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7601" w14:textId="ca97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2014 года № 260. Зарегистрировано Департаментом юстиции Западно-Казахстанской области 6 ноября 2014 года № 3678. Утратило силу - постановлением акимата Западно-Казахстанской области от 8 сентября 2015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сфере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Западно-Казахстанской области (М. Л. 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 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 2014 года № 260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лицензии, переоформление, выдача дубликатов лицензии на фармацевтическую деятельность"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здравоохранения Западно-Казахстанской области" (далее - услугодатель), расположенный по адресу: город Уральск, проспект Достык-Дружбы, дом 201, веб-порталом "электронного правительства" www.egov.kz или веб-портал "Е-лицензирование" www.elicense.kz (далее – портал) на основании Стандарта "Выдача лицензии, переоформление, выдача дубликатов лицензии на фармацевтическую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"Об Утверждении стандартов государственных услуг в сфере фармацевтической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платно физическим и юридическим лицам (далее 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за право занятия фармацевтической деятельностью составляет 10 (десять)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 переоформление лицензии составляет 10 процентов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 выдачу дубликата лицензии составляет 100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выдача лицензий, переоформление, выдача дубликатов лицензии на фармацевтическую деятельность, либо мотивированный ответ об отказе в оказании государственной услуги (далее-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заявления при обращении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лицензии и (или) приложения к лицензии,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сотруднику канцелярии услугодателя необходимые документы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3 (трех) часов ознакамливается с документами, определяет ответственного исполнителя для выдачи государственной услуги и направляет документы необходимые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лицензию и (или) приложение к лицензии в течение 5 (пяти) рабочих дней, переоформление лицензии и (или) приложение к лицензии в течение 2 (двух) рабочих дней или мотивированный ответ об отказе и направляет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3 (трех) часов подписывает лицензию и (или) приложение к лицензии, переоформление лицензии и (или) приложение к лицензии или мотивированный ответ об отказе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регистрирует и выдает готовые результаты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сотруднику канцелярии услугодателя документы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с момента подачи необходимых документов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2 (двух) часов ознакамливается с входящими документами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2 (двух) часов рассматривает поступившие документы, готовит дубликат лицензии и (или) приложение к лицензии услугополучателю или мотивированный ответ об отказе и направляет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2 (двух) часов подписывает дубликат лицензии и (или) приложение к лицензии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регистрирует и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услугодателя лицензию и (или) приложение к лицензии, переоформление лицензии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лицензию (или) приложение к лицензии, переоформление лицензии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готового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лицензии, переоформление, выдача дубликатов лицензии на медицинскую деятельность"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 подлинности данных о зарегистрированном услугополучателе через логин индивидуальный идентификационный номер (далее - ИИН) бизнес-идентификационный номер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4 – оплата государственной услуги на ПШЭП, а затем эта информация поступает в информационной системе государственной базе данных (далее-ИС ГБД)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документа (запроса услугополучателя) в ИС ГБД "Е-лицензирование" и обработка запроса в ИС ГБД 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портал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"личном кабинете" отображается статус о принятии запроса для предоставления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при выдаче лицензии и (или) приложения к лицензии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при выдаче дубликата лицензии и (или) приложения к лицензии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фармацевтическую деятельность"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9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фармацевтическую деятельность"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 2014 года № 260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государственным учреждением "Управление здравоохранения Западно-Казахстанской области" (далее - услугодатель), расположенный по адресу: город Уральск, проспект Достык-Дружбы 201, веб-порталом "электронного правительства" www.egov.kz (далее – портал), филиалом центра обслуживания населения республиканского государственного предприятия "Центра обслуживания населения" Комитета по контролю автоматизации государственных услуг и координации деятельности центровов обслуживания населения Министерства транспорта и коммуникации Республики Казахстан (далее – ЦОН), на основании Стандарта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здравоохранения", 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"Об Утверждении стандартов государственных услуг в сфере фармацевтической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двадцать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 переоформление лицензии составляет 10 процентов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 выдачу дубликата лицензии составляет 100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заявления при обращении к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ЦОН заявление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является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лицензии и (или) приложения к лицензии,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сотруднику канцелярии услугодателя документы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3 (трех) часов ознакамливается с документами, определяет ответственного исполнителя для выдачи государственной услуги и направляет документы необходимые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лицензию и (или) приложение к лицензии в течение 5 (пяти) рабочих дней, переоформление лицензии и (или) приложение к лицензии в течение 2 (двух) рабочих дней или мотивированный ответ об отказе и направляет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3 (трех) часов подписывает лицензию и (или) приложение к лицензии, переоформление лицензии и (или) приложение к лицензии или мотивированный ответ об отказе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регистрирует и выдает готовые результаты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сотруднику канцелярии услугодателя документы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с момента подачи необходимых документов в течение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 и в течение 2 (двух) часов определяет ответственного исполнителя услугодателя для выдачи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в течение 2 (двух) часов рассматривает поступившие документы, готовит дубликат лицензии и (или) приложение к лицензии услугополучателю или мотивированный ответ об отказе и направляет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в течение 2 (двух) часов подписывает дубликат лицензии и (или) приложение к лицензии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 течение 15 (пятнадцати) минут регистрирует и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услугодателя лицензию и (или) приложение к лицензии, переоформление лицензии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лицензию (или) приложение к лицензии; переоформление лицензии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готового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структурными подразделениями (сотрудниками) с указанием длительности каждой процедуры (действия) сопровождается блок-схемой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 между структурными подразделениями (сотрудниками) услугодателя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ЦОН в информационную систему государственной базы данных (далее - ИС ГБД) "Е-лицензирование" логина и пароля (процесс авторизации) для оказания государственной услуги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сотрудником ЦОН государственной услуги, указанной в настоящем Регламенте, вывод на экран формы запроса для оказания государственной услуги и ввод сотрудником ЦОН данных услугополучателя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электронного портала (далее - ШЭП) в государственной базе юридических лиц (далее - ГБД ЮЛ) о данных услугополучателя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в ГБД ЮЛ услугополучателя, единая налоговая информационная система (далее - ЕНИС)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ЮЛ, ЕНИС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5 - заполнение сотрудником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(далее-ЭЦП) заполненной формы (введенных данных) запроса на оказание государственной услуги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6 – направление электронного документа (запроса услугополучателя), удостоверенного (подписанного) ЭЦП сотрудника ЦОН, через ШЭП в ИС ГБД "Е-лицензирование"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документа в ИС ГБД "Е-лицензирование"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получателем документов, указанных в Стандарте, и основаниям для оказания государственной услуги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8 - формирование сообщения об отказе в запрашиваемой государственной услуге в связи с имеющимися нарушениями в документах услугополучателя в ИС ГБД "Е-лицензирование"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через сотрудника ЦОН результата государственной услуги (электронная лицензия), сформированной ИС ГБД "Е-лицензирование" (1 минута).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получения государственной услуги при обращении в ЦОН приведена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 подлинности данных о зарегистрированном услугополучателе через логин индивидуальный идентификационный номер (далее - ИИН) бизнес-идентификационный номер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документа (запроса услугополучателя)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государственной услуги через портал приведена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при выдаче лицензии и (или) приложения к лицензии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при выдаче дубликата лицензии и (или) приложения к лицензии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9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