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a42" w14:textId="43d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2014 года № 23-4. Зарегистрировано Департаментом юстиции Западно-Казахстанской области 24 декабря 2014 года № 3728. Утратило силу решением Бурлинского районного маслихата Западно-Казахстанской области от 22 декабря 2023 года № 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организационно и правовой работы аппарата Бурлинского районного маслихата (Л. Ш. 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№23 - 4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Бурлинского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Бурлинского района" на основании справки с учебного заведения, подтверждающей факт обучения ребенка с инвалидностью на дому.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