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008f" w14:textId="ee90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марта 2014 года № 15-4. Зарегистрировано Департаментом юстиции Западно-Казахстанской области 4 апреля 2014 года № 3487. Утратило силу решением Бокейординского районного маслихата Западно-Казахстанской области от 27 марта 2015 года № 21-6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Бокейординского районного маслихата Западно-Казахстанской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Бокейординского районного маслихата Западно-Казахстанской области от 07.10.2014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6 февраля 2013 года № 8-2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Бокейординского района на 2013 год" (зарегистрированное в Реестре государственной регистрации нормативных правовых актов № 3185, опубликованное 16 марта 2012 года в районной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Танатов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