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ae91" w14:textId="d6da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ноября 2014 года № 28-2. Зарегистрировано Департаментом юстиции Западно-Казахстанской области 30 декабря 2014 года № 3741.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за № 3386, опубликованное 17 января 2014 года в газете "Екпін")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участникам, инвалидам войны и приравненных к ним лицам, для протезирования зубов (за исключением протезов из металлокерамзита и ценных металлов) – в пределах средств предусмотренных местным бюджетом.";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(Г. Сагатова)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 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28.11.2014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ноября 2014 года № 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</w:t>
      </w:r>
      <w:r>
        <w:br/>
      </w:r>
      <w:r>
        <w:rPr>
          <w:rFonts w:ascii="Times New Roman"/>
          <w:b/>
          <w:i w:val="false"/>
          <w:color w:val="000000"/>
        </w:rPr>
        <w:t>категории получателей к памятным датам и праздничным дням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 отдельно взятой 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 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работники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армий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супруга (супруг) участника Великой Отечественной войны погибшего в годы войны, не вступившие в повторный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категориями лиц, приравненных по льготам и гарантиям к участникам войны, признаются: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 июня 1941 года по 9 мая 1945 года и ненагражденные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участвовавшие непосредственно в ядерных испытаниях и учениях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радиационных катастроф и испытания ядерного оружия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 до 18 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