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328a" w14:textId="0573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февраля 2014 года № 18-3. Зарегистрировано Департаментом юстиции Западно-Казахстанской области 25 февраля 2014 года № 3429. Утратило силу решением Теректинского районного маслихата Западно-Казахстанской области от 17 февраля 2020 года № 39-2</w:t>
      </w:r>
    </w:p>
    <w:p>
      <w:pPr>
        <w:spacing w:after="0"/>
        <w:ind w:left="0"/>
        <w:jc w:val="both"/>
      </w:pPr>
      <w:bookmarkStart w:name="z8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Теректинского районного маслихата Западно-Казахстанской области от 17.02.2020 </w:t>
      </w:r>
      <w:r>
        <w:rPr>
          <w:rFonts w:ascii="Times New Roman"/>
          <w:b w:val="false"/>
          <w:i w:val="false"/>
          <w:color w:val="00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решением Теректинского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_____________Б. Макен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06.02.2014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февраля 2014 года № 18-3</w:t>
            </w:r>
          </w:p>
        </w:tc>
      </w:tr>
    </w:tbl>
    <w:bookmarkStart w:name="z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Теректинского района</w:t>
      </w:r>
    </w:p>
    <w:bookmarkEnd w:id="1"/>
    <w:bookmarkStart w:name="z9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социальной помощи, установления размеров и определения перечня отдельных категорий нуждающихся граждан Теректинского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решением Теректинского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01.05.2018).</w:t>
      </w:r>
    </w:p>
    <w:bookmarkEnd w:id="2"/>
    <w:bookmarkStart w:name="z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9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Теректинского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Теректинского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 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 Правилом.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Участковые и специальные комиссии осуществляют свою деятельность на основании положений, утверждаемых областным МИО.</w:t>
      </w:r>
    </w:p>
    <w:bookmarkEnd w:id="4"/>
    <w:bookmarkStart w:name="z1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Перечень категорий получателей социальной помощи и размеры социальной помощи</w:t>
      </w:r>
    </w:p>
    <w:bookmarkEnd w:id="5"/>
    <w:bookmarkStart w:name="z1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участникам и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для возмещения расходов на коммунальные услуги в размере 5 МРП, лицам, приравненным по льготам и гарантиям к участникам и инвалидам Великой Отечественной войны,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 исключен решением Теректинского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Теректинского районного маслихата Западно-Казахстанской области от 20.08.2014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30.03.2018 </w:t>
      </w:r>
      <w:r>
        <w:rPr>
          <w:rFonts w:ascii="Times New Roman"/>
          <w:b w:val="false"/>
          <w:i w:val="false"/>
          <w:color w:val="00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больным злокачественными новообразованиями 1, 2, 3, 4 стадии, больным активной формой туберкулеза, находящихся на интенсивной фазе лечения, вирусом иммунодефицита человека и системной красной волчанкой на основании справки подтверждающей заболевание без учета доходов в размере 15 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малообеспеченным семьям (гражданам), со среднедушевым доходом ниже прожиточного минимума с учетом дохода на погребение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детям инвалидам на лечение без учета доходов на основании заключения врачебно-консультативной комиссии в размере определяемой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инвалидам 1 группы на гемодиализе, без учета доходов в размере 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малообеспеченным гражданам (семьям), по заявлениям, со среднедушевым доходом ниже прожиточного минимума, с учетом дохода в размере 5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лицам достигшим 90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участникам и инвалидам Великой Отечественной войны, женам (мужьям) умерших инвалидов Великой Отечественной войны, а также женам (мужьям) умерших участников Великой Отечественной войны и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лицам проработавшие (прослужившие) не менее 6-ти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 в размере 30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одиноко проживающим пенсионерам и одиноко проживающим инвалидам 1, 2 группы на приобретение твердого топлива без учета дохода в размере 12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инвалидам и детям 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оказать социальную помощь лицам, освобожденным из учреждений уголовно-исполнительной системы, а так-же состоящим на учете службы пробации, находящимся в трудной жизненной ситуации без учета доходов в размере 10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Теректинского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решениями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30.03.2018 </w:t>
      </w:r>
      <w:r>
        <w:rPr>
          <w:rFonts w:ascii="Times New Roman"/>
          <w:b w:val="false"/>
          <w:i w:val="false"/>
          <w:color w:val="00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 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наличие среднедушевого дохода, не превышающего порога, в размере однократного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 согласованию с МИО области установлены к памятным датам и праздничным дням размер социальной помощи для отдельно взятой категории получателей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6"/>
    <w:bookmarkStart w:name="z1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оказания социальной помощи</w:t>
      </w:r>
    </w:p>
    <w:bookmarkEnd w:id="7"/>
    <w:bookmarkStart w:name="z1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14-1.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14-2.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14-3.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14-4.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14-5.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14-6.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превышения размера среднедушевого дохода лица (семьи) 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"/>
    <w:bookmarkStart w:name="z1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9"/>
    <w:bookmarkStart w:name="z1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27-1. Исключен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Заключительное положение</w:t>
      </w:r>
    </w:p>
    <w:bookmarkEnd w:id="11"/>
    <w:bookmarkStart w:name="z1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</w:tr>
    </w:tbl>
    <w:bookmarkStart w:name="z1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Теректинского районного маслихата Западно-Казахстанской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7795"/>
        <w:gridCol w:w="2253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 - День Победы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 - День вывода советских войск с территории Афганистана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 - День памяти жертв аварии на Чернобыльской АЭС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- Международный день действий против ядерных испытаний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Теректинского района</w:t>
            </w:r>
          </w:p>
        </w:tc>
      </w:tr>
    </w:tbl>
    <w:bookmarkStart w:name="z1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Теректинского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Теректинского района</w:t>
            </w:r>
          </w:p>
        </w:tc>
      </w:tr>
    </w:tbl>
    <w:bookmarkStart w:name="z1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Теректинского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решениями Теректинского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26.06.2018 </w:t>
      </w:r>
      <w:r>
        <w:rPr>
          <w:rFonts w:ascii="Times New Roman"/>
          <w:b w:val="false"/>
          <w:i w:val="false"/>
          <w:color w:val="ff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01.05.2018); от 18.03.2019 </w:t>
      </w:r>
      <w:r>
        <w:rPr>
          <w:rFonts w:ascii="Times New Roman"/>
          <w:b w:val="false"/>
          <w:i w:val="false"/>
          <w:color w:val="ff0000"/>
          <w:sz w:val="28"/>
        </w:rPr>
        <w:t>№ 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Чернобыльской АЭС - Чернобыльской атомной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