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69c5" w14:textId="5176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марта 2014 года № 19-1. Зарегистрировано Департаментом юстиции Западно-Казахстанской области 2 апреля 2014 года № 3482. Утратило силу решением Теректинского районного маслихата Западно-Казахстанской области от 28 декабря 2021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Теректинского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Батыров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Нургалиев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19-1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Теректинского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Теректинского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Теректинского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Теректинского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Теректинского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Теректинского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информации—или—иными-способами.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жилогопдома,-имеющих право в нем-участвовать.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им-лицом.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Теректинского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