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8eba" w14:textId="e868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23 декабря 2014 года № 536. Зарегистрировано Департаментом юстиции Западно-Казахстанской области 19 января 2015 года № 3772. Утратило силу постановлением акимата Теректинского района Западно-Казахстанской области от 27 июля 2015 года № 237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Теректинского района Западно-Казахстанской области от 27.07.2015 </w:t>
      </w:r>
      <w:r>
        <w:rPr>
          <w:rFonts w:ascii="Times New Roman"/>
          <w:b w:val="false"/>
          <w:i w:val="false"/>
          <w:color w:val="ff0000"/>
          <w:sz w:val="28"/>
        </w:rPr>
        <w:t>№ 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(постановление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 февраля 2014 года № 88 "Об утверждении Правил передачи государственного имущества в имущественный наем (аренду)"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> Государственному учреждению "Отдел экономики и финансов Теректинского района" в установленном законодательством порядке принять соответствующие меры по реализации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> Руководителю аппарата акима района (М. М. Тулегенов)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> Контроль за исполнением настоящего постановления возложить на заместителя акима района Нурмаганбетова С.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>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Сериккалиев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2014 года № 536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ставки арендной платы</w:t>
      </w:r>
      <w:r>
        <w:br/>
      </w:r>
      <w:r>
        <w:rPr>
          <w:rFonts w:ascii="Times New Roman"/>
          <w:b/>
          <w:i w:val="false"/>
          <w:color w:val="000000"/>
        </w:rPr>
        <w:t>при передаче районного коммунального имущества</w:t>
      </w:r>
      <w:r>
        <w:br/>
      </w:r>
      <w:r>
        <w:rPr>
          <w:rFonts w:ascii="Times New Roman"/>
          <w:b/>
          <w:i w:val="false"/>
          <w:color w:val="000000"/>
        </w:rPr>
        <w:t>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Настоящие Правила расчета ставки арендной платы при передаче районного коммунального имущества в имущественный наем (аренду)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 февраля 2014 года № 88, и определяют порядок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Расчет ставки годовой арендной платы при предоставлении в имущественный наем (аренду) объектов государственного нежилого фонда и сооружений, находящихся на балансе районных коммунальных юридических лиц, определяется на основании базовой ставки и размеров применяемых коэффициентов, учитывающих территориальное расположение объекта, тип строения, вид объекта, степень комфортности объекта, использование объекта нанимателем и организационно-правовую форму нанимателя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Расчет годовой арендной платы при предоставлении в имущественный наем (аренду) объектов государственного нежилого фонда и сооружений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Рбс х К1 х Кт х К2 х К3 х К4 х Копф х S,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арендная плата за объекты государственного нежилого фонда и сооружения, находящиеся на балансе районных коммунальных юридических лиц,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Рбс – размер базовой ставки арендной платы, равной 1,5 месячного расчетного показателя, установленного Законом Республики Казахстан о республиканском бюджете на соответствующий год, за 1 квадратный метр общей площади объекта,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К1 – коэффициент, учитывающий территориальное расположение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 –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К2 – коэффициент, учитывающий вид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К3 – коэффициент, учитывающий степень комфортности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К4 – коэффициент, учитывающий использование объекта нанимателем;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Копф – коэффициент, учитывающий организационно-правовую форму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– общая площадь арендуемого объекта, квадратный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Минимальный размер арендной платы в месяц при предоставлении в имущественный наем (аренду) объектов государственного нежилого фонда и сооружений не должен быть ниже размера 1,5-кратного месячного расчетного показателя, установленного Законом Республики Казахстан о республиканском бюджете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Расчет годовой арендной платы при предоставлении в имущественный наем (аренду) оборудования, транспортных средств и иного недвижимого имущества (вещей), находящихся на балансе районных коммунальных юридических лиц,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С х Пст,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арендная плата за оборудование, транспортные средства и иное недвижимое имущество (вещи), находящиеся на балансе районных коммунальных юридических лиц,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– остаточная стоимость оборудования, транспортных средств и иного недвижимого имущества (вещей) по данным бухгалтерского учета, представленных в имущественный наем (аренду),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Пст – процентная ставка за имущественный наем (аренду) оборудования, транспортных средств и иного недвижимого имущества (вещей) в зависимости от вида деятельности нанимателя (по отраслям), в процентах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сдаче в имущественный наем (аренду) оборудования, транспортных средств и иного недвижимого имущества (вещей) с начисленным износом 100 процентов остаточная стоимость принимается в размере 10 процентов от первоначальной (восстановительной) стоимости оборудования, транспортных средств и иного недвижимого имущества (вещей).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Расчет арендной платы при предоставлении в имущественный наем (аренду) по часам объектов государственного нежилого фонда и сооружений, а также оборудования, транспортных средств и иного недвижимого имущества (вещей)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Ач = Ап / 12 / Д / 24,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Ач – арендная плата за объекты государственного нежилого фонда и сооружения, а также оборудование, транспортные средства и иное недвижимое имущество (вещи), находящиеся на балансе районных коммунальных юридических лиц, тенге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арендная плата за объекты государственного нежилого фонда и сооружения, а также оборудование, транспортные средства и иное недвижимое имущество (вещи), находящиеся на балансе районных коммунальных юридических лиц,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 – количество дней в месяце, в котором осуществляется передача объектов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арендной платы при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в имущественный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наем (аренду)</w:t>
            </w:r>
          </w:p>
        </w:tc>
      </w:tr>
    </w:tbl>
    <w:bookmarkStart w:name="z3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ставки годовой арендной платы при предоставлении в имущественный наем</w:t>
      </w:r>
      <w:r>
        <w:br/>
      </w:r>
      <w:r>
        <w:rPr>
          <w:rFonts w:ascii="Times New Roman"/>
          <w:b/>
          <w:i w:val="false"/>
          <w:color w:val="000000"/>
        </w:rPr>
        <w:t>(аренду) объектов государственного нежилого фонда и сооружений, находящихся на</w:t>
      </w:r>
      <w:r>
        <w:br/>
      </w:r>
      <w:r>
        <w:rPr>
          <w:rFonts w:ascii="Times New Roman"/>
          <w:b/>
          <w:i w:val="false"/>
          <w:color w:val="000000"/>
        </w:rPr>
        <w:t>балансе районных коммунальных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Значение коэффициента, учитывающего территориальное расположение объекта, "К1"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5197"/>
        <w:gridCol w:w="4594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 расположение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центр.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Поселок, село (ауыл).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коэффициента, учитывающий тип строения, "Кт"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4"/>
        <w:gridCol w:w="5920"/>
        <w:gridCol w:w="4126"/>
      </w:tblGrid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строения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сооружения (стадионы, спортивные залы).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Складское, гаражное, котельная.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системы электроснабжения (опоры линий освещения).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коэффициента, учитывающего вид объекта, "К2"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8300"/>
        <w:gridCol w:w="2587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Отдельно стоящее строение (здание).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Встроенно-пристроенное помещение, пристроенное помещение, часть помещений в здании, за исключением пункта 3 настоящей таблицы.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Цокольное (полуподвальное), подвальное помещение.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системы электроснабжения (опоры линий освещения).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коэффициента, учитывающего степень комфортности объекта, "К3"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7926"/>
        <w:gridCol w:w="2829"/>
      </w:tblGrid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комфортности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Благоустроенное (при наличии всех коммунальных удобств).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инженерных коммуникаций (при отсутствии водоснабжения, канализации), но при наличии электро и теплоснабжения.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инженерных коммуникаций.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сооружения системы электроснабжения (опор линий освещения).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коэффициента, учитывающего использование объекта, нанимателем "К4"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9582"/>
        <w:gridCol w:w="1837"/>
      </w:tblGrid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объекта нанимателем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общественного питания, торговли, гостиничных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расчетно-кассовых центров банков, акционерное общество "Казпочта" для обслуживания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организации услуг в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и высшего образования;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специального, профессионального образования;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дошкольного, дополнительного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услуг в области здравоохранения, культуры и 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организации общественного питания: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зданиях районных коммунальных юридических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ограниченным доступом;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общеобразовательных школах, в средних учебных заведениях: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столовые: для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буфеты, кафетерии: для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остальных: столовые;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буфеты, кафетерии.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населению (парикмахерская, фотография, химчистка, прачечная, ремонт и пошив одежды и обуви, ремонт электро, радио, телеаппаратуры и оргтехники), производство потребительских товаров, продукции и услуг производственно-технического назначения, переработка сельскохозяйственных продуктов.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видов деятельности, за исключением видов деятельности, указанных в пунктах 1-7 настоящей таблицы.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коэффициента, учитывающего организационно-правовую форму нанимателя, "Копф"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9874"/>
        <w:gridCol w:w="1569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Организационно-правовая форма нанимателя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благотворительных и общественных организаций, некоммерческих организаций.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акционерных обществ (товариществ с ограниченной ответственностью) с государственным пакетом акций (долей участия).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индивидуальных предпринимателей без образования юридического лица, хозяйственных товариществ, производственных кооперативов, относящихся к субъектам малого предпринимательства (для организации производственной деятельности и развития сферы услуг населению, за исключением торгово-закупочной (посреднической) деятельности).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организационно-правовых форм нанимателя, за исключением организационно-правовых форм нанимателя, указанных в пунктах 1-3 настоящей таблицы.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арендной платы при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в имущественный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наем (аренду)</w:t>
            </w:r>
          </w:p>
        </w:tc>
      </w:tr>
    </w:tbl>
    <w:bookmarkStart w:name="z8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годовой арендной платы при предоставлении в имущественный наем (аренду) </w:t>
      </w:r>
      <w:r>
        <w:br/>
      </w:r>
      <w:r>
        <w:rPr>
          <w:rFonts w:ascii="Times New Roman"/>
          <w:b/>
          <w:i w:val="false"/>
          <w:color w:val="000000"/>
        </w:rPr>
        <w:t xml:space="preserve">оборудования, транспортных средств и иного недвижимого имущества (вещей), </w:t>
      </w:r>
      <w:r>
        <w:br/>
      </w:r>
      <w:r>
        <w:rPr>
          <w:rFonts w:ascii="Times New Roman"/>
          <w:b/>
          <w:i w:val="false"/>
          <w:color w:val="000000"/>
        </w:rPr>
        <w:t>находящихся на балансе районных коммунальных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Значение коэффициента, учитывающего вид деятельности нанимателя, "Пст"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9861"/>
        <w:gridCol w:w="1484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 нанимателя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Пст, в 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Бытовое обслуживание, коммунальное хозяйство, общественное питание (столовая, буфет, кафетерий), производство продуктов питания, оказание медицинских услуг населению, лечебно-профилактическая, образовательная, спортивная, культурно-просветительская деятельность.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потребительских товаров, продукции и услуг производственно-технического назначения, переработка сельскохозяйственных продуктов, сельское хозяйство, строительство, информационно-вычислительная и оргтехника, связь.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Оптово-розничная и комиссионная торговля, общественное питание (ресторан, кафе, бар).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видов деятельности, за исключением видов деятельности, указанных в пунктах 1-3 настоящей таблицы.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