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f1ae" w14:textId="9dbf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11 сентября 2014 года № 183. Зарегистрировано Департаментом юстиции Западно-Казахстанской области 29 сентября 2014 года № 3642. Утратило силу постановлением акимата Чингирлауского района Западно-Казахстанской области от 6 мая 2019 года № 68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Чингирлауского района Западно-Казахстанской области от 06.05.2019 </w:t>
      </w:r>
      <w:r>
        <w:rPr>
          <w:rFonts w:ascii="Times New Roman"/>
          <w:b w:val="false"/>
          <w:i w:val="false"/>
          <w:color w:val="ff0000"/>
          <w:sz w:val="28"/>
        </w:rPr>
        <w:t>№ 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Совместно с Чингирлауской районной избирательной комиссией (по согласованию)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оснастить определенные места для размещения агитационных печатных материалов стендами, щитами, тумбами.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Айтмухамбетова К.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Чингирлауской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_____________Турмагамбетов Е.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11.09.2014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2014 года № 183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</w:t>
      </w:r>
      <w:r>
        <w:br/>
      </w:r>
      <w:r>
        <w:rPr>
          <w:rFonts w:ascii="Times New Roman"/>
          <w:b/>
          <w:i w:val="false"/>
          <w:color w:val="000000"/>
        </w:rPr>
        <w:t>агитационных печатных материалов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0"/>
        <w:gridCol w:w="7960"/>
      </w:tblGrid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Алмазный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сельской библиотеки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Ащисай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сельской библиотеки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Жинишке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сельской библиотеки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Мырзагара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фельдшерского пункта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Тасмола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фельдшерского пункта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Котантал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фельдшерского пункта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Полтава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Кайынды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фельдшерского пункта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фельдшерского пункта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Каргалы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сельской библиотеки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Кызылкуль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фельдшерского пункта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Урысай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фельдшерского пункта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Лубен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4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Шынгырлау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"Чиликская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Клышева"</w:t>
            </w:r>
          </w:p>
          <w:bookmarkEnd w:id="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"Чингирлауская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общеобразовательная школа"</w:t>
            </w:r>
          </w:p>
          <w:bookmarkEnd w:id="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