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9c7e" w14:textId="b869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требований, предъявляемых к деятельности по перевозке грузов железнодорожным транспортом, и перечня документов, подтверждающих соответствие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января 2015 года № 47. Зарегистрирован в Министерстве юстиции Республики Казахстан 10 марта 2015 года № 10409.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требования, предъявляемые к деятельности по перевозке грузов железнодорожным транспортом, и перечень документов, подтверждающих соответствие им.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по инвестициям и развитию Республики Казахстан Касымбек Ж.М.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февраля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2015 года № 47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требования, предъявляемые к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перевозке грузов железнодорожным транспортом, и перечень</w:t>
      </w:r>
      <w:r>
        <w:br/>
      </w:r>
      <w:r>
        <w:rPr>
          <w:rFonts w:ascii="Times New Roman"/>
          <w:b/>
          <w:i w:val="false"/>
          <w:color w:val="000000"/>
        </w:rPr>
        <w:t>документов, подтверждающих соответствие им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Квалификационные требования с изменением, внесенным приказом Министра по инвестициям и развитию РК от 20.06.2016 </w:t>
      </w:r>
      <w:r>
        <w:rPr>
          <w:rFonts w:ascii="Times New Roman"/>
          <w:b w:val="false"/>
          <w:i w:val="false"/>
          <w:color w:val="ff0000"/>
          <w:sz w:val="28"/>
        </w:rPr>
        <w:t>№ 509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26.02.2018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791"/>
        <w:gridCol w:w="6975"/>
        <w:gridCol w:w="674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Квалификационные требования включают наличие: 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активов на праве собственности или других законных основаниях, включающих: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вагоноремонтные депо;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подъездные пути;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программно-технические средства (автоматизированное рабочее место товарного кассира, автоматизированное рабочее место приемосдатчика)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производственных активов на праве собственности или других законных основаниях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исправного подвижного состава на праве собственности или других законных основаниях, включая тяговые транспортные средства, соответствующего требованиям безопасности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исправного подвижного состава, включая тяговые транспортные средства, соответствующего требованиям безопасности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штата квалифицированных работников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штата квалифицированных работников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военизированной охраны для сопровождения грузов при перевозке железнодорожным транспортом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военизированной охраны для сопровождения грузов при перевозке железнодорожным транспортом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программы на приобретение, восстановление и (или) обновление парка подвижного состава, включая тяговые транспортные средства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инвестиционной программы на приобретение, восстановление и (или) обновление парка подвижного состава, включая тяговые транспортные средства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управления безопасностью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содержащая информацию о наличии документа, подтверждающего прохождение аудита системы управления безопасностью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предъявляемым к деятельности по перевозке грузов железнодорожным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транспортом, и перечню документов, подтверждающих соответствие им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требованиям, предъявляемым</w:t>
      </w:r>
      <w:r>
        <w:br/>
      </w:r>
      <w:r>
        <w:rPr>
          <w:rFonts w:ascii="Times New Roman"/>
          <w:b/>
          <w:i w:val="false"/>
          <w:color w:val="000000"/>
        </w:rPr>
        <w:t xml:space="preserve">к деятельности по перевозке грузов железнодорожным транспортом, и перечню документов, 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подвида деятельности по перевозке грузов железнодорожным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транспортом включает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производственных активов на праве собственности или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законных основаниях,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вагоноремонтных депо;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подъездных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программно-технические средства (автоматизированное рабочее место товарного кассира, автоматизированное рабочее место приемосдатчика), включающие: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купли-продажи либо аренды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активы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договора с вагоноремонтными заводами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депо и мастерскими по обслуживанию и ремонту подвижного состава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собственности 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аренды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местонахождения 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правоустанавливающего документа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иное 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наличии программно-технических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(автоматизированное рабочее место товарного кассира, автоматизированное рабочее место приемосдатчика)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исправного подвижного состава, включая тяговые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на праве собственности или других законных основаниях,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 требованиям безопасности,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дату подписания договоров купли-продажи подвижного состава, договоров аренды и (или) лизинга___________________________;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дату свидетельства о государственной регистрации подвижного состава__________________________________________________;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штата квалифицированных работников согласно перечню должностей (профессий) работников железнодорожного транспорта и квалификационные требования, предъявляемые к ним,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20 сентября 2010 года № 424 (зарегистрированный в Реестре государственной регистрации нормативных правовых актов за № 6581), включающие: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наличии) 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подписания приказа о назначении__________________;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выдачи диплома о специальном образовании_________;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нострификации документов об образовании____________;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на охрану грузов в соответствии с перечнем грузов,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подлежащих сопровождению военизированной охраной при перевозке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железнодорожным транспортом,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10 ноября 2005 года № 344-I (зарегистрированный в Реестре государственной регистрации нормативных правовых актов за № 3931), со специализированной организацией, имеющей лицензию на охранную деятельность, включающего: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дату подписания договора на охрану производственных активов_____________________________________________________________;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номер и дату выдачи лицензии на охранную деятельность, с которой заключен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инвестиционной программы на приобретение, восстановление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(или) обновление парка подвижного состава, включая тяговые транспортные средства,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утвержденной инвестиционной программы 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управления безопасностью, включающей: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составления заключения аудита 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