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f9de" w14:textId="67ff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"Качество жизни населения" (код 1902105, индекс D-002, периодичность 1 раз в год) и инструкции по ее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18 февраля 2015 года № 39. Зарегистрирован в Министерстве юстиции Республики Казахстан 16 марта 2015 года № 10439. Утратил силу приказом Председателя Комитета по статистике Министерства национальной экономики Республики Казахстан от 10 ноября 2017 года № 167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10.11.2017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(Зарегистрированым в Реестре государственной регистрации нормативных правовых актов от 3 октября 2014 года № 9779),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"Качество жизни населения" (код 1902105, индекс D-002, периодичность 1 раз в год),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"Качество жизни населения" (код 1902105, индекс D-002, периодичность 1 раз в год),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Агентства Республики Казахстан по статистике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обязательную публикацию настоящего приказа на интернет-ресурсе Комитета по статистике Министерства национальной экономики Республики Казахстан.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истечений 10 календарных дней после дня его первого официального опубликования и распространяется на отношения возникшие с 1 января 2015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7"/>
        <w:gridCol w:w="1047"/>
        <w:gridCol w:w="94"/>
        <w:gridCol w:w="12394"/>
        <w:gridCol w:w="94"/>
        <w:gridCol w:w="12394"/>
        <w:gridCol w:w="80"/>
        <w:gridCol w:w="81"/>
        <w:gridCol w:w="6197"/>
        <w:gridCol w:w="6197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90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Министерства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февраля 2015 года № 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</w:t>
            </w:r>
          </w:p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8"/>
              <w:gridCol w:w="1974"/>
              <w:gridCol w:w="1974"/>
              <w:gridCol w:w="1974"/>
              <w:gridCol w:w="2562"/>
              <w:gridCol w:w="21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нысанды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толтыруға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,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сағатпен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қажеттісін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қоршаңыз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статистической формы, в часах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1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дейін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1902105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статистической формы 1902105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 002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жизни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10 марта отчетного периода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 (населенного пункта)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АӘОЖ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населенного пункта по КАТО*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49"/>
              <w:gridCol w:w="1319"/>
              <w:gridCol w:w="1319"/>
              <w:gridCol w:w="1319"/>
              <w:gridCol w:w="1319"/>
              <w:gridCol w:w="1319"/>
              <w:gridCol w:w="1319"/>
              <w:gridCol w:w="1319"/>
              <w:gridCol w:w="1518"/>
            </w:tblGrid>
            <w:tr>
              <w:trPr>
                <w:trHeight w:val="30" w:hRule="atLeast"/>
              </w:trPr>
              <w:tc>
                <w:tcPr>
                  <w:tcW w:w="15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(1 -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2 -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населенного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(1 - город, 2 - село)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домохозяйства 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9"/>
              <w:gridCol w:w="1191"/>
              <w:gridCol w:w="1191"/>
              <w:gridCol w:w="1191"/>
              <w:gridCol w:w="1191"/>
              <w:gridCol w:w="1191"/>
              <w:gridCol w:w="1191"/>
              <w:gridCol w:w="1192"/>
              <w:gridCol w:w="1192"/>
              <w:gridCol w:w="1371"/>
            </w:tblGrid>
            <w:tr>
              <w:trPr>
                <w:trHeight w:val="30" w:hRule="atLeast"/>
              </w:trPr>
              <w:tc>
                <w:tcPr>
                  <w:tcW w:w="13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Пікіртерімді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интервьюер)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лица, уполномоченного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интервьюер)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49"/>
              <w:gridCol w:w="1319"/>
              <w:gridCol w:w="1319"/>
              <w:gridCol w:w="1319"/>
              <w:gridCol w:w="1319"/>
              <w:gridCol w:w="1319"/>
              <w:gridCol w:w="1319"/>
              <w:gridCol w:w="1319"/>
              <w:gridCol w:w="1518"/>
            </w:tblGrid>
            <w:tr>
              <w:trPr>
                <w:trHeight w:val="30" w:hRule="atLeast"/>
              </w:trPr>
              <w:tc>
                <w:tcPr>
                  <w:tcW w:w="15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формы 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</w:t>
      </w:r>
      <w:r>
        <w:rPr>
          <w:rFonts w:ascii="Times New Roman"/>
          <w:b/>
          <w:i w:val="false"/>
          <w:color w:val="000000"/>
          <w:sz w:val="28"/>
        </w:rPr>
        <w:t>Әкімшілік-аумақтық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жіктеуіші</w:t>
      </w:r>
      <w:r>
        <w:rPr>
          <w:rFonts w:ascii="Times New Roman"/>
          <w:b/>
          <w:i w:val="false"/>
          <w:color w:val="000000"/>
          <w:sz w:val="28"/>
        </w:rPr>
        <w:t xml:space="preserve"> ҚР ҰЖ 11-2009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административно-территориальных объектов НК РК 11-2009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Тұрмыс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сапасын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субъективті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бағалау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Субъективная оценка качества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Құрметті</w:t>
      </w:r>
      <w:r>
        <w:rPr>
          <w:rFonts w:ascii="Times New Roman"/>
          <w:b/>
          <w:i w:val="false"/>
          <w:color w:val="000000"/>
          <w:sz w:val="28"/>
        </w:rPr>
        <w:t xml:space="preserve"> респондент! Осы </w:t>
      </w:r>
      <w:r>
        <w:rPr>
          <w:rFonts w:ascii="Times New Roman"/>
          <w:b/>
          <w:i w:val="false"/>
          <w:color w:val="000000"/>
          <w:sz w:val="28"/>
        </w:rPr>
        <w:t>сауалнаманы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барысында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ұсынылып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отырған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сұрақтарды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талдап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терең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үңілместен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шаруашылығының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қосқанда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адамдардың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көмегі</w:t>
      </w:r>
      <w:r>
        <w:rPr>
          <w:rFonts w:ascii="Times New Roman"/>
          <w:b/>
          <w:i w:val="false"/>
          <w:color w:val="000000"/>
          <w:sz w:val="28"/>
        </w:rPr>
        <w:t xml:space="preserve"> мен ой-</w:t>
      </w:r>
      <w:r>
        <w:rPr>
          <w:rFonts w:ascii="Times New Roman"/>
          <w:b/>
          <w:i w:val="false"/>
          <w:color w:val="000000"/>
          <w:sz w:val="28"/>
        </w:rPr>
        <w:t>пікіріне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сүйенбей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Сізге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өзіңіздің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сезімдеріңізді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басшылыққа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алуыңыз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Өзіңіздің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қанағаттану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сенімділік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деңгейін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ұсынылып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отырған</w:t>
      </w:r>
      <w:r>
        <w:rPr>
          <w:rFonts w:ascii="Times New Roman"/>
          <w:b/>
          <w:i w:val="false"/>
          <w:color w:val="000000"/>
          <w:sz w:val="28"/>
        </w:rPr>
        <w:t xml:space="preserve"> 1-ден 10-ге </w:t>
      </w:r>
      <w:r>
        <w:rPr>
          <w:rFonts w:ascii="Times New Roman"/>
          <w:b/>
          <w:i w:val="false"/>
          <w:color w:val="000000"/>
          <w:sz w:val="28"/>
        </w:rPr>
        <w:t>дейінгі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шәкіл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арқылы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анықтау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мұнда</w:t>
      </w:r>
      <w:r>
        <w:rPr>
          <w:rFonts w:ascii="Times New Roman"/>
          <w:b/>
          <w:i w:val="false"/>
          <w:color w:val="000000"/>
          <w:sz w:val="28"/>
        </w:rPr>
        <w:t xml:space="preserve"> 1-ден 3-ке </w:t>
      </w:r>
      <w:r>
        <w:rPr>
          <w:rFonts w:ascii="Times New Roman"/>
          <w:b/>
          <w:i w:val="false"/>
          <w:color w:val="000000"/>
          <w:sz w:val="28"/>
        </w:rPr>
        <w:t>дейін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толық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қанағаттанбау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сенімсіздік</w:t>
      </w:r>
      <w:r>
        <w:rPr>
          <w:rFonts w:ascii="Times New Roman"/>
          <w:b/>
          <w:i w:val="false"/>
          <w:color w:val="000000"/>
          <w:sz w:val="28"/>
        </w:rPr>
        <w:t xml:space="preserve">, 4-тен 7-ге </w:t>
      </w:r>
      <w:r>
        <w:rPr>
          <w:rFonts w:ascii="Times New Roman"/>
          <w:b/>
          <w:i w:val="false"/>
          <w:color w:val="000000"/>
          <w:sz w:val="28"/>
        </w:rPr>
        <w:t>дейін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ішінара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қанағаттанушылық</w:t>
      </w:r>
      <w:r>
        <w:rPr>
          <w:rFonts w:ascii="Times New Roman"/>
          <w:b/>
          <w:i w:val="false"/>
          <w:color w:val="000000"/>
          <w:sz w:val="28"/>
        </w:rPr>
        <w:t xml:space="preserve">, ал 8-ден 10-ға </w:t>
      </w:r>
      <w:r>
        <w:rPr>
          <w:rFonts w:ascii="Times New Roman"/>
          <w:b/>
          <w:i w:val="false"/>
          <w:color w:val="000000"/>
          <w:sz w:val="28"/>
        </w:rPr>
        <w:t>дейін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толық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қанағаттану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сенімділік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Егер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қөзқарасыңыз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сұрақтың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кейбіреуінің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болмаса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жауап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қиналған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Қолданылмайды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Жауап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қиналамын</w:t>
      </w:r>
      <w:r>
        <w:rPr>
          <w:rFonts w:ascii="Times New Roman"/>
          <w:b/>
          <w:i w:val="false"/>
          <w:color w:val="000000"/>
          <w:sz w:val="28"/>
        </w:rPr>
        <w:t xml:space="preserve">" 89 </w:t>
      </w:r>
      <w:r>
        <w:rPr>
          <w:rFonts w:ascii="Times New Roman"/>
          <w:b/>
          <w:i w:val="false"/>
          <w:color w:val="000000"/>
          <w:sz w:val="28"/>
        </w:rPr>
        <w:t>жауап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нұсқасын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таңдауыңызға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болады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Жауаптың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керекті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нұсқасын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дөңгелектеу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Әр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сұраққа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жауап</w:t>
      </w:r>
      <w:r>
        <w:rPr>
          <w:rFonts w:ascii="Times New Roman"/>
          <w:b/>
          <w:i w:val="false"/>
          <w:color w:val="000000"/>
          <w:sz w:val="28"/>
        </w:rPr>
        <w:t xml:space="preserve"> беру </w:t>
      </w:r>
      <w:r>
        <w:rPr>
          <w:rFonts w:ascii="Times New Roman"/>
          <w:b/>
          <w:i w:val="false"/>
          <w:color w:val="000000"/>
          <w:sz w:val="28"/>
        </w:rPr>
        <w:t>барысында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болмайды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 При заполнении этой анкеты Вам необходимо руководствоваться личными ощущениями (чувствами), не анализируя и не углубляясь в смысл предлагаемых вопросов, не прибегая к помощи или мнению других людей, включая членов Вашего домохозяйства. Степень Вашей удовлетворенности или уверенности следует определять в соответствии с предложенной шкалой от 1 до 10, где от 1 до 3 - это неудовлетворенность/неуверенность, от 4 по 7 - частичная удовлетворенность, а от 8 по 10 - полная удовлетворенность или уверенность. В случае, если на Ваш взгляд, какой-то из вопросов к Вам не применим или Вы затрудняетесь на него ответить, следует выбрать вариант ответа 89 "Не применимо/Затрудняюсь ответить". Нужный вариант ответа следует обвести кружком. Наличие более одной отметки при ответе на каждый вопрос не допустимо.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5"/>
        <w:gridCol w:w="594"/>
        <w:gridCol w:w="594"/>
        <w:gridCol w:w="594"/>
        <w:gridCol w:w="594"/>
        <w:gridCol w:w="594"/>
        <w:gridCol w:w="594"/>
        <w:gridCol w:w="594"/>
        <w:gridCol w:w="595"/>
        <w:gridCol w:w="595"/>
        <w:gridCol w:w="923"/>
        <w:gridCol w:w="924"/>
      </w:tblGrid>
      <w:tr>
        <w:trPr>
          <w:trHeight w:val="30" w:hRule="atLeast"/>
        </w:trPr>
        <w:tc>
          <w:tcPr>
            <w:tcW w:w="5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шәкілі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удовлетворенности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Қолданылмайды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қиналамын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применимо/Затрудняюсь ответить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Қанағаттанбаған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удовлетворен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среднего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өміріңізге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своей жизнью в целом?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жағдайыңызға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Насколько Вы удовлетворены условиями жизни?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денсаулығыңыздың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состоянием своего здоровья?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өзіңіздің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жағдайыңызға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своим финансовым положением?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өзіңіздің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машықтарыңызға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Насколько Вы удовлетворены своими профессиональными навыками?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отбасыңыздағы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ситуацией в семье (домохозяйстве) в целом?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отбасыңыздың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қанағаттандырад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Вас удовлетворяет экономическое положение семьи (домохозяйства) в целом?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Өзіңіздің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отбасыңыздағы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рөліңіз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ықпалыңызды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бағалауыңызды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сұраймын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Оцените, пожалуйста, Вашу роль и влияние в семье (домохозяйстве)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төмендегілермен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қарым-қатынасқа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общением с: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туыстармен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одственниками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друзьями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коллегами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сенесіз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целом, насколько Вы доверяете окружающим Вас людям?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өзініздің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қауіпсіздігінізге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келесілерден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сенімдісіз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уверены в собственной безопасности от: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шабуылдан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нападения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ұрлықтан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кражи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насилия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алаяқтықтан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жемқорлықтан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коррупции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кемсітуден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дискриминации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өзіңіздің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үйіңіздің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качеством жилья, в котором проживаете?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өзіңіздің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үйіңіздің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площадью жилья, в котором проживаете?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14.Өзіңіздің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жеріңіздегі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қанағаттанушылығыңызды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бағалаңыз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Оцените, пожалуйста, удовлетворенность ситуацией в месте своего проживания: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калдықтың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коқыстардың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болуы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чистота прилегающей к жилью территории (отсутствие бытового мусора (отходов))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түтіннің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шаңның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топырақтың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болмауы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чистота воздуха (отсутствие в нем выбросов, дыма, пыли и грязи)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питьевой воды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үйіңіздегі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уровнем внешнего шума в жилье?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өзіңіздің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бетінше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мүмкіндігіңізді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бағалайсыз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жағдайыңызды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оцениваете свою возможность самостоятельно приобрести жилье (улучшить свои жилищные условия)?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бағалайсыз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жағдайыңызды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Вы оцениваете поддержку государства в предоставлении Вам жилья (улучшении жилищных условий)?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болуымен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наличием свободного времени?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услугами в сфере занятия спортом и физической культурой?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қолжетімділігі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государственными услугами в сфере здравоохранения?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қолжетімділігі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частными услугами в сфере здравоохранения?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қолжетімділігі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качеством образовательных услуг?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(школьного)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профессионального (специального)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послевузовского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стоимостью образовательных услуг?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(школьного)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профессионального (специального)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послевузовского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қолжетімділігіне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доступностью образовательных услуг?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(школьного)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профессионального (специального)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послевузовского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төмендегілердің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качеством услуг, оказываемых: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Центрами обслуживания населения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государственных доходов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внутренних дел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центром по выплате пенсий и пособий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Центрами скорой медицинской помощи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Өртке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государственными службами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төмендегілердің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сенесіз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доверяете работе: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внутренних дел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әкімдіктердің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государственных служб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экологически чистыми продуктами питания?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қолжетімділігі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экологически чистыми непродовольственными товарами?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қолжетімділігі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готовы приобретать экологически чистые продукты питания взамен не экологически чистым?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готовы приобретать экологически чистые непродовольственные товары взамен не экологически чистым?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әлдебіреудің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моральдық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адамгершілік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рухани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сүйене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алатыныңызға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сенімдісіз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уверены в том, что, испытывая нужду, можете рассчитывать на чью-либо моральную поддержку (не финансовую помощь)?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өзіңіздің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уақытыңызды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денешынықтырумен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готовы тратить свое свободное время на занятия спортом, физкультурой?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Тұрмыс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сапасын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объективті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бағалау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Объективная оценка качества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Құрметті</w:t>
      </w:r>
      <w:r>
        <w:rPr>
          <w:rFonts w:ascii="Times New Roman"/>
          <w:b/>
          <w:i w:val="false"/>
          <w:color w:val="000000"/>
          <w:sz w:val="28"/>
        </w:rPr>
        <w:t xml:space="preserve"> респондент! Ал </w:t>
      </w:r>
      <w:r>
        <w:rPr>
          <w:rFonts w:ascii="Times New Roman"/>
          <w:b/>
          <w:i w:val="false"/>
          <w:color w:val="000000"/>
          <w:sz w:val="28"/>
        </w:rPr>
        <w:t>енді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тұрмыс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деңгейіңіздің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сапасына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әсер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кейбір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объективті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факторларға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сұрақтарға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жауап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беріңіз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 А теперь ответьте, пожалуйста, на вопросы касательно некоторых объективных факторов, оказывающих влияние на качество Вашей жизни.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7"/>
        <w:gridCol w:w="1404"/>
        <w:gridCol w:w="15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мәселелерге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жиірек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кездесесіз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бірнеше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нұсқасын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какими проблемами Вы чаще всего сталкиваетесь при посещении учреждений здравоохранения? (можно выбрать несколько вариантов ответа)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кезектердің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очереди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высокая стоимость услуг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біліксіздігі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немқұрайлылығы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компетентность (халатность) врачей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болуы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врачей (отсутствие врачей узкой специализации)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қарым-қатынасы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дөрекі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мінез-құлқы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корректное поведение (недоброжелательное отношение к Вам) медицинского персонала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(укажите)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применимо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қиналамын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6"/>
        <w:gridCol w:w="1319"/>
        <w:gridCol w:w="22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айналысуға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кедергі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нұсқасын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болуы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препятствует Вам в занятии спортом? (необходимо выбрать один вариант ответа)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или отсутствие: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қызығушылық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(ынта)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интереса (желания)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жағымсыз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салдарсыз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здоровья, возраста (достаточного для занятий спортом без негативных последствий)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сізбен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шұғылданғысы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достарыңыз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таныстарыңыз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друзей (коллег, знакомых), желающих заниматься спортом вместе с Вами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(укажите)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қиналамын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1"/>
        <w:gridCol w:w="1429"/>
        <w:gridCol w:w="13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үйіңіздің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жақсартуға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кедергі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келтіретінін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айтыңызшы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бірнеше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нұсқасын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Скажите, что препятствует Вам в приобретении жилья или улучшении своих жилищных условий? (можно выбрать несколько вариантов ответа)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денежных средств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ипотекалық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несиелердің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мөлшерлемелері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процентные ставки ипотечных кредитов (займов)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стоимость жилья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ипотекалық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несиені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невозможность (сложность) получения ипотечного кредита (займа)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сенімсіздік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неуверенность в стабильности работы, приносящей доход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(укажите)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применимо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қиналамын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3"/>
        <w:gridCol w:w="1517"/>
      </w:tblGrid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12 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қайырымдылық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қатыстыңыз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Участвовали ли Вы за последние 12 месяцев в деятельности добровольных или благотворительных организаций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2-3 айда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2-3 месяца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за полгода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қиналамын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6"/>
        <w:gridCol w:w="2574"/>
      </w:tblGrid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туыстарыңызбен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кездесесіз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часто Вы встречаетесь с родственниками в неформальной обстановке?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день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аптасына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неделю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месяц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кездеспеймін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встречаюсь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қиналамын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6"/>
        <w:gridCol w:w="2574"/>
      </w:tblGrid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достарыңызбен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кездесесіз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часто Вы встречаетесь с друзьями в неформальной обстановке?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день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аптасына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неделю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месяц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кездеспеймін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встречаюсь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қиналамын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6"/>
        <w:gridCol w:w="2574"/>
      </w:tblGrid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әріптестеріңізбен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қаншалықты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кездесесіз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часто Вы встречаетесь с коллегами в неформальной обстановке?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день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аптасына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неделю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месяц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кездеспеймін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встречаюсь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қиналамын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ынтымақтастығыңыз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білдіреміз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Благодарим Вас за сотрудничество!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39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заполнению статистической формы общегосударственного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статистического наблюдения "Качество жизни населения"</w:t>
      </w:r>
      <w:r>
        <w:br/>
      </w:r>
      <w:r>
        <w:rPr>
          <w:rFonts w:ascii="Times New Roman"/>
          <w:b/>
          <w:i w:val="false"/>
          <w:color w:val="000000"/>
        </w:rPr>
        <w:t>(код 1902105, индекс D 002, периодичность 1 раз в год)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"Качество жизни населения" (код 1902105, индекс D 002, периодичность 1 раз в год)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"Качество жизни населения" (код 1902105, индекс D 002, периодичность 1 раз в год).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Наблюдению подлежат члены обследуемых домашних хозяйств, указанные в списках, представленных интервьюерам супервайзерами.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наблюдения – с 1 по 10 марта. Статистическая форма заполняется респондентом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Респондентом выступает член домашнего хозяйства в возрасте 15 лет и старше.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титульном листе в пункте "Наименование территории" интервьюером указывается наименование области (города), района (города) и сельского населенного пункта. Пункты со 2 по 5 заполняются в соответствии с реквизитами, указанными в списках обследуемых домашних хозяйств, представленных интервьюерам супервайзерами.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окончанию заполнения формы респонденту нужно указать дату (пункт 6 титульного листа) и продолжительность ее заполнения (в верхней части титульного листа).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ответе на вопросы первого раздела формы "Субъективная оценка качества жизни" респондент использует шкалу удовлетворенности, в которой 1 (единица) означает полную неудовлетворенность/ неуверенность, а 10 (десять) – полную удовлетворенность или уверенность, при этом от 1 до 3 - это неудовлетворенность/неуверенность, от 4 по 7 - частичная удовлетворенность, а от 8 по 10 - полная удовлетворенность или уверенность. При заполнении анкеты респондент руководствуется личными ощущениями (чувствами), не анализируя и не углубляясь в смысл предлагаемых вопросов, не прибегая к помощи или мнению других людей, включая членов его домохозяйства.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15 формы оценивается удовлетворенность уровнем внешнего шума в жилье, а именно шума от соседей или с улицы.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вопросах 28-31 формы под экологической чистой продукцией понимается продукция, которая производится без пестицидов, без синтетических кормовых добавок и регуляторов роста, без искусственных консервантов, красителей и ароматизаторов, без химических энзимов и добавок, без использования достижений генной инженерии.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39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приказов Комитета по статистике</w:t>
      </w:r>
      <w:r>
        <w:br/>
      </w:r>
      <w:r>
        <w:rPr>
          <w:rFonts w:ascii="Times New Roman"/>
          <w:b/>
          <w:i w:val="false"/>
          <w:color w:val="000000"/>
        </w:rPr>
        <w:t>Министерства национальной экономики Республики Казахстан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15 августа 2011 года № 230 "Об утверждении статистических форм общегосударственных статистических наблюдений "Дневник использования времени" и "Качество жизни населения" и инструкций по их заполнению" (зарегистрированный в Реестре государственной регистрации нормативных правовых актов № 7171, опубликованный в газете "Казахстанская правда" от 23 января 2013 года № 24-25 (27298-27299); от 5 февраля 2013 года № 42-43 (27316-27317);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2 июля 2012 года № 170 "О внесений изменений в приказ Председателя Агентства Республики Казахстан по статистике от 15 августа 2011 года № 230 "Об утверждении статистических форм общегосударственных статистических наблюдений "Дневник использования времени" и "Качество жизни населения" и инструкций по их заполнению" (зарегистрированный в Реестре государственной регистрации нормативных правовых актов № 7840, опубликованный в газете "Казахстанская правда" от 30 января 2013 года № 34-35 (27308-27309);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5 августа 2013 года № 175 "О внесений изменений в приказ Председателя Агентства Республики Казахстан по статистике от 15 августа 2011 года № 230 "Об утверждении статистических форм общегосударственных статистических наблюдений "Дневник использования времени" и "Качество жизни населения" и инструкций по их заполнению" (зарегистрированный в Реестре государственной регистрации нормативных правовых актов № 8658, опубликованный в газете "Казахстанская правда" от 10 апреля 2014 года № 69 (27690).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