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7739" w14:textId="4387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базы данных добычи и оборота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января 2015 года № 40. Зарегистрирован в Министерстве юстиции Республики Казахстан 17 марта 2015 года № 10456.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базы данных добычи и оборота нефти.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Смаилов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 № 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единой базы данных добычи и оборота нефти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единой базы данных добычи и оборота нефти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определяют порядок ведения единой базы данных добычи и оборота нефти, сформированной на основе соответствующей информации, представляемой уполномоченным лицом недропользователя, транспортировщика, руководителя нефтеперерабатывающего (нефтегазоперерабатывающего) завода (далее – уполномоченные лица).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– юридическое лицо, находящееся в ведении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и осуществляющее ведение единой базы данных;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нефтеперерабатывающие заводы – заводы, принимающие нефть в целях переработки нефти, предназначенной для последующей реализации продуктов переработки на внутреннем и внешнем рынках;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транспортировщик – физическое или юридическое лицо, осуществляющее транспортировку нефти;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собственник терминала – юридическое или физическое лицо, владеющее промышленным объектом для хранения нефти, представляющим собой резервуары, а также платформу для приема/отгрузки нефти на транспорт (железнодорожные цистерны, автоцистерны, танкеры и пр.) или в нефтепровод.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</w:t>
      </w:r>
      <w:r>
        <w:br/>
      </w:r>
      <w:r>
        <w:rPr>
          <w:rFonts w:ascii="Times New Roman"/>
          <w:b/>
          <w:i w:val="false"/>
          <w:color w:val="000000"/>
        </w:rPr>
        <w:t>единой базы данных добычи и оборота нефти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база данных добычи и оборота нефти формируется диспетчером на основании информации, представляемой уполномоченными лицами.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также предоставляется посредством заполнения экранной формы интегрированной информационной системы "Единой государственной системы управления недропользования Республики Казахстан" (далее - ИИС ЕГСУ НП РК), подкрепленной электронной цифровой подписью уполномоченного лица.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ежесуточно, до 04.00 часов по астанинскому времени суток, следующих за отчетными, представляют диспетчеру информацию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 исключением недропользователей, проводящих геологоразведочные работы и не осуществляющих добычу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до пятого числа месяца, следующего за отчетным, представляют диспетчеру информацию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до десятого числа месяца, следующего за отчетным, представляют диспетчеру информацию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ежемесячно, до двадцать пятого числа месяца, следующего за отчетным,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ежегодно, до двадцать пятого декабря каждого года, представляют диспетчеру информацию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Транспортировщики: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ежесуточно, до 06.00 часов по астанинскому времени суток, следующих за отчетными,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до восьмого числа месяца, следующего за отчетным,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ежегодно, до двадцать пятого декабря каждого года,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Нефтеперерабатывающие заводы ежемесячно, до пятого числа месяца, следующего за отчетным,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Собственники терминалов ежемесячно, до шестого числа месяца, следующего за отчетным, представляют диспетчеру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Диспетчер систематизирует представленную информацию по добыче и обороту нефти и представляет ее уполномоченному органу в области нефти и газа: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ежесуточно до 09.00 часов по астанинскому времени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ежемесячно: предварительную – первого числа месяца, следующего за отчетным, окончательную - к двенадцатому числу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ежегодно: предварительную – первого января года, следующего за отчетным, окончательную - к двенадцатому числу января года, следующего за отчетным.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Диспетчер предоставляет сводную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Комитет государственных доходов Министерства финансов Республики Казахстан ежемесячно к пятнадцатому числу месяца, следующего за отчетным, и ежегодно к восемнадцатому числу января года, следующего за отчетным.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области нефти и газа проводит анализ информации, представленной диспетчером, и направляет ее в Правительство Республики Казахстана к пятнадцатому числу января года, следующего за отчетным.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нефти и газа осуществляет контроль по предоставлению уполномоченными лицами информации по добыче нефти и ее обороту.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добыче и</w:t>
      </w:r>
      <w:r>
        <w:br/>
      </w:r>
      <w:r>
        <w:rPr>
          <w:rFonts w:ascii="Times New Roman"/>
          <w:b/>
          <w:i w:val="false"/>
          <w:color w:val="000000"/>
        </w:rPr>
        <w:t>сдаче нефти и газового конденсата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_______________________________ 20 _____ года. Индекс форм (краткое буквенно-цифровое выражение наименования формы) – ПН-1 (приложение 1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 исключением недропользователей, проводящих геологоразведочные работы и не осуществляющих добычу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 астанинскому времени суток, следующих за отчетными.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добыче и</w:t>
      </w:r>
      <w:r>
        <w:br/>
      </w:r>
      <w:r>
        <w:rPr>
          <w:rFonts w:ascii="Times New Roman"/>
          <w:b/>
          <w:i w:val="false"/>
          <w:color w:val="000000"/>
        </w:rPr>
        <w:t>сдаче нефти и газового конденсата"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ежесуточно, до 04.00 часов по астанинскому времени суток,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за отчетными.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"Название месторождения" указывается название месторождения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"Добыча" указывается объем добытой нефти в тоннах и газового конденсата в тоннах, за сутки и с начала месяца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"Сдача" указывается объем сданной недропользователем нефти транспортировщикам для дальнейшей поставки на внешний и внутренний рынки за сутки и с начала месяца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"Остаток" указывается объем остатка нефти и газового конденсата в тоннах по уровню в резервуарах на конец дня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"Простой скважин" указывается количество простаивающих скважин по любой причине: из-за ремонтных работ, ликвидация аварий, проведение исследовательских работ, из-за отключения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"Потери" указывается объем потери (недобор) нефти, связанной с простоем скважин, т.е. сколько тонн нефти давала бы скважина, если она не простаивала (дебит), примерный расчет;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"Расходы на собственные нужды" указывается объем нефти и газоконденсата, используемый на собственные производственно–технологические нужды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340"/>
        <w:gridCol w:w="553"/>
        <w:gridCol w:w="381"/>
        <w:gridCol w:w="384"/>
        <w:gridCol w:w="340"/>
        <w:gridCol w:w="553"/>
        <w:gridCol w:w="381"/>
        <w:gridCol w:w="385"/>
        <w:gridCol w:w="766"/>
        <w:gridCol w:w="767"/>
        <w:gridCol w:w="980"/>
        <w:gridCol w:w="623"/>
        <w:gridCol w:w="767"/>
        <w:gridCol w:w="767"/>
        <w:gridCol w:w="767"/>
        <w:gridCol w:w="981"/>
        <w:gridCol w:w="768"/>
      </w:tblGrid>
      <w:tr>
        <w:trPr>
          <w:trHeight w:val="30" w:hRule="atLeast"/>
        </w:trPr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сат, тн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тн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конденсата, тн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нефтяных, ед.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тн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конденсата, тн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тн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 сату,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1}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2}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3}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n}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компании-недропользователи с объемом годовой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добычи нефти до 20 тыс. тонн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ежедекадно (по состоянию на 11-ое, 21-ое и 1-ое числа)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добыче попутного и природного газа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ПН-2 (приложение 2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 исключением недропользователей, проводящих геологоразведочные работы и не осуществляющих добычу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 астанинскому времени суток, следующих за отчетными.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добыче попутного и природного газа"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ежесуточно, до 04.00 часов по астанинскому времени суток, следующих за отчетными.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"Название месторождения" указывается название месторождения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"Добыча,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указывается объем добытого попутного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природного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за сутки и с начала месяца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"Простой скважин" указывается количество простаивающих газовых скважин по любой причине: из-за ремонтных работ, ликвидация аварий, проведение исследовательских работ, из-за отключения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"Потери" указывается объем потери (недобор) газа, связанной с простоем газовых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857"/>
        <w:gridCol w:w="1187"/>
        <w:gridCol w:w="857"/>
        <w:gridCol w:w="1187"/>
        <w:gridCol w:w="1847"/>
        <w:gridCol w:w="2394"/>
        <w:gridCol w:w="1188"/>
      </w:tblGrid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скважин, ед.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1}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2}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3}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(месторождение n}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компании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добыче нефти, газового конденсата и</w:t>
      </w:r>
      <w:r>
        <w:br/>
      </w:r>
      <w:r>
        <w:rPr>
          <w:rFonts w:ascii="Times New Roman"/>
          <w:b/>
          <w:i w:val="false"/>
          <w:color w:val="000000"/>
        </w:rPr>
        <w:t>стадиям разработки по месторождениям (скважинам)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ПН-3 (приложение 3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 до пятого числа месяца, следующего за отчетным.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добыче нефти и газового конденсата и стадиям</w:t>
      </w:r>
      <w:r>
        <w:br/>
      </w:r>
      <w:r>
        <w:rPr>
          <w:rFonts w:ascii="Times New Roman"/>
          <w:b/>
          <w:i w:val="false"/>
          <w:color w:val="000000"/>
        </w:rPr>
        <w:t>разработки о месторождениям (скважинам)"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 до пятого числа месяца, следующего за отчетным.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"Название месторождения" указывается название месторождения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"Номера скважин" указывается номер скважины по порядку на месторождении, при этом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"Стадия разработки месторождения" указывается состояние освоения месторождения (скважин);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"Добыча" указывается общий объем добытой нефти в тоннах по месторождениям (скважинам);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"Добыча" указывается общий объем добытого газового конденсата в тоннах по месторождениям (скважинам);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"Примечание" указываются дополнительные или справочные сведения по месторождениям (скважинам).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566"/>
        <w:gridCol w:w="1567"/>
        <w:gridCol w:w="2002"/>
        <w:gridCol w:w="2438"/>
        <w:gridCol w:w="1568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скважин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разработки месторождения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нефти, тн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газового конденсата, тн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(месторождение 1)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(месторождение 2)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(месторождение n)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Фактическая ежемесячная добыча и сдача нефти, газового</w:t>
      </w:r>
      <w:r>
        <w:br/>
      </w:r>
      <w:r>
        <w:rPr>
          <w:rFonts w:ascii="Times New Roman"/>
          <w:b/>
          <w:i w:val="false"/>
          <w:color w:val="000000"/>
        </w:rPr>
        <w:t>конденсата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ПН-4 (приложение 4 к Правилам ведения единой базы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 следующего за отчетным.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"Фактическая ежемесячная</w:t>
      </w:r>
      <w:r>
        <w:br/>
      </w:r>
      <w:r>
        <w:rPr>
          <w:rFonts w:ascii="Times New Roman"/>
          <w:b/>
          <w:i w:val="false"/>
          <w:color w:val="000000"/>
        </w:rPr>
        <w:t>добыча и сдача нефти, газового конденсата"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ежемесячно, до пятого числа месяца, следующего за отчетным.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"Месяц" указываются месяца года,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"Название месторождения" указывается название месторождения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"Добыча" указывается объем добытой нефти и газового конденсата в тоннах, с января по отчетный месяц текущего года,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"Сдача" указывается объем нефти и газового конденсата в тоннах, сданной недропользователем транспортировщикам для дальнейшей поставки на внешний и внутренний рынки, с января по отчетный месяц текущего периода,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236"/>
        <w:gridCol w:w="1234"/>
        <w:gridCol w:w="1577"/>
        <w:gridCol w:w="1234"/>
        <w:gridCol w:w="1577"/>
        <w:gridCol w:w="1235"/>
      </w:tblGrid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тн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конденсат, тн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тн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{ГГГГ} год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Фактическая ежемесячная добыча попутного и природного газа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ПН-5 (приложение 5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 следующего за отчетным.</w:t>
      </w:r>
    </w:p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"Фактическая ежемесячная</w:t>
      </w:r>
      <w:r>
        <w:br/>
      </w:r>
      <w:r>
        <w:rPr>
          <w:rFonts w:ascii="Times New Roman"/>
          <w:b/>
          <w:i w:val="false"/>
          <w:color w:val="000000"/>
        </w:rPr>
        <w:t>добыча попутного и природного газа"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ежемесячно, до пятого числа месяца, следующего за отчетным.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"Месяц" указываются месяца года,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"Название месторождения" указывается название месторождения по порядку,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"Газ (тыс.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указывается объем добытого попутного 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 января по отчетный месяц текущего года,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4089"/>
        <w:gridCol w:w="1928"/>
        <w:gridCol w:w="1935"/>
        <w:gridCol w:w="1560"/>
      </w:tblGrid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(тыс.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{ГГГГ} год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движению попутного и природного газа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ПН-6 (приложение 6 к Правилам ведения единой базы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 следующего за отчетным.</w:t>
      </w:r>
    </w:p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движению попутного и природного газа"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ежемесячно, до пятого числа месяца, следующего за отчетным.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порядку, при этом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указаны показатели, в соответствии с которыми необходимо заполнить;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 за год" указываются плановые значения показателей в соответствии с наименованием графы 2.1.- 2.10 на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"За месяц" указываются плановые и фактические значения показателей в соответствии с наименованием графы 2.1.- 2.10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"С начала года" указываются плановые и фактические значения показателей в соответствии с наименованием графы 2.1.- 2.10 за период с января по отчетный месяц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5048"/>
        <w:gridCol w:w="1244"/>
        <w:gridCol w:w="619"/>
        <w:gridCol w:w="624"/>
        <w:gridCol w:w="619"/>
        <w:gridCol w:w="625"/>
        <w:gridCol w:w="1245"/>
      </w:tblGrid>
      <w:tr>
        <w:trPr>
          <w:trHeight w:val="30" w:hRule="atLeast"/>
        </w:trPr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газа, всего,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 газ,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собственные нужды, всего,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4.а)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использование на ГТУ,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УПГ, ГПЗ,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закачка газа,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Сожжено на факеле,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 газопровод, тыс. м. куб.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балансу нефти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ПН-7 (приложение 7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 месяца, следующего за отчетным.</w:t>
      </w:r>
    </w:p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</w:t>
      </w:r>
      <w:r>
        <w:br/>
      </w:r>
      <w:r>
        <w:rPr>
          <w:rFonts w:ascii="Times New Roman"/>
          <w:b/>
          <w:i w:val="false"/>
          <w:color w:val="000000"/>
        </w:rPr>
        <w:t>формы "Ежемесячная информация по балансу нефти"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ежемесячно, до десятого числа месяца, следующего за отчетным.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 " указываются показатели, в соответствии с которыми необходимо заполнить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месторождении – объем нефти, находящийся в емкостях на месторождении;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ЦППН – объем нефти, находящийся в резервуарах пунктов, где подготавливается нефть для дальнейшей транспортировки товарной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ответ хранении – указывается остаток нефти, находящийся в компании, которая занимается "подготовкой" нефти для данного недропользователя;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сторонние ресурсы – указываются объемы нефти, приобретенные у других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потери – это объем нефти, который неизбежно теряется при технологических процессах сбора, подготовки и хранения в связи с невозможностью осуществления этих процессов без указанных потерь при современном уровне техники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– 13 "Январь, февраль, март, апрель, май, июнь, июль, август, сентябрь, октябрь, ноябрь, декабрь" указываются показатели по месяцам в соответствии с наименованиями граф 1.1 – 1.16;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"Всего" указываются итоговые (суммарный показатель граф 2 – 13) показатели по месяцам в соответствии с наименованиями граф 1.1 – 1.16.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523"/>
        <w:gridCol w:w="524"/>
        <w:gridCol w:w="524"/>
        <w:gridCol w:w="524"/>
        <w:gridCol w:w="524"/>
        <w:gridCol w:w="524"/>
        <w:gridCol w:w="524"/>
        <w:gridCol w:w="524"/>
        <w:gridCol w:w="813"/>
        <w:gridCol w:w="813"/>
        <w:gridCol w:w="813"/>
        <w:gridCol w:w="813"/>
        <w:gridCol w:w="814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Остаток нефти и газового конденсата на начало месяца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месторождении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ЦППН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ответ хранении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Добыча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Сторонние ресурсы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Итого (1 ст.+ 2 ст.+ 3 ст.)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Технологические потери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на собственные нужды и прочие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Сдача нефти транспортировщику (в том числе стор. организациям) ВСЕГО, в том числе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Остаток нефти и газового конденсата на конец месяца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месторождении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ЦППН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 на ответ хранении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Остатки у транспортировщика на начало месяца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Ресурсы для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(7+9)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Поставка на внешний рынок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а) по н/п АТЫРАУ-САМАРА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б) по н/п КТК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в) по н/п ККТ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г) по железной дороге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д) морпорт Актау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е)...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Поставка на внутренний рынок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а) НПЗ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б) НПЗ 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в) НПЗ 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г)...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Налоги (специальные платежи недропользователей), уплачиваемые в натуральной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а) Налог на добычу полезных ископаемых (роялти)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б) Рентный налог на экспорт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в) Доля Республики Казахстан по разделу продукции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Передача сторонним организациям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Потери нефти при транспортировке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Остатки у транспортировщика на конец месяца ВСЕГО, в том числе: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транспортировщика 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ценам на нефть компании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ПН-8 (приложение 8 к Правилам ведения единой базы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 месяца, следующего за отчетным.</w:t>
      </w:r>
    </w:p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ценам на нефть компании"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 до десятого числа месяца, следующего за отчетным.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"п/п" указывается номер по порядку, при этом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месторождения" указывается месторождение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"Основной покупатель, БИН" указывается фирменное наименование юридического или физического лица (покупателя), которое приобретает нефть у недропользователя, с указанием его организационно-правовой формы и реквизитов (БИН или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"Цена на нефть на внутреннем рынке (Цена в тенге за 1 (одну) тн)" указывается стоимость нефти за 1 (одну) тонну, выражаемая в денежном эквиваленте национальной валюты Республики Казахстан с учетом условия продажи (указать условия продажи - с месторождения, на терминал, на завод и т.д.).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851"/>
        <w:gridCol w:w="2190"/>
        <w:gridCol w:w="2901"/>
        <w:gridCol w:w="5270"/>
      </w:tblGrid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покупатель, (БИН или 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 на внутреннем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за 1 (одну) тн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(указать условия продажи – с месторождения, на терминал, на завод и т.д.)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и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добыче, сдаче и остаткам нефти и</w:t>
      </w:r>
      <w:r>
        <w:br/>
      </w:r>
      <w:r>
        <w:rPr>
          <w:rFonts w:ascii="Times New Roman"/>
          <w:b/>
          <w:i w:val="false"/>
          <w:color w:val="000000"/>
        </w:rPr>
        <w:t>газового конденсата по получателям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ПН-9 (приложение 9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двадцать пятого числа месяца, следующего за отчетным.</w:t>
      </w:r>
    </w:p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 по добыче, сдаче и</w:t>
      </w:r>
      <w:r>
        <w:br/>
      </w:r>
      <w:r>
        <w:rPr>
          <w:rFonts w:ascii="Times New Roman"/>
          <w:b/>
          <w:i w:val="false"/>
          <w:color w:val="000000"/>
        </w:rPr>
        <w:t>остаткам нефти и газового конденсата по получателям"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ежемесячно, до двадцать пятого числа месяца, следующего за отчетным.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"п/п" указывается номер по порядку.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"Добыча нефти" указывается объем добытой нефти в тоннах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"Добыча газового конденсата" указывается объем добытого газового конденсата в тоннах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"Сдача нефти" указывается объем нефти в тоннах, сданной недропользователем транспортировщику для дальнейшей поставки на внешний и внутренний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"Сдача газового конденсата" указывается объем газового конденсата в тоннах, сданного недропользователем транспортировщику для дальнейшей поставки на внешний и внутренний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"Остаток нефти" указывается объем остатка нефти тоннах по уровню в резервуарах на конец отчетного месяца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"Остаток газового конденсата" указывается объем остатка газового конденсата в тоннах по уровню в резервуарах на конец отчетного месяца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"Наименование получателя с указанием БИН" указывается наименование юридического лица (получателя) с указанием его организационно-правовой формы и реквизитов (БИН);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"Примечание" указываются дополнительные или справочные сведения по получателям.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1551"/>
        <w:gridCol w:w="1274"/>
        <w:gridCol w:w="1551"/>
        <w:gridCol w:w="1274"/>
        <w:gridCol w:w="1552"/>
        <w:gridCol w:w="1552"/>
        <w:gridCol w:w="998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нефти, тн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газового конденсата, тн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нефти, тн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газового конденсата, тн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нефти, тн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газового конденсата, тн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с указанием БИНа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Ежегодная информация по плану</w:t>
      </w:r>
      <w:r>
        <w:br/>
      </w:r>
      <w:r>
        <w:rPr>
          <w:rFonts w:ascii="Times New Roman"/>
          <w:b/>
          <w:i w:val="false"/>
          <w:color w:val="000000"/>
        </w:rPr>
        <w:t>добычи и сдачи нефти и газового конденсата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ПН-10 (приложение 10 к Правилам ведения единой базы данных добычи и оборота).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 каждого года.</w:t>
      </w:r>
    </w:p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"Ежегодная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плану добычи и сдачи нефти и газового конденсата"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ежегодно, до двадцать пятого декабря каждого года.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"Месяц" указываются месяца года,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"Название месторождения" месторождение по порядку,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"Добыча" указывается планируемый объем добываемой нефти и газового конденсата в тоннах с января по декабрь отчетного года,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"Сдача" указывается планируемый объем нефти и газового конденсата в тоннах, сдаваемой недропользователем транспортировщику для дальнейшей поставки на внешний и внутренний рынки, с января по декабрь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236"/>
        <w:gridCol w:w="1234"/>
        <w:gridCol w:w="1577"/>
        <w:gridCol w:w="1234"/>
        <w:gridCol w:w="1577"/>
        <w:gridCol w:w="1235"/>
      </w:tblGrid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тн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конденсат, тн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тн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{ГГГГ} год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Ежегодная информация по плану</w:t>
      </w:r>
      <w:r>
        <w:br/>
      </w:r>
      <w:r>
        <w:rPr>
          <w:rFonts w:ascii="Times New Roman"/>
          <w:b/>
          <w:i w:val="false"/>
          <w:color w:val="000000"/>
        </w:rPr>
        <w:t>добычи попутного и природного газа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ПН-11 (приложение 11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 каждого года.</w:t>
      </w:r>
    </w:p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"Ежегодная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плану добычи попутного и природного газа"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недропользователями и представляется диспетчеру ежегодно, до двадцать пятого декабря каждого года.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"Месяц" указываются месяца года,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"Название месторождения" месторождение по порядку. При этом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"Планируемая добыча газа,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указываетсяпланируемый объем добываемого попутного 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января по декабрь отчетного года, по месторождениям;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4040"/>
        <w:gridCol w:w="1982"/>
        <w:gridCol w:w="1982"/>
        <w:gridCol w:w="1541"/>
      </w:tblGrid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добыча газа,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{ГГГГ} год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1}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2}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{месторождение № n}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транспортировке нефти и</w:t>
      </w:r>
      <w:r>
        <w:br/>
      </w:r>
      <w:r>
        <w:rPr>
          <w:rFonts w:ascii="Times New Roman"/>
          <w:b/>
          <w:i w:val="false"/>
          <w:color w:val="000000"/>
        </w:rPr>
        <w:t>газового конденсата на экспорт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ПН-12 (приложение 12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 (физическое или юридическое лицо, осуществляющее транспортировку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06.00 часов по астанинскому времени суток, следующих за отчетными.</w:t>
      </w:r>
    </w:p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нефти и газового конденсата на экспорт"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 диспетчеру ежесуточно, до 06.00 часов по астанинскому времени суток, следующих за отчетными.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"Направление" указывается наименование магистрального нефтепровода при транспортировке нефти по трубопроводу; название морского порта при транспортировке нефти морским транспортом; название станции отгрузки нефти при транспортировке нефти по железной дороге;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"Объем" указываются объемы транспортированной нефти и газового конденсата в тоннах за сутки и с начала месяца по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"в т.ч. объем казахстанской нефти" указываются объемы транспортированной казахстанской нефти и газового конденсата в тоннах за сутки и с начала месяца по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1979"/>
        <w:gridCol w:w="1979"/>
        <w:gridCol w:w="1979"/>
        <w:gridCol w:w="1980"/>
        <w:gridCol w:w="1311"/>
      </w:tblGrid>
      <w:tr>
        <w:trPr>
          <w:trHeight w:val="30" w:hRule="atLeast"/>
        </w:trPr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объем казахстанской нефти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1}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2}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3}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n}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ежемесячной информации по транспортировке нефти и</w:t>
      </w:r>
      <w:r>
        <w:br/>
      </w:r>
      <w:r>
        <w:rPr>
          <w:rFonts w:ascii="Times New Roman"/>
          <w:b/>
          <w:i w:val="false"/>
          <w:color w:val="000000"/>
        </w:rPr>
        <w:t>газового конденсата на экспорт (за исключением трубопровода</w:t>
      </w:r>
      <w:r>
        <w:br/>
      </w:r>
      <w:r>
        <w:rPr>
          <w:rFonts w:ascii="Times New Roman"/>
          <w:b/>
          <w:i w:val="false"/>
          <w:color w:val="000000"/>
        </w:rPr>
        <w:t>"Омск – Павлодар")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ПН-13 (приложение 13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 (физическое или юридическое лицо, осуществляющее транспортировку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восьмого числа месяца, следующего за отчетным.</w:t>
      </w:r>
    </w:p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транспортировке нефти и газового конденсата на экспорт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трубопровода "Омск – Павлодар")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 диспетчеру ежемесячно, до восьмого числа месяца, следующего за отчетным.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"Недропользователь" указываются сведения физического или юридического лица, передающего нефть транспортировщику для дальнейшей транспортировки. Последующая информация не должна нарушать заполняемый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2, 3 и далее "Направление 1, 2 … n" указываются объемы нефти и газового конденсата, транспортированные за месяц и с начала года с отдельным указанием объемов казахстанской нефти и газового конденсата в соответствии с направлениями и по недропользователям.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Направлением указывается наименование магистрального нефтепровода при транспортировке нефти по трубопроводу; название морского порта при транспортировке нефти морским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станции отгрузки нефти при транспортировке нефти по железной дороге.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нефти по трубопроводу, в данной информации будет включен объем, транспортированный по трубопроводу "Омск – Павлодар".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3"/>
        <w:gridCol w:w="913"/>
        <w:gridCol w:w="913"/>
        <w:gridCol w:w="913"/>
        <w:gridCol w:w="913"/>
        <w:gridCol w:w="940"/>
        <w:gridCol w:w="913"/>
        <w:gridCol w:w="913"/>
        <w:gridCol w:w="913"/>
        <w:gridCol w:w="913"/>
        <w:gridCol w:w="913"/>
        <w:gridCol w:w="914"/>
      </w:tblGrid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1}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(направление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n}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объем казахстанской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(недропользователь 1}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(недропользователь 2}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(недропользователь 3}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(недропользователь n}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Оперативные планы по транспортировке нефти</w:t>
      </w:r>
      <w:r>
        <w:br/>
      </w:r>
      <w:r>
        <w:rPr>
          <w:rFonts w:ascii="Times New Roman"/>
          <w:b/>
          <w:i w:val="false"/>
          <w:color w:val="000000"/>
        </w:rPr>
        <w:t>и газового конденсата на экспорт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трубопровода "Омск – Павлодар")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ПН-14 (приложение 14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 (физическое или юридическое лицо, осуществляющее транспортировку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 каждого года.</w:t>
      </w:r>
    </w:p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"Оперативные планы</w:t>
      </w:r>
      <w:r>
        <w:br/>
      </w:r>
      <w:r>
        <w:rPr>
          <w:rFonts w:ascii="Times New Roman"/>
          <w:b/>
          <w:i w:val="false"/>
          <w:color w:val="000000"/>
        </w:rPr>
        <w:t>по транспортировке нефти и газового конденсата на экспорт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трубопровода "Омск – Павлодар")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транспортировщиком и представляется диспетчеру ежегодно, до двадцать пятого декабря каждого года.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"Месяц" указывается период с начала года (январь) до конца года (декабрь);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"Направление транспортировки" указывается наименование магистрального нефтепровода при транспортировке нефти по трубопроводу; название морского порта при транспортировке нефти морским транспортом; название станции отгрузки нефти при транспортировке нефти по железной дороге;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"Объем" указываются объемы транспортируемой нефти и газового конденсата в тоннах за год по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"в т.ч. объем казахстанской нефти" указываются объемы транспортируемой казахстанской нефти и газового конденсата в тоннах за год по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дополнительные или 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3570"/>
        <w:gridCol w:w="2056"/>
        <w:gridCol w:w="2876"/>
        <w:gridCol w:w="1363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объем казахстанской нефти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{ГГГГ} год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1}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2}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{направление № n}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{формула}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приему нефти и газового конденсата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ПН-15 (приложение 15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нефтеперерабатывающие заводы (заводы, принимающие нефть в целях переработки нефти, предназначенной для последующей реализации продуктов переработки на внутреннем и внешнем рынках), нефтеперерабатывающие заводы малой мощности (заводы, осуществляющие производство нефтепродуктов на технологических установках, проектная мощность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объем переработки сырой нефти и (или) газового конденсата менее восьмисот тысяч тонн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 следующего за отчетным.</w:t>
      </w:r>
    </w:p>
    <w:bookmarkStart w:name="z11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приему нефти и газового конденсата"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нефтеперерабатывающими заводами, нефтеперерабатывающими заводами малой мощности и представляется диспетчеру ежемесячно, до пятого числа месяца, следующего за отчетным.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следующим образом: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"Недропользователь" указывается наименование недропользователей, от которых принимается нефть для дальнейшей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"Поставщик" указываются сведения о физическом или юридическом лице, поставляющем нефть нефтеперерабатывающему заводу, нефтеперерабатывающему заводу малой мощности от недропользователей;       в графе 3 "Поступление нефти" указываются объемы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газового конденсата в тоннах, принятые за месяц и с начала года с отдельным указанием объемов импортной нефти и газового конденсата в соответствии с недропользователями;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"в том числе" указываются объемы нефти и газового конденсата в тоннах, принятые за месяц и с начала года с разбивкой по способам транспортировки в соответствии с поставщиками;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"Остаток нефти на начало месяца" указывается объем нефти в тоннах, находящийся на нефтеперерабатывающем заводе, нефтеперерабатывающем заводе малой мощности по состоянию на начало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"Переработано" указывается объем нефти в тоннах, переработанной нефтеперерабатывающим заводом, нефтеперерабатывающим заводом малой мощности за отчетный месяц и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"Отгружено" указывается объем нефти в тоннах, отгруженный с нефтеперерабатывающего завода, нефтеперерабатывающего завода малой мощности за отчетный месяц и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"Остаток нефти на конец месяца" указывается объем нефти в тоннах, находящийся на нефтеперерабатывающем заводе, нефтеперерабатывающем заводе малой мощности по состоянию на конец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"Примечание" указываются дополнительные или справочные сведения.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636"/>
        <w:gridCol w:w="391"/>
        <w:gridCol w:w="882"/>
        <w:gridCol w:w="882"/>
        <w:gridCol w:w="637"/>
        <w:gridCol w:w="882"/>
        <w:gridCol w:w="637"/>
        <w:gridCol w:w="391"/>
        <w:gridCol w:w="391"/>
        <w:gridCol w:w="392"/>
        <w:gridCol w:w="883"/>
        <w:gridCol w:w="439"/>
        <w:gridCol w:w="443"/>
        <w:gridCol w:w="439"/>
        <w:gridCol w:w="443"/>
        <w:gridCol w:w="884"/>
        <w:gridCol w:w="884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тн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тн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на терминале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 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ПН-16 (приложение 16 к Правилам ведения единой базы данных добычи и оборота нефти).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собственники терминалов (юридическое или физическое лицо, владеющее промышленным объектом для хранения нефти, представляющим собой резервуары, а также платформу для приема/отгрузки нефти на транспорт (железнодорожные цистерны, автоцистерны, танкеры и пр.) или в нефтепровод).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 находящееся в ведении уполномоченного органа в области нефти и газа и осуществляющее ведение единой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шестого числа месяца, следующего за отчетным.</w:t>
      </w:r>
    </w:p>
    <w:bookmarkStart w:name="z1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"Ежемесячная информация по движению нефти на терминале"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собственниками терминалов и представляется диспетчеру ежемесячно, до шестого числа месяца, следующего за отчетным.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следующим образом: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п/п" указываются номера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предприятия, поставляющего нефть" указывается наименование предприятия, поставляющего нефть на нефтеперерабатывающий завод, нефтеперерабатывающий завод малой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"Контактные данные предприятия, поставляющего нефть" указывается адрес, телефоны и руководители предприятий, поставляющих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"Происхождение нефти (название месторождения и добывающей компании)" указывается название месторождения и добывающей компании, нефть от которых поступает на терминал для дальнейшей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"Объем приема нефти" указывается объем нефти в тоннах, поступающий на терминал для дальнейшей транспортировки за отчетный месяц и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"Объем отгрузки" указывается объем нефти в тоннах, отгруженный из терминала для дальнейшей транспортировки за отчетный месяц и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"Переходящий остаток по состоянию на 1-ое число" указывается объем нефти в тоннах, находящийся на терминале, по состоянию на конец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"Вид транспорта отгрузки (ж/д цистерна, автоцистерна, танкер, трубопровод)" указывается вид транспорта, которым отгружена нефть из терминала для дальнейшей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"Пункт получения отгруженной нефти" указывается название пункта, куда предназначена транспортировка нефти из терминала;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"Примечание" указываются дополнительные или справочные сведения.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83"/>
        <w:gridCol w:w="1041"/>
        <w:gridCol w:w="1619"/>
        <w:gridCol w:w="410"/>
        <w:gridCol w:w="567"/>
        <w:gridCol w:w="410"/>
        <w:gridCol w:w="568"/>
        <w:gridCol w:w="2041"/>
        <w:gridCol w:w="2428"/>
        <w:gridCol w:w="726"/>
        <w:gridCol w:w="882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поставляющего нефть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предприятия, поставляющего нефть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нефти (название месторождения и добывающей компании)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приема нефти,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отгрузки нефти, тн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 остаток по состоянию на 1-ое число, тн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отгрузки (ж/д цистерна, автоцистерна, танкер, трубопровод)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получения отгруженной нефти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(должность):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