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821f" w14:textId="8da8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требований, предъявляемых к экспертным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февраля 2015 года № 110. Зарегистрирован в Министерстве юстиции Республики Казахстан 18 марта 2015 года № 10496.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Министра внутренних дел РК от 13.07.2018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70-29)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предъявляемые к экспертным организациям.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13.07.2018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110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требования, предъявляемые к экспертным организациям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в редакции приказа Министра внутренних дел РК от 13.07.2018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разрешительные требования к экспертным организациям (далее – разрешительные требования) разработаны в целях определения соответствия экспертной организации на выполнение работ по осуществлению деятельности по аудиту в области пожарной безопасности.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экспертной организации для осуществления деятельности по аудиту в области пожарной безопасности предъявляются следующие разрешительные требования: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штате не менее трех специалистов, отвечающих одному из следующих условий: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высшее образование по специальности - пожарная безопасность;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иное высшее образование и стаж работы в государственной и (или) негосударственной противопожарных службах не менее пяти лет;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помещения принадлежащего экспертной организации на праве собственности или ином законном основании.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