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4664" w14:textId="ec24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застройки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марта 2015 года № 238. Зарегистрирован в Министерстве юстиции Республики Казахстан 26 марта 2015 года № 10523. Утратил силу приказом Министра национальной экономики Республики Казахстан от 30 ноября 2015 года № 750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национальной экономики РК от 30.11.2015 </w:t>
      </w:r>
      <w:r>
        <w:rPr>
          <w:rFonts w:ascii="Times New Roman"/>
          <w:b w:val="false"/>
          <w:i w:val="false"/>
          <w:color w:val="ff0000"/>
          <w:sz w:val="28"/>
        </w:rPr>
        <w:t>№ 750</w:t>
      </w:r>
      <w:r>
        <w:rPr>
          <w:rFonts w:ascii="Times New Roman"/>
          <w:b w:val="false"/>
          <w:i w:val="false"/>
          <w:color w:val="ff0000"/>
          <w:sz w:val="28"/>
        </w:rPr>
        <w:t xml:space="preserve"> (вводится в действие с 01.03.2016).</w:t>
      </w:r>
    </w:p>
    <w:bookmarkEnd w:id="0"/>
    <w:bookmarkStart w:name="z2" w:id="1"/>
    <w:p>
      <w:pPr>
        <w:spacing w:after="0"/>
        <w:ind w:left="0"/>
        <w:jc w:val="both"/>
      </w:pPr>
      <w:r>
        <w:rPr>
          <w:rFonts w:ascii="Times New Roman"/>
          <w:b w:val="false"/>
          <w:i w:val="false"/>
          <w:color w:val="000000"/>
          <w:sz w:val="28"/>
        </w:rPr>
        <w:t>      В соответствии с подпунктом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застройки.</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10 декабря 2012 года № 603 «Об утверждении Правил разработки территориальных правил застройки» (зарегистрированный в Министерстве юстиции Республики Казахстан 17 января 2013 года № 8267, опубликованный в газете «Казахстанская правда» от 17 октября 2013 года № 295 (27569);</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регионального развития Республики Казахстан от 10 января 2014 года № 3/ОД «О внесении изменения в приказ Председателя Агентства Республики Казахстан по делам строительства и жилищно-коммунального хозяйства от 10 декабря 2012 года № 603 «Об утверждении Правил разработки территориальных правил застройки» (зарегистрированный в Министерстве юстиции Республики Казахстан 13 февраля 2014 года № 9145, опубликованный в газете «Казахстанская правда» от 4 марта 2014 года № 43 (27664).</w:t>
      </w:r>
      <w:r>
        <w:br/>
      </w:r>
      <w:r>
        <w:rPr>
          <w:rFonts w:ascii="Times New Roman"/>
          <w:b w:val="false"/>
          <w:i w:val="false"/>
          <w:color w:val="000000"/>
          <w:sz w:val="28"/>
        </w:rPr>
        <w:t>
</w:t>
      </w:r>
      <w:r>
        <w:rPr>
          <w:rFonts w:ascii="Times New Roman"/>
          <w:b w:val="false"/>
          <w:i w:val="false"/>
          <w:color w:val="000000"/>
          <w:sz w:val="28"/>
        </w:rPr>
        <w:t>
      3. Комитету по делам строительства, жилищно-коммунального хозяйства и управлению земельными ресурсами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Е. Досаев</w:t>
      </w:r>
    </w:p>
    <w:bookmarkStart w:name="z7" w:id="2"/>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2015 года № 238    </w:t>
      </w:r>
    </w:p>
    <w:bookmarkEnd w:id="2"/>
    <w:bookmarkStart w:name="z8" w:id="3"/>
    <w:p>
      <w:pPr>
        <w:spacing w:after="0"/>
        <w:ind w:left="0"/>
        <w:jc w:val="left"/>
      </w:pPr>
      <w:r>
        <w:rPr>
          <w:rFonts w:ascii="Times New Roman"/>
          <w:b/>
          <w:i w:val="false"/>
          <w:color w:val="000000"/>
        </w:rPr>
        <w:t xml:space="preserve"> 
Типовые правила застройки</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застройки территории ________________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1 июля 1999 года,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(далее – Земельный кодекс),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16 июля 2001 года (далее - Закон),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жилищных отношениях</w:t>
      </w:r>
      <w:r>
        <w:rPr>
          <w:rFonts w:ascii="Times New Roman"/>
          <w:b w:val="false"/>
          <w:i w:val="false"/>
          <w:color w:val="000000"/>
          <w:sz w:val="28"/>
        </w:rPr>
        <w:t>» от 16 апреля 1997 года,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от 3 ноября 1994 года, «</w:t>
      </w:r>
      <w:r>
        <w:rPr>
          <w:rFonts w:ascii="Times New Roman"/>
          <w:b w:val="false"/>
          <w:i w:val="false"/>
          <w:color w:val="000000"/>
          <w:sz w:val="28"/>
        </w:rPr>
        <w:t>О рекламе</w:t>
      </w:r>
      <w:r>
        <w:rPr>
          <w:rFonts w:ascii="Times New Roman"/>
          <w:b w:val="false"/>
          <w:i w:val="false"/>
          <w:color w:val="000000"/>
          <w:sz w:val="28"/>
        </w:rPr>
        <w:t>» от 3 ноября 1994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от 31 января 2006 года и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изменение целевого назначения земельного участка, функционального назначения помещений, ввод в эксплуатацию объектов недвижимости, снос существующих зданий и сооружений, а также регулируют иные отношения, связанные с осуществлением архитектурной, градостроительной и строительной деятельности на территории ___________.</w:t>
      </w:r>
      <w:r>
        <w:br/>
      </w:r>
      <w:r>
        <w:rPr>
          <w:rFonts w:ascii="Times New Roman"/>
          <w:b w:val="false"/>
          <w:i w:val="false"/>
          <w:color w:val="000000"/>
          <w:sz w:val="28"/>
        </w:rPr>
        <w:t>
</w:t>
      </w:r>
      <w:r>
        <w:rPr>
          <w:rFonts w:ascii="Times New Roman"/>
          <w:b w:val="false"/>
          <w:i w:val="false"/>
          <w:color w:val="000000"/>
          <w:sz w:val="28"/>
        </w:rPr>
        <w:t>
      2. Правила устанавливают положения и требования, обязательные для применения местными исполнительными органами (далее – МИО), субъектами естественных монополий, органами контроля и надзора в сфере архитектуры, градостроительства и строительства, а также субъектами архитектурной, градостроительной и строительной деятельности независимо от форм собственности на объекты застройки и/или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 и проведении ее комплексной градостроительной экспертизы.</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w:t>
      </w:r>
      <w:r>
        <w:br/>
      </w:r>
      <w:r>
        <w:rPr>
          <w:rFonts w:ascii="Times New Roman"/>
          <w:b w:val="false"/>
          <w:i w:val="false"/>
          <w:color w:val="000000"/>
          <w:sz w:val="28"/>
        </w:rPr>
        <w:t>
</w:t>
      </w:r>
      <w:r>
        <w:rPr>
          <w:rFonts w:ascii="Times New Roman"/>
          <w:b w:val="false"/>
          <w:i w:val="false"/>
          <w:color w:val="000000"/>
          <w:sz w:val="28"/>
        </w:rPr>
        <w:t>
      2) акимат (МИО)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3)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генеральный план</w:t>
      </w:r>
      <w:r>
        <w:rPr>
          <w:rFonts w:ascii="Times New Roman"/>
          <w:b w:val="false"/>
          <w:i w:val="false"/>
          <w:color w:val="000000"/>
          <w:sz w:val="28"/>
        </w:rPr>
        <w:t xml:space="preserve">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земельная комиссия</w:t>
      </w:r>
      <w:r>
        <w:rPr>
          <w:rFonts w:ascii="Times New Roman"/>
          <w:b w:val="false"/>
          <w:i w:val="false"/>
          <w:color w:val="000000"/>
          <w:sz w:val="28"/>
        </w:rPr>
        <w:t xml:space="preserve"> – комиссия создаваемая акиматом, в установленном законом порядке, и рассматривающие вопросы, связанные с предоставлением прав на земельные участки;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земельно-кадастровый план</w:t>
      </w:r>
      <w:r>
        <w:rPr>
          <w:rFonts w:ascii="Times New Roman"/>
          <w:b w:val="false"/>
          <w:i w:val="false"/>
          <w:color w:val="000000"/>
          <w:sz w:val="28"/>
        </w:rPr>
        <w:t xml:space="preserve">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населенного пункта, необходимые для целей ведения земельного, правового и градостроительного кадастров;</w:t>
      </w:r>
      <w:r>
        <w:br/>
      </w:r>
      <w:r>
        <w:rPr>
          <w:rFonts w:ascii="Times New Roman"/>
          <w:b w:val="false"/>
          <w:i w:val="false"/>
          <w:color w:val="000000"/>
          <w:sz w:val="28"/>
        </w:rPr>
        <w:t>
</w:t>
      </w:r>
      <w:r>
        <w:rPr>
          <w:rFonts w:ascii="Times New Roman"/>
          <w:b w:val="false"/>
          <w:i w:val="false"/>
          <w:color w:val="000000"/>
          <w:sz w:val="28"/>
        </w:rPr>
        <w:t>
      7) выбор земельного участка – определение земельного участка с установлением его целевого назначения и режима использования;</w:t>
      </w:r>
      <w:r>
        <w:br/>
      </w:r>
      <w:r>
        <w:rPr>
          <w:rFonts w:ascii="Times New Roman"/>
          <w:b w:val="false"/>
          <w:i w:val="false"/>
          <w:color w:val="000000"/>
          <w:sz w:val="28"/>
        </w:rPr>
        <w:t>
</w:t>
      </w:r>
      <w:r>
        <w:rPr>
          <w:rFonts w:ascii="Times New Roman"/>
          <w:b w:val="false"/>
          <w:i w:val="false"/>
          <w:color w:val="000000"/>
          <w:sz w:val="28"/>
        </w:rPr>
        <w:t>
      8)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r>
        <w:br/>
      </w:r>
      <w:r>
        <w:rPr>
          <w:rFonts w:ascii="Times New Roman"/>
          <w:b w:val="false"/>
          <w:i w:val="false"/>
          <w:color w:val="000000"/>
          <w:sz w:val="28"/>
        </w:rPr>
        <w:t>
</w:t>
      </w:r>
      <w:r>
        <w:rPr>
          <w:rFonts w:ascii="Times New Roman"/>
          <w:b w:val="false"/>
          <w:i w:val="false"/>
          <w:color w:val="000000"/>
          <w:sz w:val="28"/>
        </w:rPr>
        <w:t>
      9)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w:t>
      </w:r>
      <w:r>
        <w:br/>
      </w:r>
      <w:r>
        <w:rPr>
          <w:rFonts w:ascii="Times New Roman"/>
          <w:b w:val="false"/>
          <w:i w:val="false"/>
          <w:color w:val="000000"/>
          <w:sz w:val="28"/>
        </w:rPr>
        <w:t>
</w:t>
      </w:r>
      <w:r>
        <w:rPr>
          <w:rFonts w:ascii="Times New Roman"/>
          <w:b w:val="false"/>
          <w:i w:val="false"/>
          <w:color w:val="000000"/>
          <w:sz w:val="28"/>
        </w:rPr>
        <w:t>
      10) инженерная, транспортная и социальная инфраструктуры – комплекс сооружений и коммуникаций инженерного оборудования (водопроводные сети, канализация, теплоснабжение, электрические сети и т.п.), связи, транспорта (автомобильные дороги, остановки, места для парковки и т.п.),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приемочная комиссия</w:t>
      </w:r>
      <w:r>
        <w:rPr>
          <w:rFonts w:ascii="Times New Roman"/>
          <w:b w:val="false"/>
          <w:i w:val="false"/>
          <w:color w:val="000000"/>
          <w:sz w:val="28"/>
        </w:rPr>
        <w:t xml:space="preserve"> - временный коллегиальный орган, проводящий комплексную проверку готовности объекта (комплекса), контрольное испытание технологического оборудования и инженерных систем и принимающий построенный объект в эксплуатацию;</w:t>
      </w:r>
      <w:r>
        <w:br/>
      </w:r>
      <w:r>
        <w:rPr>
          <w:rFonts w:ascii="Times New Roman"/>
          <w:b w:val="false"/>
          <w:i w:val="false"/>
          <w:color w:val="000000"/>
          <w:sz w:val="28"/>
        </w:rPr>
        <w:t>
</w:t>
      </w:r>
      <w:r>
        <w:rPr>
          <w:rFonts w:ascii="Times New Roman"/>
          <w:b w:val="false"/>
          <w:i w:val="false"/>
          <w:color w:val="000000"/>
          <w:sz w:val="28"/>
        </w:rPr>
        <w:t>
      12) переоборудование – изменение помещения (помещений), как правило, связанное с изменением его (их)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эксплуатации, выпуска какой-либо продукции, оказания услуг и тому подобное;</w:t>
      </w:r>
      <w:r>
        <w:br/>
      </w:r>
      <w:r>
        <w:rPr>
          <w:rFonts w:ascii="Times New Roman"/>
          <w:b w:val="false"/>
          <w:i w:val="false"/>
          <w:color w:val="000000"/>
          <w:sz w:val="28"/>
        </w:rPr>
        <w:t>
</w:t>
      </w:r>
      <w:r>
        <w:rPr>
          <w:rFonts w:ascii="Times New Roman"/>
          <w:b w:val="false"/>
          <w:i w:val="false"/>
          <w:color w:val="000000"/>
          <w:sz w:val="28"/>
        </w:rPr>
        <w:t>
      13)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r>
        <w:br/>
      </w:r>
      <w:r>
        <w:rPr>
          <w:rFonts w:ascii="Times New Roman"/>
          <w:b w:val="false"/>
          <w:i w:val="false"/>
          <w:color w:val="000000"/>
          <w:sz w:val="28"/>
        </w:rPr>
        <w:t>
</w:t>
      </w:r>
      <w:r>
        <w:rPr>
          <w:rFonts w:ascii="Times New Roman"/>
          <w:b w:val="false"/>
          <w:i w:val="false"/>
          <w:color w:val="000000"/>
          <w:sz w:val="28"/>
        </w:rPr>
        <w:t>
      14) перепланировка – изменение планировки помещения (помещений), сопряженное с изменением границ этого помещения (этих помещений);</w:t>
      </w:r>
      <w:r>
        <w:br/>
      </w:r>
      <w:r>
        <w:rPr>
          <w:rFonts w:ascii="Times New Roman"/>
          <w:b w:val="false"/>
          <w:i w:val="false"/>
          <w:color w:val="000000"/>
          <w:sz w:val="28"/>
        </w:rPr>
        <w:t>
</w:t>
      </w:r>
      <w:r>
        <w:rPr>
          <w:rFonts w:ascii="Times New Roman"/>
          <w:b w:val="false"/>
          <w:i w:val="false"/>
          <w:color w:val="000000"/>
          <w:sz w:val="28"/>
        </w:rPr>
        <w:t>
      15)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r>
        <w:br/>
      </w:r>
      <w:r>
        <w:rPr>
          <w:rFonts w:ascii="Times New Roman"/>
          <w:b w:val="false"/>
          <w:i w:val="false"/>
          <w:color w:val="000000"/>
          <w:sz w:val="28"/>
        </w:rPr>
        <w:t>
</w:t>
      </w:r>
      <w:r>
        <w:rPr>
          <w:rFonts w:ascii="Times New Roman"/>
          <w:b w:val="false"/>
          <w:i w:val="false"/>
          <w:color w:val="000000"/>
          <w:sz w:val="28"/>
        </w:rPr>
        <w:t>
      16) объекты недвижимости в градостроительстве (далее - объекты недвижимости) - объекты, в отношении которых осуществляется деятельность по использованию, строительству и реконструкции: здания, сооружения и земельные участки, на которых эти объекты располагаются;</w:t>
      </w:r>
      <w:r>
        <w:br/>
      </w:r>
      <w:r>
        <w:rPr>
          <w:rFonts w:ascii="Times New Roman"/>
          <w:b w:val="false"/>
          <w:i w:val="false"/>
          <w:color w:val="000000"/>
          <w:sz w:val="28"/>
        </w:rPr>
        <w:t>
</w:t>
      </w:r>
      <w:r>
        <w:rPr>
          <w:rFonts w:ascii="Times New Roman"/>
          <w:b w:val="false"/>
          <w:i w:val="false"/>
          <w:color w:val="000000"/>
          <w:sz w:val="28"/>
        </w:rPr>
        <w:t>
      17) проект строительства (строительный проект) – включает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w:t>
      </w:r>
      <w:r>
        <w:br/>
      </w:r>
      <w:r>
        <w:rPr>
          <w:rFonts w:ascii="Times New Roman"/>
          <w:b w:val="false"/>
          <w:i w:val="false"/>
          <w:color w:val="000000"/>
          <w:sz w:val="28"/>
        </w:rPr>
        <w:t>
</w:t>
      </w:r>
      <w:r>
        <w:rPr>
          <w:rFonts w:ascii="Times New Roman"/>
          <w:b w:val="false"/>
          <w:i w:val="false"/>
          <w:color w:val="000000"/>
          <w:sz w:val="28"/>
        </w:rPr>
        <w:t>
      18)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r>
        <w:br/>
      </w:r>
      <w:r>
        <w:rPr>
          <w:rFonts w:ascii="Times New Roman"/>
          <w:b w:val="false"/>
          <w:i w:val="false"/>
          <w:color w:val="000000"/>
          <w:sz w:val="28"/>
        </w:rPr>
        <w:t>
</w:t>
      </w:r>
      <w:r>
        <w:rPr>
          <w:rFonts w:ascii="Times New Roman"/>
          <w:b w:val="false"/>
          <w:i w:val="false"/>
          <w:color w:val="000000"/>
          <w:sz w:val="28"/>
        </w:rPr>
        <w:t>
      19)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r>
        <w:br/>
      </w:r>
      <w:r>
        <w:rPr>
          <w:rFonts w:ascii="Times New Roman"/>
          <w:b w:val="false"/>
          <w:i w:val="false"/>
          <w:color w:val="000000"/>
          <w:sz w:val="28"/>
        </w:rPr>
        <w:t>
</w:t>
      </w:r>
      <w:r>
        <w:rPr>
          <w:rFonts w:ascii="Times New Roman"/>
          <w:b w:val="false"/>
          <w:i w:val="false"/>
          <w:color w:val="000000"/>
          <w:sz w:val="28"/>
        </w:rPr>
        <w:t>
      20) орган государственного архитектурно-строительного контроля и надзора – структурное подразделение МИО осуществляющего государственный архитектурно-строительный контроль за качеством строительства объектов;</w:t>
      </w:r>
      <w:r>
        <w:br/>
      </w:r>
      <w:r>
        <w:rPr>
          <w:rFonts w:ascii="Times New Roman"/>
          <w:b w:val="false"/>
          <w:i w:val="false"/>
          <w:color w:val="000000"/>
          <w:sz w:val="28"/>
        </w:rPr>
        <w:t>
</w:t>
      </w:r>
      <w:r>
        <w:rPr>
          <w:rFonts w:ascii="Times New Roman"/>
          <w:b w:val="false"/>
          <w:i w:val="false"/>
          <w:color w:val="000000"/>
          <w:sz w:val="28"/>
        </w:rPr>
        <w:t>
      21)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w:t>
      </w:r>
      <w:r>
        <w:rPr>
          <w:rFonts w:ascii="Times New Roman"/>
          <w:b w:val="false"/>
          <w:i w:val="false"/>
          <w:color w:val="000000"/>
          <w:sz w:val="28"/>
        </w:rPr>
        <w:t>договору подряда</w:t>
      </w:r>
      <w:r>
        <w:rPr>
          <w:rFonts w:ascii="Times New Roman"/>
          <w:b w:val="false"/>
          <w:i w:val="false"/>
          <w:color w:val="000000"/>
          <w:sz w:val="28"/>
        </w:rPr>
        <w:t xml:space="preserve"> или </w:t>
      </w:r>
      <w:r>
        <w:rPr>
          <w:rFonts w:ascii="Times New Roman"/>
          <w:b w:val="false"/>
          <w:i w:val="false"/>
          <w:color w:val="000000"/>
          <w:sz w:val="28"/>
        </w:rPr>
        <w:t>договору</w:t>
      </w:r>
      <w:r>
        <w:rPr>
          <w:rFonts w:ascii="Times New Roman"/>
          <w:b w:val="false"/>
          <w:i w:val="false"/>
          <w:color w:val="000000"/>
          <w:sz w:val="28"/>
        </w:rPr>
        <w:t xml:space="preserve"> о государственных закупках, заключаемому с заказчиком или с инжиниринговой организацией в сфере строительства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22)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r>
        <w:br/>
      </w:r>
      <w:r>
        <w:rPr>
          <w:rFonts w:ascii="Times New Roman"/>
          <w:b w:val="false"/>
          <w:i w:val="false"/>
          <w:color w:val="000000"/>
          <w:sz w:val="28"/>
        </w:rPr>
        <w:t>
</w:t>
      </w:r>
      <w:r>
        <w:rPr>
          <w:rFonts w:ascii="Times New Roman"/>
          <w:b w:val="false"/>
          <w:i w:val="false"/>
          <w:color w:val="000000"/>
          <w:sz w:val="28"/>
        </w:rPr>
        <w:t>
      23)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r>
        <w:br/>
      </w:r>
      <w:r>
        <w:rPr>
          <w:rFonts w:ascii="Times New Roman"/>
          <w:b w:val="false"/>
          <w:i w:val="false"/>
          <w:color w:val="000000"/>
          <w:sz w:val="28"/>
        </w:rPr>
        <w:t>
</w:t>
      </w:r>
      <w:r>
        <w:rPr>
          <w:rFonts w:ascii="Times New Roman"/>
          <w:b w:val="false"/>
          <w:i w:val="false"/>
          <w:color w:val="000000"/>
          <w:sz w:val="28"/>
        </w:rPr>
        <w:t>
      24)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архитектурно-планировочное</w:t>
      </w:r>
      <w:r>
        <w:rPr>
          <w:rFonts w:ascii="Times New Roman"/>
          <w:b w:val="false"/>
          <w:i w:val="false"/>
          <w:color w:val="000000"/>
          <w:sz w:val="28"/>
        </w:rPr>
        <w:t> </w:t>
      </w:r>
      <w:r>
        <w:rPr>
          <w:rFonts w:ascii="Times New Roman"/>
          <w:b w:val="false"/>
          <w:i w:val="false"/>
          <w:color w:val="000000"/>
          <w:sz w:val="28"/>
        </w:rPr>
        <w:t>задание</w:t>
      </w:r>
      <w:r>
        <w:rPr>
          <w:rFonts w:ascii="Times New Roman"/>
          <w:b w:val="false"/>
          <w:i w:val="false"/>
          <w:color w:val="000000"/>
          <w:sz w:val="28"/>
        </w:rPr>
        <w:t xml:space="preserve"> (далее - АПЗ)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установление требований по цветовому решению и использованию материалов отделки фасадов зданий (сооружений), объемно-пространственному решению не допускается;</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инжиниринговые услуги</w:t>
      </w:r>
      <w:r>
        <w:rPr>
          <w:rFonts w:ascii="Times New Roman"/>
          <w:b w:val="false"/>
          <w:i w:val="false"/>
          <w:color w:val="000000"/>
          <w:sz w:val="28"/>
        </w:rPr>
        <w:t xml:space="preserve"> в сфере архитектурной, градостроительной и строительной деятельности – комплекс услуг (технический и авторский надзоры), обеспечивающий подготовку и осуществление строительства с целью достижения оптимальных проектных показателей;</w:t>
      </w:r>
      <w:r>
        <w:br/>
      </w:r>
      <w:r>
        <w:rPr>
          <w:rFonts w:ascii="Times New Roman"/>
          <w:b w:val="false"/>
          <w:i w:val="false"/>
          <w:color w:val="000000"/>
          <w:sz w:val="28"/>
        </w:rPr>
        <w:t>
</w:t>
      </w:r>
      <w:r>
        <w:rPr>
          <w:rFonts w:ascii="Times New Roman"/>
          <w:b w:val="false"/>
          <w:i w:val="false"/>
          <w:color w:val="000000"/>
          <w:sz w:val="28"/>
        </w:rPr>
        <w:t>
      27) заказчик (застройщик)–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технический надзор</w:t>
      </w:r>
      <w:r>
        <w:rPr>
          <w:rFonts w:ascii="Times New Roman"/>
          <w:b w:val="false"/>
          <w:i w:val="false"/>
          <w:color w:val="000000"/>
          <w:sz w:val="28"/>
        </w:rPr>
        <w:t xml:space="preserve">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r>
        <w:br/>
      </w:r>
      <w:r>
        <w:rPr>
          <w:rFonts w:ascii="Times New Roman"/>
          <w:b w:val="false"/>
          <w:i w:val="false"/>
          <w:color w:val="000000"/>
          <w:sz w:val="28"/>
        </w:rPr>
        <w:t>
</w:t>
      </w:r>
      <w:r>
        <w:rPr>
          <w:rFonts w:ascii="Times New Roman"/>
          <w:b w:val="false"/>
          <w:i w:val="false"/>
          <w:color w:val="000000"/>
          <w:sz w:val="28"/>
        </w:rPr>
        <w:t>
      29) проект детальной планировки – градостроительная документация, разрабатываемая для отдельных частей и функциональных зон города или сельского населенного пункта, а при необходимости – на всю территорию малого города или населенного пункта с численностью населения до 50 тыс. человек.</w:t>
      </w:r>
    </w:p>
    <w:bookmarkEnd w:id="5"/>
    <w:bookmarkStart w:name="z13" w:id="6"/>
    <w:p>
      <w:pPr>
        <w:spacing w:after="0"/>
        <w:ind w:left="0"/>
        <w:jc w:val="left"/>
      </w:pPr>
      <w:r>
        <w:rPr>
          <w:rFonts w:ascii="Times New Roman"/>
          <w:b/>
          <w:i w:val="false"/>
          <w:color w:val="000000"/>
        </w:rPr>
        <w:t xml:space="preserve"> 
2. Регулирование застройки территории</w:t>
      </w:r>
    </w:p>
    <w:bookmarkEnd w:id="6"/>
    <w:bookmarkStart w:name="z14" w:id="7"/>
    <w:p>
      <w:pPr>
        <w:spacing w:after="0"/>
        <w:ind w:left="0"/>
        <w:jc w:val="left"/>
      </w:pPr>
      <w:r>
        <w:rPr>
          <w:rFonts w:ascii="Times New Roman"/>
          <w:b/>
          <w:i w:val="false"/>
          <w:color w:val="000000"/>
        </w:rPr>
        <w:t xml:space="preserve"> 
Параграф 1. Общий порядок предоставления прав на земельные</w:t>
      </w:r>
      <w:r>
        <w:br/>
      </w:r>
      <w:r>
        <w:rPr>
          <w:rFonts w:ascii="Times New Roman"/>
          <w:b/>
          <w:i w:val="false"/>
          <w:color w:val="000000"/>
        </w:rPr>
        <w:t>
участки для строительства</w:t>
      </w:r>
    </w:p>
    <w:bookmarkEnd w:id="7"/>
    <w:bookmarkStart w:name="z15" w:id="8"/>
    <w:p>
      <w:pPr>
        <w:spacing w:after="0"/>
        <w:ind w:left="0"/>
        <w:jc w:val="both"/>
      </w:pPr>
      <w:r>
        <w:rPr>
          <w:rFonts w:ascii="Times New Roman"/>
          <w:b w:val="false"/>
          <w:i w:val="false"/>
          <w:color w:val="000000"/>
          <w:sz w:val="28"/>
        </w:rPr>
        <w:t>
      4. Предоставление земельного участка в землепользование для строительства объекта осуществляется МИО в пределах их компетенции,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Земельного кодекса.</w:t>
      </w:r>
      <w:r>
        <w:br/>
      </w:r>
      <w:r>
        <w:rPr>
          <w:rFonts w:ascii="Times New Roman"/>
          <w:b w:val="false"/>
          <w:i w:val="false"/>
          <w:color w:val="000000"/>
          <w:sz w:val="28"/>
        </w:rPr>
        <w:t>
</w:t>
      </w:r>
      <w:r>
        <w:rPr>
          <w:rFonts w:ascii="Times New Roman"/>
          <w:b w:val="false"/>
          <w:i w:val="false"/>
          <w:color w:val="000000"/>
          <w:sz w:val="28"/>
        </w:rPr>
        <w:t>
      5. Проект решения МИО о предоставлении права на земельный участок содержит:</w:t>
      </w:r>
      <w:r>
        <w:br/>
      </w:r>
      <w:r>
        <w:rPr>
          <w:rFonts w:ascii="Times New Roman"/>
          <w:b w:val="false"/>
          <w:i w:val="false"/>
          <w:color w:val="000000"/>
          <w:sz w:val="28"/>
        </w:rPr>
        <w:t>
      фамилию, имя, отчество (при его наличии) физического лица или наименование юридического лица, которому предоставляется право на земельный участок;</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площадь земельного участка;</w:t>
      </w:r>
      <w:r>
        <w:br/>
      </w:r>
      <w:r>
        <w:rPr>
          <w:rFonts w:ascii="Times New Roman"/>
          <w:b w:val="false"/>
          <w:i w:val="false"/>
          <w:color w:val="000000"/>
          <w:sz w:val="28"/>
        </w:rPr>
        <w:t>
      вид права на земельный участок, обременения, ограничения;</w:t>
      </w:r>
      <w:r>
        <w:br/>
      </w:r>
      <w:r>
        <w:rPr>
          <w:rFonts w:ascii="Times New Roman"/>
          <w:b w:val="false"/>
          <w:i w:val="false"/>
          <w:color w:val="000000"/>
          <w:sz w:val="28"/>
        </w:rPr>
        <w:t>
      выкупную цену права землепользования в случае предоставления участка за плату, сроки и условия заключения договоров купли-продажи, аренды земельного участка;</w:t>
      </w:r>
      <w:r>
        <w:br/>
      </w:r>
      <w:r>
        <w:rPr>
          <w:rFonts w:ascii="Times New Roman"/>
          <w:b w:val="false"/>
          <w:i w:val="false"/>
          <w:color w:val="000000"/>
          <w:sz w:val="28"/>
        </w:rPr>
        <w:t>
      фамилию, имя, отчество (при его наличии) физического лица или наименование юридического лица, у которого производятся изъятие, принудительное отчуждение для государственных нужд земельных участков с указанием их размеров;</w:t>
      </w:r>
      <w:r>
        <w:br/>
      </w:r>
      <w:r>
        <w:rPr>
          <w:rFonts w:ascii="Times New Roman"/>
          <w:b w:val="false"/>
          <w:i w:val="false"/>
          <w:color w:val="000000"/>
          <w:sz w:val="28"/>
        </w:rPr>
        <w:t>
      прочие условия.</w:t>
      </w:r>
      <w:r>
        <w:br/>
      </w:r>
      <w:r>
        <w:rPr>
          <w:rFonts w:ascii="Times New Roman"/>
          <w:b w:val="false"/>
          <w:i w:val="false"/>
          <w:color w:val="000000"/>
          <w:sz w:val="28"/>
        </w:rPr>
        <w:t>
</w:t>
      </w:r>
      <w:r>
        <w:rPr>
          <w:rFonts w:ascii="Times New Roman"/>
          <w:b w:val="false"/>
          <w:i w:val="false"/>
          <w:color w:val="000000"/>
          <w:sz w:val="28"/>
        </w:rPr>
        <w:t>
      6. В случае занятости испрашиваемого земельного участка специализированное государственное предприятие, ведущее государственный земельный кадастр, в течение 3 (трех) рабочих дней направляет в структурное подразделение МИО, осуществляющее функции в сфере архитектуры и градостроительства, соответствующую информацию, которая является основанием для отказа в предоставлении права на земельный участок.</w:t>
      </w:r>
      <w:r>
        <w:br/>
      </w:r>
      <w:r>
        <w:rPr>
          <w:rFonts w:ascii="Times New Roman"/>
          <w:b w:val="false"/>
          <w:i w:val="false"/>
          <w:color w:val="000000"/>
          <w:sz w:val="28"/>
        </w:rPr>
        <w:t>
</w:t>
      </w:r>
      <w:r>
        <w:rPr>
          <w:rFonts w:ascii="Times New Roman"/>
          <w:b w:val="false"/>
          <w:i w:val="false"/>
          <w:color w:val="000000"/>
          <w:sz w:val="28"/>
        </w:rPr>
        <w:t>
      7. Отказ в предоставлении права на земельный участок оформляется заключением структурного подразделения МИО, осуществляющего функции в сфере архитектуры и градостроительства, и направляется заявителю в течение 3 (трех) рабочих дней.</w:t>
      </w:r>
      <w:r>
        <w:br/>
      </w:r>
      <w:r>
        <w:rPr>
          <w:rFonts w:ascii="Times New Roman"/>
          <w:b w:val="false"/>
          <w:i w:val="false"/>
          <w:color w:val="000000"/>
          <w:sz w:val="28"/>
        </w:rPr>
        <w:t>
</w:t>
      </w:r>
      <w:r>
        <w:rPr>
          <w:rFonts w:ascii="Times New Roman"/>
          <w:b w:val="false"/>
          <w:i w:val="false"/>
          <w:color w:val="000000"/>
          <w:sz w:val="28"/>
        </w:rPr>
        <w:t>
      8. В случае поступления положительных заключений и технических условий на подключение к инженерным сетям согласующих органов, структурным подразделением МИО в сфере архитектуры и градостроительства в течение 5 (пяти) рабочих дней подготавливается и направляется окончательный акт выбора земельного участка.</w:t>
      </w:r>
      <w:r>
        <w:br/>
      </w:r>
      <w:r>
        <w:rPr>
          <w:rFonts w:ascii="Times New Roman"/>
          <w:b w:val="false"/>
          <w:i w:val="false"/>
          <w:color w:val="000000"/>
          <w:sz w:val="28"/>
        </w:rPr>
        <w:t>
</w:t>
      </w:r>
      <w:r>
        <w:rPr>
          <w:rFonts w:ascii="Times New Roman"/>
          <w:b w:val="false"/>
          <w:i w:val="false"/>
          <w:color w:val="000000"/>
          <w:sz w:val="28"/>
        </w:rPr>
        <w:t>
      9. Для субъектов малого предпринимательства целевое назначение земельного участка для строительства независимо от видов деятельности устанавливается как обслуживание зданий (строений и сооружений).</w:t>
      </w:r>
      <w:r>
        <w:br/>
      </w:r>
      <w:r>
        <w:rPr>
          <w:rFonts w:ascii="Times New Roman"/>
          <w:b w:val="false"/>
          <w:i w:val="false"/>
          <w:color w:val="000000"/>
          <w:sz w:val="28"/>
        </w:rPr>
        <w:t>
</w:t>
      </w:r>
      <w:r>
        <w:rPr>
          <w:rFonts w:ascii="Times New Roman"/>
          <w:b w:val="false"/>
          <w:i w:val="false"/>
          <w:color w:val="000000"/>
          <w:sz w:val="28"/>
        </w:rPr>
        <w:t>
      10. При испрашивании земельных участков для индивидуального жилищного строительства (далее – ИЖС)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ИЖС.</w:t>
      </w:r>
      <w:r>
        <w:br/>
      </w:r>
      <w:r>
        <w:rPr>
          <w:rFonts w:ascii="Times New Roman"/>
          <w:b w:val="false"/>
          <w:i w:val="false"/>
          <w:color w:val="000000"/>
          <w:sz w:val="28"/>
        </w:rPr>
        <w:t>
      При предоставлении земельных участков для ИЖС на бесплатной основе учитывается наличие или отсутствие у гражданина земельных участков, права на которые были предоставлены государством для ИЖС.</w:t>
      </w:r>
      <w:r>
        <w:br/>
      </w:r>
      <w:r>
        <w:rPr>
          <w:rFonts w:ascii="Times New Roman"/>
          <w:b w:val="false"/>
          <w:i w:val="false"/>
          <w:color w:val="000000"/>
          <w:sz w:val="28"/>
        </w:rPr>
        <w:t>
      Сведения о наличии или отсутствии у гражданина таких земельных участков представляются уполномоченным органом в комиссию при МИО для подготовки заключения и принятия решения соответствующим МИО о предоставлении земельного участка.</w:t>
      </w:r>
      <w:r>
        <w:br/>
      </w:r>
      <w:r>
        <w:rPr>
          <w:rFonts w:ascii="Times New Roman"/>
          <w:b w:val="false"/>
          <w:i w:val="false"/>
          <w:color w:val="000000"/>
          <w:sz w:val="28"/>
        </w:rPr>
        <w:t>
</w:t>
      </w:r>
      <w:r>
        <w:rPr>
          <w:rFonts w:ascii="Times New Roman"/>
          <w:b w:val="false"/>
          <w:i w:val="false"/>
          <w:color w:val="000000"/>
          <w:sz w:val="28"/>
        </w:rPr>
        <w:t>
      11. МИО обеспечивают доступность информации о подготовке площадок для отвода и о списках очередности на получение земельного участка для ИЖС посредством их размещения на специальных информационных стендах и (или) путем опубликования в средствах массовой информации.</w:t>
      </w:r>
      <w:r>
        <w:br/>
      </w:r>
      <w:r>
        <w:rPr>
          <w:rFonts w:ascii="Times New Roman"/>
          <w:b w:val="false"/>
          <w:i w:val="false"/>
          <w:color w:val="000000"/>
          <w:sz w:val="28"/>
        </w:rPr>
        <w:t>
      При этом не предоставляются земельные участки для строительства без наличия проектов детальной планировки и (или) проектов застройки, выполненных на основании </w:t>
      </w:r>
      <w:r>
        <w:rPr>
          <w:rFonts w:ascii="Times New Roman"/>
          <w:b w:val="false"/>
          <w:i w:val="false"/>
          <w:color w:val="000000"/>
          <w:sz w:val="28"/>
        </w:rPr>
        <w:t>генеральных планов</w:t>
      </w:r>
      <w:r>
        <w:rPr>
          <w:rFonts w:ascii="Times New Roman"/>
          <w:b w:val="false"/>
          <w:i w:val="false"/>
          <w:color w:val="000000"/>
          <w:sz w:val="28"/>
        </w:rPr>
        <w:t xml:space="preserve"> населенного пункта (или их заменяющей схемы развития и застройки населенных пунктов с численностью жителей до пяти тысяч человек), а также комплексных схем градостроительного планирования территории областей.</w:t>
      </w:r>
    </w:p>
    <w:bookmarkEnd w:id="8"/>
    <w:bookmarkStart w:name="z23" w:id="9"/>
    <w:p>
      <w:pPr>
        <w:spacing w:after="0"/>
        <w:ind w:left="0"/>
        <w:jc w:val="left"/>
      </w:pPr>
      <w:r>
        <w:rPr>
          <w:rFonts w:ascii="Times New Roman"/>
          <w:b/>
          <w:i w:val="false"/>
          <w:color w:val="000000"/>
        </w:rPr>
        <w:t xml:space="preserve"> 
Параграф 2. Градостроительные требования к использованию</w:t>
      </w:r>
      <w:r>
        <w:br/>
      </w:r>
      <w:r>
        <w:rPr>
          <w:rFonts w:ascii="Times New Roman"/>
          <w:b/>
          <w:i w:val="false"/>
          <w:color w:val="000000"/>
        </w:rPr>
        <w:t>
земельных участков</w:t>
      </w:r>
    </w:p>
    <w:bookmarkEnd w:id="9"/>
    <w:bookmarkStart w:name="z24" w:id="10"/>
    <w:p>
      <w:pPr>
        <w:spacing w:after="0"/>
        <w:ind w:left="0"/>
        <w:jc w:val="both"/>
      </w:pPr>
      <w:r>
        <w:rPr>
          <w:rFonts w:ascii="Times New Roman"/>
          <w:b w:val="false"/>
          <w:i w:val="false"/>
          <w:color w:val="000000"/>
          <w:sz w:val="28"/>
        </w:rPr>
        <w:t>
      12. Использование земельных участков в градостроительных целях в Республике Казахстан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Законом и другими нормативными правовыми актами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13. Самовольное строительство объектов различного назначения на территории не допускается.</w:t>
      </w:r>
      <w:r>
        <w:br/>
      </w:r>
      <w:r>
        <w:rPr>
          <w:rFonts w:ascii="Times New Roman"/>
          <w:b w:val="false"/>
          <w:i w:val="false"/>
          <w:color w:val="000000"/>
          <w:sz w:val="28"/>
        </w:rPr>
        <w:t>
</w:t>
      </w:r>
      <w:r>
        <w:rPr>
          <w:rFonts w:ascii="Times New Roman"/>
          <w:b w:val="false"/>
          <w:i w:val="false"/>
          <w:color w:val="000000"/>
          <w:sz w:val="28"/>
        </w:rPr>
        <w:t>
      14. В целях обеспечения комфортных условий проживания и безопасности граждан на территории населенных пунктов не производятся строительно-монтажные работы, сопровождаемые шумом в ночное время, за исключением восстановительных работ по ликвидации аварий инженерных сетей, систем и коммуникаций.</w:t>
      </w:r>
      <w:r>
        <w:br/>
      </w:r>
      <w:r>
        <w:rPr>
          <w:rFonts w:ascii="Times New Roman"/>
          <w:b w:val="false"/>
          <w:i w:val="false"/>
          <w:color w:val="000000"/>
          <w:sz w:val="28"/>
        </w:rPr>
        <w:t>
</w:t>
      </w:r>
      <w:r>
        <w:rPr>
          <w:rFonts w:ascii="Times New Roman"/>
          <w:b w:val="false"/>
          <w:i w:val="false"/>
          <w:color w:val="000000"/>
          <w:sz w:val="28"/>
        </w:rPr>
        <w:t>
      15. Осуществление отдельных видов деятельности в сфере архитектуры, градостроительства и строительства, требующих лицензирования, допускается лишь при наличии </w:t>
      </w:r>
      <w:r>
        <w:rPr>
          <w:rFonts w:ascii="Times New Roman"/>
          <w:b w:val="false"/>
          <w:i w:val="false"/>
          <w:color w:val="000000"/>
          <w:sz w:val="28"/>
        </w:rPr>
        <w:t>лицензии</w:t>
      </w:r>
      <w:r>
        <w:rPr>
          <w:rFonts w:ascii="Times New Roman"/>
          <w:b w:val="false"/>
          <w:i w:val="false"/>
          <w:color w:val="000000"/>
          <w:sz w:val="28"/>
        </w:rPr>
        <w:t>, за исключением деятельности, осуществляемой субъектами прямо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Физические и юридические лица на территории населенного пункта:</w:t>
      </w:r>
      <w:r>
        <w:br/>
      </w:r>
      <w:r>
        <w:rPr>
          <w:rFonts w:ascii="Times New Roman"/>
          <w:b w:val="false"/>
          <w:i w:val="false"/>
          <w:color w:val="000000"/>
          <w:sz w:val="28"/>
        </w:rPr>
        <w:t>
      1) осуществляют застройку в соответствии с настоящими Правилами;</w:t>
      </w:r>
      <w:r>
        <w:br/>
      </w:r>
      <w:r>
        <w:rPr>
          <w:rFonts w:ascii="Times New Roman"/>
          <w:b w:val="false"/>
          <w:i w:val="false"/>
          <w:color w:val="000000"/>
          <w:sz w:val="28"/>
        </w:rPr>
        <w:t>
      2) не совершают действия, оказывающие вредное воздействие на памятники истории и культуры, памятники природы, городские, сельские и природные ландшафты, объекты инженерной, транспортной инфраструктур и благоустройства территорий;</w:t>
      </w:r>
      <w:r>
        <w:br/>
      </w:r>
      <w:r>
        <w:rPr>
          <w:rFonts w:ascii="Times New Roman"/>
          <w:b w:val="false"/>
          <w:i w:val="false"/>
          <w:color w:val="000000"/>
          <w:sz w:val="28"/>
        </w:rPr>
        <w:t>
      3) проводят работы по надлежащему содержанию зданий, строений, сооружений и иных объектов недвижимости, благоустройству земельных участков в соответствии с утвержденной архитектурно-градостроительной документацией, строительными нормами и правилами, экологическими, </w:t>
      </w:r>
      <w:r>
        <w:rPr>
          <w:rFonts w:ascii="Times New Roman"/>
          <w:b w:val="false"/>
          <w:i w:val="false"/>
          <w:color w:val="000000"/>
          <w:sz w:val="28"/>
        </w:rPr>
        <w:t>санитарными</w:t>
      </w:r>
      <w:r>
        <w:rPr>
          <w:rFonts w:ascii="Times New Roman"/>
          <w:b w:val="false"/>
          <w:i w:val="false"/>
          <w:color w:val="000000"/>
          <w:sz w:val="28"/>
        </w:rPr>
        <w:t>, </w:t>
      </w:r>
      <w:r>
        <w:rPr>
          <w:rFonts w:ascii="Times New Roman"/>
          <w:b w:val="false"/>
          <w:i w:val="false"/>
          <w:color w:val="000000"/>
          <w:sz w:val="28"/>
        </w:rPr>
        <w:t>противопожарными</w:t>
      </w:r>
      <w:r>
        <w:rPr>
          <w:rFonts w:ascii="Times New Roman"/>
          <w:b w:val="false"/>
          <w:i w:val="false"/>
          <w:color w:val="000000"/>
          <w:sz w:val="28"/>
        </w:rPr>
        <w:t xml:space="preserve"> и иными специальными нормативами и требованиями;</w:t>
      </w:r>
      <w:r>
        <w:br/>
      </w:r>
      <w:r>
        <w:rPr>
          <w:rFonts w:ascii="Times New Roman"/>
          <w:b w:val="false"/>
          <w:i w:val="false"/>
          <w:color w:val="000000"/>
          <w:sz w:val="28"/>
        </w:rPr>
        <w:t>
      4) выполняют предписания государственных органов и должностных лиц, осуществляющих контроль в области архитектурной, градостроительной и строительной деятельности;</w:t>
      </w:r>
      <w:r>
        <w:br/>
      </w:r>
      <w:r>
        <w:rPr>
          <w:rFonts w:ascii="Times New Roman"/>
          <w:b w:val="false"/>
          <w:i w:val="false"/>
          <w:color w:val="000000"/>
          <w:sz w:val="28"/>
        </w:rPr>
        <w:t>
      5) предоставляют по уведомлению органа государственного архитектурно строительного контроля необходимую информацию и техническую документацию по строительным объектам, а также заключение экспертизы соответствующих проектов;</w:t>
      </w:r>
      <w:r>
        <w:br/>
      </w:r>
      <w:r>
        <w:rPr>
          <w:rFonts w:ascii="Times New Roman"/>
          <w:b w:val="false"/>
          <w:i w:val="false"/>
          <w:color w:val="000000"/>
          <w:sz w:val="28"/>
        </w:rPr>
        <w:t>
      6) предоставляют организациям, осуществляющим проведение технической инвентаризации и технического обследования объектов недвижимости, ведение градостроительного государственного кадастра и мониторинга застройки территории города, доступ к принадлежащим данным физическим и юридическим лицам объектам недвижимости;</w:t>
      </w:r>
      <w:r>
        <w:br/>
      </w:r>
      <w:r>
        <w:rPr>
          <w:rFonts w:ascii="Times New Roman"/>
          <w:b w:val="false"/>
          <w:i w:val="false"/>
          <w:color w:val="000000"/>
          <w:sz w:val="28"/>
        </w:rPr>
        <w:t>
      7) передают необходимую проектную документацию, материалы комплексных инженерных изысканий и иные материалы соответствующим государственным органам и организациям;</w:t>
      </w:r>
      <w:r>
        <w:br/>
      </w:r>
      <w:r>
        <w:rPr>
          <w:rFonts w:ascii="Times New Roman"/>
          <w:b w:val="false"/>
          <w:i w:val="false"/>
          <w:color w:val="000000"/>
          <w:sz w:val="28"/>
        </w:rPr>
        <w:t>
      8) соблюдают требования законодательства Республики Казахстан по охране окружающей среды.</w:t>
      </w:r>
      <w:r>
        <w:br/>
      </w:r>
      <w:r>
        <w:rPr>
          <w:rFonts w:ascii="Times New Roman"/>
          <w:b w:val="false"/>
          <w:i w:val="false"/>
          <w:color w:val="000000"/>
          <w:sz w:val="28"/>
        </w:rPr>
        <w:t>
</w:t>
      </w:r>
      <w:r>
        <w:rPr>
          <w:rFonts w:ascii="Times New Roman"/>
          <w:b w:val="false"/>
          <w:i w:val="false"/>
          <w:color w:val="000000"/>
          <w:sz w:val="28"/>
        </w:rPr>
        <w:t>
      17.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осуществляется только в соответствии с утвержденной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w:t>
      </w:r>
      <w:r>
        <w:br/>
      </w:r>
      <w:r>
        <w:rPr>
          <w:rFonts w:ascii="Times New Roman"/>
          <w:b w:val="false"/>
          <w:i w:val="false"/>
          <w:color w:val="000000"/>
          <w:sz w:val="28"/>
        </w:rPr>
        <w:t>
</w:t>
      </w:r>
      <w:r>
        <w:rPr>
          <w:rFonts w:ascii="Times New Roman"/>
          <w:b w:val="false"/>
          <w:i w:val="false"/>
          <w:color w:val="000000"/>
          <w:sz w:val="28"/>
        </w:rPr>
        <w:t>
      18. Развитие и застройка территорий населенных пунктов осуществляется на основании утвержденных градостроительных проектов.</w:t>
      </w:r>
      <w:r>
        <w:br/>
      </w:r>
      <w:r>
        <w:rPr>
          <w:rFonts w:ascii="Times New Roman"/>
          <w:b w:val="false"/>
          <w:i w:val="false"/>
          <w:color w:val="000000"/>
          <w:sz w:val="28"/>
        </w:rPr>
        <w:t>
</w:t>
      </w:r>
      <w:r>
        <w:rPr>
          <w:rFonts w:ascii="Times New Roman"/>
          <w:b w:val="false"/>
          <w:i w:val="false"/>
          <w:color w:val="000000"/>
          <w:sz w:val="28"/>
        </w:rPr>
        <w:t>
      19.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учетом строительных, экологических, санитарных и противопожарных требований.</w:t>
      </w:r>
      <w:r>
        <w:br/>
      </w:r>
      <w:r>
        <w:rPr>
          <w:rFonts w:ascii="Times New Roman"/>
          <w:b w:val="false"/>
          <w:i w:val="false"/>
          <w:color w:val="000000"/>
          <w:sz w:val="28"/>
        </w:rPr>
        <w:t>
</w:t>
      </w:r>
      <w:r>
        <w:rPr>
          <w:rFonts w:ascii="Times New Roman"/>
          <w:b w:val="false"/>
          <w:i w:val="false"/>
          <w:color w:val="000000"/>
          <w:sz w:val="28"/>
        </w:rPr>
        <w:t>
      20. В соответствии с установленными государственными нормативами территории садоводческих и дачных товариществ следует размещать с учетом перспективного развития населенных пунктов за пределами резервных территорий, на расстоянии доступности на общественном транспорте, а также в соответствии с проектом пригородной зоны или проектом районной планировки.</w:t>
      </w:r>
      <w:r>
        <w:br/>
      </w:r>
      <w:r>
        <w:rPr>
          <w:rFonts w:ascii="Times New Roman"/>
          <w:b w:val="false"/>
          <w:i w:val="false"/>
          <w:color w:val="000000"/>
          <w:sz w:val="28"/>
        </w:rPr>
        <w:t>
      Проектирование и строительство (реконструкция) районов и кварталов индивидуальной жилищной застройки осуществляется комплексно с размещением учреждений и предприятий обслуживания, обеспечением необходимой инженерно-транспортной инфраструктуры.</w:t>
      </w:r>
      <w:r>
        <w:br/>
      </w:r>
      <w:r>
        <w:rPr>
          <w:rFonts w:ascii="Times New Roman"/>
          <w:b w:val="false"/>
          <w:i w:val="false"/>
          <w:color w:val="000000"/>
          <w:sz w:val="28"/>
        </w:rPr>
        <w:t>
</w:t>
      </w:r>
      <w:r>
        <w:rPr>
          <w:rFonts w:ascii="Times New Roman"/>
          <w:b w:val="false"/>
          <w:i w:val="false"/>
          <w:color w:val="000000"/>
          <w:sz w:val="28"/>
        </w:rPr>
        <w:t>
      21. Планировка и застройка территорий ИЖС производится в соответствии с действующим законодательством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22. Площадки для отвода под ИЖС размещаются в соответствии с утвержденным генеральным планом, проектом детальной планировки и проектом застройки населенного пункта.</w:t>
      </w:r>
      <w:r>
        <w:br/>
      </w:r>
      <w:r>
        <w:rPr>
          <w:rFonts w:ascii="Times New Roman"/>
          <w:b w:val="false"/>
          <w:i w:val="false"/>
          <w:color w:val="000000"/>
          <w:sz w:val="28"/>
        </w:rPr>
        <w:t>
</w:t>
      </w:r>
      <w:r>
        <w:rPr>
          <w:rFonts w:ascii="Times New Roman"/>
          <w:b w:val="false"/>
          <w:i w:val="false"/>
          <w:color w:val="000000"/>
          <w:sz w:val="28"/>
        </w:rPr>
        <w:t>
      23. Размеры жилого дома и других строений, расположенных на закрепленном в установленном порядке земельном участке, определяются индивидуальным застройщиком самостоятельно при условии, что их внешние габариты (в том числе высота) обеспечивают установленные нормативные, санитарные, противопожарные и технические разрывы между этими строениями, а также строениями на смежных земельных участках.</w:t>
      </w:r>
      <w:r>
        <w:br/>
      </w:r>
      <w:r>
        <w:rPr>
          <w:rFonts w:ascii="Times New Roman"/>
          <w:b w:val="false"/>
          <w:i w:val="false"/>
          <w:color w:val="000000"/>
          <w:sz w:val="28"/>
        </w:rPr>
        <w:t>
</w:t>
      </w:r>
      <w:r>
        <w:rPr>
          <w:rFonts w:ascii="Times New Roman"/>
          <w:b w:val="false"/>
          <w:i w:val="false"/>
          <w:color w:val="000000"/>
          <w:sz w:val="28"/>
        </w:rPr>
        <w:t>
      24. Проектирование и строительство кабельных сетей, систем коллективного и индивидуального приема телерадиоканалов в жилых и общественных зданиях осуществляется в соответствии с требованиями государственных нормативно-технических документов в сфере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25. Для обеспечения безопасности населения и сохранения архитектурного облика населенных пунктов размещение спутниковых и эфирных приемных устройств на фасадах и балконах многоквартирных жилых и общественных зданий согласовывается с МИО.</w:t>
      </w:r>
      <w:r>
        <w:br/>
      </w:r>
      <w:r>
        <w:rPr>
          <w:rFonts w:ascii="Times New Roman"/>
          <w:b w:val="false"/>
          <w:i w:val="false"/>
          <w:color w:val="000000"/>
          <w:sz w:val="28"/>
        </w:rPr>
        <w:t>
</w:t>
      </w:r>
      <w:r>
        <w:rPr>
          <w:rFonts w:ascii="Times New Roman"/>
          <w:b w:val="false"/>
          <w:i w:val="false"/>
          <w:color w:val="000000"/>
          <w:sz w:val="28"/>
        </w:rPr>
        <w:t>
      26. Пригородные зоны включают в себя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обществ.</w:t>
      </w:r>
      <w:r>
        <w:br/>
      </w:r>
      <w:r>
        <w:rPr>
          <w:rFonts w:ascii="Times New Roman"/>
          <w:b w:val="false"/>
          <w:i w:val="false"/>
          <w:color w:val="000000"/>
          <w:sz w:val="28"/>
        </w:rPr>
        <w:t>
</w:t>
      </w:r>
      <w:r>
        <w:rPr>
          <w:rFonts w:ascii="Times New Roman"/>
          <w:b w:val="false"/>
          <w:i w:val="false"/>
          <w:color w:val="000000"/>
          <w:sz w:val="28"/>
        </w:rPr>
        <w:t>
      27. Градостроительные проекты населенных пунктов входящих в пригородную зону согласовываются МИО города.</w:t>
      </w:r>
      <w:r>
        <w:br/>
      </w:r>
      <w:r>
        <w:rPr>
          <w:rFonts w:ascii="Times New Roman"/>
          <w:b w:val="false"/>
          <w:i w:val="false"/>
          <w:color w:val="000000"/>
          <w:sz w:val="28"/>
        </w:rPr>
        <w:t>
</w:t>
      </w:r>
      <w:r>
        <w:rPr>
          <w:rFonts w:ascii="Times New Roman"/>
          <w:b w:val="false"/>
          <w:i w:val="false"/>
          <w:color w:val="000000"/>
          <w:sz w:val="28"/>
        </w:rPr>
        <w:t>
      28. Размещение временных переносных гаражей из сборных и мобильных конструкции и площадок для хранения автомобилей в населенных пунктах (в жилых кварталах, микрорайонах и так далее) осуществляется по согласованию с МИО.</w:t>
      </w:r>
      <w:r>
        <w:br/>
      </w:r>
      <w:r>
        <w:rPr>
          <w:rFonts w:ascii="Times New Roman"/>
          <w:b w:val="false"/>
          <w:i w:val="false"/>
          <w:color w:val="000000"/>
          <w:sz w:val="28"/>
        </w:rPr>
        <w:t>
</w:t>
      </w:r>
      <w:r>
        <w:rPr>
          <w:rFonts w:ascii="Times New Roman"/>
          <w:b w:val="false"/>
          <w:i w:val="false"/>
          <w:color w:val="000000"/>
          <w:sz w:val="28"/>
        </w:rPr>
        <w:t>
      29.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 принимаются МИО.</w:t>
      </w:r>
    </w:p>
    <w:bookmarkEnd w:id="10"/>
    <w:bookmarkStart w:name="z42" w:id="11"/>
    <w:p>
      <w:pPr>
        <w:spacing w:after="0"/>
        <w:ind w:left="0"/>
        <w:jc w:val="left"/>
      </w:pPr>
      <w:r>
        <w:rPr>
          <w:rFonts w:ascii="Times New Roman"/>
          <w:b/>
          <w:i w:val="false"/>
          <w:color w:val="000000"/>
        </w:rPr>
        <w:t xml:space="preserve"> 
2. Предпроектные процедуры</w:t>
      </w:r>
    </w:p>
    <w:bookmarkEnd w:id="11"/>
    <w:bookmarkStart w:name="z43" w:id="12"/>
    <w:p>
      <w:pPr>
        <w:spacing w:after="0"/>
        <w:ind w:left="0"/>
        <w:jc w:val="both"/>
      </w:pPr>
      <w:r>
        <w:rPr>
          <w:rFonts w:ascii="Times New Roman"/>
          <w:b w:val="false"/>
          <w:i w:val="false"/>
          <w:color w:val="000000"/>
          <w:sz w:val="28"/>
        </w:rPr>
        <w:t>
      30. Предпроектные процедуры и выдача исходных материалов (данных)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и выдачи исходных материалов (данных) для проектирования, а также прохождения разрешительных процедур на строительство новых и изменение существующих объектов (зданий, сооружений, их комплексов и коммуникаций) утверждаемыми в соответствии с подпунктом 23-10) </w:t>
      </w:r>
      <w:r>
        <w:rPr>
          <w:rFonts w:ascii="Times New Roman"/>
          <w:b w:val="false"/>
          <w:i w:val="false"/>
          <w:color w:val="000000"/>
          <w:sz w:val="28"/>
        </w:rPr>
        <w:t>статьи 20</w:t>
      </w:r>
      <w:r>
        <w:rPr>
          <w:rFonts w:ascii="Times New Roman"/>
          <w:b w:val="false"/>
          <w:i w:val="false"/>
          <w:color w:val="000000"/>
          <w:sz w:val="28"/>
        </w:rPr>
        <w:t xml:space="preserve"> Закона.</w:t>
      </w:r>
      <w:r>
        <w:br/>
      </w:r>
      <w:r>
        <w:rPr>
          <w:rFonts w:ascii="Times New Roman"/>
          <w:b w:val="false"/>
          <w:i w:val="false"/>
          <w:color w:val="000000"/>
          <w:sz w:val="28"/>
        </w:rPr>
        <w:t>
      Предпроектная процедура и предоставление исходных материалов (данных) осуществляется с выдачей АПЗ и технических условии (уточненные) на подключение к инженерным сетям.</w:t>
      </w:r>
      <w:r>
        <w:br/>
      </w:r>
      <w:r>
        <w:rPr>
          <w:rFonts w:ascii="Times New Roman"/>
          <w:b w:val="false"/>
          <w:i w:val="false"/>
          <w:color w:val="000000"/>
          <w:sz w:val="28"/>
        </w:rPr>
        <w:t>
      Общий срок предпроектной процедуры составляет 6 (шесть) рабочих дней.</w:t>
      </w:r>
      <w:r>
        <w:br/>
      </w:r>
      <w:r>
        <w:rPr>
          <w:rFonts w:ascii="Times New Roman"/>
          <w:b w:val="false"/>
          <w:i w:val="false"/>
          <w:color w:val="000000"/>
          <w:sz w:val="28"/>
        </w:rPr>
        <w:t>
</w:t>
      </w:r>
      <w:r>
        <w:rPr>
          <w:rFonts w:ascii="Times New Roman"/>
          <w:b w:val="false"/>
          <w:i w:val="false"/>
          <w:color w:val="000000"/>
          <w:sz w:val="28"/>
        </w:rPr>
        <w:t>
      31. Срок предпроектной процедуры составляет 15 (пятнадцать) рабочих дней для следующих объектов строительства:</w:t>
      </w:r>
      <w:r>
        <w:br/>
      </w:r>
      <w:r>
        <w:rPr>
          <w:rFonts w:ascii="Times New Roman"/>
          <w:b w:val="false"/>
          <w:i w:val="false"/>
          <w:color w:val="000000"/>
          <w:sz w:val="28"/>
        </w:rPr>
        <w:t>
      производственные предприятия, вырабатывающие электрическую и тепловую энергию;</w:t>
      </w:r>
      <w:r>
        <w:br/>
      </w:r>
      <w:r>
        <w:rPr>
          <w:rFonts w:ascii="Times New Roman"/>
          <w:b w:val="false"/>
          <w:i w:val="false"/>
          <w:color w:val="000000"/>
          <w:sz w:val="28"/>
        </w:rPr>
        <w:t>
      горнодобывающие и обогатительные производственные предприятия;</w:t>
      </w:r>
      <w:r>
        <w:br/>
      </w:r>
      <w:r>
        <w:rPr>
          <w:rFonts w:ascii="Times New Roman"/>
          <w:b w:val="false"/>
          <w:i w:val="false"/>
          <w:color w:val="000000"/>
          <w:sz w:val="28"/>
        </w:rPr>
        <w:t>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железные дороги с объектами их обслуживания;</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Срок предпроектной процедуры по разработке проекта реконструкции (перепланировки 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осуществляемые в существующих границах земельного участка (территории, трассы) составляет 3 (три) рабочих дня.</w:t>
      </w:r>
      <w:r>
        <w:br/>
      </w:r>
      <w:r>
        <w:rPr>
          <w:rFonts w:ascii="Times New Roman"/>
          <w:b w:val="false"/>
          <w:i w:val="false"/>
          <w:color w:val="000000"/>
          <w:sz w:val="28"/>
        </w:rPr>
        <w:t>
</w:t>
      </w:r>
      <w:r>
        <w:rPr>
          <w:rFonts w:ascii="Times New Roman"/>
          <w:b w:val="false"/>
          <w:i w:val="false"/>
          <w:color w:val="000000"/>
          <w:sz w:val="28"/>
        </w:rPr>
        <w:t>
      32. АПЗ и технические условия (уточненные) на подключение к источникам инженерного и коммунального обеспечения выдается структурным подразделением соответствующих МИО, осуществляющих функции в сфере архитектуры и градостроительства и является основанием для разработки проекта.</w:t>
      </w:r>
      <w:r>
        <w:br/>
      </w:r>
      <w:r>
        <w:rPr>
          <w:rFonts w:ascii="Times New Roman"/>
          <w:b w:val="false"/>
          <w:i w:val="false"/>
          <w:color w:val="000000"/>
          <w:sz w:val="28"/>
        </w:rPr>
        <w:t>
</w:t>
      </w:r>
      <w:r>
        <w:rPr>
          <w:rFonts w:ascii="Times New Roman"/>
          <w:b w:val="false"/>
          <w:i w:val="false"/>
          <w:color w:val="000000"/>
          <w:sz w:val="28"/>
        </w:rPr>
        <w:t>
      33. Технические условия на подключение к источникам инженерного и коммунального обеспечения являются обязательным приложением к АПЗ.</w:t>
      </w:r>
      <w:r>
        <w:br/>
      </w:r>
      <w:r>
        <w:rPr>
          <w:rFonts w:ascii="Times New Roman"/>
          <w:b w:val="false"/>
          <w:i w:val="false"/>
          <w:color w:val="000000"/>
          <w:sz w:val="28"/>
        </w:rPr>
        <w:t>
</w:t>
      </w:r>
      <w:r>
        <w:rPr>
          <w:rFonts w:ascii="Times New Roman"/>
          <w:b w:val="false"/>
          <w:i w:val="false"/>
          <w:color w:val="000000"/>
          <w:sz w:val="28"/>
        </w:rPr>
        <w:t>
      34. Заявление на получение АПЗ и технических условий (уточненных) представляется заказчиком в структурное подразделение соответствующих МИО, осуществляющих функции в сфере архитектуры и градостроительства.</w:t>
      </w:r>
      <w:r>
        <w:br/>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 копия решения МИО о предоставлении соответствующего права на землю или реконструкции (перепланировке, переоборудовании) помещений (отдельных частей) существующих зданий;</w:t>
      </w:r>
      <w:r>
        <w:br/>
      </w:r>
      <w:r>
        <w:rPr>
          <w:rFonts w:ascii="Times New Roman"/>
          <w:b w:val="false"/>
          <w:i w:val="false"/>
          <w:color w:val="000000"/>
          <w:sz w:val="28"/>
        </w:rPr>
        <w:t>
      2) утвержденное задание на проектирование;</w:t>
      </w:r>
      <w:r>
        <w:br/>
      </w:r>
      <w:r>
        <w:rPr>
          <w:rFonts w:ascii="Times New Roman"/>
          <w:b w:val="false"/>
          <w:i w:val="false"/>
          <w:color w:val="000000"/>
          <w:sz w:val="28"/>
        </w:rPr>
        <w:t>
      3) эскизный проект;</w:t>
      </w:r>
      <w:r>
        <w:br/>
      </w:r>
      <w:r>
        <w:rPr>
          <w:rFonts w:ascii="Times New Roman"/>
          <w:b w:val="false"/>
          <w:i w:val="false"/>
          <w:color w:val="000000"/>
          <w:sz w:val="28"/>
        </w:rPr>
        <w:t>
      4) технические условия (предварительные).</w:t>
      </w:r>
      <w:r>
        <w:br/>
      </w:r>
      <w:r>
        <w:rPr>
          <w:rFonts w:ascii="Times New Roman"/>
          <w:b w:val="false"/>
          <w:i w:val="false"/>
          <w:color w:val="000000"/>
          <w:sz w:val="28"/>
        </w:rPr>
        <w:t>
</w:t>
      </w:r>
      <w:r>
        <w:rPr>
          <w:rFonts w:ascii="Times New Roman"/>
          <w:b w:val="false"/>
          <w:i w:val="false"/>
          <w:color w:val="000000"/>
          <w:sz w:val="28"/>
        </w:rPr>
        <w:t>
      35. При реконструкции (перепланировки, переоборудовании) помещений (отдельных частей) существующих зданий не требуется отвода (прирезки) земельного участка, а также если для этих целей отсутствует необходимость в дополнительном подключении к источникам инженерного и коммунального обеспечения или увеличения нагрузок, то в АПЗ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36. Структурное подразделение соответствующих МИО, осуществляющих функции в сфере архитектуры и градостроительства не позднее следующего рабочего дня после получения заявления на получение АПЗ и технических условий направляет запрос на получение технических условий (уточненных) на подключение к источникам инженерного и коммунального обеспечения с приложением документов к поставщикам этих услуг.</w:t>
      </w:r>
      <w:r>
        <w:br/>
      </w:r>
      <w:r>
        <w:rPr>
          <w:rFonts w:ascii="Times New Roman"/>
          <w:b w:val="false"/>
          <w:i w:val="false"/>
          <w:color w:val="000000"/>
          <w:sz w:val="28"/>
        </w:rPr>
        <w:t>
</w:t>
      </w:r>
      <w:r>
        <w:rPr>
          <w:rFonts w:ascii="Times New Roman"/>
          <w:b w:val="false"/>
          <w:i w:val="false"/>
          <w:color w:val="000000"/>
          <w:sz w:val="28"/>
        </w:rPr>
        <w:t>
      37. Поставщики услуг по инженерному и коммунальному обеспечению в течение 5 (пяти) рабочих дней со дня получения запроса направляют в структурное подразделение соответствующих МИО, осуществляющих функции в сфере архитектуры и градостроительства, технические условия (уточненные) с указанием параметров и места присоединения либо обоснованный отказ в выдаче.</w:t>
      </w:r>
      <w:r>
        <w:br/>
      </w:r>
      <w:r>
        <w:rPr>
          <w:rFonts w:ascii="Times New Roman"/>
          <w:b w:val="false"/>
          <w:i w:val="false"/>
          <w:color w:val="000000"/>
          <w:sz w:val="28"/>
        </w:rPr>
        <w:t>
</w:t>
      </w:r>
      <w:r>
        <w:rPr>
          <w:rFonts w:ascii="Times New Roman"/>
          <w:b w:val="false"/>
          <w:i w:val="false"/>
          <w:color w:val="000000"/>
          <w:sz w:val="28"/>
        </w:rPr>
        <w:t>
      38. Срок рассмотрения заявлений на выдачу АПЗ и технических условий (уточненных) для проектирования объектов не должен превышать 6 (шести) рабочих дней со дня подачи заявления, за исключением объектов, перечисленных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или мотивированного отказа в их выдаче не должны превышать 3 (трех) рабочих дней со дня подачи заявления.</w:t>
      </w:r>
      <w:r>
        <w:br/>
      </w:r>
      <w:r>
        <w:rPr>
          <w:rFonts w:ascii="Times New Roman"/>
          <w:b w:val="false"/>
          <w:i w:val="false"/>
          <w:color w:val="000000"/>
          <w:sz w:val="28"/>
        </w:rPr>
        <w:t>
</w:t>
      </w:r>
      <w:r>
        <w:rPr>
          <w:rFonts w:ascii="Times New Roman"/>
          <w:b w:val="false"/>
          <w:i w:val="false"/>
          <w:color w:val="000000"/>
          <w:sz w:val="28"/>
        </w:rPr>
        <w:t>
      39. АПЗ и технические условия (уточненные) действует в течение всего срока нормативной продолжительности строительства, утвержденного в составе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40. В случаях, если реконструкция (перепланировка, переоборудование) помещений (отдельных частей) существующих зданий намечается в зоне (районе) повышенной сейсмической опасности и требует пересмотра конструктивных решений, то в АПЗ указывается необходимость получения по данному проекту заключения (специальных технических условий) специализированных организаций по сейсмостойкому строительству (специалистов, имеющих соответствующий аттестат).</w:t>
      </w:r>
      <w:r>
        <w:br/>
      </w:r>
      <w:r>
        <w:rPr>
          <w:rFonts w:ascii="Times New Roman"/>
          <w:b w:val="false"/>
          <w:i w:val="false"/>
          <w:color w:val="000000"/>
          <w:sz w:val="28"/>
        </w:rPr>
        <w:t>
</w:t>
      </w:r>
      <w:r>
        <w:rPr>
          <w:rFonts w:ascii="Times New Roman"/>
          <w:b w:val="false"/>
          <w:i w:val="false"/>
          <w:color w:val="000000"/>
          <w:sz w:val="28"/>
        </w:rPr>
        <w:t>
      41. В случаях, если реконструкция (перепланировка, переоборудование) помещений (отдельных частей) существующих зданий затрагивает изменение несущих и ограждающих конструкций, инженерных систем и оборудования, а также требует отвода дополнительного земельного участка (территории, трассы), об этом делается запись в задании на проектирование, также в архитектурно-планировочном задании указывается необходимость уведомления органов государственного архитектурно-строительного контроля и надзора.</w:t>
      </w:r>
      <w:r>
        <w:br/>
      </w:r>
      <w:r>
        <w:rPr>
          <w:rFonts w:ascii="Times New Roman"/>
          <w:b w:val="false"/>
          <w:i w:val="false"/>
          <w:color w:val="000000"/>
          <w:sz w:val="28"/>
        </w:rPr>
        <w:t>
</w:t>
      </w:r>
      <w:r>
        <w:rPr>
          <w:rFonts w:ascii="Times New Roman"/>
          <w:b w:val="false"/>
          <w:i w:val="false"/>
          <w:color w:val="000000"/>
          <w:sz w:val="28"/>
        </w:rPr>
        <w:t>
      42. Разработчики проекта изменений, вносимых в существующие (эксплуатируемые) объекты, указывают в проектной документации и в эскизе (эскизном проекте)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p>
    <w:bookmarkEnd w:id="12"/>
    <w:bookmarkStart w:name="z56" w:id="13"/>
    <w:p>
      <w:pPr>
        <w:spacing w:after="0"/>
        <w:ind w:left="0"/>
        <w:jc w:val="left"/>
      </w:pPr>
      <w:r>
        <w:rPr>
          <w:rFonts w:ascii="Times New Roman"/>
          <w:b/>
          <w:i w:val="false"/>
          <w:color w:val="000000"/>
        </w:rPr>
        <w:t xml:space="preserve"> 
3. Проектирование</w:t>
      </w:r>
    </w:p>
    <w:bookmarkEnd w:id="13"/>
    <w:bookmarkStart w:name="z57" w:id="14"/>
    <w:p>
      <w:pPr>
        <w:spacing w:after="0"/>
        <w:ind w:left="0"/>
        <w:jc w:val="left"/>
      </w:pPr>
      <w:r>
        <w:rPr>
          <w:rFonts w:ascii="Times New Roman"/>
          <w:b/>
          <w:i w:val="false"/>
          <w:color w:val="000000"/>
        </w:rPr>
        <w:t xml:space="preserve"> 
Параграф 1. Этап разработки предпроектной и проектной</w:t>
      </w:r>
      <w:r>
        <w:br/>
      </w:r>
      <w:r>
        <w:rPr>
          <w:rFonts w:ascii="Times New Roman"/>
          <w:b/>
          <w:i w:val="false"/>
          <w:color w:val="000000"/>
        </w:rPr>
        <w:t>
документации</w:t>
      </w:r>
    </w:p>
    <w:bookmarkEnd w:id="14"/>
    <w:bookmarkStart w:name="z58" w:id="15"/>
    <w:p>
      <w:pPr>
        <w:spacing w:after="0"/>
        <w:ind w:left="0"/>
        <w:jc w:val="both"/>
      </w:pPr>
      <w:r>
        <w:rPr>
          <w:rFonts w:ascii="Times New Roman"/>
          <w:b w:val="false"/>
          <w:i w:val="false"/>
          <w:color w:val="000000"/>
          <w:sz w:val="28"/>
        </w:rPr>
        <w:t>
      43. Разработка предпроектной и проектной документации осуществляется физическими и юридическими лицами, имеющими лицензии на соответствующие виды проектных (проектно-изыскательских) работ,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деятельности и осуществления функций заказчика (застройщика), утверждаемыми в соответствии с подпунктом 23-17) </w:t>
      </w:r>
      <w:r>
        <w:rPr>
          <w:rFonts w:ascii="Times New Roman"/>
          <w:b w:val="false"/>
          <w:i w:val="false"/>
          <w:color w:val="000000"/>
          <w:sz w:val="28"/>
        </w:rPr>
        <w:t>статьи 20</w:t>
      </w:r>
      <w:r>
        <w:rPr>
          <w:rFonts w:ascii="Times New Roman"/>
          <w:b w:val="false"/>
          <w:i w:val="false"/>
          <w:color w:val="000000"/>
          <w:sz w:val="28"/>
        </w:rPr>
        <w:t xml:space="preserve"> Закона, и с установленными государственными нормативами.</w:t>
      </w:r>
      <w:r>
        <w:br/>
      </w:r>
      <w:r>
        <w:rPr>
          <w:rFonts w:ascii="Times New Roman"/>
          <w:b w:val="false"/>
          <w:i w:val="false"/>
          <w:color w:val="000000"/>
          <w:sz w:val="28"/>
        </w:rPr>
        <w:t>
</w:t>
      </w:r>
      <w:r>
        <w:rPr>
          <w:rFonts w:ascii="Times New Roman"/>
          <w:b w:val="false"/>
          <w:i w:val="false"/>
          <w:color w:val="000000"/>
          <w:sz w:val="28"/>
        </w:rPr>
        <w:t>
      44. Разработанная проектная документация, которая содержит запись автора проекта (главного инженера проекта, главного архитектора проекта) о соответствии проекта или рабочего проекта требованиям государственных (действующих в Республике Казахстан межгосударственных) нормативов, не подлежит дополнительному согласованию с государственными органами или иными инстанциями, за исключением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45. В случаях, если проектная документация на реконструкцию, техническое перевооружение или капитальный ремонт существующих объектов не требует отвода дополнительного земельного участка (прирезки территории) или изменения транспортных или коммуникационных связей, не ухудшает первоначально заложенные архитектурно-эстетические, инженерно–технические, противопожарные, противовзрывные и санитарные качества, а также состояния окружающей среды, то дополнительное согласование проектных решений с органами государственного надзора и контроля, другими специализированными организациями не требуется.</w:t>
      </w:r>
      <w:r>
        <w:br/>
      </w:r>
      <w:r>
        <w:rPr>
          <w:rFonts w:ascii="Times New Roman"/>
          <w:b w:val="false"/>
          <w:i w:val="false"/>
          <w:color w:val="000000"/>
          <w:sz w:val="28"/>
        </w:rPr>
        <w:t>
</w:t>
      </w:r>
      <w:r>
        <w:rPr>
          <w:rFonts w:ascii="Times New Roman"/>
          <w:b w:val="false"/>
          <w:i w:val="false"/>
          <w:color w:val="000000"/>
          <w:sz w:val="28"/>
        </w:rPr>
        <w:t>
      46. В соответствии с нормами законодательств Республики Казахстан проектная документация проходит согласования заказчиком (застройщиком):</w:t>
      </w:r>
      <w:r>
        <w:br/>
      </w:r>
      <w:r>
        <w:rPr>
          <w:rFonts w:ascii="Times New Roman"/>
          <w:b w:val="false"/>
          <w:i w:val="false"/>
          <w:color w:val="000000"/>
          <w:sz w:val="28"/>
        </w:rPr>
        <w:t>
      1) с центральным уполномоченным органом по управлению земельными ресурсами, уполномоченными государственными органами по изучению и использованию недр, в области использования и охраны водного фонда, в области лесного хозяйства, в области охраны, воспроизводства и использования животного мира, а также с государственным органом в области санитарно-эпидемиологического благополучия населения - в части экологических </w:t>
      </w:r>
      <w:r>
        <w:rPr>
          <w:rFonts w:ascii="Times New Roman"/>
          <w:b w:val="false"/>
          <w:i w:val="false"/>
          <w:color w:val="000000"/>
          <w:sz w:val="28"/>
        </w:rPr>
        <w:t>требований</w:t>
      </w:r>
      <w:r>
        <w:rPr>
          <w:rFonts w:ascii="Times New Roman"/>
          <w:b w:val="false"/>
          <w:i w:val="false"/>
          <w:color w:val="000000"/>
          <w:sz w:val="28"/>
        </w:rPr>
        <w:t xml:space="preserve"> при использовании земельных ресурсов, недр и минеральных ресурсов, подземных и поверхностных вод, лесных и иных ресурсов растительного мира, ресурсов животного мира;</w:t>
      </w:r>
      <w:r>
        <w:br/>
      </w:r>
      <w:r>
        <w:rPr>
          <w:rFonts w:ascii="Times New Roman"/>
          <w:b w:val="false"/>
          <w:i w:val="false"/>
          <w:color w:val="000000"/>
          <w:sz w:val="28"/>
        </w:rPr>
        <w:t>
      2) с главным государственным инспектором Республики Казахстан по государственному надзору в области промышленной безопасности или его заместителями - в части строительства, расширения, реконструкции, модернизации, консервации и ликвидации </w:t>
      </w:r>
      <w:r>
        <w:rPr>
          <w:rFonts w:ascii="Times New Roman"/>
          <w:b w:val="false"/>
          <w:i w:val="false"/>
          <w:color w:val="000000"/>
          <w:sz w:val="28"/>
        </w:rPr>
        <w:t>опасного</w:t>
      </w:r>
      <w:r>
        <w:rPr>
          <w:rFonts w:ascii="Times New Roman"/>
          <w:b w:val="false"/>
          <w:i w:val="false"/>
          <w:color w:val="000000"/>
          <w:sz w:val="28"/>
        </w:rPr>
        <w:t xml:space="preserve"> производственного объекта, размещаемого в пределах двух и более областей, а также стратегических объектов;</w:t>
      </w:r>
      <w:r>
        <w:br/>
      </w:r>
      <w:r>
        <w:rPr>
          <w:rFonts w:ascii="Times New Roman"/>
          <w:b w:val="false"/>
          <w:i w:val="false"/>
          <w:color w:val="000000"/>
          <w:sz w:val="28"/>
        </w:rPr>
        <w:t>
      3) с уполномоченным органом в области использования и охраны водного фонда, водоснабжения, водоотведения, уполномоченным государственным органом в области охраны окружающей среды, уполномоченным органом по изучению и использованию недр, ведомством уполномоченного органа по управлению земельными ресурсами, уполномоченным органом в области санитарно-эпидемиологического благополучия населения, уполномоченным органом в области ветеринарии, МИО области (города республиканского значения, столицы) - в части </w:t>
      </w:r>
      <w:r>
        <w:rPr>
          <w:rFonts w:ascii="Times New Roman"/>
          <w:b w:val="false"/>
          <w:i w:val="false"/>
          <w:color w:val="000000"/>
          <w:sz w:val="28"/>
        </w:rPr>
        <w:t>размещения объекта</w:t>
      </w:r>
      <w:r>
        <w:rPr>
          <w:rFonts w:ascii="Times New Roman"/>
          <w:b w:val="false"/>
          <w:i w:val="false"/>
          <w:color w:val="000000"/>
          <w:sz w:val="28"/>
        </w:rPr>
        <w:t xml:space="preserve"> на водных объектах и (или) водоохранных зонах (кроме водоохранных полос).</w:t>
      </w:r>
      <w:r>
        <w:br/>
      </w:r>
      <w:r>
        <w:rPr>
          <w:rFonts w:ascii="Times New Roman"/>
          <w:b w:val="false"/>
          <w:i w:val="false"/>
          <w:color w:val="000000"/>
          <w:sz w:val="28"/>
        </w:rPr>
        <w:t>
</w:t>
      </w:r>
      <w:r>
        <w:rPr>
          <w:rFonts w:ascii="Times New Roman"/>
          <w:b w:val="false"/>
          <w:i w:val="false"/>
          <w:color w:val="000000"/>
          <w:sz w:val="28"/>
        </w:rPr>
        <w:t>
      47. Та же деятельность на водных объектах, представляющих потенциальную селевую опасность, согласовывается с уполномоченным органом в сфере гражданской защиты, а на судоходных водных путях – с уполномоченным органом по вопросам водного транспорта.</w:t>
      </w:r>
    </w:p>
    <w:bookmarkEnd w:id="15"/>
    <w:bookmarkStart w:name="z63" w:id="16"/>
    <w:p>
      <w:pPr>
        <w:spacing w:after="0"/>
        <w:ind w:left="0"/>
        <w:jc w:val="left"/>
      </w:pPr>
      <w:r>
        <w:rPr>
          <w:rFonts w:ascii="Times New Roman"/>
          <w:b/>
          <w:i w:val="false"/>
          <w:color w:val="000000"/>
        </w:rPr>
        <w:t xml:space="preserve"> 
Параграф 2. Этап проведения экспертизы проектной документации</w:t>
      </w:r>
    </w:p>
    <w:bookmarkEnd w:id="16"/>
    <w:bookmarkStart w:name="z64" w:id="17"/>
    <w:p>
      <w:pPr>
        <w:spacing w:after="0"/>
        <w:ind w:left="0"/>
        <w:jc w:val="both"/>
      </w:pPr>
      <w:r>
        <w:rPr>
          <w:rFonts w:ascii="Times New Roman"/>
          <w:b w:val="false"/>
          <w:i w:val="false"/>
          <w:color w:val="000000"/>
          <w:sz w:val="28"/>
        </w:rPr>
        <w:t>
      48. Экспертиза проектов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утверждаемыми в соответствии с подпунктом 11-5) </w:t>
      </w:r>
      <w:r>
        <w:rPr>
          <w:rFonts w:ascii="Times New Roman"/>
          <w:b w:val="false"/>
          <w:i w:val="false"/>
          <w:color w:val="000000"/>
          <w:sz w:val="28"/>
        </w:rPr>
        <w:t>статьи 20</w:t>
      </w:r>
      <w:r>
        <w:rPr>
          <w:rFonts w:ascii="Times New Roman"/>
          <w:b w:val="false"/>
          <w:i w:val="false"/>
          <w:color w:val="000000"/>
          <w:sz w:val="28"/>
        </w:rPr>
        <w:t xml:space="preserve"> Закона.</w:t>
      </w:r>
      <w:r>
        <w:br/>
      </w:r>
      <w:r>
        <w:rPr>
          <w:rFonts w:ascii="Times New Roman"/>
          <w:b w:val="false"/>
          <w:i w:val="false"/>
          <w:color w:val="000000"/>
          <w:sz w:val="28"/>
        </w:rPr>
        <w:t>
      Проведение комплексной вневедомственной экспертизы по принципу «одного окна» со сроком и продолжительностью проведения комплексной вневедомственной экспертизы (включая отраслевые экспертизы), осуществляемой экспертной организацией, устанавливаются договором, заключаемым между исполнителем и заказчиком, но не превышают:</w:t>
      </w:r>
      <w:r>
        <w:br/>
      </w:r>
      <w:r>
        <w:rPr>
          <w:rFonts w:ascii="Times New Roman"/>
          <w:b w:val="false"/>
          <w:i w:val="false"/>
          <w:color w:val="000000"/>
          <w:sz w:val="28"/>
        </w:rPr>
        <w:t>
      45 (сорок пять) рабочих дней по проектам строительства объектов, являющихся </w:t>
      </w:r>
      <w:r>
        <w:rPr>
          <w:rFonts w:ascii="Times New Roman"/>
          <w:b w:val="false"/>
          <w:i w:val="false"/>
          <w:color w:val="000000"/>
          <w:sz w:val="28"/>
        </w:rPr>
        <w:t>технически сложными</w:t>
      </w:r>
      <w:r>
        <w:rPr>
          <w:rFonts w:ascii="Times New Roman"/>
          <w:b w:val="false"/>
          <w:i w:val="false"/>
          <w:color w:val="000000"/>
          <w:sz w:val="28"/>
        </w:rPr>
        <w:t xml:space="preserve"> объектами I и II уровней ответственности, а также </w:t>
      </w:r>
      <w:r>
        <w:rPr>
          <w:rFonts w:ascii="Times New Roman"/>
          <w:b w:val="false"/>
          <w:i w:val="false"/>
          <w:color w:val="000000"/>
          <w:sz w:val="28"/>
        </w:rPr>
        <w:t>потенциально опасных</w:t>
      </w:r>
      <w:r>
        <w:rPr>
          <w:rFonts w:ascii="Times New Roman"/>
          <w:b w:val="false"/>
          <w:i w:val="false"/>
          <w:color w:val="000000"/>
          <w:sz w:val="28"/>
        </w:rPr>
        <w:t xml:space="preserve"> производственных объектов;</w:t>
      </w:r>
      <w:r>
        <w:br/>
      </w:r>
      <w:r>
        <w:rPr>
          <w:rFonts w:ascii="Times New Roman"/>
          <w:b w:val="false"/>
          <w:i w:val="false"/>
          <w:color w:val="000000"/>
          <w:sz w:val="28"/>
        </w:rPr>
        <w:t>
      20 (двадцать) рабочих дней по проектам строительства объектов, одновременно являющихся технически не сложными объектами II уровня ответственности, не относящихся к категории потенциально опасных;</w:t>
      </w:r>
      <w:r>
        <w:br/>
      </w:r>
      <w:r>
        <w:rPr>
          <w:rFonts w:ascii="Times New Roman"/>
          <w:b w:val="false"/>
          <w:i w:val="false"/>
          <w:color w:val="000000"/>
          <w:sz w:val="28"/>
        </w:rPr>
        <w:t>
      10 (десять) рабочих дней по проектам строительства объектов, одновременно являющихся технически не сложными объектами III уровня ответственности, не относящихся к категории потенциально опасных.</w:t>
      </w:r>
    </w:p>
    <w:bookmarkEnd w:id="17"/>
    <w:bookmarkStart w:name="z66" w:id="18"/>
    <w:p>
      <w:pPr>
        <w:spacing w:after="0"/>
        <w:ind w:left="0"/>
        <w:jc w:val="left"/>
      </w:pPr>
      <w:r>
        <w:rPr>
          <w:rFonts w:ascii="Times New Roman"/>
          <w:b/>
          <w:i w:val="false"/>
          <w:color w:val="000000"/>
        </w:rPr>
        <w:t xml:space="preserve"> 
Параграф 3. Этап утверждения (переутверждение) проектной</w:t>
      </w:r>
      <w:r>
        <w:br/>
      </w:r>
      <w:r>
        <w:rPr>
          <w:rFonts w:ascii="Times New Roman"/>
          <w:b/>
          <w:i w:val="false"/>
          <w:color w:val="000000"/>
        </w:rPr>
        <w:t>
документации</w:t>
      </w:r>
    </w:p>
    <w:bookmarkEnd w:id="18"/>
    <w:bookmarkStart w:name="z67" w:id="19"/>
    <w:p>
      <w:pPr>
        <w:spacing w:after="0"/>
        <w:ind w:left="0"/>
        <w:jc w:val="both"/>
      </w:pPr>
      <w:r>
        <w:rPr>
          <w:rFonts w:ascii="Times New Roman"/>
          <w:b w:val="false"/>
          <w:i w:val="false"/>
          <w:color w:val="000000"/>
          <w:sz w:val="28"/>
        </w:rPr>
        <w:t>
      49. На основании положительного заключения экспертизы проектов утверждается проектно-сметная документация в соответствии с требованиями, установленными государственными нормативными документами, а также </w:t>
      </w:r>
      <w:r>
        <w:rPr>
          <w:rFonts w:ascii="Times New Roman"/>
          <w:b w:val="false"/>
          <w:i w:val="false"/>
          <w:color w:val="000000"/>
          <w:sz w:val="28"/>
        </w:rPr>
        <w:t>Правилами</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утверждаемыми в соответствии с подпунктом 11-6) </w:t>
      </w:r>
      <w:r>
        <w:rPr>
          <w:rFonts w:ascii="Times New Roman"/>
          <w:b w:val="false"/>
          <w:i w:val="false"/>
          <w:color w:val="000000"/>
          <w:sz w:val="28"/>
        </w:rPr>
        <w:t>статьи 20</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50. Утверждение (переутверждение) проектной документации на строительство, осуществляемое за счет государственных инвестиций или с их участием, производится приказом соответствующего государственного органа или иного уполномоченного юридического лица с указанием основных утверждаемых технико-экономических показателей.</w:t>
      </w:r>
      <w:r>
        <w:br/>
      </w:r>
      <w:r>
        <w:rPr>
          <w:rFonts w:ascii="Times New Roman"/>
          <w:b w:val="false"/>
          <w:i w:val="false"/>
          <w:color w:val="000000"/>
          <w:sz w:val="28"/>
        </w:rPr>
        <w:t>
</w:t>
      </w:r>
      <w:r>
        <w:rPr>
          <w:rFonts w:ascii="Times New Roman"/>
          <w:b w:val="false"/>
          <w:i w:val="false"/>
          <w:color w:val="000000"/>
          <w:sz w:val="28"/>
        </w:rPr>
        <w:t>
      51. Утверждение проектной документации, на строительство, осуществляемое за счет других источников финансирования, производится решением заказчика (юридического лица или индивидуального предпринимателя) с указанием основных утверждаемых технико-экономических показателей.</w:t>
      </w:r>
      <w:r>
        <w:br/>
      </w:r>
      <w:r>
        <w:rPr>
          <w:rFonts w:ascii="Times New Roman"/>
          <w:b w:val="false"/>
          <w:i w:val="false"/>
          <w:color w:val="000000"/>
          <w:sz w:val="28"/>
        </w:rPr>
        <w:t>
</w:t>
      </w:r>
      <w:r>
        <w:rPr>
          <w:rFonts w:ascii="Times New Roman"/>
          <w:b w:val="false"/>
          <w:i w:val="false"/>
          <w:color w:val="000000"/>
          <w:sz w:val="28"/>
        </w:rPr>
        <w:t>
      52. Разработка проектной документации считается законченной со дня ее утверждения.</w:t>
      </w:r>
    </w:p>
    <w:bookmarkEnd w:id="19"/>
    <w:bookmarkStart w:name="z71" w:id="20"/>
    <w:p>
      <w:pPr>
        <w:spacing w:after="0"/>
        <w:ind w:left="0"/>
        <w:jc w:val="left"/>
      </w:pPr>
      <w:r>
        <w:rPr>
          <w:rFonts w:ascii="Times New Roman"/>
          <w:b/>
          <w:i w:val="false"/>
          <w:color w:val="000000"/>
        </w:rPr>
        <w:t xml:space="preserve"> 
4. Строительство</w:t>
      </w:r>
    </w:p>
    <w:bookmarkEnd w:id="20"/>
    <w:bookmarkStart w:name="z72" w:id="21"/>
    <w:p>
      <w:pPr>
        <w:spacing w:after="0"/>
        <w:ind w:left="0"/>
        <w:jc w:val="left"/>
      </w:pPr>
      <w:r>
        <w:rPr>
          <w:rFonts w:ascii="Times New Roman"/>
          <w:b/>
          <w:i w:val="false"/>
          <w:color w:val="000000"/>
        </w:rPr>
        <w:t xml:space="preserve"> 
Параграф 1. Этап строительства</w:t>
      </w:r>
    </w:p>
    <w:bookmarkEnd w:id="21"/>
    <w:bookmarkStart w:name="z73" w:id="22"/>
    <w:p>
      <w:pPr>
        <w:spacing w:after="0"/>
        <w:ind w:left="0"/>
        <w:jc w:val="both"/>
      </w:pPr>
      <w:r>
        <w:rPr>
          <w:rFonts w:ascii="Times New Roman"/>
          <w:b w:val="false"/>
          <w:i w:val="false"/>
          <w:color w:val="000000"/>
          <w:sz w:val="28"/>
        </w:rPr>
        <w:t>
      53. Строительство без утвержденной проектной документации не допускается, если иное не предусмотрено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54. До начала производства строительно-монтажных работ заказчик  </w:t>
      </w:r>
      <w:r>
        <w:rPr>
          <w:rFonts w:ascii="Times New Roman"/>
          <w:b w:val="false"/>
          <w:i w:val="false"/>
          <w:color w:val="000000"/>
          <w:sz w:val="28"/>
        </w:rPr>
        <w:t>уведомляет</w:t>
      </w:r>
      <w:r>
        <w:rPr>
          <w:rFonts w:ascii="Times New Roman"/>
          <w:b w:val="false"/>
          <w:i w:val="false"/>
          <w:color w:val="000000"/>
          <w:sz w:val="28"/>
        </w:rPr>
        <w:t> органы, осуществляющие государственный архитектурно-строительный контроль и надзор о начале производства строительно-монтажных </w:t>
      </w:r>
      <w:r>
        <w:rPr>
          <w:rFonts w:ascii="Times New Roman"/>
          <w:b w:val="false"/>
          <w:i w:val="false"/>
          <w:color w:val="000000"/>
          <w:sz w:val="28"/>
        </w:rPr>
        <w:t>работ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 Согласно </w:t>
      </w:r>
      <w:r>
        <w:rPr>
          <w:rFonts w:ascii="Times New Roman"/>
          <w:b w:val="false"/>
          <w:i w:val="false"/>
          <w:color w:val="000000"/>
          <w:sz w:val="28"/>
        </w:rPr>
        <w:t>статье 33</w:t>
      </w:r>
      <w:r>
        <w:rPr>
          <w:rFonts w:ascii="Times New Roman"/>
          <w:b w:val="false"/>
          <w:i w:val="false"/>
          <w:color w:val="000000"/>
          <w:sz w:val="28"/>
        </w:rPr>
        <w:t xml:space="preserve"> Закона, государственная архитектурно-строительная инспекция (государственный строительный инспектор) наделяется правом посещения объектов и комплексов после получения уведомления о начале производства строительно-монтажных работ не позднее 5 (пяти) рабочих дней со дня получения уведомления.</w:t>
      </w:r>
      <w:r>
        <w:br/>
      </w:r>
      <w:r>
        <w:rPr>
          <w:rFonts w:ascii="Times New Roman"/>
          <w:b w:val="false"/>
          <w:i w:val="false"/>
          <w:color w:val="000000"/>
          <w:sz w:val="28"/>
        </w:rPr>
        <w:t>
</w:t>
      </w:r>
      <w:r>
        <w:rPr>
          <w:rFonts w:ascii="Times New Roman"/>
          <w:b w:val="false"/>
          <w:i w:val="false"/>
          <w:color w:val="000000"/>
          <w:sz w:val="28"/>
        </w:rPr>
        <w:t>
      56. Организация </w:t>
      </w:r>
      <w:r>
        <w:rPr>
          <w:rFonts w:ascii="Times New Roman"/>
          <w:b w:val="false"/>
          <w:i w:val="false"/>
          <w:color w:val="000000"/>
          <w:sz w:val="28"/>
        </w:rPr>
        <w:t>технического</w:t>
      </w:r>
      <w:r>
        <w:rPr>
          <w:rFonts w:ascii="Times New Roman"/>
          <w:b w:val="false"/>
          <w:i w:val="false"/>
          <w:color w:val="000000"/>
          <w:sz w:val="28"/>
        </w:rPr>
        <w:t xml:space="preserve"> и </w:t>
      </w:r>
      <w:r>
        <w:rPr>
          <w:rFonts w:ascii="Times New Roman"/>
          <w:b w:val="false"/>
          <w:i w:val="false"/>
          <w:color w:val="000000"/>
          <w:sz w:val="28"/>
        </w:rPr>
        <w:t>авторского</w:t>
      </w:r>
      <w:r>
        <w:rPr>
          <w:rFonts w:ascii="Times New Roman"/>
          <w:b w:val="false"/>
          <w:i w:val="false"/>
          <w:color w:val="000000"/>
          <w:sz w:val="28"/>
        </w:rPr>
        <w:t xml:space="preserve"> надзоров за строительством объектов недвижимости осуществляются в соответствии с законодательством в сфере архитетуры и градостроительства.</w:t>
      </w:r>
      <w:r>
        <w:br/>
      </w:r>
      <w:r>
        <w:rPr>
          <w:rFonts w:ascii="Times New Roman"/>
          <w:b w:val="false"/>
          <w:i w:val="false"/>
          <w:color w:val="000000"/>
          <w:sz w:val="28"/>
        </w:rPr>
        <w:t>
</w:t>
      </w:r>
      <w:r>
        <w:rPr>
          <w:rFonts w:ascii="Times New Roman"/>
          <w:b w:val="false"/>
          <w:i w:val="false"/>
          <w:color w:val="000000"/>
          <w:sz w:val="28"/>
        </w:rPr>
        <w:t>
      57. Строительство индивидуального жилого дома осуществляется в соответствии с утвержденными эскизным проектом структурных подразделений МИО в сфере архитектуры и градостроительства.</w:t>
      </w:r>
    </w:p>
    <w:bookmarkEnd w:id="22"/>
    <w:bookmarkStart w:name="z78" w:id="23"/>
    <w:p>
      <w:pPr>
        <w:spacing w:after="0"/>
        <w:ind w:left="0"/>
        <w:jc w:val="left"/>
      </w:pPr>
      <w:r>
        <w:rPr>
          <w:rFonts w:ascii="Times New Roman"/>
          <w:b/>
          <w:i w:val="false"/>
          <w:color w:val="000000"/>
        </w:rPr>
        <w:t xml:space="preserve"> 
Параграф 2. Изменение существующих жилых и нежилых помещений</w:t>
      </w:r>
      <w:r>
        <w:br/>
      </w:r>
      <w:r>
        <w:rPr>
          <w:rFonts w:ascii="Times New Roman"/>
          <w:b/>
          <w:i w:val="false"/>
          <w:color w:val="000000"/>
        </w:rPr>
        <w:t>
(реконструкция, перепланировка, переоборудование)</w:t>
      </w:r>
    </w:p>
    <w:bookmarkEnd w:id="23"/>
    <w:bookmarkStart w:name="z79" w:id="24"/>
    <w:p>
      <w:pPr>
        <w:spacing w:after="0"/>
        <w:ind w:left="0"/>
        <w:jc w:val="both"/>
      </w:pPr>
      <w:r>
        <w:rPr>
          <w:rFonts w:ascii="Times New Roman"/>
          <w:b w:val="false"/>
          <w:i w:val="false"/>
          <w:color w:val="000000"/>
          <w:sz w:val="28"/>
        </w:rPr>
        <w:t>
      58. Срок процедуры реконструкции, перепланировки и переоборудования помещений (отдельных частей) существующих зданий, не связанных с изменением несущих и ограждающих конструкций, инженерных систем и оборудования составляет 10 (десять) рабочих дней.</w:t>
      </w:r>
      <w:r>
        <w:br/>
      </w:r>
      <w:r>
        <w:rPr>
          <w:rFonts w:ascii="Times New Roman"/>
          <w:b w:val="false"/>
          <w:i w:val="false"/>
          <w:color w:val="000000"/>
          <w:sz w:val="28"/>
        </w:rPr>
        <w:t>
</w:t>
      </w:r>
      <w:r>
        <w:rPr>
          <w:rFonts w:ascii="Times New Roman"/>
          <w:b w:val="false"/>
          <w:i w:val="false"/>
          <w:color w:val="000000"/>
          <w:sz w:val="28"/>
        </w:rPr>
        <w:t>
      59. Разработчики проекта изменений, вносимых в существующие (эксплуатируемые) объекты, указываются (определяются) в проектной документации (эскизах (схемах) сведения о наличии или отсутствии проектных решений, затрагивающих интересы других собственников как в процессе работ по реконструкции (перепланировке, переоборудованию) помещений (отдельных частей) существующих зданий, так и при последующей эксплуатации измененного объекта.</w:t>
      </w:r>
      <w:r>
        <w:br/>
      </w:r>
      <w:r>
        <w:rPr>
          <w:rFonts w:ascii="Times New Roman"/>
          <w:b w:val="false"/>
          <w:i w:val="false"/>
          <w:color w:val="000000"/>
          <w:sz w:val="28"/>
        </w:rPr>
        <w:t>
</w:t>
      </w:r>
      <w:r>
        <w:rPr>
          <w:rFonts w:ascii="Times New Roman"/>
          <w:b w:val="false"/>
          <w:i w:val="false"/>
          <w:color w:val="000000"/>
          <w:sz w:val="28"/>
        </w:rPr>
        <w:t>
      60. При реконструкции, перепланировке, переоборудовании жилых и нежилых помещений в зданиях и жилых домах, требующих отвода дополнительного земельного участка или изменения его целевого назначения, застройщик (заказчик) обращается в МИО в соответствии с </w:t>
      </w:r>
      <w:r>
        <w:rPr>
          <w:rFonts w:ascii="Times New Roman"/>
          <w:b w:val="false"/>
          <w:i w:val="false"/>
          <w:color w:val="000000"/>
          <w:sz w:val="28"/>
        </w:rPr>
        <w:t>Земельным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61. При реконструкции, перепланировке, переоборудовании жилых и нежилых помещений в зданиях и жилых домах, связанных с изменением несущих и ограждающих конструкций, инженерных систем и оборудования, а также в случаях изменения его целевого назначения, застройщик (заказчик), являющийся собственником помещений, получает в МИО архитектурно-планировочное </w:t>
      </w:r>
      <w:r>
        <w:rPr>
          <w:rFonts w:ascii="Times New Roman"/>
          <w:b w:val="false"/>
          <w:i w:val="false"/>
          <w:color w:val="000000"/>
          <w:sz w:val="28"/>
        </w:rPr>
        <w:t>задание</w:t>
      </w:r>
      <w:r>
        <w:rPr>
          <w:rFonts w:ascii="Times New Roman"/>
          <w:b w:val="false"/>
          <w:i w:val="false"/>
          <w:color w:val="000000"/>
          <w:sz w:val="28"/>
        </w:rPr>
        <w:t xml:space="preserve"> на проектирование.</w:t>
      </w:r>
    </w:p>
    <w:bookmarkEnd w:id="24"/>
    <w:bookmarkStart w:name="z83" w:id="25"/>
    <w:p>
      <w:pPr>
        <w:spacing w:after="0"/>
        <w:ind w:left="0"/>
        <w:jc w:val="left"/>
      </w:pPr>
      <w:r>
        <w:rPr>
          <w:rFonts w:ascii="Times New Roman"/>
          <w:b/>
          <w:i w:val="false"/>
          <w:color w:val="000000"/>
        </w:rPr>
        <w:t xml:space="preserve"> 
5. Ввод в эксплуатацию завершенных строительством объектов</w:t>
      </w:r>
    </w:p>
    <w:bookmarkEnd w:id="25"/>
    <w:bookmarkStart w:name="z84" w:id="26"/>
    <w:p>
      <w:pPr>
        <w:spacing w:after="0"/>
        <w:ind w:left="0"/>
        <w:jc w:val="both"/>
      </w:pPr>
      <w:r>
        <w:rPr>
          <w:rFonts w:ascii="Times New Roman"/>
          <w:b w:val="false"/>
          <w:i w:val="false"/>
          <w:color w:val="000000"/>
          <w:sz w:val="28"/>
        </w:rPr>
        <w:t>
      62. Приемка построенных объектов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63.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w:t>
      </w:r>
      <w:r>
        <w:rPr>
          <w:rFonts w:ascii="Times New Roman"/>
          <w:b w:val="false"/>
          <w:i w:val="false"/>
          <w:color w:val="000000"/>
          <w:sz w:val="28"/>
        </w:rPr>
        <w:t>декларации</w:t>
      </w:r>
      <w:r>
        <w:rPr>
          <w:rFonts w:ascii="Times New Roman"/>
          <w:b w:val="false"/>
          <w:i w:val="false"/>
          <w:color w:val="000000"/>
          <w:sz w:val="28"/>
        </w:rPr>
        <w:t xml:space="preserve"> о соответствии, </w:t>
      </w:r>
      <w:r>
        <w:rPr>
          <w:rFonts w:ascii="Times New Roman"/>
          <w:b w:val="false"/>
          <w:i w:val="false"/>
          <w:color w:val="000000"/>
          <w:sz w:val="28"/>
        </w:rPr>
        <w:t>заключений</w:t>
      </w:r>
      <w:r>
        <w:rPr>
          <w:rFonts w:ascii="Times New Roman"/>
          <w:b w:val="false"/>
          <w:i w:val="false"/>
          <w:color w:val="000000"/>
          <w:sz w:val="28"/>
        </w:rPr>
        <w:t xml:space="preserve"> о качестве строительно-монтажных работ и соответствии выполненных работ утвержденному проекту. Сроки проведения процедуры составляют 17 календарных дней.</w:t>
      </w:r>
      <w:r>
        <w:br/>
      </w:r>
      <w:r>
        <w:rPr>
          <w:rFonts w:ascii="Times New Roman"/>
          <w:b w:val="false"/>
          <w:i w:val="false"/>
          <w:color w:val="000000"/>
          <w:sz w:val="28"/>
        </w:rPr>
        <w:t>
      Приемка в эксплуатацию построенного объекта оформляются в соответствии с формами заключения о качестве строительно-монтажных работ и соответствии выполненных работ проекту, декларации о соответствии, </w:t>
      </w:r>
      <w:r>
        <w:rPr>
          <w:rFonts w:ascii="Times New Roman"/>
          <w:b w:val="false"/>
          <w:i w:val="false"/>
          <w:color w:val="000000"/>
          <w:sz w:val="28"/>
        </w:rPr>
        <w:t>акта приемки</w:t>
      </w:r>
      <w:r>
        <w:rPr>
          <w:rFonts w:ascii="Times New Roman"/>
          <w:b w:val="false"/>
          <w:i w:val="false"/>
          <w:color w:val="000000"/>
          <w:sz w:val="28"/>
        </w:rPr>
        <w:t xml:space="preserve"> объекта в эксплуатацию, утверждаемыми в соответствии с подпунктом 22-1) </w:t>
      </w:r>
      <w:r>
        <w:rPr>
          <w:rFonts w:ascii="Times New Roman"/>
          <w:b w:val="false"/>
          <w:i w:val="false"/>
          <w:color w:val="000000"/>
          <w:sz w:val="28"/>
        </w:rPr>
        <w:t>статьи 20</w:t>
      </w:r>
      <w:r>
        <w:rPr>
          <w:rFonts w:ascii="Times New Roman"/>
          <w:b w:val="false"/>
          <w:i w:val="false"/>
          <w:color w:val="000000"/>
          <w:sz w:val="28"/>
        </w:rPr>
        <w:t xml:space="preserve"> Закона.</w:t>
      </w:r>
      <w:r>
        <w:br/>
      </w:r>
      <w:r>
        <w:rPr>
          <w:rFonts w:ascii="Times New Roman"/>
          <w:b w:val="false"/>
          <w:i w:val="false"/>
          <w:color w:val="000000"/>
          <w:sz w:val="28"/>
        </w:rPr>
        <w:t>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Закона, приемка в эксплуатацию построенного объекта производится собственником (заказчиком, инвестором, застройщиком) самостоятельно.</w:t>
      </w:r>
      <w:r>
        <w:br/>
      </w:r>
      <w:r>
        <w:rPr>
          <w:rFonts w:ascii="Times New Roman"/>
          <w:b w:val="false"/>
          <w:i w:val="false"/>
          <w:color w:val="000000"/>
          <w:sz w:val="28"/>
        </w:rPr>
        <w:t>
</w:t>
      </w:r>
      <w:r>
        <w:rPr>
          <w:rFonts w:ascii="Times New Roman"/>
          <w:b w:val="false"/>
          <w:i w:val="false"/>
          <w:color w:val="000000"/>
          <w:sz w:val="28"/>
        </w:rPr>
        <w:t>
      64. При наличии соответствующего решения структурных подразделений МИО, осуществляющих функции в сфере архитектуры и градостроительства,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w:t>
      </w:r>
      <w:r>
        <w:br/>
      </w:r>
      <w:r>
        <w:rPr>
          <w:rFonts w:ascii="Times New Roman"/>
          <w:b w:val="false"/>
          <w:i w:val="false"/>
          <w:color w:val="000000"/>
          <w:sz w:val="28"/>
        </w:rPr>
        <w:t>
</w:t>
      </w:r>
      <w:r>
        <w:rPr>
          <w:rFonts w:ascii="Times New Roman"/>
          <w:b w:val="false"/>
          <w:i w:val="false"/>
          <w:color w:val="000000"/>
          <w:sz w:val="28"/>
        </w:rPr>
        <w:t>
      65. Приемка построенного объекта в эксплуатацию оформляется актом.</w:t>
      </w:r>
      <w:r>
        <w:br/>
      </w:r>
      <w:r>
        <w:rPr>
          <w:rFonts w:ascii="Times New Roman"/>
          <w:b w:val="false"/>
          <w:i w:val="false"/>
          <w:color w:val="000000"/>
          <w:sz w:val="28"/>
        </w:rPr>
        <w:t>
      </w:t>
      </w:r>
      <w:r>
        <w:rPr>
          <w:rFonts w:ascii="Times New Roman"/>
          <w:b w:val="false"/>
          <w:i w:val="false"/>
          <w:color w:val="000000"/>
          <w:sz w:val="28"/>
        </w:rPr>
        <w:t>Акт приемки</w:t>
      </w:r>
      <w:r>
        <w:rPr>
          <w:rFonts w:ascii="Times New Roman"/>
          <w:b w:val="false"/>
          <w:i w:val="false"/>
          <w:color w:val="000000"/>
          <w:sz w:val="28"/>
        </w:rPr>
        <w:t xml:space="preserve"> построенного объекта в эксплуатацию подлежит утверждению заказчиком.</w:t>
      </w:r>
      <w:r>
        <w:br/>
      </w:r>
      <w:r>
        <w:rPr>
          <w:rFonts w:ascii="Times New Roman"/>
          <w:b w:val="false"/>
          <w:i w:val="false"/>
          <w:color w:val="000000"/>
          <w:sz w:val="28"/>
        </w:rPr>
        <w:t>
      Датой ввода в эксплуатацию объекта считается дата утверждения акта приемки объекта в эксплуатацию заказчиком.</w:t>
      </w:r>
      <w:r>
        <w:br/>
      </w:r>
      <w:r>
        <w:rPr>
          <w:rFonts w:ascii="Times New Roman"/>
          <w:b w:val="false"/>
          <w:i w:val="false"/>
          <w:color w:val="000000"/>
          <w:sz w:val="28"/>
        </w:rPr>
        <w:t>
</w:t>
      </w:r>
      <w:r>
        <w:rPr>
          <w:rFonts w:ascii="Times New Roman"/>
          <w:b w:val="false"/>
          <w:i w:val="false"/>
          <w:color w:val="000000"/>
          <w:sz w:val="28"/>
        </w:rPr>
        <w:t>
      66.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w:t>
      </w:r>
      <w:r>
        <w:rPr>
          <w:rFonts w:ascii="Times New Roman"/>
          <w:b w:val="false"/>
          <w:i w:val="false"/>
          <w:color w:val="000000"/>
          <w:sz w:val="28"/>
        </w:rPr>
        <w:t>декларации</w:t>
      </w:r>
      <w:r>
        <w:rPr>
          <w:rFonts w:ascii="Times New Roman"/>
          <w:b w:val="false"/>
          <w:i w:val="false"/>
          <w:color w:val="000000"/>
          <w:sz w:val="28"/>
        </w:rPr>
        <w:t xml:space="preserve"> о соответствии и </w:t>
      </w:r>
      <w:r>
        <w:rPr>
          <w:rFonts w:ascii="Times New Roman"/>
          <w:b w:val="false"/>
          <w:i w:val="false"/>
          <w:color w:val="000000"/>
          <w:sz w:val="28"/>
        </w:rPr>
        <w:t>заключений</w:t>
      </w:r>
      <w:r>
        <w:rPr>
          <w:rFonts w:ascii="Times New Roman"/>
          <w:b w:val="false"/>
          <w:i w:val="false"/>
          <w:color w:val="000000"/>
          <w:sz w:val="28"/>
        </w:rPr>
        <w:t xml:space="preserve"> о соответствии выполненных работ проекту и качестве строительно-монтажных работ.</w:t>
      </w:r>
      <w:r>
        <w:br/>
      </w:r>
      <w:r>
        <w:rPr>
          <w:rFonts w:ascii="Times New Roman"/>
          <w:b w:val="false"/>
          <w:i w:val="false"/>
          <w:color w:val="000000"/>
          <w:sz w:val="28"/>
        </w:rPr>
        <w:t>
</w:t>
      </w:r>
      <w:r>
        <w:rPr>
          <w:rFonts w:ascii="Times New Roman"/>
          <w:b w:val="false"/>
          <w:i w:val="false"/>
          <w:color w:val="000000"/>
          <w:sz w:val="28"/>
        </w:rPr>
        <w:t>
      67. Общий порядок приемки объектов в эксплуатацию регламентирован </w:t>
      </w:r>
      <w:r>
        <w:rPr>
          <w:rFonts w:ascii="Times New Roman"/>
          <w:b w:val="false"/>
          <w:i w:val="false"/>
          <w:color w:val="000000"/>
          <w:sz w:val="28"/>
        </w:rPr>
        <w:t>статьей 73</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68. Эксплуатация построенного объекта без утвержденного акта приемки объекта в эксплуатацию не допускается.</w:t>
      </w:r>
      <w:r>
        <w:br/>
      </w:r>
      <w:r>
        <w:rPr>
          <w:rFonts w:ascii="Times New Roman"/>
          <w:b w:val="false"/>
          <w:i w:val="false"/>
          <w:color w:val="000000"/>
          <w:sz w:val="28"/>
        </w:rPr>
        <w:t>
</w:t>
      </w:r>
      <w:r>
        <w:rPr>
          <w:rFonts w:ascii="Times New Roman"/>
          <w:b w:val="false"/>
          <w:i w:val="false"/>
          <w:color w:val="000000"/>
          <w:sz w:val="28"/>
        </w:rPr>
        <w:t>
      69.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зарегистрированный в структурных подразделениях МИО, осуществляющих функции в сфере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70. Приемка объекта от подрядчика (генерального подрядчика) осуществляется заказчиком совместно с техническим и авторским надзорами.</w:t>
      </w:r>
      <w:r>
        <w:br/>
      </w:r>
      <w:r>
        <w:rPr>
          <w:rFonts w:ascii="Times New Roman"/>
          <w:b w:val="false"/>
          <w:i w:val="false"/>
          <w:color w:val="000000"/>
          <w:sz w:val="28"/>
        </w:rPr>
        <w:t>
</w:t>
      </w:r>
      <w:r>
        <w:rPr>
          <w:rFonts w:ascii="Times New Roman"/>
          <w:b w:val="false"/>
          <w:i w:val="false"/>
          <w:color w:val="000000"/>
          <w:sz w:val="28"/>
        </w:rPr>
        <w:t>
      71.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r>
        <w:br/>
      </w:r>
      <w:r>
        <w:rPr>
          <w:rFonts w:ascii="Times New Roman"/>
          <w:b w:val="false"/>
          <w:i w:val="false"/>
          <w:color w:val="000000"/>
          <w:sz w:val="28"/>
        </w:rPr>
        <w:t>
</w:t>
      </w:r>
      <w:r>
        <w:rPr>
          <w:rFonts w:ascii="Times New Roman"/>
          <w:b w:val="false"/>
          <w:i w:val="false"/>
          <w:color w:val="000000"/>
          <w:sz w:val="28"/>
        </w:rPr>
        <w:t>
      72. Со дня получения извещения от подрядчика (генерального подрядчика) о готовности объекта заказчик запрашивает у подрядчика (генерального подрядчика), лиц, осуществляющих технический и авторский надзоры, </w:t>
      </w:r>
      <w:r>
        <w:rPr>
          <w:rFonts w:ascii="Times New Roman"/>
          <w:b w:val="false"/>
          <w:i w:val="false"/>
          <w:color w:val="000000"/>
          <w:sz w:val="28"/>
        </w:rPr>
        <w:t>декларацию</w:t>
      </w:r>
      <w:r>
        <w:rPr>
          <w:rFonts w:ascii="Times New Roman"/>
          <w:b w:val="false"/>
          <w:i w:val="false"/>
          <w:color w:val="000000"/>
          <w:sz w:val="28"/>
        </w:rPr>
        <w:t xml:space="preserve"> о соответствии, </w:t>
      </w:r>
      <w:r>
        <w:rPr>
          <w:rFonts w:ascii="Times New Roman"/>
          <w:b w:val="false"/>
          <w:i w:val="false"/>
          <w:color w:val="000000"/>
          <w:sz w:val="28"/>
        </w:rPr>
        <w:t>заключения</w:t>
      </w:r>
      <w:r>
        <w:rPr>
          <w:rFonts w:ascii="Times New Roman"/>
          <w:b w:val="false"/>
          <w:i w:val="false"/>
          <w:color w:val="000000"/>
          <w:sz w:val="28"/>
        </w:rPr>
        <w:t xml:space="preserve"> о качестве строительно-монтажных работ и соответствии выполненных работ проекту.</w:t>
      </w:r>
      <w:r>
        <w:br/>
      </w: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3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r>
        <w:br/>
      </w:r>
      <w:r>
        <w:rPr>
          <w:rFonts w:ascii="Times New Roman"/>
          <w:b w:val="false"/>
          <w:i w:val="false"/>
          <w:color w:val="000000"/>
          <w:sz w:val="28"/>
        </w:rPr>
        <w:t>
</w:t>
      </w:r>
      <w:r>
        <w:rPr>
          <w:rFonts w:ascii="Times New Roman"/>
          <w:b w:val="false"/>
          <w:i w:val="false"/>
          <w:color w:val="000000"/>
          <w:sz w:val="28"/>
        </w:rPr>
        <w:t>
      73.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проверяет исполнительную техническую документацию на предмет наличия и комплектности, осмотреть и принять объект в эксплуатацию по соответствующему акту.</w:t>
      </w:r>
      <w:r>
        <w:br/>
      </w:r>
      <w:r>
        <w:rPr>
          <w:rFonts w:ascii="Times New Roman"/>
          <w:b w:val="false"/>
          <w:i w:val="false"/>
          <w:color w:val="000000"/>
          <w:sz w:val="28"/>
        </w:rPr>
        <w:t>
</w:t>
      </w:r>
      <w:r>
        <w:rPr>
          <w:rFonts w:ascii="Times New Roman"/>
          <w:b w:val="false"/>
          <w:i w:val="false"/>
          <w:color w:val="000000"/>
          <w:sz w:val="28"/>
        </w:rPr>
        <w:t>
      74.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r>
        <w:br/>
      </w:r>
      <w:r>
        <w:rPr>
          <w:rFonts w:ascii="Times New Roman"/>
          <w:b w:val="false"/>
          <w:i w:val="false"/>
          <w:color w:val="000000"/>
          <w:sz w:val="28"/>
        </w:rPr>
        <w:t>
</w:t>
      </w:r>
      <w:r>
        <w:rPr>
          <w:rFonts w:ascii="Times New Roman"/>
          <w:b w:val="false"/>
          <w:i w:val="false"/>
          <w:color w:val="000000"/>
          <w:sz w:val="28"/>
        </w:rPr>
        <w:t>
      75.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26"/>
    <w:bookmarkStart w:name="z98" w:id="27"/>
    <w:p>
      <w:pPr>
        <w:spacing w:after="0"/>
        <w:ind w:left="0"/>
        <w:jc w:val="left"/>
      </w:pPr>
      <w:r>
        <w:rPr>
          <w:rFonts w:ascii="Times New Roman"/>
          <w:b/>
          <w:i w:val="false"/>
          <w:color w:val="000000"/>
        </w:rPr>
        <w:t xml:space="preserve"> 
7. Иные требования</w:t>
      </w:r>
    </w:p>
    <w:bookmarkEnd w:id="27"/>
    <w:bookmarkStart w:name="z99" w:id="28"/>
    <w:p>
      <w:pPr>
        <w:spacing w:after="0"/>
        <w:ind w:left="0"/>
        <w:jc w:val="both"/>
      </w:pPr>
      <w:r>
        <w:rPr>
          <w:rFonts w:ascii="Times New Roman"/>
          <w:b w:val="false"/>
          <w:i w:val="false"/>
          <w:color w:val="000000"/>
          <w:sz w:val="28"/>
        </w:rPr>
        <w:t>
      76. Демонтаж и снос зданий и сооружений (постутилизация) осуществляется в соответствии с установленными государственными нормативами.</w:t>
      </w:r>
      <w:r>
        <w:br/>
      </w:r>
      <w:r>
        <w:rPr>
          <w:rFonts w:ascii="Times New Roman"/>
          <w:b w:val="false"/>
          <w:i w:val="false"/>
          <w:color w:val="000000"/>
          <w:sz w:val="28"/>
        </w:rPr>
        <w:t>
      Примечание. Правила застройки населенных пунктов, разрабатываемые МИО на основе настоящих Правил в зависимости от климатических, геологических, гидрогеологических и сейсмических факторов населенного пункта могут быть дополнены иными положениями, устанавливающими упрощенную процедуру размещения объектов (комплексов) и предоставления исходных материалов (данных) для их проектирования и строительства, и не противоречащими действующим законодательствам Республики Казахстан.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