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3311" w14:textId="29a3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централизованных торгов электрической энергией</w:t>
      </w:r>
    </w:p>
    <w:p>
      <w:pPr>
        <w:spacing w:after="0"/>
        <w:ind w:left="0"/>
        <w:jc w:val="both"/>
      </w:pPr>
      <w:r>
        <w:rPr>
          <w:rFonts w:ascii="Times New Roman"/>
          <w:b w:val="false"/>
          <w:i w:val="false"/>
          <w:color w:val="000000"/>
          <w:sz w:val="28"/>
        </w:rPr>
        <w:t>Приказ Министра энергетики Республики Казахстан от 24 февраля 2015 года № 137. Зарегистрирован в Министерстве юстиции Республики Казахстан 27 марта 2015 года № 10550.</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293)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централизованных торгов электрической энергией.</w:t>
      </w:r>
    </w:p>
    <w:bookmarkEnd w:id="0"/>
    <w:bookmarkStart w:name="z2" w:id="1"/>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112</w:t>
            </w:r>
          </w:p>
        </w:tc>
      </w:tr>
    </w:tbl>
    <w:bookmarkStart w:name="z6" w:id="4"/>
    <w:p>
      <w:pPr>
        <w:spacing w:after="0"/>
        <w:ind w:left="0"/>
        <w:jc w:val="left"/>
      </w:pPr>
      <w:r>
        <w:rPr>
          <w:rFonts w:ascii="Times New Roman"/>
          <w:b/>
          <w:i w:val="false"/>
          <w:color w:val="000000"/>
        </w:rPr>
        <w:t xml:space="preserve"> Правила организации централизованных торгов электрической энергией</w:t>
      </w:r>
    </w:p>
    <w:bookmarkEnd w:id="4"/>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01.07.2023 </w:t>
      </w:r>
      <w:r>
        <w:rPr>
          <w:rFonts w:ascii="Times New Roman"/>
          <w:b w:val="false"/>
          <w:i w:val="false"/>
          <w:color w:val="ff0000"/>
          <w:sz w:val="28"/>
        </w:rPr>
        <w:t>№ 252</w:t>
      </w:r>
      <w:r>
        <w:rPr>
          <w:rFonts w:ascii="Times New Roman"/>
          <w:b w:val="false"/>
          <w:i w:val="false"/>
          <w:color w:val="ff0000"/>
          <w:sz w:val="28"/>
        </w:rPr>
        <w:t xml:space="preserve"> (вводится в действие с 01.07.2023).</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left"/>
      </w:pPr>
      <w:r>
        <w:rPr>
          <w:rFonts w:ascii="Times New Roman"/>
          <w:b/>
          <w:i w:val="false"/>
          <w:color w:val="000000"/>
        </w:rPr>
        <w:t xml:space="preserve"> Параграф 1. Понятийный аппарат</w:t>
      </w:r>
    </w:p>
    <w:bookmarkEnd w:id="6"/>
    <w:bookmarkStart w:name="z9" w:id="7"/>
    <w:p>
      <w:pPr>
        <w:spacing w:after="0"/>
        <w:ind w:left="0"/>
        <w:jc w:val="both"/>
      </w:pPr>
      <w:r>
        <w:rPr>
          <w:rFonts w:ascii="Times New Roman"/>
          <w:b w:val="false"/>
          <w:i w:val="false"/>
          <w:color w:val="000000"/>
          <w:sz w:val="28"/>
        </w:rPr>
        <w:t xml:space="preserve">
      1. Правила организации централизованных торгов электрической энергией (далее – Правила) разработаны в соответствии с </w:t>
      </w:r>
      <w:r>
        <w:rPr>
          <w:rFonts w:ascii="Times New Roman"/>
          <w:b w:val="false"/>
          <w:i w:val="false"/>
          <w:color w:val="000000"/>
          <w:sz w:val="28"/>
        </w:rPr>
        <w:t>подпунктом 293)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организации централизованных торгов электрической энергией.</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1" w:id="9"/>
    <w:p>
      <w:pPr>
        <w:spacing w:after="0"/>
        <w:ind w:left="0"/>
        <w:jc w:val="both"/>
      </w:pPr>
      <w:r>
        <w:rPr>
          <w:rFonts w:ascii="Times New Roman"/>
          <w:b w:val="false"/>
          <w:i w:val="false"/>
          <w:color w:val="000000"/>
          <w:sz w:val="28"/>
        </w:rPr>
        <w:t>
      1) метод торгов на повышение цены – метод проведения централизованных торгов в котором цена сделки определяется по ценам заявок на покупку начиная с самой высокой;</w:t>
      </w:r>
    </w:p>
    <w:bookmarkEnd w:id="9"/>
    <w:bookmarkStart w:name="z12" w:id="10"/>
    <w:p>
      <w:pPr>
        <w:spacing w:after="0"/>
        <w:ind w:left="0"/>
        <w:jc w:val="both"/>
      </w:pPr>
      <w:r>
        <w:rPr>
          <w:rFonts w:ascii="Times New Roman"/>
          <w:b w:val="false"/>
          <w:i w:val="false"/>
          <w:color w:val="000000"/>
          <w:sz w:val="28"/>
        </w:rPr>
        <w:t>
      2) личный кабинет – цифровое рабочее место субъекта оптового рынка электрической энергии и единого закупщика электрической энергии в электронной системе торговли, предоставленное оператором рынка централизованной торговли в виде специализированного доступа;</w:t>
      </w:r>
    </w:p>
    <w:bookmarkEnd w:id="10"/>
    <w:bookmarkStart w:name="z13" w:id="11"/>
    <w:p>
      <w:pPr>
        <w:spacing w:after="0"/>
        <w:ind w:left="0"/>
        <w:jc w:val="both"/>
      </w:pPr>
      <w:r>
        <w:rPr>
          <w:rFonts w:ascii="Times New Roman"/>
          <w:b w:val="false"/>
          <w:i w:val="false"/>
          <w:color w:val="000000"/>
          <w:sz w:val="28"/>
        </w:rPr>
        <w:t>
      3) майнинговая цена – цена, определенная по результатам централизованных торгов электрической энергией для цифровых майнеров, по которой субъект оптового рынка электрической энергии, осуществляющий деятельность по цифровому майнингу, на соответствующий час покупает электрическую энергию у единого закупщика электрической энергии;</w:t>
      </w:r>
    </w:p>
    <w:bookmarkEnd w:id="11"/>
    <w:bookmarkStart w:name="z14" w:id="12"/>
    <w:p>
      <w:pPr>
        <w:spacing w:after="0"/>
        <w:ind w:left="0"/>
        <w:jc w:val="both"/>
      </w:pPr>
      <w:r>
        <w:rPr>
          <w:rFonts w:ascii="Times New Roman"/>
          <w:b w:val="false"/>
          <w:i w:val="false"/>
          <w:color w:val="000000"/>
          <w:sz w:val="28"/>
        </w:rPr>
        <w:t>
      4) цена сделки – цена на электрическую энергию, определенная в ходе централизованных торгов электрической энергией для энергопроизводящих организации;</w:t>
      </w:r>
    </w:p>
    <w:bookmarkEnd w:id="12"/>
    <w:bookmarkStart w:name="z15" w:id="13"/>
    <w:p>
      <w:pPr>
        <w:spacing w:after="0"/>
        <w:ind w:left="0"/>
        <w:jc w:val="both"/>
      </w:pPr>
      <w:r>
        <w:rPr>
          <w:rFonts w:ascii="Times New Roman"/>
          <w:b w:val="false"/>
          <w:i w:val="false"/>
          <w:color w:val="000000"/>
          <w:sz w:val="28"/>
        </w:rPr>
        <w:t>
      5) заявка на обучение – письменное обращение субъекта оптового рынка электрической энергии о намерении обучения своего персонала по работе в электронной системе торговли с указанием вида централизованных торгов электрической энергией;</w:t>
      </w:r>
    </w:p>
    <w:bookmarkEnd w:id="13"/>
    <w:bookmarkStart w:name="z16" w:id="14"/>
    <w:p>
      <w:pPr>
        <w:spacing w:after="0"/>
        <w:ind w:left="0"/>
        <w:jc w:val="both"/>
      </w:pPr>
      <w:r>
        <w:rPr>
          <w:rFonts w:ascii="Times New Roman"/>
          <w:b w:val="false"/>
          <w:i w:val="false"/>
          <w:color w:val="000000"/>
          <w:sz w:val="28"/>
        </w:rPr>
        <w:t>
      6) работник оператора рынка централизованной торговли – ответственный работник оператора рынка централизованной торговли электрической энергии, правомочный организовывать и проводить централизованные торги электрической энергией и все связанные с этим процессы;</w:t>
      </w:r>
    </w:p>
    <w:bookmarkEnd w:id="14"/>
    <w:bookmarkStart w:name="z17" w:id="15"/>
    <w:p>
      <w:pPr>
        <w:spacing w:after="0"/>
        <w:ind w:left="0"/>
        <w:jc w:val="both"/>
      </w:pPr>
      <w:r>
        <w:rPr>
          <w:rFonts w:ascii="Times New Roman"/>
          <w:b w:val="false"/>
          <w:i w:val="false"/>
          <w:color w:val="000000"/>
          <w:sz w:val="28"/>
        </w:rPr>
        <w:t>
      7) ранжированный график – упорядоченный список заявок участников торгов по заявленным в них ценам;</w:t>
      </w:r>
    </w:p>
    <w:bookmarkEnd w:id="15"/>
    <w:bookmarkStart w:name="z18" w:id="16"/>
    <w:p>
      <w:pPr>
        <w:spacing w:after="0"/>
        <w:ind w:left="0"/>
        <w:jc w:val="both"/>
      </w:pPr>
      <w:r>
        <w:rPr>
          <w:rFonts w:ascii="Times New Roman"/>
          <w:b w:val="false"/>
          <w:i w:val="false"/>
          <w:color w:val="000000"/>
          <w:sz w:val="28"/>
        </w:rPr>
        <w:t>
      8) торговая сессия – процесс, в течение которого осуществляется подача заявок участниками торгов на участие в торговой сессии;</w:t>
      </w:r>
    </w:p>
    <w:bookmarkEnd w:id="16"/>
    <w:bookmarkStart w:name="z19" w:id="17"/>
    <w:p>
      <w:pPr>
        <w:spacing w:after="0"/>
        <w:ind w:left="0"/>
        <w:jc w:val="both"/>
      </w:pPr>
      <w:r>
        <w:rPr>
          <w:rFonts w:ascii="Times New Roman"/>
          <w:b w:val="false"/>
          <w:i w:val="false"/>
          <w:color w:val="000000"/>
          <w:sz w:val="28"/>
        </w:rPr>
        <w:t>
      9) заявка на участие в торговой сессии – это формируемая участником торгов в электронной системе торговли информация для участия в централизованных торгах с целью покупки (продажи) электрической энергии, содержащая цены, объемы электрической энергии и технические параметры;</w:t>
      </w:r>
    </w:p>
    <w:bookmarkEnd w:id="17"/>
    <w:bookmarkStart w:name="z20" w:id="18"/>
    <w:p>
      <w:pPr>
        <w:spacing w:after="0"/>
        <w:ind w:left="0"/>
        <w:jc w:val="both"/>
      </w:pPr>
      <w:r>
        <w:rPr>
          <w:rFonts w:ascii="Times New Roman"/>
          <w:b w:val="false"/>
          <w:i w:val="false"/>
          <w:color w:val="000000"/>
          <w:sz w:val="28"/>
        </w:rPr>
        <w:t>
      10) уведомление об итогах торгов – разработанный оператором рынка централизованной торговли документ, составляемый по результатам проведенных централизованных торгов электрической энергией;</w:t>
      </w:r>
    </w:p>
    <w:bookmarkEnd w:id="18"/>
    <w:bookmarkStart w:name="z21" w:id="19"/>
    <w:p>
      <w:pPr>
        <w:spacing w:after="0"/>
        <w:ind w:left="0"/>
        <w:jc w:val="both"/>
      </w:pPr>
      <w:r>
        <w:rPr>
          <w:rFonts w:ascii="Times New Roman"/>
          <w:b w:val="false"/>
          <w:i w:val="false"/>
          <w:color w:val="000000"/>
          <w:sz w:val="28"/>
        </w:rPr>
        <w:t>
      11) участник торгов – субъект оптового рынка электрической энергии Республики Казахстан, заключивший договор участия на рынке централизованной торговли электрической энергией и прошедший регистрацию в электронной системе торговли оператора рынка централизованной торговли;</w:t>
      </w:r>
    </w:p>
    <w:bookmarkEnd w:id="19"/>
    <w:bookmarkStart w:name="z22" w:id="20"/>
    <w:p>
      <w:pPr>
        <w:spacing w:after="0"/>
        <w:ind w:left="0"/>
        <w:jc w:val="both"/>
      </w:pPr>
      <w:r>
        <w:rPr>
          <w:rFonts w:ascii="Times New Roman"/>
          <w:b w:val="false"/>
          <w:i w:val="false"/>
          <w:color w:val="000000"/>
          <w:sz w:val="28"/>
        </w:rPr>
        <w:t>
      12) оператор участника торгов – ответственный работник участника торгов, прошедший обучение у оператора рынка централизованной торговли по работе в электронной системе торговли и имеющий доступ к электронной системе торговли, правомочный вносить информацию, связанную с участием в централизованных торгах электрической энергией;</w:t>
      </w:r>
    </w:p>
    <w:bookmarkEnd w:id="20"/>
    <w:bookmarkStart w:name="z23" w:id="21"/>
    <w:p>
      <w:pPr>
        <w:spacing w:after="0"/>
        <w:ind w:left="0"/>
        <w:jc w:val="both"/>
      </w:pPr>
      <w:r>
        <w:rPr>
          <w:rFonts w:ascii="Times New Roman"/>
          <w:b w:val="false"/>
          <w:i w:val="false"/>
          <w:color w:val="000000"/>
          <w:sz w:val="28"/>
        </w:rPr>
        <w:t>
      13) рабочее место оператора участника торгов – место, с которого осуществляется доступ ответственный работник участника торгов в электронную систему торговли, в том числе в личный кабинет оператора участника торгов, оснащенное в соответствии с требованиями к оборудованию;</w:t>
      </w:r>
    </w:p>
    <w:bookmarkEnd w:id="21"/>
    <w:bookmarkStart w:name="z24" w:id="22"/>
    <w:p>
      <w:pPr>
        <w:spacing w:after="0"/>
        <w:ind w:left="0"/>
        <w:jc w:val="both"/>
      </w:pPr>
      <w:r>
        <w:rPr>
          <w:rFonts w:ascii="Times New Roman"/>
          <w:b w:val="false"/>
          <w:i w:val="false"/>
          <w:color w:val="000000"/>
          <w:sz w:val="28"/>
        </w:rPr>
        <w:t>
      14) время отклика сервера – промежуток времени отклика между сервером электронной системы торговли оператора рынка централизованной торговли и рабочим местом оператора участник а торгов, в милисекундах;</w:t>
      </w:r>
    </w:p>
    <w:bookmarkEnd w:id="22"/>
    <w:bookmarkStart w:name="z25" w:id="23"/>
    <w:p>
      <w:pPr>
        <w:spacing w:after="0"/>
        <w:ind w:left="0"/>
        <w:jc w:val="both"/>
      </w:pPr>
      <w:r>
        <w:rPr>
          <w:rFonts w:ascii="Times New Roman"/>
          <w:b w:val="false"/>
          <w:i w:val="false"/>
          <w:color w:val="000000"/>
          <w:sz w:val="28"/>
        </w:rPr>
        <w:t>
      15) технический сбой – незапланированный временный выход из строя программного-аппаратного комплекса информационной системы или отдельных его компонентов (аварийная остановка, разрушение содержимого памяти, перегрузка ресурсов аппаратно-программного обеспечения и другие ситуации, существенно нарушающие принятую технологию и не позволяющие программному обеспечению системы функционировать в штатном режиме), повлекший за собой отсутствие возможности использования информационной системы одним или несколькими участниками;</w:t>
      </w:r>
    </w:p>
    <w:bookmarkEnd w:id="23"/>
    <w:bookmarkStart w:name="z26" w:id="24"/>
    <w:p>
      <w:pPr>
        <w:spacing w:after="0"/>
        <w:ind w:left="0"/>
        <w:jc w:val="both"/>
      </w:pPr>
      <w:r>
        <w:rPr>
          <w:rFonts w:ascii="Times New Roman"/>
          <w:b w:val="false"/>
          <w:i w:val="false"/>
          <w:color w:val="000000"/>
          <w:sz w:val="28"/>
        </w:rPr>
        <w:t>
      16) уполномоченный орган – государственный орган, осуществляющий руководство в области электроэнергетики;</w:t>
      </w:r>
    </w:p>
    <w:bookmarkEnd w:id="24"/>
    <w:bookmarkStart w:name="z27" w:id="25"/>
    <w:p>
      <w:pPr>
        <w:spacing w:after="0"/>
        <w:ind w:left="0"/>
        <w:jc w:val="both"/>
      </w:pPr>
      <w:r>
        <w:rPr>
          <w:rFonts w:ascii="Times New Roman"/>
          <w:b w:val="false"/>
          <w:i w:val="false"/>
          <w:color w:val="000000"/>
          <w:sz w:val="28"/>
        </w:rPr>
        <w:t>
      17) цифровой майнер – индивидуальные предприниматели или юридические лица, осуществляющие деятельность по цифровому майнингу;</w:t>
      </w:r>
    </w:p>
    <w:bookmarkEnd w:id="25"/>
    <w:bookmarkStart w:name="z28" w:id="26"/>
    <w:p>
      <w:pPr>
        <w:spacing w:after="0"/>
        <w:ind w:left="0"/>
        <w:jc w:val="both"/>
      </w:pPr>
      <w:r>
        <w:rPr>
          <w:rFonts w:ascii="Times New Roman"/>
          <w:b w:val="false"/>
          <w:i w:val="false"/>
          <w:color w:val="000000"/>
          <w:sz w:val="28"/>
        </w:rPr>
        <w:t>
      18) реестр сделок, заключенных на централизованных торгах электрической энергией для цифровых майнеров – документ, составляемый оператором рынка централизованной торговли, подтверждающий, что лица, осуществляющие деятельность по цифровому майнингу были отобраны по итогам централизованных торгов электрической энергией цифровых майнеров;</w:t>
      </w:r>
    </w:p>
    <w:bookmarkEnd w:id="26"/>
    <w:bookmarkStart w:name="z29" w:id="27"/>
    <w:p>
      <w:pPr>
        <w:spacing w:after="0"/>
        <w:ind w:left="0"/>
        <w:jc w:val="both"/>
      </w:pPr>
      <w:r>
        <w:rPr>
          <w:rFonts w:ascii="Times New Roman"/>
          <w:b w:val="false"/>
          <w:i w:val="false"/>
          <w:color w:val="000000"/>
          <w:sz w:val="28"/>
        </w:rPr>
        <w:t>
      19) квота для цифровых майнеров – почасовые объемы электрической энергии, определенные системным оператором для проведения централизованных торгов электрической энергией для цифровых майнеров (далее – квоты);</w:t>
      </w:r>
    </w:p>
    <w:bookmarkEnd w:id="27"/>
    <w:bookmarkStart w:name="z30" w:id="28"/>
    <w:p>
      <w:pPr>
        <w:spacing w:after="0"/>
        <w:ind w:left="0"/>
        <w:jc w:val="both"/>
      </w:pPr>
      <w:r>
        <w:rPr>
          <w:rFonts w:ascii="Times New Roman"/>
          <w:b w:val="false"/>
          <w:i w:val="false"/>
          <w:color w:val="000000"/>
          <w:sz w:val="28"/>
        </w:rPr>
        <w:t>
      20) рынок централизованной торговли электрической энергией – организованная торговая площадка для купли-продажи электрической энергии на централизованных торгах электрической энергией для майнеров и энергопроизводящих организаций;</w:t>
      </w:r>
    </w:p>
    <w:bookmarkEnd w:id="28"/>
    <w:bookmarkStart w:name="z31" w:id="29"/>
    <w:p>
      <w:pPr>
        <w:spacing w:after="0"/>
        <w:ind w:left="0"/>
        <w:jc w:val="both"/>
      </w:pPr>
      <w:r>
        <w:rPr>
          <w:rFonts w:ascii="Times New Roman"/>
          <w:b w:val="false"/>
          <w:i w:val="false"/>
          <w:color w:val="000000"/>
          <w:sz w:val="28"/>
        </w:rPr>
        <w:t>
      21) договор участия на рынке централизованной торговли электрической энергией – письменный договор, заключаемый между субъектом оптового рынка электрической энергии, единым закупщиком электрической энергии и оператором рынка централизованной торговли об участии в централизованных торгах электрической энергией;</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23) электронный документ – документ, в котором информация представлена в электронно-цифровой форме и удостоверена посредством ЭЦП;</w:t>
      </w:r>
    </w:p>
    <w:bookmarkEnd w:id="30"/>
    <w:bookmarkStart w:name="z34" w:id="31"/>
    <w:p>
      <w:pPr>
        <w:spacing w:after="0"/>
        <w:ind w:left="0"/>
        <w:jc w:val="both"/>
      </w:pPr>
      <w:r>
        <w:rPr>
          <w:rFonts w:ascii="Times New Roman"/>
          <w:b w:val="false"/>
          <w:i w:val="false"/>
          <w:color w:val="000000"/>
          <w:sz w:val="28"/>
        </w:rPr>
        <w:t>
      24) система электронного документооборота (далее – СЭД) – система обмена электронными документами, отношения между участниками которой регулируются настоящим Законом и иными нормативными правовыми актами Республики Казахстан;</w:t>
      </w:r>
    </w:p>
    <w:bookmarkEnd w:id="31"/>
    <w:bookmarkStart w:name="z35" w:id="32"/>
    <w:p>
      <w:pPr>
        <w:spacing w:after="0"/>
        <w:ind w:left="0"/>
        <w:jc w:val="both"/>
      </w:pPr>
      <w:r>
        <w:rPr>
          <w:rFonts w:ascii="Times New Roman"/>
          <w:b w:val="false"/>
          <w:i w:val="false"/>
          <w:color w:val="000000"/>
          <w:sz w:val="28"/>
        </w:rPr>
        <w:t>
      25) электронная система торговли – комплекс организационных, технических, программных компонентов оператора рынка централизованной торговли, обеспечивающих проведение централизованных торгов электрической энергией;</w:t>
      </w:r>
    </w:p>
    <w:bookmarkEnd w:id="32"/>
    <w:bookmarkStart w:name="z36" w:id="33"/>
    <w:p>
      <w:pPr>
        <w:spacing w:after="0"/>
        <w:ind w:left="0"/>
        <w:jc w:val="both"/>
      </w:pPr>
      <w:r>
        <w:rPr>
          <w:rFonts w:ascii="Times New Roman"/>
          <w:b w:val="false"/>
          <w:i w:val="false"/>
          <w:color w:val="000000"/>
          <w:sz w:val="28"/>
        </w:rPr>
        <w:t>
      26)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3"/>
    <w:bookmarkStart w:name="z37" w:id="34"/>
    <w:p>
      <w:pPr>
        <w:spacing w:after="0"/>
        <w:ind w:left="0"/>
        <w:jc w:val="both"/>
      </w:pPr>
      <w:r>
        <w:rPr>
          <w:rFonts w:ascii="Times New Roman"/>
          <w:b w:val="false"/>
          <w:i w:val="false"/>
          <w:color w:val="000000"/>
          <w:sz w:val="28"/>
        </w:rPr>
        <w:t>
      27) реестр сделок, заключенных на централизованных торгах электрической энергией для энергопроизводящих организаций – документ, составляемый оператором рынка централизованной торговли, подтверждающий заключение сделок и регистрацию сделок по итогам централизованных торгов электрической энергией для энергопроизводящих организаций;</w:t>
      </w:r>
    </w:p>
    <w:bookmarkEnd w:id="34"/>
    <w:bookmarkStart w:name="z38" w:id="35"/>
    <w:p>
      <w:pPr>
        <w:spacing w:after="0"/>
        <w:ind w:left="0"/>
        <w:jc w:val="both"/>
      </w:pPr>
      <w:r>
        <w:rPr>
          <w:rFonts w:ascii="Times New Roman"/>
          <w:b w:val="false"/>
          <w:i w:val="false"/>
          <w:color w:val="000000"/>
          <w:sz w:val="28"/>
        </w:rPr>
        <w:t xml:space="preserve">
      28) отпускная цена электрической энергии от энергопроизводящей организации – сумма цены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установленном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12-1 Закона.</w:t>
      </w:r>
    </w:p>
    <w:bookmarkEnd w:id="35"/>
    <w:bookmarkStart w:name="z39" w:id="36"/>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 в области электроэнергетики.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7"/>
    <w:p>
      <w:pPr>
        <w:spacing w:after="0"/>
        <w:ind w:left="0"/>
        <w:jc w:val="left"/>
      </w:pPr>
      <w:r>
        <w:rPr>
          <w:rFonts w:ascii="Times New Roman"/>
          <w:b/>
          <w:i w:val="false"/>
          <w:color w:val="000000"/>
        </w:rPr>
        <w:t xml:space="preserve"> Параграф 2. Получение доступа к электронной системе торговли</w:t>
      </w:r>
    </w:p>
    <w:bookmarkEnd w:id="37"/>
    <w:bookmarkStart w:name="z41" w:id="38"/>
    <w:p>
      <w:pPr>
        <w:spacing w:after="0"/>
        <w:ind w:left="0"/>
        <w:jc w:val="both"/>
      </w:pPr>
      <w:r>
        <w:rPr>
          <w:rFonts w:ascii="Times New Roman"/>
          <w:b w:val="false"/>
          <w:i w:val="false"/>
          <w:color w:val="000000"/>
          <w:sz w:val="28"/>
        </w:rPr>
        <w:t>
      3. Условиями доступа на рынок централизованной торговли электрической энергией являются:</w:t>
      </w:r>
    </w:p>
    <w:bookmarkEnd w:id="38"/>
    <w:bookmarkStart w:name="z42" w:id="39"/>
    <w:p>
      <w:pPr>
        <w:spacing w:after="0"/>
        <w:ind w:left="0"/>
        <w:jc w:val="both"/>
      </w:pPr>
      <w:r>
        <w:rPr>
          <w:rFonts w:ascii="Times New Roman"/>
          <w:b w:val="false"/>
          <w:i w:val="false"/>
          <w:color w:val="000000"/>
          <w:sz w:val="28"/>
        </w:rPr>
        <w:t>
      1) заключение договора участия на рынке централизованной торговли электрической энергией (далее – Договор участия) с оператором рынка централизованной торговли;</w:t>
      </w:r>
    </w:p>
    <w:bookmarkEnd w:id="39"/>
    <w:bookmarkStart w:name="z43" w:id="40"/>
    <w:p>
      <w:pPr>
        <w:spacing w:after="0"/>
        <w:ind w:left="0"/>
        <w:jc w:val="both"/>
      </w:pPr>
      <w:r>
        <w:rPr>
          <w:rFonts w:ascii="Times New Roman"/>
          <w:b w:val="false"/>
          <w:i w:val="false"/>
          <w:color w:val="000000"/>
          <w:sz w:val="28"/>
        </w:rPr>
        <w:t>
      2) регистрация субъекта оптового рынка электрической энергии, единого закупщика электрической энергии в электронной системе торговли оператора рынка централизованной торговли;</w:t>
      </w:r>
    </w:p>
    <w:bookmarkEnd w:id="40"/>
    <w:bookmarkStart w:name="z44" w:id="41"/>
    <w:p>
      <w:pPr>
        <w:spacing w:after="0"/>
        <w:ind w:left="0"/>
        <w:jc w:val="both"/>
      </w:pPr>
      <w:r>
        <w:rPr>
          <w:rFonts w:ascii="Times New Roman"/>
          <w:b w:val="false"/>
          <w:i w:val="false"/>
          <w:color w:val="000000"/>
          <w:sz w:val="28"/>
        </w:rPr>
        <w:t xml:space="preserve">
      3) наличие у энергопроизводящей организации статуса субъекта оптового рынка и утверждҰнного уполномоченным органом предельного тарифа на электрическую энергию согласно подпункту 70-1)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41"/>
    <w:bookmarkStart w:name="z45" w:id="42"/>
    <w:p>
      <w:pPr>
        <w:spacing w:after="0"/>
        <w:ind w:left="0"/>
        <w:jc w:val="both"/>
      </w:pPr>
      <w:r>
        <w:rPr>
          <w:rFonts w:ascii="Times New Roman"/>
          <w:b w:val="false"/>
          <w:i w:val="false"/>
          <w:color w:val="000000"/>
          <w:sz w:val="28"/>
        </w:rPr>
        <w:t>
      4) наличие у лиц, осуществляющих деятельность по цифровому майнингу (далее – цифровые майнеры) статуса субъекта оптового рынка и лицензий на осуществление деятельности по цифровому майнингу;</w:t>
      </w:r>
    </w:p>
    <w:bookmarkEnd w:id="42"/>
    <w:bookmarkStart w:name="z46" w:id="43"/>
    <w:p>
      <w:pPr>
        <w:spacing w:after="0"/>
        <w:ind w:left="0"/>
        <w:jc w:val="both"/>
      </w:pPr>
      <w:r>
        <w:rPr>
          <w:rFonts w:ascii="Times New Roman"/>
          <w:b w:val="false"/>
          <w:i w:val="false"/>
          <w:color w:val="000000"/>
          <w:sz w:val="28"/>
        </w:rPr>
        <w:t xml:space="preserve">
      5) выполнение технических требований, предусмотренных составом технических средств и программных компонентов рабочего места оператора торгов субъекта оптового рынка электрической энергии – участника централизованных торгов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3"/>
    <w:bookmarkStart w:name="z47" w:id="44"/>
    <w:p>
      <w:pPr>
        <w:spacing w:after="0"/>
        <w:ind w:left="0"/>
        <w:jc w:val="both"/>
      </w:pPr>
      <w:r>
        <w:rPr>
          <w:rFonts w:ascii="Times New Roman"/>
          <w:b w:val="false"/>
          <w:i w:val="false"/>
          <w:color w:val="000000"/>
          <w:sz w:val="28"/>
        </w:rPr>
        <w:t xml:space="preserve">
      4. Для заключения Договора участия субъектами оптового рынка электрической энергии и единым закупщиком электрической энергии направляется оператору рынка централизованной торговли письмо для заключения договора участия на рынке централизованных торгов электрической энергией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предоставляются копии следующих документов:</w:t>
      </w:r>
    </w:p>
    <w:bookmarkEnd w:id="44"/>
    <w:bookmarkStart w:name="z48" w:id="45"/>
    <w:p>
      <w:pPr>
        <w:spacing w:after="0"/>
        <w:ind w:left="0"/>
        <w:jc w:val="both"/>
      </w:pPr>
      <w:r>
        <w:rPr>
          <w:rFonts w:ascii="Times New Roman"/>
          <w:b w:val="false"/>
          <w:i w:val="false"/>
          <w:color w:val="000000"/>
          <w:sz w:val="28"/>
        </w:rPr>
        <w:t>
      1) копия свидетельства/справка о государственной регистрации (перерегистрации) юридического лица (для юридических лиц);</w:t>
      </w:r>
    </w:p>
    <w:bookmarkEnd w:id="45"/>
    <w:bookmarkStart w:name="z49" w:id="46"/>
    <w:p>
      <w:pPr>
        <w:spacing w:after="0"/>
        <w:ind w:left="0"/>
        <w:jc w:val="both"/>
      </w:pPr>
      <w:r>
        <w:rPr>
          <w:rFonts w:ascii="Times New Roman"/>
          <w:b w:val="false"/>
          <w:i w:val="false"/>
          <w:color w:val="000000"/>
          <w:sz w:val="28"/>
        </w:rPr>
        <w:t>
      2) копия свидетельства о поставке на учет по налогу на добавленную стоимость (для юридических лиц);</w:t>
      </w:r>
    </w:p>
    <w:bookmarkEnd w:id="46"/>
    <w:bookmarkStart w:name="z50" w:id="47"/>
    <w:p>
      <w:pPr>
        <w:spacing w:after="0"/>
        <w:ind w:left="0"/>
        <w:jc w:val="both"/>
      </w:pPr>
      <w:r>
        <w:rPr>
          <w:rFonts w:ascii="Times New Roman"/>
          <w:b w:val="false"/>
          <w:i w:val="false"/>
          <w:color w:val="000000"/>
          <w:sz w:val="28"/>
        </w:rPr>
        <w:t>
      3) копия Устава или письмо подтверждение об осуществлении своей деятельность на основании типового устава (для юридических лиц);</w:t>
      </w:r>
    </w:p>
    <w:bookmarkEnd w:id="47"/>
    <w:bookmarkStart w:name="z51" w:id="48"/>
    <w:p>
      <w:pPr>
        <w:spacing w:after="0"/>
        <w:ind w:left="0"/>
        <w:jc w:val="both"/>
      </w:pPr>
      <w:r>
        <w:rPr>
          <w:rFonts w:ascii="Times New Roman"/>
          <w:b w:val="false"/>
          <w:i w:val="false"/>
          <w:color w:val="000000"/>
          <w:sz w:val="28"/>
        </w:rPr>
        <w:t>
      4) копия решения участника(-ов) о назначении на должность Руководителя (для юридических лиц);</w:t>
      </w:r>
    </w:p>
    <w:bookmarkEnd w:id="48"/>
    <w:bookmarkStart w:name="z52" w:id="49"/>
    <w:p>
      <w:pPr>
        <w:spacing w:after="0"/>
        <w:ind w:left="0"/>
        <w:jc w:val="both"/>
      </w:pPr>
      <w:r>
        <w:rPr>
          <w:rFonts w:ascii="Times New Roman"/>
          <w:b w:val="false"/>
          <w:i w:val="false"/>
          <w:color w:val="000000"/>
          <w:sz w:val="28"/>
        </w:rPr>
        <w:t>
      5) при необходимости копия приказа (доверенности) на лицо, имеющее право подписания Договора участия (для юридических лиц);</w:t>
      </w:r>
    </w:p>
    <w:bookmarkEnd w:id="49"/>
    <w:bookmarkStart w:name="z53" w:id="50"/>
    <w:p>
      <w:pPr>
        <w:spacing w:after="0"/>
        <w:ind w:left="0"/>
        <w:jc w:val="both"/>
      </w:pPr>
      <w:r>
        <w:rPr>
          <w:rFonts w:ascii="Times New Roman"/>
          <w:b w:val="false"/>
          <w:i w:val="false"/>
          <w:color w:val="000000"/>
          <w:sz w:val="28"/>
        </w:rPr>
        <w:t>
      6) документы (справки) с банка второго уровня, подтверждающие банковские реквизиты (для юридических лиц);</w:t>
      </w:r>
    </w:p>
    <w:bookmarkEnd w:id="50"/>
    <w:bookmarkStart w:name="z54" w:id="51"/>
    <w:p>
      <w:pPr>
        <w:spacing w:after="0"/>
        <w:ind w:left="0"/>
        <w:jc w:val="both"/>
      </w:pPr>
      <w:r>
        <w:rPr>
          <w:rFonts w:ascii="Times New Roman"/>
          <w:b w:val="false"/>
          <w:i w:val="false"/>
          <w:color w:val="000000"/>
          <w:sz w:val="28"/>
        </w:rPr>
        <w:t>
      7) копия удостоверения личности (для индивидуального предпринимателя);</w:t>
      </w:r>
    </w:p>
    <w:bookmarkEnd w:id="51"/>
    <w:bookmarkStart w:name="z55" w:id="52"/>
    <w:p>
      <w:pPr>
        <w:spacing w:after="0"/>
        <w:ind w:left="0"/>
        <w:jc w:val="both"/>
      </w:pPr>
      <w:r>
        <w:rPr>
          <w:rFonts w:ascii="Times New Roman"/>
          <w:b w:val="false"/>
          <w:i w:val="false"/>
          <w:color w:val="000000"/>
          <w:sz w:val="28"/>
        </w:rPr>
        <w:t>
      8) копия свидетельства или уведомления о государственной регистрации в качестве индивидуального предпринимателя (для индивидуального предпринимателя);</w:t>
      </w:r>
    </w:p>
    <w:bookmarkEnd w:id="52"/>
    <w:bookmarkStart w:name="z56" w:id="53"/>
    <w:p>
      <w:pPr>
        <w:spacing w:after="0"/>
        <w:ind w:left="0"/>
        <w:jc w:val="both"/>
      </w:pPr>
      <w:r>
        <w:rPr>
          <w:rFonts w:ascii="Times New Roman"/>
          <w:b w:val="false"/>
          <w:i w:val="false"/>
          <w:color w:val="000000"/>
          <w:sz w:val="28"/>
        </w:rPr>
        <w:t>
      9) копия лицензии на осуществление деятельности по цифровому майнингу (для цифровых майнеров).</w:t>
      </w:r>
    </w:p>
    <w:bookmarkEnd w:id="53"/>
    <w:bookmarkStart w:name="z57" w:id="54"/>
    <w:p>
      <w:pPr>
        <w:spacing w:after="0"/>
        <w:ind w:left="0"/>
        <w:jc w:val="both"/>
      </w:pPr>
      <w:r>
        <w:rPr>
          <w:rFonts w:ascii="Times New Roman"/>
          <w:b w:val="false"/>
          <w:i w:val="false"/>
          <w:color w:val="000000"/>
          <w:sz w:val="28"/>
        </w:rPr>
        <w:t>
      При этом субъекты оптового рынка электрической энергии (далее – субъект ОРЭ), подают оператору рынка централизованной торговли письмо для заключения договора участия на рынке централизованных торгах электрической энергией и на добровольной основе принимают на себя требования и обязательства, вытекающие из настоящих Правил.</w:t>
      </w:r>
    </w:p>
    <w:bookmarkEnd w:id="54"/>
    <w:bookmarkStart w:name="z58" w:id="55"/>
    <w:p>
      <w:pPr>
        <w:spacing w:after="0"/>
        <w:ind w:left="0"/>
        <w:jc w:val="both"/>
      </w:pPr>
      <w:r>
        <w:rPr>
          <w:rFonts w:ascii="Times New Roman"/>
          <w:b w:val="false"/>
          <w:i w:val="false"/>
          <w:color w:val="000000"/>
          <w:sz w:val="28"/>
        </w:rPr>
        <w:t>
      5. Оператор рынка централизованной торговли рассматривает предоставленные в ходе заключения договора документы участника торгов в течение 5 (пяти) рабочих дней со дня обращения.</w:t>
      </w:r>
    </w:p>
    <w:bookmarkEnd w:id="55"/>
    <w:bookmarkStart w:name="z59" w:id="56"/>
    <w:p>
      <w:pPr>
        <w:spacing w:after="0"/>
        <w:ind w:left="0"/>
        <w:jc w:val="both"/>
      </w:pPr>
      <w:r>
        <w:rPr>
          <w:rFonts w:ascii="Times New Roman"/>
          <w:b w:val="false"/>
          <w:i w:val="false"/>
          <w:color w:val="000000"/>
          <w:sz w:val="28"/>
        </w:rPr>
        <w:t>
      6. При необходимости внесения изменений в пакет предоставленных документов оператор рынка централизованной торговли письменно извещает об этом участника торгов, посредством отправки сообщения на его электронный адрес, для своевременной корректировки и дополнения предоставленных документов.</w:t>
      </w:r>
    </w:p>
    <w:bookmarkEnd w:id="56"/>
    <w:bookmarkStart w:name="z60" w:id="57"/>
    <w:p>
      <w:pPr>
        <w:spacing w:after="0"/>
        <w:ind w:left="0"/>
        <w:jc w:val="both"/>
      </w:pPr>
      <w:r>
        <w:rPr>
          <w:rFonts w:ascii="Times New Roman"/>
          <w:b w:val="false"/>
          <w:i w:val="false"/>
          <w:color w:val="000000"/>
          <w:sz w:val="28"/>
        </w:rPr>
        <w:t>
      7. При предоставлении участником торгов не полного пакета документов согласно пункта 4 настоящих Правил или нечитаемых документов, а также не устранения замечаний, полученных согласно настоящего пункта, оператор рынка централизованной торговли отказывает в регистрации, о чем уведомляет участника торгов по электронной почте с указанием причины отказа в течение 5 (пяти) рабочих дней, со дня обращения к оператору рынка централизованной торговли.</w:t>
      </w:r>
    </w:p>
    <w:bookmarkEnd w:id="57"/>
    <w:bookmarkStart w:name="z61" w:id="58"/>
    <w:p>
      <w:pPr>
        <w:spacing w:after="0"/>
        <w:ind w:left="0"/>
        <w:jc w:val="both"/>
      </w:pPr>
      <w:r>
        <w:rPr>
          <w:rFonts w:ascii="Times New Roman"/>
          <w:b w:val="false"/>
          <w:i w:val="false"/>
          <w:color w:val="000000"/>
          <w:sz w:val="28"/>
        </w:rPr>
        <w:t xml:space="preserve">
      8. После получения письма для заключения договора участия на рынке централизованных торговли электрической энергией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оператор рынка централизованной торговли в течение 5 (пяти) рабочих дней направляет субъекту ОРЭ Договор участия для подписания посредством ЭЦП.</w:t>
      </w:r>
    </w:p>
    <w:bookmarkEnd w:id="58"/>
    <w:bookmarkStart w:name="z62" w:id="59"/>
    <w:p>
      <w:pPr>
        <w:spacing w:after="0"/>
        <w:ind w:left="0"/>
        <w:jc w:val="both"/>
      </w:pPr>
      <w:r>
        <w:rPr>
          <w:rFonts w:ascii="Times New Roman"/>
          <w:b w:val="false"/>
          <w:i w:val="false"/>
          <w:color w:val="000000"/>
          <w:sz w:val="28"/>
        </w:rPr>
        <w:t>
      9. Субъект ОРЭ, единый закупщик электрической энергии рассматривает и подписывает Договор участия посредством ЭЦП в электронной системе торговли оператора рынка централизованной торговли в течение 5 (пяти) рабочих дней.</w:t>
      </w:r>
    </w:p>
    <w:bookmarkEnd w:id="59"/>
    <w:bookmarkStart w:name="z63" w:id="60"/>
    <w:p>
      <w:pPr>
        <w:spacing w:after="0"/>
        <w:ind w:left="0"/>
        <w:jc w:val="both"/>
      </w:pPr>
      <w:r>
        <w:rPr>
          <w:rFonts w:ascii="Times New Roman"/>
          <w:b w:val="false"/>
          <w:i w:val="false"/>
          <w:color w:val="000000"/>
          <w:sz w:val="28"/>
        </w:rPr>
        <w:t>
      Оформление и заключение Договора участия на бумажном носителе с учетом требований законодательства Республики Казахстан осуществляется только в случаях отсутствия сетей телекоммуникаций, либо неработоспособности электронной системы торговли оператора рынка централизованной торговли. В данном случае срок подписания Договора участия составляет 10 (десять) рабочих дней.</w:t>
      </w:r>
    </w:p>
    <w:bookmarkEnd w:id="60"/>
    <w:bookmarkStart w:name="z64" w:id="61"/>
    <w:p>
      <w:pPr>
        <w:spacing w:after="0"/>
        <w:ind w:left="0"/>
        <w:jc w:val="both"/>
      </w:pPr>
      <w:r>
        <w:rPr>
          <w:rFonts w:ascii="Times New Roman"/>
          <w:b w:val="false"/>
          <w:i w:val="false"/>
          <w:color w:val="000000"/>
          <w:sz w:val="28"/>
        </w:rPr>
        <w:t>
      При неполучении оператором рынка централизованной торговли подписанного Договора участия в указанные выше сроки, субъект ОРЭ, единый закупщик электрической энергии предоставляет обновленный пакет документов согласно пункту 4 настоящих Правил для оформления нового проекта Договора участия и повторного рассмотрения и его подписания.</w:t>
      </w:r>
    </w:p>
    <w:bookmarkEnd w:id="61"/>
    <w:bookmarkStart w:name="z65" w:id="62"/>
    <w:p>
      <w:pPr>
        <w:spacing w:after="0"/>
        <w:ind w:left="0"/>
        <w:jc w:val="both"/>
      </w:pPr>
      <w:r>
        <w:rPr>
          <w:rFonts w:ascii="Times New Roman"/>
          <w:b w:val="false"/>
          <w:i w:val="false"/>
          <w:color w:val="000000"/>
          <w:sz w:val="28"/>
        </w:rPr>
        <w:t>
      10. Договор участия содержит:</w:t>
      </w:r>
    </w:p>
    <w:bookmarkEnd w:id="62"/>
    <w:bookmarkStart w:name="z66" w:id="63"/>
    <w:p>
      <w:pPr>
        <w:spacing w:after="0"/>
        <w:ind w:left="0"/>
        <w:jc w:val="both"/>
      </w:pPr>
      <w:r>
        <w:rPr>
          <w:rFonts w:ascii="Times New Roman"/>
          <w:b w:val="false"/>
          <w:i w:val="false"/>
          <w:color w:val="000000"/>
          <w:sz w:val="28"/>
        </w:rPr>
        <w:t>
      1) предмет договора;</w:t>
      </w:r>
    </w:p>
    <w:bookmarkEnd w:id="63"/>
    <w:bookmarkStart w:name="z67" w:id="64"/>
    <w:p>
      <w:pPr>
        <w:spacing w:after="0"/>
        <w:ind w:left="0"/>
        <w:jc w:val="both"/>
      </w:pPr>
      <w:r>
        <w:rPr>
          <w:rFonts w:ascii="Times New Roman"/>
          <w:b w:val="false"/>
          <w:i w:val="false"/>
          <w:color w:val="000000"/>
          <w:sz w:val="28"/>
        </w:rPr>
        <w:t>
      2) виды оказываемых оператором рынка централизованной торговли услуг;</w:t>
      </w:r>
    </w:p>
    <w:bookmarkEnd w:id="64"/>
    <w:bookmarkStart w:name="z68" w:id="65"/>
    <w:p>
      <w:pPr>
        <w:spacing w:after="0"/>
        <w:ind w:left="0"/>
        <w:jc w:val="both"/>
      </w:pPr>
      <w:r>
        <w:rPr>
          <w:rFonts w:ascii="Times New Roman"/>
          <w:b w:val="false"/>
          <w:i w:val="false"/>
          <w:color w:val="000000"/>
          <w:sz w:val="28"/>
        </w:rPr>
        <w:t>
      3) критерии и требования, предъявляемые к субъекту ОРЭ для участия на централизованных торгах электрической энергией и допуску к электронной системе торговли в соответствии с настоящими Правилами;</w:t>
      </w:r>
    </w:p>
    <w:bookmarkEnd w:id="65"/>
    <w:bookmarkStart w:name="z69" w:id="66"/>
    <w:p>
      <w:pPr>
        <w:spacing w:after="0"/>
        <w:ind w:left="0"/>
        <w:jc w:val="both"/>
      </w:pPr>
      <w:r>
        <w:rPr>
          <w:rFonts w:ascii="Times New Roman"/>
          <w:b w:val="false"/>
          <w:i w:val="false"/>
          <w:color w:val="000000"/>
          <w:sz w:val="28"/>
        </w:rPr>
        <w:t>
      4) ответственность участников Договора участия за нарушение условий договора участия.</w:t>
      </w:r>
    </w:p>
    <w:bookmarkEnd w:id="66"/>
    <w:bookmarkStart w:name="z70" w:id="67"/>
    <w:p>
      <w:pPr>
        <w:spacing w:after="0"/>
        <w:ind w:left="0"/>
        <w:jc w:val="both"/>
      </w:pPr>
      <w:r>
        <w:rPr>
          <w:rFonts w:ascii="Times New Roman"/>
          <w:b w:val="false"/>
          <w:i w:val="false"/>
          <w:color w:val="000000"/>
          <w:sz w:val="28"/>
        </w:rPr>
        <w:t>
      11. Услуга по проведению централизованных торгов оплачивается субъектом ОРЭ с объемов, заключенных на централизованных торгах сделок. Услуга по обеспечению готовности торговой системы оплачивается субъектами ОРЭ с плановых объемов отпуска/потребления электрической энергии согласно фактическому балансу производства-потребления электрической энергии в Республике Казахстан. Единый закупщик оплачивает услугу по обеспечению готовности торговой системы с объемов электрической энергии, купленной на централизованных торгах электрической энергии для энергопроизводящих организаций.</w:t>
      </w:r>
    </w:p>
    <w:bookmarkEnd w:id="67"/>
    <w:bookmarkStart w:name="z71" w:id="68"/>
    <w:p>
      <w:pPr>
        <w:spacing w:after="0"/>
        <w:ind w:left="0"/>
        <w:jc w:val="both"/>
      </w:pPr>
      <w:r>
        <w:rPr>
          <w:rFonts w:ascii="Times New Roman"/>
          <w:b w:val="false"/>
          <w:i w:val="false"/>
          <w:color w:val="000000"/>
          <w:sz w:val="28"/>
        </w:rPr>
        <w:t>
      12. Для прохождения регистрации субъект ОРЭ:</w:t>
      </w:r>
    </w:p>
    <w:bookmarkEnd w:id="68"/>
    <w:bookmarkStart w:name="z72" w:id="69"/>
    <w:p>
      <w:pPr>
        <w:spacing w:after="0"/>
        <w:ind w:left="0"/>
        <w:jc w:val="both"/>
      </w:pPr>
      <w:r>
        <w:rPr>
          <w:rFonts w:ascii="Times New Roman"/>
          <w:b w:val="false"/>
          <w:i w:val="false"/>
          <w:color w:val="000000"/>
          <w:sz w:val="28"/>
        </w:rPr>
        <w:t>
      1) заполняет регистрационные данные в электронной системе торговли на централизованных торгах;</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На основании данных, предоставленных субъектом ОРЭ, оператор рынка централизованной торговли регистрирует его в базе данных электронной системы торговли и присваивает статус участника торгов.</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13. После заключения Договора участия с оператором рынка централизованной торговли, участник торгов на добровольной основепроходит инструктаж по работе с программным обеспечением электронной системы торговли. Для этого участник торгов предоставляет список сотрудников, направляемых на обучение оператору рынка централизованной торговли.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2"/>
    <w:p>
      <w:pPr>
        <w:spacing w:after="0"/>
        <w:ind w:left="0"/>
        <w:jc w:val="both"/>
      </w:pPr>
      <w:r>
        <w:rPr>
          <w:rFonts w:ascii="Times New Roman"/>
          <w:b w:val="false"/>
          <w:i w:val="false"/>
          <w:color w:val="000000"/>
          <w:sz w:val="28"/>
        </w:rPr>
        <w:t>
      14. Персональные пароли для централизованных торгов генерируются операторами участника торгов в электронной системе торговли самостоятельно. Оператор участника торгов не вправе разглашать персональные пароли или передавать их третьим лицам в целях предотвращения несанкционированного доступа к электронной системе торговли.</w:t>
      </w:r>
    </w:p>
    <w:bookmarkEnd w:id="72"/>
    <w:bookmarkStart w:name="z77" w:id="73"/>
    <w:p>
      <w:pPr>
        <w:spacing w:after="0"/>
        <w:ind w:left="0"/>
        <w:jc w:val="both"/>
      </w:pPr>
      <w:r>
        <w:rPr>
          <w:rFonts w:ascii="Times New Roman"/>
          <w:b w:val="false"/>
          <w:i w:val="false"/>
          <w:color w:val="000000"/>
          <w:sz w:val="28"/>
        </w:rPr>
        <w:t>
      15. Участнику торгов рекомендуется в интернет браузере открывать электронную систему торговли, заходить в свой аккаунт и участвовать на централизованных торгах только с одного устройства и через одну вкладку, не использовать стороннее программное обеспечение для автоматической подачи заявок для участия в торговой сессии в электронную систему торговли, использовать антивирусное программное обеспечение с обновлҰнными базами данных вирусных сигнатур.</w:t>
      </w:r>
    </w:p>
    <w:bookmarkEnd w:id="73"/>
    <w:bookmarkStart w:name="z78" w:id="74"/>
    <w:p>
      <w:pPr>
        <w:spacing w:after="0"/>
        <w:ind w:left="0"/>
        <w:jc w:val="left"/>
      </w:pPr>
      <w:r>
        <w:rPr>
          <w:rFonts w:ascii="Times New Roman"/>
          <w:b/>
          <w:i w:val="false"/>
          <w:color w:val="000000"/>
        </w:rPr>
        <w:t xml:space="preserve"> Параграф 3. Виды торгов</w:t>
      </w:r>
    </w:p>
    <w:bookmarkEnd w:id="74"/>
    <w:bookmarkStart w:name="z79" w:id="75"/>
    <w:p>
      <w:pPr>
        <w:spacing w:after="0"/>
        <w:ind w:left="0"/>
        <w:jc w:val="both"/>
      </w:pPr>
      <w:r>
        <w:rPr>
          <w:rFonts w:ascii="Times New Roman"/>
          <w:b w:val="false"/>
          <w:i w:val="false"/>
          <w:color w:val="000000"/>
          <w:sz w:val="28"/>
        </w:rPr>
        <w:t>
      16. Централизованные торги электрической энергией проводятся анонимно, дистанционно с использованием сети Интернет на интернет-ресурсе электронной системы торговли оператора рынка централизованной торговли.</w:t>
      </w:r>
    </w:p>
    <w:bookmarkEnd w:id="75"/>
    <w:bookmarkStart w:name="z80" w:id="76"/>
    <w:p>
      <w:pPr>
        <w:spacing w:after="0"/>
        <w:ind w:left="0"/>
        <w:jc w:val="both"/>
      </w:pPr>
      <w:r>
        <w:rPr>
          <w:rFonts w:ascii="Times New Roman"/>
          <w:b w:val="false"/>
          <w:i w:val="false"/>
          <w:color w:val="000000"/>
          <w:sz w:val="28"/>
        </w:rPr>
        <w:t>
      17. Централизованные торги электрической энергией состоят из:</w:t>
      </w:r>
    </w:p>
    <w:bookmarkEnd w:id="76"/>
    <w:bookmarkStart w:name="z81" w:id="77"/>
    <w:p>
      <w:pPr>
        <w:spacing w:after="0"/>
        <w:ind w:left="0"/>
        <w:jc w:val="both"/>
      </w:pPr>
      <w:r>
        <w:rPr>
          <w:rFonts w:ascii="Times New Roman"/>
          <w:b w:val="false"/>
          <w:i w:val="false"/>
          <w:color w:val="000000"/>
          <w:sz w:val="28"/>
        </w:rPr>
        <w:t>
      1) централизованных торгов электрической энергией для цифровых майнеров;</w:t>
      </w:r>
    </w:p>
    <w:bookmarkEnd w:id="77"/>
    <w:bookmarkStart w:name="z82" w:id="78"/>
    <w:p>
      <w:pPr>
        <w:spacing w:after="0"/>
        <w:ind w:left="0"/>
        <w:jc w:val="both"/>
      </w:pPr>
      <w:r>
        <w:rPr>
          <w:rFonts w:ascii="Times New Roman"/>
          <w:b w:val="false"/>
          <w:i w:val="false"/>
          <w:color w:val="000000"/>
          <w:sz w:val="28"/>
        </w:rPr>
        <w:t>
      2) централизованных торгов электрической энергией для энергопроизводящих организаций.</w:t>
      </w:r>
    </w:p>
    <w:bookmarkEnd w:id="78"/>
    <w:bookmarkStart w:name="z83" w:id="79"/>
    <w:p>
      <w:pPr>
        <w:spacing w:after="0"/>
        <w:ind w:left="0"/>
        <w:jc w:val="both"/>
      </w:pPr>
      <w:r>
        <w:rPr>
          <w:rFonts w:ascii="Times New Roman"/>
          <w:b w:val="false"/>
          <w:i w:val="false"/>
          <w:color w:val="000000"/>
          <w:sz w:val="28"/>
        </w:rPr>
        <w:t>
      18. Процедура проведения централизованных торгов электрической энергией для цифровых майнеров включает в себя:</w:t>
      </w:r>
    </w:p>
    <w:bookmarkEnd w:id="79"/>
    <w:bookmarkStart w:name="z84" w:id="80"/>
    <w:p>
      <w:pPr>
        <w:spacing w:after="0"/>
        <w:ind w:left="0"/>
        <w:jc w:val="both"/>
      </w:pPr>
      <w:r>
        <w:rPr>
          <w:rFonts w:ascii="Times New Roman"/>
          <w:b w:val="false"/>
          <w:i w:val="false"/>
          <w:color w:val="000000"/>
          <w:sz w:val="28"/>
        </w:rPr>
        <w:t>
      1) получение от единого закупщика электрической энергии в автоматическом режиме информации о суммах предоплаты по каждому цифровому майнеру;</w:t>
      </w:r>
    </w:p>
    <w:bookmarkEnd w:id="80"/>
    <w:bookmarkStart w:name="z85" w:id="81"/>
    <w:p>
      <w:pPr>
        <w:spacing w:after="0"/>
        <w:ind w:left="0"/>
        <w:jc w:val="both"/>
      </w:pPr>
      <w:r>
        <w:rPr>
          <w:rFonts w:ascii="Times New Roman"/>
          <w:b w:val="false"/>
          <w:i w:val="false"/>
          <w:color w:val="000000"/>
          <w:sz w:val="28"/>
        </w:rPr>
        <w:t>
      2) получение от системного оператора информации об объеме квоты по зонам единой электроэнергетической системы Республики Казахстан (далее – ЕЭС РК), остаточной пропускной способности линий электропередачи "Север-Юг";</w:t>
      </w:r>
    </w:p>
    <w:bookmarkEnd w:id="81"/>
    <w:bookmarkStart w:name="z86" w:id="82"/>
    <w:p>
      <w:pPr>
        <w:spacing w:after="0"/>
        <w:ind w:left="0"/>
        <w:jc w:val="both"/>
      </w:pPr>
      <w:r>
        <w:rPr>
          <w:rFonts w:ascii="Times New Roman"/>
          <w:b w:val="false"/>
          <w:i w:val="false"/>
          <w:color w:val="000000"/>
          <w:sz w:val="28"/>
        </w:rPr>
        <w:t>
      3) подачу цифровыми майнерами заявки на участие в торговой сессии;</w:t>
      </w:r>
    </w:p>
    <w:bookmarkEnd w:id="82"/>
    <w:bookmarkStart w:name="z87" w:id="83"/>
    <w:p>
      <w:pPr>
        <w:spacing w:after="0"/>
        <w:ind w:left="0"/>
        <w:jc w:val="both"/>
      </w:pPr>
      <w:r>
        <w:rPr>
          <w:rFonts w:ascii="Times New Roman"/>
          <w:b w:val="false"/>
          <w:i w:val="false"/>
          <w:color w:val="000000"/>
          <w:sz w:val="28"/>
        </w:rPr>
        <w:t>
      4) расчет цен и объемов торгов;</w:t>
      </w:r>
    </w:p>
    <w:bookmarkEnd w:id="83"/>
    <w:bookmarkStart w:name="z88" w:id="84"/>
    <w:p>
      <w:pPr>
        <w:spacing w:after="0"/>
        <w:ind w:left="0"/>
        <w:jc w:val="both"/>
      </w:pPr>
      <w:r>
        <w:rPr>
          <w:rFonts w:ascii="Times New Roman"/>
          <w:b w:val="false"/>
          <w:i w:val="false"/>
          <w:color w:val="000000"/>
          <w:sz w:val="28"/>
        </w:rPr>
        <w:t>
      5) составление оператором рынка централизованной торговли реестра победителей, вошедших в объем квоты и предоплаты с указанием наименования, цены покупки и объемов электрической энергий;</w:t>
      </w:r>
    </w:p>
    <w:bookmarkEnd w:id="84"/>
    <w:bookmarkStart w:name="z89" w:id="85"/>
    <w:p>
      <w:pPr>
        <w:spacing w:after="0"/>
        <w:ind w:left="0"/>
        <w:jc w:val="both"/>
      </w:pPr>
      <w:r>
        <w:rPr>
          <w:rFonts w:ascii="Times New Roman"/>
          <w:b w:val="false"/>
          <w:i w:val="false"/>
          <w:color w:val="000000"/>
          <w:sz w:val="28"/>
        </w:rPr>
        <w:t>
      6) передача реестра победителей, вошедших в объем квоты системному оператору для включения в суточный график производства-потребления электрической энергии;</w:t>
      </w:r>
    </w:p>
    <w:bookmarkEnd w:id="85"/>
    <w:bookmarkStart w:name="z90" w:id="86"/>
    <w:p>
      <w:pPr>
        <w:spacing w:after="0"/>
        <w:ind w:left="0"/>
        <w:jc w:val="both"/>
      </w:pPr>
      <w:r>
        <w:rPr>
          <w:rFonts w:ascii="Times New Roman"/>
          <w:b w:val="false"/>
          <w:i w:val="false"/>
          <w:color w:val="000000"/>
          <w:sz w:val="28"/>
        </w:rPr>
        <w:t>
      7) получение подтверждения от системного оператора о включении в утвержденный суточный график производства/потребления электрической энергии купленных объемах электрической энергии цифровыми майнерами по итогам централизованных торгов для цифровых майнеров;</w:t>
      </w:r>
    </w:p>
    <w:bookmarkEnd w:id="86"/>
    <w:bookmarkStart w:name="z91" w:id="87"/>
    <w:p>
      <w:pPr>
        <w:spacing w:after="0"/>
        <w:ind w:left="0"/>
        <w:jc w:val="both"/>
      </w:pPr>
      <w:r>
        <w:rPr>
          <w:rFonts w:ascii="Times New Roman"/>
          <w:b w:val="false"/>
          <w:i w:val="false"/>
          <w:color w:val="000000"/>
          <w:sz w:val="28"/>
        </w:rPr>
        <w:t>
      8) уведомление оператором рынка централизованной торговли цифровых майнеров и единого закупщика электрической энергии о результатах централизованных торгов для цифровых майнеров.</w:t>
      </w:r>
    </w:p>
    <w:bookmarkEnd w:id="87"/>
    <w:bookmarkStart w:name="z92" w:id="88"/>
    <w:p>
      <w:pPr>
        <w:spacing w:after="0"/>
        <w:ind w:left="0"/>
        <w:jc w:val="both"/>
      </w:pPr>
      <w:r>
        <w:rPr>
          <w:rFonts w:ascii="Times New Roman"/>
          <w:b w:val="false"/>
          <w:i w:val="false"/>
          <w:color w:val="000000"/>
          <w:sz w:val="28"/>
        </w:rPr>
        <w:t>
      19. Процедура проведения централизованных торгов для энергопроизводящих организаций включает в себя:</w:t>
      </w:r>
    </w:p>
    <w:bookmarkEnd w:id="88"/>
    <w:bookmarkStart w:name="z287" w:id="89"/>
    <w:p>
      <w:pPr>
        <w:spacing w:after="0"/>
        <w:ind w:left="0"/>
        <w:jc w:val="both"/>
      </w:pPr>
      <w:r>
        <w:rPr>
          <w:rFonts w:ascii="Times New Roman"/>
          <w:b w:val="false"/>
          <w:i w:val="false"/>
          <w:color w:val="000000"/>
          <w:sz w:val="28"/>
        </w:rPr>
        <w:t>
      1) получение от системного оператора информации о доступных в операционных сутках почасовых значениях по каждому энергоузлу ЕЭС РК минимально и максимально допустимых объемов продажи электрической энергии, о почасовых величинах потребления электрической энергии по зонам ЕЭС РК и список энергопроизводящих организации, с указанием почасовых объемов мощностей, выставляемых на продажу;</w:t>
      </w:r>
    </w:p>
    <w:bookmarkEnd w:id="89"/>
    <w:bookmarkStart w:name="z288" w:id="90"/>
    <w:p>
      <w:pPr>
        <w:spacing w:after="0"/>
        <w:ind w:left="0"/>
        <w:jc w:val="both"/>
      </w:pPr>
      <w:r>
        <w:rPr>
          <w:rFonts w:ascii="Times New Roman"/>
          <w:b w:val="false"/>
          <w:i w:val="false"/>
          <w:color w:val="000000"/>
          <w:sz w:val="28"/>
        </w:rPr>
        <w:t>
      2) подачу энергопроизводящими организациями заявки на участие в централизованных торгах электрической энергией для энергопроизводящих организаций, с указаниями технических параметров работы станции/блока (агрегата) (далее – заявка);</w:t>
      </w:r>
    </w:p>
    <w:bookmarkEnd w:id="90"/>
    <w:bookmarkStart w:name="z289" w:id="91"/>
    <w:p>
      <w:pPr>
        <w:spacing w:after="0"/>
        <w:ind w:left="0"/>
        <w:jc w:val="both"/>
      </w:pPr>
      <w:r>
        <w:rPr>
          <w:rFonts w:ascii="Times New Roman"/>
          <w:b w:val="false"/>
          <w:i w:val="false"/>
          <w:color w:val="000000"/>
          <w:sz w:val="28"/>
        </w:rPr>
        <w:t>
      3) расчет цен и объемов централизованных торгов;</w:t>
      </w:r>
    </w:p>
    <w:bookmarkEnd w:id="91"/>
    <w:bookmarkStart w:name="z290" w:id="92"/>
    <w:p>
      <w:pPr>
        <w:spacing w:after="0"/>
        <w:ind w:left="0"/>
        <w:jc w:val="both"/>
      </w:pPr>
      <w:r>
        <w:rPr>
          <w:rFonts w:ascii="Times New Roman"/>
          <w:b w:val="false"/>
          <w:i w:val="false"/>
          <w:color w:val="000000"/>
          <w:sz w:val="28"/>
        </w:rPr>
        <w:t>
      4) составление оператором рынка централизованной торговли реестра сделок, заключенных на централизованных торгах электрической энергией для энергопроизводящих организаций, с указанием наименования, цены и объемов электрической энергии;</w:t>
      </w:r>
    </w:p>
    <w:bookmarkEnd w:id="92"/>
    <w:bookmarkStart w:name="z291" w:id="93"/>
    <w:p>
      <w:pPr>
        <w:spacing w:after="0"/>
        <w:ind w:left="0"/>
        <w:jc w:val="both"/>
      </w:pPr>
      <w:r>
        <w:rPr>
          <w:rFonts w:ascii="Times New Roman"/>
          <w:b w:val="false"/>
          <w:i w:val="false"/>
          <w:color w:val="000000"/>
          <w:sz w:val="28"/>
        </w:rPr>
        <w:t>
      5) передача реестра сделок, заключенных на централизованных торгах электрической энергией для энергопроизводящих организаций системному оператору;</w:t>
      </w:r>
    </w:p>
    <w:bookmarkEnd w:id="93"/>
    <w:bookmarkStart w:name="z292" w:id="94"/>
    <w:p>
      <w:pPr>
        <w:spacing w:after="0"/>
        <w:ind w:left="0"/>
        <w:jc w:val="both"/>
      </w:pPr>
      <w:r>
        <w:rPr>
          <w:rFonts w:ascii="Times New Roman"/>
          <w:b w:val="false"/>
          <w:i w:val="false"/>
          <w:color w:val="000000"/>
          <w:sz w:val="28"/>
        </w:rPr>
        <w:t>
      6) получение подтверждения от системного оператора о включении в утвержденный суточный график производства/потребления электрической энергии проданных объемов электрической энергии энергопроизводящими организациями по итогам централизованных торгов для энергопроизводящих организаций;</w:t>
      </w:r>
    </w:p>
    <w:bookmarkEnd w:id="94"/>
    <w:bookmarkStart w:name="z293" w:id="95"/>
    <w:p>
      <w:pPr>
        <w:spacing w:after="0"/>
        <w:ind w:left="0"/>
        <w:jc w:val="both"/>
      </w:pPr>
      <w:r>
        <w:rPr>
          <w:rFonts w:ascii="Times New Roman"/>
          <w:b w:val="false"/>
          <w:i w:val="false"/>
          <w:color w:val="000000"/>
          <w:sz w:val="28"/>
        </w:rPr>
        <w:t>
      7) уведомление оператором рынка централизованной торговли энергопроизводящих организаций и единого закупщика электрической энергии о результатах централизованных торгов для энергопроизводящих организаций.</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6"/>
    <w:p>
      <w:pPr>
        <w:spacing w:after="0"/>
        <w:ind w:left="0"/>
        <w:jc w:val="left"/>
      </w:pPr>
      <w:r>
        <w:rPr>
          <w:rFonts w:ascii="Times New Roman"/>
          <w:b/>
          <w:i w:val="false"/>
          <w:color w:val="000000"/>
        </w:rPr>
        <w:t xml:space="preserve"> Параграф 4. Функции оператора рынка централизованной торговли</w:t>
      </w:r>
    </w:p>
    <w:bookmarkEnd w:id="96"/>
    <w:bookmarkStart w:name="z102" w:id="97"/>
    <w:p>
      <w:pPr>
        <w:spacing w:after="0"/>
        <w:ind w:left="0"/>
        <w:jc w:val="both"/>
      </w:pPr>
      <w:r>
        <w:rPr>
          <w:rFonts w:ascii="Times New Roman"/>
          <w:b w:val="false"/>
          <w:i w:val="false"/>
          <w:color w:val="000000"/>
          <w:sz w:val="28"/>
        </w:rPr>
        <w:t>
      20. В целях осуществления организации централизованной торговли электрической энергией оператор рынка централизованной торговли:</w:t>
      </w:r>
    </w:p>
    <w:bookmarkEnd w:id="97"/>
    <w:bookmarkStart w:name="z295" w:id="98"/>
    <w:p>
      <w:pPr>
        <w:spacing w:after="0"/>
        <w:ind w:left="0"/>
        <w:jc w:val="both"/>
      </w:pPr>
      <w:r>
        <w:rPr>
          <w:rFonts w:ascii="Times New Roman"/>
          <w:b w:val="false"/>
          <w:i w:val="false"/>
          <w:color w:val="000000"/>
          <w:sz w:val="28"/>
        </w:rPr>
        <w:t>
      1) осуществляет организацию и проведение централизованных торгов электрической энергией для цифровых майнеров;</w:t>
      </w:r>
    </w:p>
    <w:bookmarkEnd w:id="98"/>
    <w:bookmarkStart w:name="z296" w:id="99"/>
    <w:p>
      <w:pPr>
        <w:spacing w:after="0"/>
        <w:ind w:left="0"/>
        <w:jc w:val="both"/>
      </w:pPr>
      <w:r>
        <w:rPr>
          <w:rFonts w:ascii="Times New Roman"/>
          <w:b w:val="false"/>
          <w:i w:val="false"/>
          <w:color w:val="000000"/>
          <w:sz w:val="28"/>
        </w:rPr>
        <w:t>
      2) осуществляет организацию и проведение централизованных торгов электрической энергией для энергопроизводящих организаций;</w:t>
      </w:r>
    </w:p>
    <w:bookmarkEnd w:id="99"/>
    <w:bookmarkStart w:name="z297" w:id="100"/>
    <w:p>
      <w:pPr>
        <w:spacing w:after="0"/>
        <w:ind w:left="0"/>
        <w:jc w:val="both"/>
      </w:pPr>
      <w:r>
        <w:rPr>
          <w:rFonts w:ascii="Times New Roman"/>
          <w:b w:val="false"/>
          <w:i w:val="false"/>
          <w:color w:val="000000"/>
          <w:sz w:val="28"/>
        </w:rPr>
        <w:t>
      3) обеспечивает равные условия доступа субъектов ОРЭ на рынок централизованной торговли электрической энергией;</w:t>
      </w:r>
    </w:p>
    <w:bookmarkEnd w:id="100"/>
    <w:bookmarkStart w:name="z298" w:id="101"/>
    <w:p>
      <w:pPr>
        <w:spacing w:after="0"/>
        <w:ind w:left="0"/>
        <w:jc w:val="both"/>
      </w:pPr>
      <w:r>
        <w:rPr>
          <w:rFonts w:ascii="Times New Roman"/>
          <w:b w:val="false"/>
          <w:i w:val="false"/>
          <w:color w:val="000000"/>
          <w:sz w:val="28"/>
        </w:rPr>
        <w:t>
      4) определяет соответствие субъектов ОРЭ установленным настоящими Правилами;</w:t>
      </w:r>
    </w:p>
    <w:bookmarkEnd w:id="101"/>
    <w:bookmarkStart w:name="z299" w:id="102"/>
    <w:p>
      <w:pPr>
        <w:spacing w:after="0"/>
        <w:ind w:left="0"/>
        <w:jc w:val="both"/>
      </w:pPr>
      <w:r>
        <w:rPr>
          <w:rFonts w:ascii="Times New Roman"/>
          <w:b w:val="false"/>
          <w:i w:val="false"/>
          <w:color w:val="000000"/>
          <w:sz w:val="28"/>
        </w:rPr>
        <w:t xml:space="preserve">
      5) осуществляет регистрацию и учет заключенных сделок по купле-продаже электрической энергии на централизованных торгах электрической энергией; </w:t>
      </w:r>
    </w:p>
    <w:bookmarkEnd w:id="102"/>
    <w:bookmarkStart w:name="z300" w:id="103"/>
    <w:p>
      <w:pPr>
        <w:spacing w:after="0"/>
        <w:ind w:left="0"/>
        <w:jc w:val="both"/>
      </w:pPr>
      <w:r>
        <w:rPr>
          <w:rFonts w:ascii="Times New Roman"/>
          <w:b w:val="false"/>
          <w:i w:val="false"/>
          <w:color w:val="000000"/>
          <w:sz w:val="28"/>
        </w:rPr>
        <w:t>
      6) обеспечивает в пределах своей компетенции субъектов ОРЭ информацией по индикативным ценам на электрическую энергию, сложившимся на централизованных торгах электрической энергией, и другой рыночной информацией;</w:t>
      </w:r>
    </w:p>
    <w:bookmarkEnd w:id="103"/>
    <w:bookmarkStart w:name="z301" w:id="104"/>
    <w:p>
      <w:pPr>
        <w:spacing w:after="0"/>
        <w:ind w:left="0"/>
        <w:jc w:val="both"/>
      </w:pPr>
      <w:r>
        <w:rPr>
          <w:rFonts w:ascii="Times New Roman"/>
          <w:b w:val="false"/>
          <w:i w:val="false"/>
          <w:color w:val="000000"/>
          <w:sz w:val="28"/>
        </w:rPr>
        <w:t>
      7) поддерживает электронную систему торговли в постоянной готовности к проведению централизованных торгов электрической энергией;</w:t>
      </w:r>
    </w:p>
    <w:bookmarkEnd w:id="104"/>
    <w:bookmarkStart w:name="z302" w:id="105"/>
    <w:p>
      <w:pPr>
        <w:spacing w:after="0"/>
        <w:ind w:left="0"/>
        <w:jc w:val="both"/>
      </w:pPr>
      <w:r>
        <w:rPr>
          <w:rFonts w:ascii="Times New Roman"/>
          <w:b w:val="false"/>
          <w:i w:val="false"/>
          <w:color w:val="000000"/>
          <w:sz w:val="28"/>
        </w:rPr>
        <w:t>
      8) проводит инструктаж операторов участника торгов по работе в электронной системе торговли;</w:t>
      </w:r>
    </w:p>
    <w:bookmarkEnd w:id="105"/>
    <w:bookmarkStart w:name="z303" w:id="106"/>
    <w:p>
      <w:pPr>
        <w:spacing w:after="0"/>
        <w:ind w:left="0"/>
        <w:jc w:val="both"/>
      </w:pPr>
      <w:r>
        <w:rPr>
          <w:rFonts w:ascii="Times New Roman"/>
          <w:b w:val="false"/>
          <w:i w:val="false"/>
          <w:color w:val="000000"/>
          <w:sz w:val="28"/>
        </w:rPr>
        <w:t>
      9) взаимодействует с системным оператором и единым закупщиком электрической энергии по вопросам, связанным с организацией и проведением централизованных торгов электрической энергией;</w:t>
      </w:r>
    </w:p>
    <w:bookmarkEnd w:id="106"/>
    <w:bookmarkStart w:name="z304" w:id="107"/>
    <w:p>
      <w:pPr>
        <w:spacing w:after="0"/>
        <w:ind w:left="0"/>
        <w:jc w:val="both"/>
      </w:pPr>
      <w:r>
        <w:rPr>
          <w:rFonts w:ascii="Times New Roman"/>
          <w:b w:val="false"/>
          <w:i w:val="false"/>
          <w:color w:val="000000"/>
          <w:sz w:val="28"/>
        </w:rPr>
        <w:t>
      10) представляет рыночную информацию о фактических объемах производства-потребления электрической энергии по данным фактического баланса, представляемого системным оператором;</w:t>
      </w:r>
    </w:p>
    <w:bookmarkEnd w:id="107"/>
    <w:bookmarkStart w:name="z305" w:id="108"/>
    <w:p>
      <w:pPr>
        <w:spacing w:after="0"/>
        <w:ind w:left="0"/>
        <w:jc w:val="both"/>
      </w:pPr>
      <w:r>
        <w:rPr>
          <w:rFonts w:ascii="Times New Roman"/>
          <w:b w:val="false"/>
          <w:i w:val="false"/>
          <w:color w:val="000000"/>
          <w:sz w:val="28"/>
        </w:rPr>
        <w:t>
      11) обеспечивает открытый доступ к итогам торгов электрической энергии и мощности, включающим информацию об участниках торгов, поданных заявках энергопроизводящих организаций и единого закупщика электрической энергии (дата и время подачи, цена, объем) и результаты торгов (дата и время заключения сделки, цена, объем, стоимость, стороны сделки);</w:t>
      </w:r>
    </w:p>
    <w:bookmarkEnd w:id="108"/>
    <w:bookmarkStart w:name="z306" w:id="109"/>
    <w:p>
      <w:pPr>
        <w:spacing w:after="0"/>
        <w:ind w:left="0"/>
        <w:jc w:val="both"/>
      </w:pPr>
      <w:r>
        <w:rPr>
          <w:rFonts w:ascii="Times New Roman"/>
          <w:b w:val="false"/>
          <w:i w:val="false"/>
          <w:color w:val="000000"/>
          <w:sz w:val="28"/>
        </w:rPr>
        <w:t>
      12) ежедневно опубликовывает информацию о централизованных торгах электрической энергией, включая информацию об участниках торгов, поданных заявках (дата и время подачи, цена, объем), и о результатах торгов (дата, цена, объем, стоимость, стороны сделки) на своем интернет-ресурсе после согласования с системным оператором.</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10"/>
    <w:p>
      <w:pPr>
        <w:spacing w:after="0"/>
        <w:ind w:left="0"/>
        <w:jc w:val="both"/>
      </w:pPr>
      <w:r>
        <w:rPr>
          <w:rFonts w:ascii="Times New Roman"/>
          <w:b w:val="false"/>
          <w:i w:val="false"/>
          <w:color w:val="000000"/>
          <w:sz w:val="28"/>
        </w:rPr>
        <w:t>
      21. Оператор рынка централизованной торговли осуществляет регистрацию сделок в реестре заключенных на торгах сделок, заключенных в ходе проведения централизованных торгов электрической энергией, в соответствии с требованиями законодательства Республики Казахстан в области электроэнергетики, сфере предпринимательства и Гражданского законодательства.</w:t>
      </w:r>
    </w:p>
    <w:bookmarkEnd w:id="110"/>
    <w:bookmarkStart w:name="z115" w:id="111"/>
    <w:p>
      <w:pPr>
        <w:spacing w:after="0"/>
        <w:ind w:left="0"/>
        <w:jc w:val="both"/>
      </w:pPr>
      <w:r>
        <w:rPr>
          <w:rFonts w:ascii="Times New Roman"/>
          <w:b w:val="false"/>
          <w:i w:val="false"/>
          <w:color w:val="000000"/>
          <w:sz w:val="28"/>
        </w:rPr>
        <w:t>
      22. При функционировании ЕЭС РК раздельно по зонам энергосистемы по информации от системного оператора, оператор рынка централизованной торговли проводит централизованные торги раздельно для каждой зоны энергосистемы. Проведение централизованных торгов раздельно по зонам единой энергосистемы Республики Казахстан осуществляется оператором рынка централизованной торговли в соответствие с настоящими Правилами.</w:t>
      </w:r>
    </w:p>
    <w:bookmarkEnd w:id="111"/>
    <w:bookmarkStart w:name="z116" w:id="112"/>
    <w:p>
      <w:pPr>
        <w:spacing w:after="0"/>
        <w:ind w:left="0"/>
        <w:jc w:val="left"/>
      </w:pPr>
      <w:r>
        <w:rPr>
          <w:rFonts w:ascii="Times New Roman"/>
          <w:b/>
          <w:i w:val="false"/>
          <w:color w:val="000000"/>
        </w:rPr>
        <w:t xml:space="preserve"> Параграф 5. Порядок подачи заявок на участие в торговой сессии на рынке централизованной торговли электрической энергией</w:t>
      </w:r>
    </w:p>
    <w:bookmarkEnd w:id="112"/>
    <w:bookmarkStart w:name="z117" w:id="113"/>
    <w:p>
      <w:pPr>
        <w:spacing w:after="0"/>
        <w:ind w:left="0"/>
        <w:jc w:val="both"/>
      </w:pPr>
      <w:r>
        <w:rPr>
          <w:rFonts w:ascii="Times New Roman"/>
          <w:b w:val="false"/>
          <w:i w:val="false"/>
          <w:color w:val="000000"/>
          <w:sz w:val="28"/>
        </w:rPr>
        <w:t>
      23. Участники торгов подают заявки на участие в торговой сессии на продажу (покупку) электрической энергии в электронную систему торговли. Подача заявок на участие в торговой сессии может производится с момента открытия торговой сессии и до окончания времени приема заявок на участие в торговой сессии. При этом единый закупщик электрической энергии заявки на участие в торговой сессии на покупку(продажу) в электронную систему торговли не подает.</w:t>
      </w:r>
    </w:p>
    <w:bookmarkEnd w:id="113"/>
    <w:bookmarkStart w:name="z118" w:id="114"/>
    <w:p>
      <w:pPr>
        <w:spacing w:after="0"/>
        <w:ind w:left="0"/>
        <w:jc w:val="both"/>
      </w:pPr>
      <w:r>
        <w:rPr>
          <w:rFonts w:ascii="Times New Roman"/>
          <w:b w:val="false"/>
          <w:i w:val="false"/>
          <w:color w:val="000000"/>
          <w:sz w:val="28"/>
        </w:rPr>
        <w:t>
      24. Заявки на участие в торговой сессии формируются участником торгов непосредственно в электронной системе торговли оператора рынка централизованной торговли с использованием пароля участника торгов в качестве ключа доступа к личному кабинету участника торгов в электронной системе торговли.</w:t>
      </w:r>
    </w:p>
    <w:bookmarkEnd w:id="114"/>
    <w:bookmarkStart w:name="z119" w:id="115"/>
    <w:p>
      <w:pPr>
        <w:spacing w:after="0"/>
        <w:ind w:left="0"/>
        <w:jc w:val="both"/>
      </w:pPr>
      <w:r>
        <w:rPr>
          <w:rFonts w:ascii="Times New Roman"/>
          <w:b w:val="false"/>
          <w:i w:val="false"/>
          <w:color w:val="000000"/>
          <w:sz w:val="28"/>
        </w:rPr>
        <w:t>
      25. Подача заявок на участие в торговой сессии участником торгов осуществляется с использованием сети Интернет. Время подачи заявки на участие в торговой сессии фиксируется в момент поступления заявки на участие в торговой сессии на сервер электронной системы торговли оператора рынка централизованной торговли с точностью до миллисекунды.</w:t>
      </w:r>
    </w:p>
    <w:bookmarkEnd w:id="115"/>
    <w:bookmarkStart w:name="z120" w:id="116"/>
    <w:p>
      <w:pPr>
        <w:spacing w:after="0"/>
        <w:ind w:left="0"/>
        <w:jc w:val="both"/>
      </w:pPr>
      <w:r>
        <w:rPr>
          <w:rFonts w:ascii="Times New Roman"/>
          <w:b w:val="false"/>
          <w:i w:val="false"/>
          <w:color w:val="000000"/>
          <w:sz w:val="28"/>
        </w:rPr>
        <w:t>
      Участникам торгов следует учитывать время отклика сервера при подаче заявок на участие в торговой сессии. Время отклика сервера может варьироваться, в пределах десятков миллисекунд, в зависимости от качества связи и маршрутизации между сервером электронной системы торговли оператора рынка централизованной торговли и рабочим местом оператора участника торгов.</w:t>
      </w:r>
    </w:p>
    <w:bookmarkEnd w:id="116"/>
    <w:bookmarkStart w:name="z121" w:id="117"/>
    <w:p>
      <w:pPr>
        <w:spacing w:after="0"/>
        <w:ind w:left="0"/>
        <w:jc w:val="both"/>
      </w:pPr>
      <w:r>
        <w:rPr>
          <w:rFonts w:ascii="Times New Roman"/>
          <w:b w:val="false"/>
          <w:i w:val="false"/>
          <w:color w:val="000000"/>
          <w:sz w:val="28"/>
        </w:rPr>
        <w:t>
      26. Заявки на участие в торговой сессии участника торгов формируются оператором участника торгов самостоятельно.</w:t>
      </w:r>
    </w:p>
    <w:bookmarkEnd w:id="117"/>
    <w:bookmarkStart w:name="z122" w:id="118"/>
    <w:p>
      <w:pPr>
        <w:spacing w:after="0"/>
        <w:ind w:left="0"/>
        <w:jc w:val="both"/>
      </w:pPr>
      <w:r>
        <w:rPr>
          <w:rFonts w:ascii="Times New Roman"/>
          <w:b w:val="false"/>
          <w:i w:val="false"/>
          <w:color w:val="000000"/>
          <w:sz w:val="28"/>
        </w:rPr>
        <w:t>
      27. Участник торгов обеспечивает достоверность и корректность данных в поданной заявке на участие в торговой сессии, а также соблюдение правил информационной безопасности и защиты данных на рабочем месте.</w:t>
      </w:r>
    </w:p>
    <w:bookmarkEnd w:id="118"/>
    <w:bookmarkStart w:name="z123" w:id="119"/>
    <w:p>
      <w:pPr>
        <w:spacing w:after="0"/>
        <w:ind w:left="0"/>
        <w:jc w:val="both"/>
      </w:pPr>
      <w:r>
        <w:rPr>
          <w:rFonts w:ascii="Times New Roman"/>
          <w:b w:val="false"/>
          <w:i w:val="false"/>
          <w:color w:val="000000"/>
          <w:sz w:val="28"/>
        </w:rPr>
        <w:t>
      28. Участник торгов по своему усмотрению до окончания времени торговой сессии может изменить ранее поданную заявку на участие в торговой сессии путем подачи новой заявки на участие в торговой сессии, при этом каждая новая поданная заявка на участие в торговой сессии аннулирует ранее поданную заявку на участие в торговой сессии. При этом суммарный объем станции полученный от системного оператора электрической энергии не подлежит корректировке.</w:t>
      </w:r>
    </w:p>
    <w:bookmarkEnd w:id="119"/>
    <w:bookmarkStart w:name="z124" w:id="120"/>
    <w:p>
      <w:pPr>
        <w:spacing w:after="0"/>
        <w:ind w:left="0"/>
        <w:jc w:val="both"/>
      </w:pPr>
      <w:r>
        <w:rPr>
          <w:rFonts w:ascii="Times New Roman"/>
          <w:b w:val="false"/>
          <w:i w:val="false"/>
          <w:color w:val="000000"/>
          <w:sz w:val="28"/>
        </w:rPr>
        <w:t>
      29. Подача в электронную систему торговли заявки на участие в торговой сессии на покупку/продажу, оформленной в соответствии с настоящими Правилами, является необходимым и достаточным свидетельством согласия подавшего ее участника торгов на заключение сделки на покупку/продажу электрической энергии по указанным в его заявке на участие в торговой сессии ценам.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21"/>
    <w:p>
      <w:pPr>
        <w:spacing w:after="0"/>
        <w:ind w:left="0"/>
        <w:jc w:val="both"/>
      </w:pPr>
      <w:r>
        <w:rPr>
          <w:rFonts w:ascii="Times New Roman"/>
          <w:b w:val="false"/>
          <w:i w:val="false"/>
          <w:color w:val="000000"/>
          <w:sz w:val="28"/>
        </w:rPr>
        <w:t>
      30. Подача цифровыми майнерами заявок на участие в торговой сессии на покупку осуществляется в объеме сумм предоплаты.</w:t>
      </w:r>
    </w:p>
    <w:bookmarkEnd w:id="121"/>
    <w:bookmarkStart w:name="z127" w:id="122"/>
    <w:p>
      <w:pPr>
        <w:spacing w:after="0"/>
        <w:ind w:left="0"/>
        <w:jc w:val="both"/>
      </w:pPr>
      <w:r>
        <w:rPr>
          <w:rFonts w:ascii="Times New Roman"/>
          <w:b w:val="false"/>
          <w:i w:val="false"/>
          <w:color w:val="000000"/>
          <w:sz w:val="28"/>
        </w:rPr>
        <w:t>
      Цифровые майнеры вносят предоплату единому закупщику электрической энергии не позднее 8:00 часов (по времени Астаны) суток, предшествующих операционным. Объем предоплаты определяется данным субъектом самостоятельно исходя из его планируемых объемов покупки электрической энергии и максимально допустимой для него цены покупки данных объемов.</w:t>
      </w:r>
    </w:p>
    <w:bookmarkEnd w:id="122"/>
    <w:bookmarkStart w:name="z128" w:id="123"/>
    <w:p>
      <w:pPr>
        <w:spacing w:after="0"/>
        <w:ind w:left="0"/>
        <w:jc w:val="both"/>
      </w:pPr>
      <w:r>
        <w:rPr>
          <w:rFonts w:ascii="Times New Roman"/>
          <w:b w:val="false"/>
          <w:i w:val="false"/>
          <w:color w:val="000000"/>
          <w:sz w:val="28"/>
        </w:rPr>
        <w:t>
      31. Электрическая энергия, предназначенная для экспортных (импортных) операций, подлежит таможенному оформлению участником торгов в соответствии с таможенным законодательством Республики Казахстан.</w:t>
      </w:r>
    </w:p>
    <w:bookmarkEnd w:id="123"/>
    <w:bookmarkStart w:name="z129" w:id="124"/>
    <w:p>
      <w:pPr>
        <w:spacing w:after="0"/>
        <w:ind w:left="0"/>
        <w:jc w:val="left"/>
      </w:pPr>
      <w:r>
        <w:rPr>
          <w:rFonts w:ascii="Times New Roman"/>
          <w:b/>
          <w:i w:val="false"/>
          <w:color w:val="000000"/>
        </w:rPr>
        <w:t xml:space="preserve"> Глава 2. Порядок организации и проведения централизованных электрической энергией</w:t>
      </w:r>
    </w:p>
    <w:bookmarkEnd w:id="124"/>
    <w:bookmarkStart w:name="z130" w:id="125"/>
    <w:p>
      <w:pPr>
        <w:spacing w:after="0"/>
        <w:ind w:left="0"/>
        <w:jc w:val="left"/>
      </w:pPr>
      <w:r>
        <w:rPr>
          <w:rFonts w:ascii="Times New Roman"/>
          <w:b/>
          <w:i w:val="false"/>
          <w:color w:val="000000"/>
        </w:rPr>
        <w:t xml:space="preserve"> Параграф 1. Организация и проведение централизованных торгов электрической энергией для цифровых майнеров</w:t>
      </w:r>
    </w:p>
    <w:bookmarkEnd w:id="125"/>
    <w:bookmarkStart w:name="z131" w:id="126"/>
    <w:p>
      <w:pPr>
        <w:spacing w:after="0"/>
        <w:ind w:left="0"/>
        <w:jc w:val="both"/>
      </w:pPr>
      <w:r>
        <w:rPr>
          <w:rFonts w:ascii="Times New Roman"/>
          <w:b w:val="false"/>
          <w:i w:val="false"/>
          <w:color w:val="000000"/>
          <w:sz w:val="28"/>
        </w:rPr>
        <w:t>
      32. Централизованные торги электрической энергией для цифровых майнеров проводятся ежедневно.</w:t>
      </w:r>
    </w:p>
    <w:bookmarkEnd w:id="126"/>
    <w:bookmarkStart w:name="z132" w:id="127"/>
    <w:p>
      <w:pPr>
        <w:spacing w:after="0"/>
        <w:ind w:left="0"/>
        <w:jc w:val="both"/>
      </w:pPr>
      <w:r>
        <w:rPr>
          <w:rFonts w:ascii="Times New Roman"/>
          <w:b w:val="false"/>
          <w:i w:val="false"/>
          <w:color w:val="000000"/>
          <w:sz w:val="28"/>
        </w:rPr>
        <w:t>
      Длительность торговой сессии составляет 30 минут, с 09-30 до 10-00 часов (по времени Астаны) суток, предшествующим операционным.</w:t>
      </w:r>
    </w:p>
    <w:bookmarkEnd w:id="127"/>
    <w:bookmarkStart w:name="z133" w:id="128"/>
    <w:p>
      <w:pPr>
        <w:spacing w:after="0"/>
        <w:ind w:left="0"/>
        <w:jc w:val="both"/>
      </w:pPr>
      <w:r>
        <w:rPr>
          <w:rFonts w:ascii="Times New Roman"/>
          <w:b w:val="false"/>
          <w:i w:val="false"/>
          <w:color w:val="000000"/>
          <w:sz w:val="28"/>
        </w:rPr>
        <w:t>
      33. Системный оператор предоставляет в автоматическом режиме оператору рынка централизованной торговли в срок до 9:15 часов (по времени Астаны) суток, предшествующим операционным, следующую информацию, подписанную системным оператором с помощью ЭЦП:</w:t>
      </w:r>
    </w:p>
    <w:bookmarkEnd w:id="128"/>
    <w:bookmarkStart w:name="z308" w:id="129"/>
    <w:p>
      <w:pPr>
        <w:spacing w:after="0"/>
        <w:ind w:left="0"/>
        <w:jc w:val="both"/>
      </w:pPr>
      <w:r>
        <w:rPr>
          <w:rFonts w:ascii="Times New Roman"/>
          <w:b w:val="false"/>
          <w:i w:val="false"/>
          <w:color w:val="000000"/>
          <w:sz w:val="28"/>
        </w:rPr>
        <w:t>
      1) квоты по зонам ЕЭС РК для цифровых майнеров с часовыми объемами мощности на покупку;</w:t>
      </w:r>
    </w:p>
    <w:bookmarkEnd w:id="129"/>
    <w:bookmarkStart w:name="z309" w:id="130"/>
    <w:p>
      <w:pPr>
        <w:spacing w:after="0"/>
        <w:ind w:left="0"/>
        <w:jc w:val="both"/>
      </w:pPr>
      <w:r>
        <w:rPr>
          <w:rFonts w:ascii="Times New Roman"/>
          <w:b w:val="false"/>
          <w:i w:val="false"/>
          <w:color w:val="000000"/>
          <w:sz w:val="28"/>
        </w:rPr>
        <w:t>
      2) объем остаточной пропускной способности линии электропередач "Север-Юг".</w:t>
      </w:r>
    </w:p>
    <w:bookmarkEnd w:id="130"/>
    <w:bookmarkStart w:name="z310" w:id="131"/>
    <w:p>
      <w:pPr>
        <w:spacing w:after="0"/>
        <w:ind w:left="0"/>
        <w:jc w:val="both"/>
      </w:pPr>
      <w:r>
        <w:rPr>
          <w:rFonts w:ascii="Times New Roman"/>
          <w:b w:val="false"/>
          <w:i w:val="false"/>
          <w:color w:val="000000"/>
          <w:sz w:val="28"/>
        </w:rPr>
        <w:t>
      Системный оператор направляет вышеуказанную информацию в электронном виде на электронную почту оператора рынка централизованной торговли в условиях невозможности передачи информации в автоматическом режиме.</w:t>
      </w:r>
    </w:p>
    <w:bookmarkEnd w:id="131"/>
    <w:bookmarkStart w:name="z311" w:id="132"/>
    <w:p>
      <w:pPr>
        <w:spacing w:after="0"/>
        <w:ind w:left="0"/>
        <w:jc w:val="both"/>
      </w:pPr>
      <w:r>
        <w:rPr>
          <w:rFonts w:ascii="Times New Roman"/>
          <w:b w:val="false"/>
          <w:i w:val="false"/>
          <w:color w:val="000000"/>
          <w:sz w:val="28"/>
        </w:rPr>
        <w:t>
      При задержке или корректировке предоставляемых данных со стороны системного оператора или неготовности электронной системы торговли, планирование открытия торговой сессии производится не позднее 10 (десяти) минут после получения вышеуказанной информации или восстановления готовности электронной системы торговли.</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33"/>
    <w:p>
      <w:pPr>
        <w:spacing w:after="0"/>
        <w:ind w:left="0"/>
        <w:jc w:val="both"/>
      </w:pPr>
      <w:r>
        <w:rPr>
          <w:rFonts w:ascii="Times New Roman"/>
          <w:b w:val="false"/>
          <w:i w:val="false"/>
          <w:color w:val="000000"/>
          <w:sz w:val="28"/>
        </w:rPr>
        <w:t>
      34. Единый закупщик электрической энергии в автоматическом режиме предоставляет оператору рынка централизованной торговли в срок до 09-15 часов дня проведения торгов (до начала торговой сессии) информацию о суммах предоплаты цифровых майнеров. Информация, по суммам предоплаты передается в цифровом виде, подписанная сотрудником единого закупщика электрической энергии с помощью ЭЦП.</w:t>
      </w:r>
    </w:p>
    <w:bookmarkEnd w:id="133"/>
    <w:bookmarkStart w:name="z137" w:id="134"/>
    <w:p>
      <w:pPr>
        <w:spacing w:after="0"/>
        <w:ind w:left="0"/>
        <w:jc w:val="both"/>
      </w:pPr>
      <w:r>
        <w:rPr>
          <w:rFonts w:ascii="Times New Roman"/>
          <w:b w:val="false"/>
          <w:i w:val="false"/>
          <w:color w:val="000000"/>
          <w:sz w:val="28"/>
        </w:rPr>
        <w:t>
      При отсутствии возможности передачи информации о суммах предоплаты в цифровом виде в автоматическом режиме единый закупщик электрической энергии вносит данную информацию самостоятельно в электронную систему торговли через личный кабинет единого закупщика электрической энергии.</w:t>
      </w:r>
    </w:p>
    <w:bookmarkEnd w:id="134"/>
    <w:bookmarkStart w:name="z138" w:id="135"/>
    <w:p>
      <w:pPr>
        <w:spacing w:after="0"/>
        <w:ind w:left="0"/>
        <w:jc w:val="both"/>
      </w:pPr>
      <w:r>
        <w:rPr>
          <w:rFonts w:ascii="Times New Roman"/>
          <w:b w:val="false"/>
          <w:i w:val="false"/>
          <w:color w:val="000000"/>
          <w:sz w:val="28"/>
        </w:rPr>
        <w:t>
      Информация о суммах предоплаты у цифровых майнеров не принимается оператором рынка централизованной торговли после указанного в настоящем пункте срока.</w:t>
      </w:r>
    </w:p>
    <w:bookmarkEnd w:id="135"/>
    <w:bookmarkStart w:name="z139" w:id="136"/>
    <w:p>
      <w:pPr>
        <w:spacing w:after="0"/>
        <w:ind w:left="0"/>
        <w:jc w:val="both"/>
      </w:pPr>
      <w:r>
        <w:rPr>
          <w:rFonts w:ascii="Times New Roman"/>
          <w:b w:val="false"/>
          <w:i w:val="false"/>
          <w:color w:val="000000"/>
          <w:sz w:val="28"/>
        </w:rPr>
        <w:t>
      35. Централизованные торги электрической энергией для цифровых майнеров, проводятся методом торгов на повышение цены.</w:t>
      </w:r>
    </w:p>
    <w:bookmarkEnd w:id="136"/>
    <w:bookmarkStart w:name="z140" w:id="137"/>
    <w:p>
      <w:pPr>
        <w:spacing w:after="0"/>
        <w:ind w:left="0"/>
        <w:jc w:val="both"/>
      </w:pPr>
      <w:r>
        <w:rPr>
          <w:rFonts w:ascii="Times New Roman"/>
          <w:b w:val="false"/>
          <w:i w:val="false"/>
          <w:color w:val="000000"/>
          <w:sz w:val="28"/>
        </w:rPr>
        <w:t>
      36. На основании информации указанной в пунктах 33 и 34 настоящих Правил до начала централизованных торгов оператор рынка централизованной торговли задает следующие параметры торговой сессии в электронной системе торговли:</w:t>
      </w:r>
    </w:p>
    <w:bookmarkEnd w:id="137"/>
    <w:bookmarkStart w:name="z141" w:id="138"/>
    <w:p>
      <w:pPr>
        <w:spacing w:after="0"/>
        <w:ind w:left="0"/>
        <w:jc w:val="both"/>
      </w:pPr>
      <w:r>
        <w:rPr>
          <w:rFonts w:ascii="Times New Roman"/>
          <w:b w:val="false"/>
          <w:i w:val="false"/>
          <w:color w:val="000000"/>
          <w:sz w:val="28"/>
        </w:rPr>
        <w:t>
      1) дата и время проведения централизованных торгов;</w:t>
      </w:r>
    </w:p>
    <w:bookmarkEnd w:id="138"/>
    <w:bookmarkStart w:name="z142" w:id="139"/>
    <w:p>
      <w:pPr>
        <w:spacing w:after="0"/>
        <w:ind w:left="0"/>
        <w:jc w:val="both"/>
      </w:pPr>
      <w:r>
        <w:rPr>
          <w:rFonts w:ascii="Times New Roman"/>
          <w:b w:val="false"/>
          <w:i w:val="false"/>
          <w:color w:val="000000"/>
          <w:sz w:val="28"/>
        </w:rPr>
        <w:t>
      2) дата поставки электрической энергии;</w:t>
      </w:r>
    </w:p>
    <w:bookmarkEnd w:id="139"/>
    <w:bookmarkStart w:name="z143" w:id="140"/>
    <w:p>
      <w:pPr>
        <w:spacing w:after="0"/>
        <w:ind w:left="0"/>
        <w:jc w:val="both"/>
      </w:pPr>
      <w:r>
        <w:rPr>
          <w:rFonts w:ascii="Times New Roman"/>
          <w:b w:val="false"/>
          <w:i w:val="false"/>
          <w:color w:val="000000"/>
          <w:sz w:val="28"/>
        </w:rPr>
        <w:t>
      3) зона ЕЭС РК;</w:t>
      </w:r>
    </w:p>
    <w:bookmarkEnd w:id="140"/>
    <w:bookmarkStart w:name="z144" w:id="141"/>
    <w:p>
      <w:pPr>
        <w:spacing w:after="0"/>
        <w:ind w:left="0"/>
        <w:jc w:val="both"/>
      </w:pPr>
      <w:r>
        <w:rPr>
          <w:rFonts w:ascii="Times New Roman"/>
          <w:b w:val="false"/>
          <w:i w:val="false"/>
          <w:color w:val="000000"/>
          <w:sz w:val="28"/>
        </w:rPr>
        <w:t>
      4) стартовая цена.</w:t>
      </w:r>
    </w:p>
    <w:bookmarkEnd w:id="141"/>
    <w:bookmarkStart w:name="z145" w:id="142"/>
    <w:p>
      <w:pPr>
        <w:spacing w:after="0"/>
        <w:ind w:left="0"/>
        <w:jc w:val="both"/>
      </w:pPr>
      <w:r>
        <w:rPr>
          <w:rFonts w:ascii="Times New Roman"/>
          <w:b w:val="false"/>
          <w:i w:val="false"/>
          <w:color w:val="000000"/>
          <w:sz w:val="28"/>
        </w:rPr>
        <w:t>
      37. Централизованные торги для цифровых майнеров проводятся параллельно по каждой зоне ЕЭС РК (Север, Юг, Запад) или с учетом пропускной способности линий электропередач "Север-Юг" (совместно для зон Север-Юг и Запад).</w:t>
      </w:r>
    </w:p>
    <w:bookmarkEnd w:id="142"/>
    <w:bookmarkStart w:name="z146" w:id="143"/>
    <w:p>
      <w:pPr>
        <w:spacing w:after="0"/>
        <w:ind w:left="0"/>
        <w:jc w:val="both"/>
      </w:pPr>
      <w:r>
        <w:rPr>
          <w:rFonts w:ascii="Times New Roman"/>
          <w:b w:val="false"/>
          <w:i w:val="false"/>
          <w:color w:val="000000"/>
          <w:sz w:val="28"/>
        </w:rPr>
        <w:t>
      38. Заявка на участие в торговой сессии должна содержать следующие данные:</w:t>
      </w:r>
    </w:p>
    <w:bookmarkEnd w:id="143"/>
    <w:bookmarkStart w:name="z147" w:id="144"/>
    <w:p>
      <w:pPr>
        <w:spacing w:after="0"/>
        <w:ind w:left="0"/>
        <w:jc w:val="both"/>
      </w:pPr>
      <w:r>
        <w:rPr>
          <w:rFonts w:ascii="Times New Roman"/>
          <w:b w:val="false"/>
          <w:i w:val="false"/>
          <w:color w:val="000000"/>
          <w:sz w:val="28"/>
        </w:rPr>
        <w:t>
      1) номер заявки;</w:t>
      </w:r>
    </w:p>
    <w:bookmarkEnd w:id="144"/>
    <w:bookmarkStart w:name="z148" w:id="145"/>
    <w:p>
      <w:pPr>
        <w:spacing w:after="0"/>
        <w:ind w:left="0"/>
        <w:jc w:val="both"/>
      </w:pPr>
      <w:r>
        <w:rPr>
          <w:rFonts w:ascii="Times New Roman"/>
          <w:b w:val="false"/>
          <w:i w:val="false"/>
          <w:color w:val="000000"/>
          <w:sz w:val="28"/>
        </w:rPr>
        <w:t>
      2) БИН (ИИН) участника торгов;</w:t>
      </w:r>
    </w:p>
    <w:bookmarkEnd w:id="145"/>
    <w:bookmarkStart w:name="z149" w:id="146"/>
    <w:p>
      <w:pPr>
        <w:spacing w:after="0"/>
        <w:ind w:left="0"/>
        <w:jc w:val="both"/>
      </w:pPr>
      <w:r>
        <w:rPr>
          <w:rFonts w:ascii="Times New Roman"/>
          <w:b w:val="false"/>
          <w:i w:val="false"/>
          <w:color w:val="000000"/>
          <w:sz w:val="28"/>
        </w:rPr>
        <w:t>
      3) краткое наименование организации (или индивидуального предпринимателя) участника торгов, присвоенное оператором рынка централизованной торговли;</w:t>
      </w:r>
    </w:p>
    <w:bookmarkEnd w:id="146"/>
    <w:bookmarkStart w:name="z150" w:id="147"/>
    <w:p>
      <w:pPr>
        <w:spacing w:after="0"/>
        <w:ind w:left="0"/>
        <w:jc w:val="both"/>
      </w:pPr>
      <w:r>
        <w:rPr>
          <w:rFonts w:ascii="Times New Roman"/>
          <w:b w:val="false"/>
          <w:i w:val="false"/>
          <w:color w:val="000000"/>
          <w:sz w:val="28"/>
        </w:rPr>
        <w:t>
      4) вид заявки на участие в торговой сессии (на покупку);</w:t>
      </w:r>
    </w:p>
    <w:bookmarkEnd w:id="147"/>
    <w:bookmarkStart w:name="z151" w:id="148"/>
    <w:p>
      <w:pPr>
        <w:spacing w:after="0"/>
        <w:ind w:left="0"/>
        <w:jc w:val="both"/>
      </w:pPr>
      <w:r>
        <w:rPr>
          <w:rFonts w:ascii="Times New Roman"/>
          <w:b w:val="false"/>
          <w:i w:val="false"/>
          <w:color w:val="000000"/>
          <w:sz w:val="28"/>
        </w:rPr>
        <w:t>
      5) объем электрической энергии на каждый час, заявляемый на покупку, объем указывается в тыс.кВт*ч с кратностью 0,001 тыс.кВт*ч;</w:t>
      </w:r>
    </w:p>
    <w:bookmarkEnd w:id="148"/>
    <w:bookmarkStart w:name="z152" w:id="149"/>
    <w:p>
      <w:pPr>
        <w:spacing w:after="0"/>
        <w:ind w:left="0"/>
        <w:jc w:val="both"/>
      </w:pPr>
      <w:r>
        <w:rPr>
          <w:rFonts w:ascii="Times New Roman"/>
          <w:b w:val="false"/>
          <w:i w:val="false"/>
          <w:color w:val="000000"/>
          <w:sz w:val="28"/>
        </w:rPr>
        <w:t>
      6) цена покупки электрической энергии по каждому часу, цена указывается в тенге/кВт*ч без учета НДС с кратностью 0,01 тенге/кВт*ч.</w:t>
      </w:r>
    </w:p>
    <w:bookmarkEnd w:id="149"/>
    <w:bookmarkStart w:name="z153" w:id="150"/>
    <w:p>
      <w:pPr>
        <w:spacing w:after="0"/>
        <w:ind w:left="0"/>
        <w:jc w:val="both"/>
      </w:pPr>
      <w:r>
        <w:rPr>
          <w:rFonts w:ascii="Times New Roman"/>
          <w:b w:val="false"/>
          <w:i w:val="false"/>
          <w:color w:val="000000"/>
          <w:sz w:val="28"/>
        </w:rPr>
        <w:t>
      39. Во время торговой сессии, цифровые майнеры имеют возможность изменять в заявке цену и объем электрической энергии в пределах внесенной суммы предоплаты путем подачи заявки взамен ранее поданной.</w:t>
      </w:r>
    </w:p>
    <w:bookmarkEnd w:id="150"/>
    <w:bookmarkStart w:name="z154" w:id="151"/>
    <w:p>
      <w:pPr>
        <w:spacing w:after="0"/>
        <w:ind w:left="0"/>
        <w:jc w:val="both"/>
      </w:pPr>
      <w:r>
        <w:rPr>
          <w:rFonts w:ascii="Times New Roman"/>
          <w:b w:val="false"/>
          <w:i w:val="false"/>
          <w:color w:val="000000"/>
          <w:sz w:val="28"/>
        </w:rPr>
        <w:t xml:space="preserve">
      40. Цена в заявке на участие в торговой сессии на покупку указывается не ниже стартовой цены - расчетной цены на покупку электрической энергии единого закупщика, определенной в порядке, предусмотренном в </w:t>
      </w:r>
      <w:r>
        <w:rPr>
          <w:rFonts w:ascii="Times New Roman"/>
          <w:b w:val="false"/>
          <w:i w:val="false"/>
          <w:color w:val="000000"/>
          <w:sz w:val="28"/>
        </w:rPr>
        <w:t>Приложении 4</w:t>
      </w:r>
      <w:r>
        <w:rPr>
          <w:rFonts w:ascii="Times New Roman"/>
          <w:b w:val="false"/>
          <w:i w:val="false"/>
          <w:color w:val="000000"/>
          <w:sz w:val="28"/>
        </w:rPr>
        <w:t xml:space="preserve"> к Правилам организации и функционирования оптового рынка электрической энергии, утвержденным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151"/>
    <w:p>
      <w:pPr>
        <w:spacing w:after="0"/>
        <w:ind w:left="0"/>
        <w:jc w:val="both"/>
      </w:pPr>
      <w:r>
        <w:rPr>
          <w:rFonts w:ascii="Times New Roman"/>
          <w:b w:val="false"/>
          <w:i w:val="false"/>
          <w:color w:val="000000"/>
          <w:sz w:val="28"/>
        </w:rPr>
        <w:t>
      Оператор рынка централизованной торговли получает информацию о расчетной цене на покупку электрической энергии на период 12 (двенадцать) месяцев на официальном интернет-ресурсе единого закупщика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52"/>
    <w:p>
      <w:pPr>
        <w:spacing w:after="0"/>
        <w:ind w:left="0"/>
        <w:jc w:val="both"/>
      </w:pPr>
      <w:r>
        <w:rPr>
          <w:rFonts w:ascii="Times New Roman"/>
          <w:b w:val="false"/>
          <w:i w:val="false"/>
          <w:color w:val="000000"/>
          <w:sz w:val="28"/>
        </w:rPr>
        <w:t>
      41. Заявки на участие в торговой сессии на покупку с одинаковой активной ценой по каждому часу, не принимаются электронной системой торговли.</w:t>
      </w:r>
    </w:p>
    <w:bookmarkEnd w:id="152"/>
    <w:bookmarkStart w:name="z156" w:id="153"/>
    <w:p>
      <w:pPr>
        <w:spacing w:after="0"/>
        <w:ind w:left="0"/>
        <w:jc w:val="both"/>
      </w:pPr>
      <w:r>
        <w:rPr>
          <w:rFonts w:ascii="Times New Roman"/>
          <w:b w:val="false"/>
          <w:i w:val="false"/>
          <w:color w:val="000000"/>
          <w:sz w:val="28"/>
        </w:rPr>
        <w:t>
      42. Объемы электрической энергии на покупку могут быть реализованы частями, кратностью 0,001 тыс.кВт*ч.</w:t>
      </w:r>
    </w:p>
    <w:bookmarkEnd w:id="153"/>
    <w:bookmarkStart w:name="z157" w:id="154"/>
    <w:p>
      <w:pPr>
        <w:spacing w:after="0"/>
        <w:ind w:left="0"/>
        <w:jc w:val="both"/>
      </w:pPr>
      <w:r>
        <w:rPr>
          <w:rFonts w:ascii="Times New Roman"/>
          <w:b w:val="false"/>
          <w:i w:val="false"/>
          <w:color w:val="000000"/>
          <w:sz w:val="28"/>
        </w:rPr>
        <w:t>
      43. Централизованные торги для цифровых майнеров считаются не состоявшимися в следующих случаях:</w:t>
      </w:r>
    </w:p>
    <w:bookmarkEnd w:id="154"/>
    <w:bookmarkStart w:name="z158" w:id="155"/>
    <w:p>
      <w:pPr>
        <w:spacing w:after="0"/>
        <w:ind w:left="0"/>
        <w:jc w:val="both"/>
      </w:pPr>
      <w:r>
        <w:rPr>
          <w:rFonts w:ascii="Times New Roman"/>
          <w:b w:val="false"/>
          <w:i w:val="false"/>
          <w:color w:val="000000"/>
          <w:sz w:val="28"/>
        </w:rPr>
        <w:t>
      1) при отсутствии информации о суммах предоплаты цифровых майнеров от единого закупщика электрической энергии в установленные сроки;</w:t>
      </w:r>
    </w:p>
    <w:bookmarkEnd w:id="155"/>
    <w:bookmarkStart w:name="z159" w:id="156"/>
    <w:p>
      <w:pPr>
        <w:spacing w:after="0"/>
        <w:ind w:left="0"/>
        <w:jc w:val="both"/>
      </w:pPr>
      <w:r>
        <w:rPr>
          <w:rFonts w:ascii="Times New Roman"/>
          <w:b w:val="false"/>
          <w:i w:val="false"/>
          <w:color w:val="000000"/>
          <w:sz w:val="28"/>
        </w:rPr>
        <w:t>
      2) в электронную систему торговли подали заявку на участие в торговой сессии на покупку электрической энергии менее 2 (двух) цифровых майнеров.</w:t>
      </w:r>
    </w:p>
    <w:bookmarkEnd w:id="156"/>
    <w:bookmarkStart w:name="z160" w:id="157"/>
    <w:p>
      <w:pPr>
        <w:spacing w:after="0"/>
        <w:ind w:left="0"/>
        <w:jc w:val="both"/>
      </w:pPr>
      <w:r>
        <w:rPr>
          <w:rFonts w:ascii="Times New Roman"/>
          <w:b w:val="false"/>
          <w:i w:val="false"/>
          <w:color w:val="000000"/>
          <w:sz w:val="28"/>
        </w:rPr>
        <w:t>
      44. По итогам торговой сессии формируется предварительный реестр победителей, вошедших в объем квоты с указанием:</w:t>
      </w:r>
    </w:p>
    <w:bookmarkEnd w:id="157"/>
    <w:bookmarkStart w:name="z161" w:id="158"/>
    <w:p>
      <w:pPr>
        <w:spacing w:after="0"/>
        <w:ind w:left="0"/>
        <w:jc w:val="both"/>
      </w:pPr>
      <w:r>
        <w:rPr>
          <w:rFonts w:ascii="Times New Roman"/>
          <w:b w:val="false"/>
          <w:i w:val="false"/>
          <w:color w:val="000000"/>
          <w:sz w:val="28"/>
        </w:rPr>
        <w:t>
      1) наименования цифровых майнеров вошедших в объем квоты;</w:t>
      </w:r>
    </w:p>
    <w:bookmarkEnd w:id="158"/>
    <w:bookmarkStart w:name="z162" w:id="159"/>
    <w:p>
      <w:pPr>
        <w:spacing w:after="0"/>
        <w:ind w:left="0"/>
        <w:jc w:val="both"/>
      </w:pPr>
      <w:r>
        <w:rPr>
          <w:rFonts w:ascii="Times New Roman"/>
          <w:b w:val="false"/>
          <w:i w:val="false"/>
          <w:color w:val="000000"/>
          <w:sz w:val="28"/>
        </w:rPr>
        <w:t>
      2) почасовые объемы электрической энергии по каждому цифровому майнеру;</w:t>
      </w:r>
    </w:p>
    <w:bookmarkEnd w:id="159"/>
    <w:bookmarkStart w:name="z163" w:id="160"/>
    <w:p>
      <w:pPr>
        <w:spacing w:after="0"/>
        <w:ind w:left="0"/>
        <w:jc w:val="both"/>
      </w:pPr>
      <w:r>
        <w:rPr>
          <w:rFonts w:ascii="Times New Roman"/>
          <w:b w:val="false"/>
          <w:i w:val="false"/>
          <w:color w:val="000000"/>
          <w:sz w:val="28"/>
        </w:rPr>
        <w:t>
      3) почасовые цены покупки электрической энергии каждого цифрового майнера.</w:t>
      </w:r>
    </w:p>
    <w:bookmarkEnd w:id="160"/>
    <w:bookmarkStart w:name="z164" w:id="161"/>
    <w:p>
      <w:pPr>
        <w:spacing w:after="0"/>
        <w:ind w:left="0"/>
        <w:jc w:val="both"/>
      </w:pPr>
      <w:r>
        <w:rPr>
          <w:rFonts w:ascii="Times New Roman"/>
          <w:b w:val="false"/>
          <w:i w:val="false"/>
          <w:color w:val="000000"/>
          <w:sz w:val="28"/>
        </w:rPr>
        <w:t>
      45. Отбор победителей начинается с самой высокой заявленной цены на покупку электрической энергии цифровыми майнерами.</w:t>
      </w:r>
    </w:p>
    <w:bookmarkEnd w:id="161"/>
    <w:bookmarkStart w:name="z165" w:id="162"/>
    <w:p>
      <w:pPr>
        <w:spacing w:after="0"/>
        <w:ind w:left="0"/>
        <w:jc w:val="both"/>
      </w:pPr>
      <w:r>
        <w:rPr>
          <w:rFonts w:ascii="Times New Roman"/>
          <w:b w:val="false"/>
          <w:i w:val="false"/>
          <w:color w:val="000000"/>
          <w:sz w:val="28"/>
        </w:rPr>
        <w:t>
      46. Цена покупки определяется по заявленной цене цифрового майнера.</w:t>
      </w:r>
    </w:p>
    <w:bookmarkEnd w:id="162"/>
    <w:bookmarkStart w:name="z278" w:id="163"/>
    <w:p>
      <w:pPr>
        <w:spacing w:after="0"/>
        <w:ind w:left="0"/>
        <w:jc w:val="both"/>
      </w:pPr>
      <w:r>
        <w:rPr>
          <w:rFonts w:ascii="Times New Roman"/>
          <w:b w:val="false"/>
          <w:i w:val="false"/>
          <w:color w:val="000000"/>
          <w:sz w:val="28"/>
        </w:rPr>
        <w:t>
      46-1. Цена электрической энергии для цифровых майнеров состоит из:</w:t>
      </w:r>
    </w:p>
    <w:bookmarkEnd w:id="163"/>
    <w:bookmarkStart w:name="z279" w:id="164"/>
    <w:p>
      <w:pPr>
        <w:spacing w:after="0"/>
        <w:ind w:left="0"/>
        <w:jc w:val="both"/>
      </w:pPr>
      <w:r>
        <w:rPr>
          <w:rFonts w:ascii="Times New Roman"/>
          <w:b w:val="false"/>
          <w:i w:val="false"/>
          <w:color w:val="000000"/>
          <w:sz w:val="28"/>
        </w:rPr>
        <w:t>
      1) цены покупки на централизованных торгах электрической энергией;</w:t>
      </w:r>
    </w:p>
    <w:bookmarkEnd w:id="164"/>
    <w:bookmarkStart w:name="z280" w:id="165"/>
    <w:p>
      <w:pPr>
        <w:spacing w:after="0"/>
        <w:ind w:left="0"/>
        <w:jc w:val="both"/>
      </w:pPr>
      <w:r>
        <w:rPr>
          <w:rFonts w:ascii="Times New Roman"/>
          <w:b w:val="false"/>
          <w:i w:val="false"/>
          <w:color w:val="000000"/>
          <w:sz w:val="28"/>
        </w:rPr>
        <w:t>
      2) цены услуги по пользованию национальной электрической сетью;</w:t>
      </w:r>
    </w:p>
    <w:bookmarkEnd w:id="165"/>
    <w:bookmarkStart w:name="z281" w:id="166"/>
    <w:p>
      <w:pPr>
        <w:spacing w:after="0"/>
        <w:ind w:left="0"/>
        <w:jc w:val="both"/>
      </w:pPr>
      <w:r>
        <w:rPr>
          <w:rFonts w:ascii="Times New Roman"/>
          <w:b w:val="false"/>
          <w:i w:val="false"/>
          <w:color w:val="000000"/>
          <w:sz w:val="28"/>
        </w:rPr>
        <w:t>
      3) цены услуги организация балансирования производства-потребления электрической энергии;</w:t>
      </w:r>
    </w:p>
    <w:bookmarkEnd w:id="166"/>
    <w:bookmarkStart w:name="z282" w:id="167"/>
    <w:p>
      <w:pPr>
        <w:spacing w:after="0"/>
        <w:ind w:left="0"/>
        <w:jc w:val="both"/>
      </w:pPr>
      <w:r>
        <w:rPr>
          <w:rFonts w:ascii="Times New Roman"/>
          <w:b w:val="false"/>
          <w:i w:val="false"/>
          <w:color w:val="000000"/>
          <w:sz w:val="28"/>
        </w:rPr>
        <w:t>
      4) цены услуги энергопередающих организаций по передаче электрической энергии;</w:t>
      </w:r>
    </w:p>
    <w:bookmarkEnd w:id="167"/>
    <w:bookmarkStart w:name="z283" w:id="168"/>
    <w:p>
      <w:pPr>
        <w:spacing w:after="0"/>
        <w:ind w:left="0"/>
        <w:jc w:val="both"/>
      </w:pPr>
      <w:r>
        <w:rPr>
          <w:rFonts w:ascii="Times New Roman"/>
          <w:b w:val="false"/>
          <w:i w:val="false"/>
          <w:color w:val="000000"/>
          <w:sz w:val="28"/>
        </w:rPr>
        <w:t>
      5) цены услуги по обеспечению готовности электрической мощности к несению нагрузки;</w:t>
      </w:r>
    </w:p>
    <w:bookmarkEnd w:id="168"/>
    <w:bookmarkStart w:name="z284" w:id="169"/>
    <w:p>
      <w:pPr>
        <w:spacing w:after="0"/>
        <w:ind w:left="0"/>
        <w:jc w:val="both"/>
      </w:pPr>
      <w:r>
        <w:rPr>
          <w:rFonts w:ascii="Times New Roman"/>
          <w:b w:val="false"/>
          <w:i w:val="false"/>
          <w:color w:val="000000"/>
          <w:sz w:val="28"/>
        </w:rPr>
        <w:t>
      6) цены услуги по организации и проведению централизованных торгов электрической энергией;</w:t>
      </w:r>
    </w:p>
    <w:bookmarkEnd w:id="169"/>
    <w:bookmarkStart w:name="z285" w:id="170"/>
    <w:p>
      <w:pPr>
        <w:spacing w:after="0"/>
        <w:ind w:left="0"/>
        <w:jc w:val="both"/>
      </w:pPr>
      <w:r>
        <w:rPr>
          <w:rFonts w:ascii="Times New Roman"/>
          <w:b w:val="false"/>
          <w:i w:val="false"/>
          <w:color w:val="000000"/>
          <w:sz w:val="28"/>
        </w:rPr>
        <w:t>
      7) цены услуги по обеспечению готовности торговой системы к проведению централизованных торгов электрической энергией.</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46-1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66" w:id="171"/>
    <w:p>
      <w:pPr>
        <w:spacing w:after="0"/>
        <w:ind w:left="0"/>
        <w:jc w:val="both"/>
      </w:pPr>
      <w:r>
        <w:rPr>
          <w:rFonts w:ascii="Times New Roman"/>
          <w:b w:val="false"/>
          <w:i w:val="false"/>
          <w:color w:val="000000"/>
          <w:sz w:val="28"/>
        </w:rPr>
        <w:t>
      47. До 10-15 часов (по времени Астаны) суток, предшествующих операционным, оператор рынка централизованной торговли направляет результаты централизованных торгов для цифровых майнеров, состоящие из их наименования, цены покупки и объемов по каждому часу системному оператору в цифровом виде. Оператор рынка централизованной торговли направляет системному оператору до 10:15 часов (по времени Астаны) суток, предшествующих операционным, информацию об объеме не проданной квоты по каждому часу операционных суток. Предварительные итоги централизованных торгов электрической энергией для цифровых майнеров доступны для просмотра цифровым майнерам после 10:15 часов (по времени Астаны) суток, предшествующих операционным.</w:t>
      </w:r>
    </w:p>
    <w:bookmarkEnd w:id="171"/>
    <w:bookmarkStart w:name="z313" w:id="172"/>
    <w:p>
      <w:pPr>
        <w:spacing w:after="0"/>
        <w:ind w:left="0"/>
        <w:jc w:val="both"/>
      </w:pPr>
      <w:r>
        <w:rPr>
          <w:rFonts w:ascii="Times New Roman"/>
          <w:b w:val="false"/>
          <w:i w:val="false"/>
          <w:color w:val="000000"/>
          <w:sz w:val="28"/>
        </w:rPr>
        <w:t>
      Оператор рынка централизованной торговли направляет вышеуказанную информацию в электронном виде на электронную почту системного оператора в условиях невозможности передачи информации в автоматическом режиме.</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73"/>
    <w:p>
      <w:pPr>
        <w:spacing w:after="0"/>
        <w:ind w:left="0"/>
        <w:jc w:val="both"/>
      </w:pPr>
      <w:r>
        <w:rPr>
          <w:rFonts w:ascii="Times New Roman"/>
          <w:b w:val="false"/>
          <w:i w:val="false"/>
          <w:color w:val="000000"/>
          <w:sz w:val="28"/>
        </w:rPr>
        <w:t>
      48. При признании централизованных торгов несостоявшимися оператор рынка централизованной торговли направляет результаты централизованных торгов для цифровых майнеров с нулевым значением системному оператору в цифровом виде.</w:t>
      </w:r>
    </w:p>
    <w:bookmarkEnd w:id="173"/>
    <w:bookmarkStart w:name="z168" w:id="174"/>
    <w:p>
      <w:pPr>
        <w:spacing w:after="0"/>
        <w:ind w:left="0"/>
        <w:jc w:val="left"/>
      </w:pPr>
      <w:r>
        <w:rPr>
          <w:rFonts w:ascii="Times New Roman"/>
          <w:b/>
          <w:i w:val="false"/>
          <w:color w:val="000000"/>
        </w:rPr>
        <w:t xml:space="preserve"> Параграф 2. Организация и проведение централизованных торгов электрической энергией для энергопроизводящих организаций</w:t>
      </w:r>
    </w:p>
    <w:bookmarkEnd w:id="174"/>
    <w:bookmarkStart w:name="z169" w:id="175"/>
    <w:p>
      <w:pPr>
        <w:spacing w:after="0"/>
        <w:ind w:left="0"/>
        <w:jc w:val="both"/>
      </w:pPr>
      <w:r>
        <w:rPr>
          <w:rFonts w:ascii="Times New Roman"/>
          <w:b w:val="false"/>
          <w:i w:val="false"/>
          <w:color w:val="000000"/>
          <w:sz w:val="28"/>
        </w:rPr>
        <w:t>
      49. Централизованные торги электрической энергией для энергопроизводящих организаций проводятся методом одностороннего аукциона.</w:t>
      </w:r>
    </w:p>
    <w:bookmarkEnd w:id="175"/>
    <w:bookmarkStart w:name="z170" w:id="176"/>
    <w:p>
      <w:pPr>
        <w:spacing w:after="0"/>
        <w:ind w:left="0"/>
        <w:jc w:val="both"/>
      </w:pPr>
      <w:r>
        <w:rPr>
          <w:rFonts w:ascii="Times New Roman"/>
          <w:b w:val="false"/>
          <w:i w:val="false"/>
          <w:color w:val="000000"/>
          <w:sz w:val="28"/>
        </w:rPr>
        <w:t>
      50. Централизованные торги электрической энергией для энергопроизводящих организации проводятся ежедневно.</w:t>
      </w:r>
    </w:p>
    <w:bookmarkEnd w:id="176"/>
    <w:bookmarkStart w:name="z171" w:id="177"/>
    <w:p>
      <w:pPr>
        <w:spacing w:after="0"/>
        <w:ind w:left="0"/>
        <w:jc w:val="both"/>
      </w:pPr>
      <w:r>
        <w:rPr>
          <w:rFonts w:ascii="Times New Roman"/>
          <w:b w:val="false"/>
          <w:i w:val="false"/>
          <w:color w:val="000000"/>
          <w:sz w:val="28"/>
        </w:rPr>
        <w:t>
      Длительность торговой сессии составляет 30 минут, с 11-20 до 11-50 часов (по времени Астаны) суток, предшествующих операционным.</w:t>
      </w:r>
    </w:p>
    <w:bookmarkEnd w:id="177"/>
    <w:bookmarkStart w:name="z172" w:id="178"/>
    <w:p>
      <w:pPr>
        <w:spacing w:after="0"/>
        <w:ind w:left="0"/>
        <w:jc w:val="both"/>
      </w:pPr>
      <w:r>
        <w:rPr>
          <w:rFonts w:ascii="Times New Roman"/>
          <w:b w:val="false"/>
          <w:i w:val="false"/>
          <w:color w:val="000000"/>
          <w:sz w:val="28"/>
        </w:rPr>
        <w:t>
      51. Системный оператор предоставляет в автоматическом режиме оператору рынка централизованной торговли до 09:15 часов (по времени Астаны) суток, предшествующих операционным, подписанный с помощью ЭЦП список энергопроизводящих организаций, с указанием почасовых объемов мощностей, выставляемых на продажу, которые отображаются в электронной системе торговли в виде заявок на участие в торговой сессии по соответствующим предельным тарифам энергопроизводящих организаций.</w:t>
      </w:r>
    </w:p>
    <w:bookmarkEnd w:id="178"/>
    <w:bookmarkStart w:name="z315" w:id="179"/>
    <w:p>
      <w:pPr>
        <w:spacing w:after="0"/>
        <w:ind w:left="0"/>
        <w:jc w:val="both"/>
      </w:pPr>
      <w:r>
        <w:rPr>
          <w:rFonts w:ascii="Times New Roman"/>
          <w:b w:val="false"/>
          <w:i w:val="false"/>
          <w:color w:val="000000"/>
          <w:sz w:val="28"/>
        </w:rPr>
        <w:t>
      При этом участники торгов имеют возможность заполнить технические параметры заявки на участие в торговой сессии с момента получения информации от системного оператора.</w:t>
      </w:r>
    </w:p>
    <w:bookmarkEnd w:id="179"/>
    <w:bookmarkStart w:name="z316" w:id="180"/>
    <w:p>
      <w:pPr>
        <w:spacing w:after="0"/>
        <w:ind w:left="0"/>
        <w:jc w:val="both"/>
      </w:pPr>
      <w:r>
        <w:rPr>
          <w:rFonts w:ascii="Times New Roman"/>
          <w:b w:val="false"/>
          <w:i w:val="false"/>
          <w:color w:val="000000"/>
          <w:sz w:val="28"/>
        </w:rPr>
        <w:t>
      Системный оператор предоставляет в автоматическом режиме оператору рынка централизованной торговли в срок до 11:10 часов (по времени Астаны) суток, предшествующих операционным, следующую информацию, подписанную с помощью ЭЦП:</w:t>
      </w:r>
    </w:p>
    <w:bookmarkEnd w:id="180"/>
    <w:bookmarkStart w:name="z317" w:id="181"/>
    <w:p>
      <w:pPr>
        <w:spacing w:after="0"/>
        <w:ind w:left="0"/>
        <w:jc w:val="both"/>
      </w:pPr>
      <w:r>
        <w:rPr>
          <w:rFonts w:ascii="Times New Roman"/>
          <w:b w:val="false"/>
          <w:i w:val="false"/>
          <w:color w:val="000000"/>
          <w:sz w:val="28"/>
        </w:rPr>
        <w:t>
      1) почасовую величину потребления электрической энергии по зонам ЕЭС РК планируемого к покрытию на централизованных торгах электрической энергии;</w:t>
      </w:r>
    </w:p>
    <w:bookmarkEnd w:id="181"/>
    <w:bookmarkStart w:name="z318" w:id="182"/>
    <w:p>
      <w:pPr>
        <w:spacing w:after="0"/>
        <w:ind w:left="0"/>
        <w:jc w:val="both"/>
      </w:pPr>
      <w:r>
        <w:rPr>
          <w:rFonts w:ascii="Times New Roman"/>
          <w:b w:val="false"/>
          <w:i w:val="false"/>
          <w:color w:val="000000"/>
          <w:sz w:val="28"/>
        </w:rPr>
        <w:t>
      2) почасовые значения (по каждому энергоузлу ЕЭС РК) минимально и максимально допустимых объемов продажи электрической энергии.</w:t>
      </w:r>
    </w:p>
    <w:bookmarkEnd w:id="182"/>
    <w:bookmarkStart w:name="z319" w:id="183"/>
    <w:p>
      <w:pPr>
        <w:spacing w:after="0"/>
        <w:ind w:left="0"/>
        <w:jc w:val="both"/>
      </w:pPr>
      <w:r>
        <w:rPr>
          <w:rFonts w:ascii="Times New Roman"/>
          <w:b w:val="false"/>
          <w:i w:val="false"/>
          <w:color w:val="000000"/>
          <w:sz w:val="28"/>
        </w:rPr>
        <w:t xml:space="preserve">
      Системный оператор направляет вышеуказанную информацию в электронном виде на электронную почту оператора рынка централизованной торговли в условиях невозможности передачи информации в автоматическом режиме. </w:t>
      </w:r>
    </w:p>
    <w:bookmarkEnd w:id="183"/>
    <w:bookmarkStart w:name="z320" w:id="184"/>
    <w:p>
      <w:pPr>
        <w:spacing w:after="0"/>
        <w:ind w:left="0"/>
        <w:jc w:val="both"/>
      </w:pPr>
      <w:r>
        <w:rPr>
          <w:rFonts w:ascii="Times New Roman"/>
          <w:b w:val="false"/>
          <w:i w:val="false"/>
          <w:color w:val="000000"/>
          <w:sz w:val="28"/>
        </w:rPr>
        <w:t>
      При задержке или корректировке предоставляемых данных со стороны системного оператора или неготовности электронной системы торговли, планирование открытия торговой сессии производится не позднее 10 (десяти) минут после получения вышеуказанной информации или восстановления готовности электронной системы торговли.</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85"/>
    <w:p>
      <w:pPr>
        <w:spacing w:after="0"/>
        <w:ind w:left="0"/>
        <w:jc w:val="both"/>
      </w:pPr>
      <w:r>
        <w:rPr>
          <w:rFonts w:ascii="Times New Roman"/>
          <w:b w:val="false"/>
          <w:i w:val="false"/>
          <w:color w:val="000000"/>
          <w:sz w:val="28"/>
        </w:rPr>
        <w:t>
      52. Информация, необходимая для проведения централизованной торговли электрической энергией, формируется системным оператором с учетом следующих условий:</w:t>
      </w:r>
    </w:p>
    <w:bookmarkEnd w:id="185"/>
    <w:bookmarkStart w:name="z322" w:id="186"/>
    <w:p>
      <w:pPr>
        <w:spacing w:after="0"/>
        <w:ind w:left="0"/>
        <w:jc w:val="both"/>
      </w:pPr>
      <w:r>
        <w:rPr>
          <w:rFonts w:ascii="Times New Roman"/>
          <w:b w:val="false"/>
          <w:i w:val="false"/>
          <w:color w:val="000000"/>
          <w:sz w:val="28"/>
        </w:rPr>
        <w:t>
      1) значения объемов указываются с точностью не более 3 (трех) знаков после запятой;</w:t>
      </w:r>
    </w:p>
    <w:bookmarkEnd w:id="186"/>
    <w:bookmarkStart w:name="z323" w:id="187"/>
    <w:p>
      <w:pPr>
        <w:spacing w:after="0"/>
        <w:ind w:left="0"/>
        <w:jc w:val="both"/>
      </w:pPr>
      <w:r>
        <w:rPr>
          <w:rFonts w:ascii="Times New Roman"/>
          <w:b w:val="false"/>
          <w:i w:val="false"/>
          <w:color w:val="000000"/>
          <w:sz w:val="28"/>
        </w:rPr>
        <w:t>
      2) значение максимально допустимого объема продажи энергоузла ЕЭС РК равно или больше значения минимально допустимого объема продажи по соответствующему часу энергоузла ЕЭС РК;</w:t>
      </w:r>
    </w:p>
    <w:bookmarkEnd w:id="187"/>
    <w:bookmarkStart w:name="z324" w:id="188"/>
    <w:p>
      <w:pPr>
        <w:spacing w:after="0"/>
        <w:ind w:left="0"/>
        <w:jc w:val="both"/>
      </w:pPr>
      <w:r>
        <w:rPr>
          <w:rFonts w:ascii="Times New Roman"/>
          <w:b w:val="false"/>
          <w:i w:val="false"/>
          <w:color w:val="000000"/>
          <w:sz w:val="28"/>
        </w:rPr>
        <w:t>
      3) суммарные значения минимально допустимых объемов продажи по всем энергоузлам каждого часа, относящимся к соответствующей зоне ЕЭС РК, не превышают значений объемов спроса по соответствующему часу;</w:t>
      </w:r>
    </w:p>
    <w:bookmarkEnd w:id="188"/>
    <w:bookmarkStart w:name="z325" w:id="189"/>
    <w:p>
      <w:pPr>
        <w:spacing w:after="0"/>
        <w:ind w:left="0"/>
        <w:jc w:val="both"/>
      </w:pPr>
      <w:r>
        <w:rPr>
          <w:rFonts w:ascii="Times New Roman"/>
          <w:b w:val="false"/>
          <w:i w:val="false"/>
          <w:color w:val="000000"/>
          <w:sz w:val="28"/>
        </w:rPr>
        <w:t>
      4) значения минимально допустимого почасового объема продажи по каждому энергоузлу не превышают значения почасового суммарного объема мощности, выставляемого на продажу энергопроизводящими организациями, относящимися к соответствующим энергоузлам ЕЭС РК.</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90"/>
    <w:p>
      <w:pPr>
        <w:spacing w:after="0"/>
        <w:ind w:left="0"/>
        <w:jc w:val="both"/>
      </w:pPr>
      <w:r>
        <w:rPr>
          <w:rFonts w:ascii="Times New Roman"/>
          <w:b w:val="false"/>
          <w:i w:val="false"/>
          <w:color w:val="000000"/>
          <w:sz w:val="28"/>
        </w:rPr>
        <w:t>
      54. В течение открытой торговой сессии энергопроизводящие организации при необходимости могут менять информацию в поданной заявке путем подачи заявки взамен ранее поданной.</w:t>
      </w:r>
    </w:p>
    <w:bookmarkEnd w:id="190"/>
    <w:bookmarkStart w:name="z177" w:id="191"/>
    <w:p>
      <w:pPr>
        <w:spacing w:after="0"/>
        <w:ind w:left="0"/>
        <w:jc w:val="both"/>
      </w:pPr>
      <w:r>
        <w:rPr>
          <w:rFonts w:ascii="Times New Roman"/>
          <w:b w:val="false"/>
          <w:i w:val="false"/>
          <w:color w:val="000000"/>
          <w:sz w:val="28"/>
        </w:rPr>
        <w:t>
      55. Заявкам на участие в торговой сессии, независимо от их статуса, электронной системой торговли присваивается номер в порядке возрастания подаваемых заявок без прерывания числовой последовательности.</w:t>
      </w:r>
    </w:p>
    <w:bookmarkEnd w:id="191"/>
    <w:bookmarkStart w:name="z178" w:id="192"/>
    <w:p>
      <w:pPr>
        <w:spacing w:after="0"/>
        <w:ind w:left="0"/>
        <w:jc w:val="both"/>
      </w:pPr>
      <w:r>
        <w:rPr>
          <w:rFonts w:ascii="Times New Roman"/>
          <w:b w:val="false"/>
          <w:i w:val="false"/>
          <w:color w:val="000000"/>
          <w:sz w:val="28"/>
        </w:rPr>
        <w:t>
      56. Заявка на участие в торговой сессии должна содержать следующие данные:</w:t>
      </w:r>
    </w:p>
    <w:bookmarkEnd w:id="192"/>
    <w:bookmarkStart w:name="z179" w:id="193"/>
    <w:p>
      <w:pPr>
        <w:spacing w:after="0"/>
        <w:ind w:left="0"/>
        <w:jc w:val="both"/>
      </w:pPr>
      <w:r>
        <w:rPr>
          <w:rFonts w:ascii="Times New Roman"/>
          <w:b w:val="false"/>
          <w:i w:val="false"/>
          <w:color w:val="000000"/>
          <w:sz w:val="28"/>
        </w:rPr>
        <w:t>
      1) номер заявки;</w:t>
      </w:r>
    </w:p>
    <w:bookmarkEnd w:id="193"/>
    <w:bookmarkStart w:name="z180" w:id="194"/>
    <w:p>
      <w:pPr>
        <w:spacing w:after="0"/>
        <w:ind w:left="0"/>
        <w:jc w:val="both"/>
      </w:pPr>
      <w:r>
        <w:rPr>
          <w:rFonts w:ascii="Times New Roman"/>
          <w:b w:val="false"/>
          <w:i w:val="false"/>
          <w:color w:val="000000"/>
          <w:sz w:val="28"/>
        </w:rPr>
        <w:t>
      2) БИН участника торгов;</w:t>
      </w:r>
    </w:p>
    <w:bookmarkEnd w:id="194"/>
    <w:bookmarkStart w:name="z181" w:id="195"/>
    <w:p>
      <w:pPr>
        <w:spacing w:after="0"/>
        <w:ind w:left="0"/>
        <w:jc w:val="both"/>
      </w:pPr>
      <w:r>
        <w:rPr>
          <w:rFonts w:ascii="Times New Roman"/>
          <w:b w:val="false"/>
          <w:i w:val="false"/>
          <w:color w:val="000000"/>
          <w:sz w:val="28"/>
        </w:rPr>
        <w:t>
      3) краткое наименование организации участника торгов, присвоенное оператором рынка централизованной торговли;</w:t>
      </w:r>
    </w:p>
    <w:bookmarkEnd w:id="195"/>
    <w:bookmarkStart w:name="z182" w:id="196"/>
    <w:p>
      <w:pPr>
        <w:spacing w:after="0"/>
        <w:ind w:left="0"/>
        <w:jc w:val="both"/>
      </w:pPr>
      <w:r>
        <w:rPr>
          <w:rFonts w:ascii="Times New Roman"/>
          <w:b w:val="false"/>
          <w:i w:val="false"/>
          <w:color w:val="000000"/>
          <w:sz w:val="28"/>
        </w:rPr>
        <w:t>
      4) вид заявки на участие в торговой сессии (на продажу "цельная", "блочно (агрегат)");</w:t>
      </w:r>
    </w:p>
    <w:bookmarkEnd w:id="196"/>
    <w:bookmarkStart w:name="z183" w:id="197"/>
    <w:p>
      <w:pPr>
        <w:spacing w:after="0"/>
        <w:ind w:left="0"/>
        <w:jc w:val="both"/>
      </w:pPr>
      <w:r>
        <w:rPr>
          <w:rFonts w:ascii="Times New Roman"/>
          <w:b w:val="false"/>
          <w:i w:val="false"/>
          <w:color w:val="000000"/>
          <w:sz w:val="28"/>
        </w:rPr>
        <w:t>
      5) статус заявки на участие в торговой сессии ("Заявка", "Взамен ранее поданной");</w:t>
      </w:r>
    </w:p>
    <w:bookmarkEnd w:id="197"/>
    <w:bookmarkStart w:name="z184" w:id="198"/>
    <w:p>
      <w:pPr>
        <w:spacing w:after="0"/>
        <w:ind w:left="0"/>
        <w:jc w:val="both"/>
      </w:pPr>
      <w:r>
        <w:rPr>
          <w:rFonts w:ascii="Times New Roman"/>
          <w:b w:val="false"/>
          <w:i w:val="false"/>
          <w:color w:val="000000"/>
          <w:sz w:val="28"/>
        </w:rPr>
        <w:t>
      6) почасовой объем электрической энергии, заявляемый на продажу. При этом суммарный объем заявки на участие в торговой сессии равен объему переданному системным оператором. Объем указывается в тыс.кВт*ч с кратностью 0,001 тыс.кВт*ч;</w:t>
      </w:r>
    </w:p>
    <w:bookmarkEnd w:id="198"/>
    <w:bookmarkStart w:name="z185" w:id="199"/>
    <w:p>
      <w:pPr>
        <w:spacing w:after="0"/>
        <w:ind w:left="0"/>
        <w:jc w:val="both"/>
      </w:pPr>
      <w:r>
        <w:rPr>
          <w:rFonts w:ascii="Times New Roman"/>
          <w:b w:val="false"/>
          <w:i w:val="false"/>
          <w:color w:val="000000"/>
          <w:sz w:val="28"/>
        </w:rPr>
        <w:t>
      7) почасовые цены продажи электрической энергии не выше предельного тарифа, умноженных на соответствующие часовые ставки, цена указывается в тенге/кВт*ч без учета НДС с кратностью 0,01 тенге/кВт*ч;</w:t>
      </w:r>
    </w:p>
    <w:bookmarkEnd w:id="199"/>
    <w:bookmarkStart w:name="z186" w:id="200"/>
    <w:p>
      <w:pPr>
        <w:spacing w:after="0"/>
        <w:ind w:left="0"/>
        <w:jc w:val="both"/>
      </w:pPr>
      <w:r>
        <w:rPr>
          <w:rFonts w:ascii="Times New Roman"/>
          <w:b w:val="false"/>
          <w:i w:val="false"/>
          <w:color w:val="000000"/>
          <w:sz w:val="28"/>
        </w:rPr>
        <w:t>
      8) принцип "итерация";</w:t>
      </w:r>
    </w:p>
    <w:bookmarkEnd w:id="200"/>
    <w:bookmarkStart w:name="z187" w:id="201"/>
    <w:p>
      <w:pPr>
        <w:spacing w:after="0"/>
        <w:ind w:left="0"/>
        <w:jc w:val="both"/>
      </w:pPr>
      <w:r>
        <w:rPr>
          <w:rFonts w:ascii="Times New Roman"/>
          <w:b w:val="false"/>
          <w:i w:val="false"/>
          <w:color w:val="000000"/>
          <w:sz w:val="28"/>
        </w:rPr>
        <w:t>
      9) скорость набора нагрузки (станции или блока);</w:t>
      </w:r>
    </w:p>
    <w:bookmarkEnd w:id="201"/>
    <w:bookmarkStart w:name="z188" w:id="202"/>
    <w:p>
      <w:pPr>
        <w:spacing w:after="0"/>
        <w:ind w:left="0"/>
        <w:jc w:val="both"/>
      </w:pPr>
      <w:r>
        <w:rPr>
          <w:rFonts w:ascii="Times New Roman"/>
          <w:b w:val="false"/>
          <w:i w:val="false"/>
          <w:color w:val="000000"/>
          <w:sz w:val="28"/>
        </w:rPr>
        <w:t>
      10) скорость сброса нагрузки (станции или блока);</w:t>
      </w:r>
    </w:p>
    <w:bookmarkEnd w:id="202"/>
    <w:bookmarkStart w:name="z189" w:id="203"/>
    <w:p>
      <w:pPr>
        <w:spacing w:after="0"/>
        <w:ind w:left="0"/>
        <w:jc w:val="both"/>
      </w:pPr>
      <w:r>
        <w:rPr>
          <w:rFonts w:ascii="Times New Roman"/>
          <w:b w:val="false"/>
          <w:i w:val="false"/>
          <w:color w:val="000000"/>
          <w:sz w:val="28"/>
        </w:rPr>
        <w:t>
      11) минимальное непрерывное количество часов работы (станции или блока);</w:t>
      </w:r>
    </w:p>
    <w:bookmarkEnd w:id="203"/>
    <w:bookmarkStart w:name="z190" w:id="204"/>
    <w:p>
      <w:pPr>
        <w:spacing w:after="0"/>
        <w:ind w:left="0"/>
        <w:jc w:val="both"/>
      </w:pPr>
      <w:r>
        <w:rPr>
          <w:rFonts w:ascii="Times New Roman"/>
          <w:b w:val="false"/>
          <w:i w:val="false"/>
          <w:color w:val="000000"/>
          <w:sz w:val="28"/>
        </w:rPr>
        <w:t>
      12) минимальный объем продажи (станции или блока);</w:t>
      </w:r>
    </w:p>
    <w:bookmarkEnd w:id="204"/>
    <w:bookmarkStart w:name="z191" w:id="205"/>
    <w:p>
      <w:pPr>
        <w:spacing w:after="0"/>
        <w:ind w:left="0"/>
        <w:jc w:val="both"/>
      </w:pPr>
      <w:r>
        <w:rPr>
          <w:rFonts w:ascii="Times New Roman"/>
          <w:b w:val="false"/>
          <w:i w:val="false"/>
          <w:color w:val="000000"/>
          <w:sz w:val="28"/>
        </w:rPr>
        <w:t>
      13) фамилия и инициалы оператора участника торгов.</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с изменением, внесенным приказом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06"/>
    <w:p>
      <w:pPr>
        <w:spacing w:after="0"/>
        <w:ind w:left="0"/>
        <w:jc w:val="both"/>
      </w:pPr>
      <w:r>
        <w:rPr>
          <w:rFonts w:ascii="Times New Roman"/>
          <w:b w:val="false"/>
          <w:i w:val="false"/>
          <w:color w:val="000000"/>
          <w:sz w:val="28"/>
        </w:rPr>
        <w:t>
      57. Почасовой объем электрической энергии, заявляемый на продажу, составляет:</w:t>
      </w:r>
    </w:p>
    <w:bookmarkEnd w:id="206"/>
    <w:bookmarkStart w:name="z193" w:id="207"/>
    <w:p>
      <w:pPr>
        <w:spacing w:after="0"/>
        <w:ind w:left="0"/>
        <w:jc w:val="both"/>
      </w:pPr>
      <w:r>
        <w:rPr>
          <w:rFonts w:ascii="Times New Roman"/>
          <w:b w:val="false"/>
          <w:i w:val="false"/>
          <w:color w:val="000000"/>
          <w:sz w:val="28"/>
        </w:rPr>
        <w:t>
      1) не менее 0,001 тыс.кВт*ч;</w:t>
      </w:r>
    </w:p>
    <w:bookmarkEnd w:id="207"/>
    <w:bookmarkStart w:name="z194" w:id="208"/>
    <w:p>
      <w:pPr>
        <w:spacing w:after="0"/>
        <w:ind w:left="0"/>
        <w:jc w:val="both"/>
      </w:pPr>
      <w:r>
        <w:rPr>
          <w:rFonts w:ascii="Times New Roman"/>
          <w:b w:val="false"/>
          <w:i w:val="false"/>
          <w:color w:val="000000"/>
          <w:sz w:val="28"/>
        </w:rPr>
        <w:t>
      2) кратен 0,001 тыс.кВт*ч.</w:t>
      </w:r>
    </w:p>
    <w:bookmarkEnd w:id="208"/>
    <w:bookmarkStart w:name="z195" w:id="209"/>
    <w:p>
      <w:pPr>
        <w:spacing w:after="0"/>
        <w:ind w:left="0"/>
        <w:jc w:val="both"/>
      </w:pPr>
      <w:r>
        <w:rPr>
          <w:rFonts w:ascii="Times New Roman"/>
          <w:b w:val="false"/>
          <w:i w:val="false"/>
          <w:color w:val="000000"/>
          <w:sz w:val="28"/>
        </w:rPr>
        <w:t xml:space="preserve">
      58. На централизованных торгах для энергопроизвощих организаций цена электрической энергии, выставляемая на продажу, не превышает предельного тарифа, умноженного электронной системой торговли, на соответствующие часовые ставки, определенном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12-1 Закона. Заявка на участие в торговой сессии на продажу, поданная участником торгов в течение торговой сессии, с ценой, совпадающей с ценой в заявке на участие в торговой сессии на продажу поданной другим участником торгов, отклоняется.</w:t>
      </w:r>
    </w:p>
    <w:bookmarkEnd w:id="209"/>
    <w:bookmarkStart w:name="z196" w:id="210"/>
    <w:p>
      <w:pPr>
        <w:spacing w:after="0"/>
        <w:ind w:left="0"/>
        <w:jc w:val="both"/>
      </w:pPr>
      <w:r>
        <w:rPr>
          <w:rFonts w:ascii="Times New Roman"/>
          <w:b w:val="false"/>
          <w:i w:val="false"/>
          <w:color w:val="000000"/>
          <w:sz w:val="28"/>
        </w:rPr>
        <w:t>
      59. Заявка на участие в торговой сессии не может подаваться на операционные сутки, итоги по которым уже подведены ранее.</w:t>
      </w:r>
    </w:p>
    <w:bookmarkEnd w:id="210"/>
    <w:bookmarkStart w:name="z197" w:id="211"/>
    <w:p>
      <w:pPr>
        <w:spacing w:after="0"/>
        <w:ind w:left="0"/>
        <w:jc w:val="both"/>
      </w:pPr>
      <w:r>
        <w:rPr>
          <w:rFonts w:ascii="Times New Roman"/>
          <w:b w:val="false"/>
          <w:i w:val="false"/>
          <w:color w:val="000000"/>
          <w:sz w:val="28"/>
        </w:rPr>
        <w:t>
      60. Объем электрической энергии, указанный в заявке на участие в торговой сессии (системным оператором) на продажу, изменению не подлежит.</w:t>
      </w:r>
    </w:p>
    <w:bookmarkEnd w:id="211"/>
    <w:bookmarkStart w:name="z198" w:id="212"/>
    <w:p>
      <w:pPr>
        <w:spacing w:after="0"/>
        <w:ind w:left="0"/>
        <w:jc w:val="both"/>
      </w:pPr>
      <w:r>
        <w:rPr>
          <w:rFonts w:ascii="Times New Roman"/>
          <w:b w:val="false"/>
          <w:i w:val="false"/>
          <w:color w:val="000000"/>
          <w:sz w:val="28"/>
        </w:rPr>
        <w:t>
      61. Поданные в электронную систему торговли энергопроизводящими организациями заявки на участие в торговой сессии на продажу электрической энергии, ранжируются в порядке возрастания указанных в заявках на участие в торговой сессии цен и электронной системой торговли автоматически выстраивается активный ранжированный график предложений, к соотношению объема спроса предоставленной системным оператором.</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213"/>
    <w:p>
      <w:pPr>
        <w:spacing w:after="0"/>
        <w:ind w:left="0"/>
        <w:jc w:val="both"/>
      </w:pPr>
      <w:r>
        <w:rPr>
          <w:rFonts w:ascii="Times New Roman"/>
          <w:b w:val="false"/>
          <w:i w:val="false"/>
          <w:color w:val="000000"/>
          <w:sz w:val="28"/>
        </w:rPr>
        <w:t xml:space="preserve">
      62. Во время торговой сессии энергопроизводящие организаций имеют возможность изменять в заявке на участие в торговой сессии цену электрической энергии и вид заявки на участие в торговой сессии, а также указать или изменить технические параметры работы станции/блока в заявке на участие в торговой сессии. </w:t>
      </w:r>
    </w:p>
    <w:bookmarkEnd w:id="213"/>
    <w:bookmarkStart w:name="z327" w:id="214"/>
    <w:p>
      <w:pPr>
        <w:spacing w:after="0"/>
        <w:ind w:left="0"/>
        <w:jc w:val="both"/>
      </w:pPr>
      <w:r>
        <w:rPr>
          <w:rFonts w:ascii="Times New Roman"/>
          <w:b w:val="false"/>
          <w:i w:val="false"/>
          <w:color w:val="000000"/>
          <w:sz w:val="28"/>
        </w:rPr>
        <w:t>
      При этом энергопроизводящими организациями обеспечивается соответствие указываемых или изменяемых в заявке на участие в торговой сессии технических параметров работы станции/блока, следующим условиям:</w:t>
      </w:r>
    </w:p>
    <w:bookmarkEnd w:id="214"/>
    <w:bookmarkStart w:name="z328" w:id="215"/>
    <w:p>
      <w:pPr>
        <w:spacing w:after="0"/>
        <w:ind w:left="0"/>
        <w:jc w:val="both"/>
      </w:pPr>
      <w:r>
        <w:rPr>
          <w:rFonts w:ascii="Times New Roman"/>
          <w:b w:val="false"/>
          <w:i w:val="false"/>
          <w:color w:val="000000"/>
          <w:sz w:val="28"/>
        </w:rPr>
        <w:t>
      1) непрерывное количество часов работы станции/блока составляет не менее 1 (одного) и не более 24 (двадцати четырех) часов;</w:t>
      </w:r>
    </w:p>
    <w:bookmarkEnd w:id="215"/>
    <w:bookmarkStart w:name="z329" w:id="216"/>
    <w:p>
      <w:pPr>
        <w:spacing w:after="0"/>
        <w:ind w:left="0"/>
        <w:jc w:val="both"/>
      </w:pPr>
      <w:r>
        <w:rPr>
          <w:rFonts w:ascii="Times New Roman"/>
          <w:b w:val="false"/>
          <w:i w:val="false"/>
          <w:color w:val="000000"/>
          <w:sz w:val="28"/>
        </w:rPr>
        <w:t>
      2) минимальный объем продажи станции/блока не превышает минимального объема станции/блока из всех часов;</w:t>
      </w:r>
    </w:p>
    <w:bookmarkEnd w:id="216"/>
    <w:bookmarkStart w:name="z330" w:id="217"/>
    <w:p>
      <w:pPr>
        <w:spacing w:after="0"/>
        <w:ind w:left="0"/>
        <w:jc w:val="both"/>
      </w:pPr>
      <w:r>
        <w:rPr>
          <w:rFonts w:ascii="Times New Roman"/>
          <w:b w:val="false"/>
          <w:i w:val="false"/>
          <w:color w:val="000000"/>
          <w:sz w:val="28"/>
        </w:rPr>
        <w:t>
      3) скорость набора нагрузки станции/блока не превышает максимальный объем станции/блока из всех часов;</w:t>
      </w:r>
    </w:p>
    <w:bookmarkEnd w:id="217"/>
    <w:bookmarkStart w:name="z331" w:id="218"/>
    <w:p>
      <w:pPr>
        <w:spacing w:after="0"/>
        <w:ind w:left="0"/>
        <w:jc w:val="both"/>
      </w:pPr>
      <w:r>
        <w:rPr>
          <w:rFonts w:ascii="Times New Roman"/>
          <w:b w:val="false"/>
          <w:i w:val="false"/>
          <w:color w:val="000000"/>
          <w:sz w:val="28"/>
        </w:rPr>
        <w:t>
      4) скорость сброса нагрузки станции/блока не превышает максимальный объем станции/блока из всех часов.</w:t>
      </w:r>
    </w:p>
    <w:bookmarkEnd w:id="218"/>
    <w:bookmarkStart w:name="z332" w:id="219"/>
    <w:p>
      <w:pPr>
        <w:spacing w:after="0"/>
        <w:ind w:left="0"/>
        <w:jc w:val="both"/>
      </w:pPr>
      <w:r>
        <w:rPr>
          <w:rFonts w:ascii="Times New Roman"/>
          <w:b w:val="false"/>
          <w:i w:val="false"/>
          <w:color w:val="000000"/>
          <w:sz w:val="28"/>
        </w:rPr>
        <w:t>
      При отсутствии технических параметров работы станции/блока указываемых энергопроизводящими организациями в заявке на участие в торговой сессии, электронная система торговли проводит отбор без учета технических параметров работы станции/блока.</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220"/>
    <w:p>
      <w:pPr>
        <w:spacing w:after="0"/>
        <w:ind w:left="0"/>
        <w:jc w:val="both"/>
      </w:pPr>
      <w:r>
        <w:rPr>
          <w:rFonts w:ascii="Times New Roman"/>
          <w:b w:val="false"/>
          <w:i w:val="false"/>
          <w:color w:val="000000"/>
          <w:sz w:val="28"/>
        </w:rPr>
        <w:t>
      63. В 11-40 часов (по времени Астаны) суток, предшествующим операционным, электронная система торговли приостанавливает прием заявок на продажу на 50 секунд и в течение этого времени отображает предварительные итоги централизованных торгов для энергопроизводящих организаций на основании поданных заявок на продажу. Затем продолжает прием заявок на продажу до 11-50 часов (по времени Астаны) суток, предшествующих операционным.</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221"/>
    <w:p>
      <w:pPr>
        <w:spacing w:after="0"/>
        <w:ind w:left="0"/>
        <w:jc w:val="both"/>
      </w:pPr>
      <w:r>
        <w:rPr>
          <w:rFonts w:ascii="Times New Roman"/>
          <w:b w:val="false"/>
          <w:i w:val="false"/>
          <w:color w:val="000000"/>
          <w:sz w:val="28"/>
        </w:rPr>
        <w:t>
      64. Отбор заявок на участие в торговой сессии на продажу для включения в предварительный реестр сделок, заключенных на централизованных торгах электрической энергией для энергопроизводящих организаций проводится в электронной системе торговли после закрытия торговой сессии после 11-50 часов (по времени Астаны) суток, предшествующих операционным.</w:t>
      </w:r>
    </w:p>
    <w:bookmarkEnd w:id="221"/>
    <w:bookmarkStart w:name="z202" w:id="222"/>
    <w:p>
      <w:pPr>
        <w:spacing w:after="0"/>
        <w:ind w:left="0"/>
        <w:jc w:val="both"/>
      </w:pPr>
      <w:r>
        <w:rPr>
          <w:rFonts w:ascii="Times New Roman"/>
          <w:b w:val="false"/>
          <w:i w:val="false"/>
          <w:color w:val="000000"/>
          <w:sz w:val="28"/>
        </w:rPr>
        <w:t>
      65. В первую очередь производится отбор заявок на участие в торговой сессии на продажу, для покрытия минимально допустимого объема продажи электрической энергии по каждому энергоузлу, начиная с заявки на участие в торговой сессии на продажу с самой низкой предложенной ценой энергопроизводящей организации находящейся в данном энергоузле.</w:t>
      </w:r>
    </w:p>
    <w:bookmarkEnd w:id="222"/>
    <w:bookmarkStart w:name="z203" w:id="223"/>
    <w:p>
      <w:pPr>
        <w:spacing w:after="0"/>
        <w:ind w:left="0"/>
        <w:jc w:val="both"/>
      </w:pPr>
      <w:r>
        <w:rPr>
          <w:rFonts w:ascii="Times New Roman"/>
          <w:b w:val="false"/>
          <w:i w:val="false"/>
          <w:color w:val="000000"/>
          <w:sz w:val="28"/>
        </w:rPr>
        <w:t>
      66. После покрытия минимального допустимого объема продажи электрической энергии по каждому энергоузлу энергопроизводящими организациями, находящимися в каждом энергоузле, для покрытия оставшегося объема потребления электрической энергий проводится отбор из общего ранжированного графика заявок на участие в торговой сессии, начиная с заявки на участие в торговой сессии с наименьшей ценой, оставшихся заявок на участие в торговой сессии на продажу по каждой зоне ЕЭС РК до полного удовлетворения объема потребления электрической энергией или исчерпания заявок на участие в торговой сессии на продажу, с учетом технических параметров работы станций и максимального обязательного объема продажи электрической энергии по каждому энергоузлу энергопроизводящими организациями.</w:t>
      </w:r>
    </w:p>
    <w:bookmarkEnd w:id="223"/>
    <w:bookmarkStart w:name="z204" w:id="224"/>
    <w:p>
      <w:pPr>
        <w:spacing w:after="0"/>
        <w:ind w:left="0"/>
        <w:jc w:val="both"/>
      </w:pPr>
      <w:r>
        <w:rPr>
          <w:rFonts w:ascii="Times New Roman"/>
          <w:b w:val="false"/>
          <w:i w:val="false"/>
          <w:color w:val="000000"/>
          <w:sz w:val="28"/>
        </w:rPr>
        <w:t>
      67. При подаче заявки по блокам (агрегатам) и активированной кнопке "Итерация", торговая система в ситуациях, когда объем спроса на конкретный час меньше минимального объема продажи последнего блока (агрегата), пропорционально снижает объем по всем блокам на конкретный час от одной ЭПО до полного покрытия разницы между объемом спроса и минимальным объемом продажи.</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225"/>
    <w:p>
      <w:pPr>
        <w:spacing w:after="0"/>
        <w:ind w:left="0"/>
        <w:jc w:val="both"/>
      </w:pPr>
      <w:r>
        <w:rPr>
          <w:rFonts w:ascii="Times New Roman"/>
          <w:b w:val="false"/>
          <w:i w:val="false"/>
          <w:color w:val="000000"/>
          <w:sz w:val="28"/>
        </w:rPr>
        <w:t>
      68. В случае если объем спроса на конкретный час требует скорость набора (сброса) нагрузки по данной станции выше (ниже) чем ранее заявленная скорость набора по предыдущему часу, тогда торговая система примет максимальный объем который может выработать данная станция в соответствии со своей скоростью набора (сброса) нагрузки, а недостающий объем спроса торговая система добирает у следующей ЭПО, стоящей в ранжированном списке по такому же алгоритму.</w:t>
      </w:r>
    </w:p>
    <w:bookmarkEnd w:id="225"/>
    <w:bookmarkStart w:name="z206" w:id="226"/>
    <w:p>
      <w:pPr>
        <w:spacing w:after="0"/>
        <w:ind w:left="0"/>
        <w:jc w:val="both"/>
      </w:pPr>
      <w:r>
        <w:rPr>
          <w:rFonts w:ascii="Times New Roman"/>
          <w:b w:val="false"/>
          <w:i w:val="false"/>
          <w:color w:val="000000"/>
          <w:sz w:val="28"/>
        </w:rPr>
        <w:t xml:space="preserve">
      69. В процессе отбора заявок на участие в торговой сессии проверяются требования энергопроизводящих организаций, указанные в </w:t>
      </w:r>
      <w:r>
        <w:rPr>
          <w:rFonts w:ascii="Times New Roman"/>
          <w:b w:val="false"/>
          <w:i w:val="false"/>
          <w:color w:val="000000"/>
          <w:sz w:val="28"/>
        </w:rPr>
        <w:t>подпунктах 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пункта 56 настоящих Правил. Если требования, указанные в подпунктах 11)-12) пункта 56 настоящих Правил не могут быть выполнены для отобранной энергопроизводящей организации, то заявка данной энергопроизводящей организации заменяется следующей по цене заявкой энергопроизводящей организации. Отбор заявок на участие в торговой сессии продолжается до тех пор, пока не будут отобраны все заявки энергопроизводящих организаций или будет покрыт весь объем спроса, заявленного системным оператором электрической энергии.</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227"/>
    <w:p>
      <w:pPr>
        <w:spacing w:after="0"/>
        <w:ind w:left="0"/>
        <w:jc w:val="both"/>
      </w:pPr>
      <w:r>
        <w:rPr>
          <w:rFonts w:ascii="Times New Roman"/>
          <w:b w:val="false"/>
          <w:i w:val="false"/>
          <w:color w:val="000000"/>
          <w:sz w:val="28"/>
        </w:rPr>
        <w:t>
      70. После подведения итогов централизованных торгов и формирования предварительного реестра сделок, заключенных на централизованных торгах электрической энергией для энергопроизводящих организаций оператор рынка централизованной торговли передает в цифровой форме на согласование системному оператору результаты централизованных торгов для включения проданных объемов электрической энергии в суточный график производства/потребления электрической энергий до 12-00 часов (по времени Астаны) суток, предшествующих операционным, подписанных работником оператора рынка централизованной торговли с помощью ЭЦП.</w:t>
      </w:r>
    </w:p>
    <w:bookmarkEnd w:id="227"/>
    <w:bookmarkStart w:name="z333" w:id="228"/>
    <w:p>
      <w:pPr>
        <w:spacing w:after="0"/>
        <w:ind w:left="0"/>
        <w:jc w:val="both"/>
      </w:pPr>
      <w:r>
        <w:rPr>
          <w:rFonts w:ascii="Times New Roman"/>
          <w:b w:val="false"/>
          <w:i w:val="false"/>
          <w:color w:val="000000"/>
          <w:sz w:val="28"/>
        </w:rPr>
        <w:t>
      При отсутствии возможности передачи информации в автоматическом режиме, оператор рынка централизованной торговли направляет вышеуказанную информацию в цифровом виде на электронную почту системного оператора.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229"/>
    <w:p>
      <w:pPr>
        <w:spacing w:after="0"/>
        <w:ind w:left="0"/>
        <w:jc w:val="both"/>
      </w:pPr>
      <w:r>
        <w:rPr>
          <w:rFonts w:ascii="Times New Roman"/>
          <w:b w:val="false"/>
          <w:i w:val="false"/>
          <w:color w:val="000000"/>
          <w:sz w:val="28"/>
        </w:rPr>
        <w:t>
      71. Централизованные торги для энергопроизводящих организаций объявляются несостоявшимися в следующих случаях:</w:t>
      </w:r>
    </w:p>
    <w:bookmarkEnd w:id="229"/>
    <w:bookmarkStart w:name="z335" w:id="230"/>
    <w:p>
      <w:pPr>
        <w:spacing w:after="0"/>
        <w:ind w:left="0"/>
        <w:jc w:val="both"/>
      </w:pPr>
      <w:r>
        <w:rPr>
          <w:rFonts w:ascii="Times New Roman"/>
          <w:b w:val="false"/>
          <w:i w:val="false"/>
          <w:color w:val="000000"/>
          <w:sz w:val="28"/>
        </w:rPr>
        <w:t>
      1) при проведении технической экспертизы системный оператор не включил объемы продаж электрической энергии по результатам централизованных торгов электрической энергией для энергопроизводящих организаций в суточный график производства/потребления электрической энергий;</w:t>
      </w:r>
    </w:p>
    <w:bookmarkEnd w:id="230"/>
    <w:bookmarkStart w:name="z336" w:id="231"/>
    <w:p>
      <w:pPr>
        <w:spacing w:after="0"/>
        <w:ind w:left="0"/>
        <w:jc w:val="both"/>
      </w:pPr>
      <w:r>
        <w:rPr>
          <w:rFonts w:ascii="Times New Roman"/>
          <w:b w:val="false"/>
          <w:i w:val="false"/>
          <w:color w:val="000000"/>
          <w:sz w:val="28"/>
        </w:rPr>
        <w:t>
      2) отсутствие заявки на участие в торговой сессии на продажу электрической энергии;</w:t>
      </w:r>
    </w:p>
    <w:bookmarkEnd w:id="231"/>
    <w:bookmarkStart w:name="z337" w:id="232"/>
    <w:p>
      <w:pPr>
        <w:spacing w:after="0"/>
        <w:ind w:left="0"/>
        <w:jc w:val="both"/>
      </w:pPr>
      <w:r>
        <w:rPr>
          <w:rFonts w:ascii="Times New Roman"/>
          <w:b w:val="false"/>
          <w:i w:val="false"/>
          <w:color w:val="000000"/>
          <w:sz w:val="28"/>
        </w:rPr>
        <w:t xml:space="preserve">
      3) отсутствие информации от системного оператора о минимально и максимально допустимом объеме продажи электрической энергии по каждому энергоузлу; </w:t>
      </w:r>
    </w:p>
    <w:bookmarkEnd w:id="232"/>
    <w:bookmarkStart w:name="z338" w:id="233"/>
    <w:p>
      <w:pPr>
        <w:spacing w:after="0"/>
        <w:ind w:left="0"/>
        <w:jc w:val="both"/>
      </w:pPr>
      <w:r>
        <w:rPr>
          <w:rFonts w:ascii="Times New Roman"/>
          <w:b w:val="false"/>
          <w:i w:val="false"/>
          <w:color w:val="000000"/>
          <w:sz w:val="28"/>
        </w:rPr>
        <w:t>
      4) отсутствие величины потребления ЕЭС РК, предоставляемой системным оператором.</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234"/>
    <w:p>
      <w:pPr>
        <w:spacing w:after="0"/>
        <w:ind w:left="0"/>
        <w:jc w:val="both"/>
      </w:pPr>
      <w:r>
        <w:rPr>
          <w:rFonts w:ascii="Times New Roman"/>
          <w:b w:val="false"/>
          <w:i w:val="false"/>
          <w:color w:val="000000"/>
          <w:sz w:val="28"/>
        </w:rPr>
        <w:t>
      72. Уведомления о предварительных результатах централизованных торгов электрической энергией для энергопроизводящих организаций, оператор рынка централизованной торговли направляет только системному оператору и единому закупщику, а для участников торгов предварительные результаты доступны для просмотра после окончания торговой сессий.</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235"/>
    <w:p>
      <w:pPr>
        <w:spacing w:after="0"/>
        <w:ind w:left="0"/>
        <w:jc w:val="left"/>
      </w:pPr>
      <w:r>
        <w:rPr>
          <w:rFonts w:ascii="Times New Roman"/>
          <w:b/>
          <w:i w:val="false"/>
          <w:color w:val="000000"/>
        </w:rPr>
        <w:t xml:space="preserve"> Параграф 3. Подведение итогов</w:t>
      </w:r>
    </w:p>
    <w:bookmarkEnd w:id="235"/>
    <w:bookmarkStart w:name="z215" w:id="236"/>
    <w:p>
      <w:pPr>
        <w:spacing w:after="0"/>
        <w:ind w:left="0"/>
        <w:jc w:val="both"/>
      </w:pPr>
      <w:r>
        <w:rPr>
          <w:rFonts w:ascii="Times New Roman"/>
          <w:b w:val="false"/>
          <w:i w:val="false"/>
          <w:color w:val="000000"/>
          <w:sz w:val="28"/>
        </w:rPr>
        <w:t xml:space="preserve">
      73. По итогам централизованных торгов поставка/потребление электрической энергии осуществляется участниками торгов на основании сделок, заключаемых на централизованных торгах с единым закупщиком электрической энергии, в соответствии с настоящими Правилами и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236"/>
    <w:bookmarkStart w:name="z216" w:id="237"/>
    <w:p>
      <w:pPr>
        <w:spacing w:after="0"/>
        <w:ind w:left="0"/>
        <w:jc w:val="both"/>
      </w:pPr>
      <w:r>
        <w:rPr>
          <w:rFonts w:ascii="Times New Roman"/>
          <w:b w:val="false"/>
          <w:i w:val="false"/>
          <w:color w:val="000000"/>
          <w:sz w:val="28"/>
        </w:rPr>
        <w:t>
      74. Итоги централизованных торгов подлежат согласованию системным оператором до 16-00 часов (по времени Астаны) суток, предшествующих операционным, и в случае их реализуемости, включаются в суточный график производства/потребления электрической энергий.</w:t>
      </w:r>
    </w:p>
    <w:bookmarkEnd w:id="237"/>
    <w:bookmarkStart w:name="z217" w:id="238"/>
    <w:p>
      <w:pPr>
        <w:spacing w:after="0"/>
        <w:ind w:left="0"/>
        <w:jc w:val="both"/>
      </w:pPr>
      <w:r>
        <w:rPr>
          <w:rFonts w:ascii="Times New Roman"/>
          <w:b w:val="false"/>
          <w:i w:val="false"/>
          <w:color w:val="000000"/>
          <w:sz w:val="28"/>
        </w:rPr>
        <w:t>
      75. При наличии ограничений со стороны системного оператора итоги торгов уменьшаются на величину ограничений, указанных системным оператором, цены при этом не пересчитываются.</w:t>
      </w:r>
    </w:p>
    <w:bookmarkEnd w:id="238"/>
    <w:bookmarkStart w:name="z218" w:id="239"/>
    <w:p>
      <w:pPr>
        <w:spacing w:after="0"/>
        <w:ind w:left="0"/>
        <w:jc w:val="both"/>
      </w:pPr>
      <w:r>
        <w:rPr>
          <w:rFonts w:ascii="Times New Roman"/>
          <w:b w:val="false"/>
          <w:i w:val="false"/>
          <w:color w:val="000000"/>
          <w:sz w:val="28"/>
        </w:rPr>
        <w:t>
      76. Исполнение сделок, заключенных на централизованных торгах, осуществляется после включения системным оператором купленного/проданного объема электрической энергии в суточный график производства/потребления электрической энергии.</w:t>
      </w:r>
    </w:p>
    <w:bookmarkEnd w:id="239"/>
    <w:bookmarkStart w:name="z219" w:id="240"/>
    <w:p>
      <w:pPr>
        <w:spacing w:after="0"/>
        <w:ind w:left="0"/>
        <w:jc w:val="both"/>
      </w:pPr>
      <w:r>
        <w:rPr>
          <w:rFonts w:ascii="Times New Roman"/>
          <w:b w:val="false"/>
          <w:i w:val="false"/>
          <w:color w:val="000000"/>
          <w:sz w:val="28"/>
        </w:rPr>
        <w:t>
      77. Все включенные в утверждҰнный суточный график производства/потребления электрической энергий объемы поставки/потребления электрической энергии по итогам централизованных торгов фиксируются оператором рынка централизованной торговли как купленные/проданные участниками централизованных торгов и не подлежат корректировке. При этом фиксация оператором рынка централизованной торговли покупки/продажи на централизованных торгах этих объемов электрической энергии считается заключением сделок купли-продажи электрической энергии по ценам централизованных торгов между продавцами и единым закупщиком электрической энергии, между цифровыми майнерами и единым закупщиков электрической энергии. Оператором рынка централизованной торговли составляется и утверждается реестр сделок, заключенных на централизованных торгах электрической энергией для цифровых майнеров и реестр сделок, заключенных на централизованных торгах электрической энергией для энергопроизводящих организаций.</w:t>
      </w:r>
    </w:p>
    <w:bookmarkEnd w:id="240"/>
    <w:bookmarkStart w:name="z220" w:id="241"/>
    <w:p>
      <w:pPr>
        <w:spacing w:after="0"/>
        <w:ind w:left="0"/>
        <w:jc w:val="both"/>
      </w:pPr>
      <w:r>
        <w:rPr>
          <w:rFonts w:ascii="Times New Roman"/>
          <w:b w:val="false"/>
          <w:i w:val="false"/>
          <w:color w:val="000000"/>
          <w:sz w:val="28"/>
        </w:rPr>
        <w:t>
      78. Оператор рынка централизованной торговли до 18:00 часов (по времени Астаны) суток, предшествующих операционным, за исключением праздничных и выходных дней, посредством СЭД с применением ЭЦП или электронной почты направляет участникам торгов и единому закупщику уведомления о результатах состоявшихся централизованных торгов с указанием следующей информации о заключенных на централизованных торгах сделках: определенные цены сделок на каждый час операционных суток, объемов электрической энергии, купленных/проданных участниками торгов.</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энергетики РК от 17.01.2025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242"/>
    <w:p>
      <w:pPr>
        <w:spacing w:after="0"/>
        <w:ind w:left="0"/>
        <w:jc w:val="both"/>
      </w:pPr>
      <w:r>
        <w:rPr>
          <w:rFonts w:ascii="Times New Roman"/>
          <w:b w:val="false"/>
          <w:i w:val="false"/>
          <w:color w:val="000000"/>
          <w:sz w:val="28"/>
        </w:rPr>
        <w:t>
      79. В уведомлениях участников торгов – продавцов указываются суммы средств, причитающиеся им за проданную на централизованных торгах электрическую энергию.</w:t>
      </w:r>
    </w:p>
    <w:bookmarkEnd w:id="242"/>
    <w:bookmarkStart w:name="z222" w:id="243"/>
    <w:p>
      <w:pPr>
        <w:spacing w:after="0"/>
        <w:ind w:left="0"/>
        <w:jc w:val="both"/>
      </w:pPr>
      <w:r>
        <w:rPr>
          <w:rFonts w:ascii="Times New Roman"/>
          <w:b w:val="false"/>
          <w:i w:val="false"/>
          <w:color w:val="000000"/>
          <w:sz w:val="28"/>
        </w:rPr>
        <w:t>
      80. Извещения участникам торгов – покупателям предназначены для их информирования об обязательствах, образовавшихся у них по заключенным на централизованных торгах сделкам.</w:t>
      </w:r>
    </w:p>
    <w:bookmarkEnd w:id="243"/>
    <w:bookmarkStart w:name="z223" w:id="244"/>
    <w:p>
      <w:pPr>
        <w:spacing w:after="0"/>
        <w:ind w:left="0"/>
        <w:jc w:val="both"/>
      </w:pPr>
      <w:r>
        <w:rPr>
          <w:rFonts w:ascii="Times New Roman"/>
          <w:b w:val="false"/>
          <w:i w:val="false"/>
          <w:color w:val="000000"/>
          <w:sz w:val="28"/>
        </w:rPr>
        <w:t xml:space="preserve">
      81. Оператор рынка централизованной торговли один раз в расчетный период выписывает и направляет участнику торгов акт выполненных работ (оказанных услуг) через СЭД для подписания с применением ЭЦП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и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 "Об электронном документе и электронной цифровой подписи".</w:t>
      </w:r>
    </w:p>
    <w:bookmarkEnd w:id="244"/>
    <w:bookmarkStart w:name="z224" w:id="245"/>
    <w:p>
      <w:pPr>
        <w:spacing w:after="0"/>
        <w:ind w:left="0"/>
        <w:jc w:val="both"/>
      </w:pPr>
      <w:r>
        <w:rPr>
          <w:rFonts w:ascii="Times New Roman"/>
          <w:b w:val="false"/>
          <w:i w:val="false"/>
          <w:color w:val="000000"/>
          <w:sz w:val="28"/>
        </w:rPr>
        <w:t xml:space="preserve">
      82. Участник торгов рассматривает полученный акт выполненных работ (оказанных услуг) и направляет оператору рынка централизованной торговли в течении 5 (пяти) рабочих дней подписанный с применением ЭЦП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и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 "Об электронном документе и электронной цифровой подписи" акт выполненных работ (оказанных услуг) через СЭД.</w:t>
      </w:r>
    </w:p>
    <w:bookmarkEnd w:id="245"/>
    <w:bookmarkStart w:name="z225" w:id="246"/>
    <w:p>
      <w:pPr>
        <w:spacing w:after="0"/>
        <w:ind w:left="0"/>
        <w:jc w:val="left"/>
      </w:pPr>
      <w:r>
        <w:rPr>
          <w:rFonts w:ascii="Times New Roman"/>
          <w:b/>
          <w:i w:val="false"/>
          <w:color w:val="000000"/>
        </w:rPr>
        <w:t xml:space="preserve"> Параграф 4. Отмена и приостановление централизованных торгов</w:t>
      </w:r>
    </w:p>
    <w:bookmarkEnd w:id="246"/>
    <w:bookmarkStart w:name="z226" w:id="247"/>
    <w:p>
      <w:pPr>
        <w:spacing w:after="0"/>
        <w:ind w:left="0"/>
        <w:jc w:val="both"/>
      </w:pPr>
      <w:r>
        <w:rPr>
          <w:rFonts w:ascii="Times New Roman"/>
          <w:b w:val="false"/>
          <w:i w:val="false"/>
          <w:color w:val="000000"/>
          <w:sz w:val="28"/>
        </w:rPr>
        <w:t>
      83. Проведение централизованных торгов может быть приостановлено или отменено при наступлении следующих обстоятельств, препятствующих функционированию электронной системы торговли:</w:t>
      </w:r>
    </w:p>
    <w:bookmarkEnd w:id="247"/>
    <w:bookmarkStart w:name="z227" w:id="248"/>
    <w:p>
      <w:pPr>
        <w:spacing w:after="0"/>
        <w:ind w:left="0"/>
        <w:jc w:val="both"/>
      </w:pPr>
      <w:r>
        <w:rPr>
          <w:rFonts w:ascii="Times New Roman"/>
          <w:b w:val="false"/>
          <w:i w:val="false"/>
          <w:color w:val="000000"/>
          <w:sz w:val="28"/>
        </w:rPr>
        <w:t>
      1) технические неполадки на серверном оборудовании или сбои в электронной системе, приведшие к неработоспособности электронной системы торговли оператора рынка централизованной торговли;</w:t>
      </w:r>
    </w:p>
    <w:bookmarkEnd w:id="248"/>
    <w:bookmarkStart w:name="z228" w:id="249"/>
    <w:p>
      <w:pPr>
        <w:spacing w:after="0"/>
        <w:ind w:left="0"/>
        <w:jc w:val="both"/>
      </w:pPr>
      <w:r>
        <w:rPr>
          <w:rFonts w:ascii="Times New Roman"/>
          <w:b w:val="false"/>
          <w:i w:val="false"/>
          <w:color w:val="000000"/>
          <w:sz w:val="28"/>
        </w:rPr>
        <w:t>
      2) технические неполадки оборудования или каналов связи сети интернет, приведшие к невозможности доступа к электронной системе торговли оператора рынка централизованной торговли;</w:t>
      </w:r>
    </w:p>
    <w:bookmarkEnd w:id="249"/>
    <w:bookmarkStart w:name="z229" w:id="250"/>
    <w:p>
      <w:pPr>
        <w:spacing w:after="0"/>
        <w:ind w:left="0"/>
        <w:jc w:val="both"/>
      </w:pPr>
      <w:r>
        <w:rPr>
          <w:rFonts w:ascii="Times New Roman"/>
          <w:b w:val="false"/>
          <w:i w:val="false"/>
          <w:color w:val="000000"/>
          <w:sz w:val="28"/>
        </w:rPr>
        <w:t>
      3) длительный (более 2 (двух) часов) перерыв в электроснабжении торгового зала и (или) серверного оборудования электронной системы торговли оператора рынка централизованной торговли;</w:t>
      </w:r>
    </w:p>
    <w:bookmarkEnd w:id="250"/>
    <w:bookmarkStart w:name="z230" w:id="251"/>
    <w:p>
      <w:pPr>
        <w:spacing w:after="0"/>
        <w:ind w:left="0"/>
        <w:jc w:val="both"/>
      </w:pPr>
      <w:r>
        <w:rPr>
          <w:rFonts w:ascii="Times New Roman"/>
          <w:b w:val="false"/>
          <w:i w:val="false"/>
          <w:color w:val="000000"/>
          <w:sz w:val="28"/>
        </w:rPr>
        <w:t>
      4) не предоставление системным оператором оператору рынка централизованной торговли в сроки, указанные в настоящих Правилах информации необходимой для проведения централизованных торгов;</w:t>
      </w:r>
    </w:p>
    <w:bookmarkEnd w:id="251"/>
    <w:bookmarkStart w:name="z231" w:id="252"/>
    <w:p>
      <w:pPr>
        <w:spacing w:after="0"/>
        <w:ind w:left="0"/>
        <w:jc w:val="both"/>
      </w:pPr>
      <w:r>
        <w:rPr>
          <w:rFonts w:ascii="Times New Roman"/>
          <w:b w:val="false"/>
          <w:i w:val="false"/>
          <w:color w:val="000000"/>
          <w:sz w:val="28"/>
        </w:rPr>
        <w:t>
      5) не предоставление единым закупщиком оператору рынка централизованной торговли в сроки, указанные в настоящих Правилах информации необходимой для проведения централизованных торгов;</w:t>
      </w:r>
    </w:p>
    <w:bookmarkEnd w:id="252"/>
    <w:bookmarkStart w:name="z232" w:id="253"/>
    <w:p>
      <w:pPr>
        <w:spacing w:after="0"/>
        <w:ind w:left="0"/>
        <w:jc w:val="both"/>
      </w:pPr>
      <w:r>
        <w:rPr>
          <w:rFonts w:ascii="Times New Roman"/>
          <w:b w:val="false"/>
          <w:i w:val="false"/>
          <w:color w:val="000000"/>
          <w:sz w:val="28"/>
        </w:rPr>
        <w:t>
      6) запрет на проведение централизованных торгов со стороны органов государственной власти и управления;</w:t>
      </w:r>
    </w:p>
    <w:bookmarkEnd w:id="253"/>
    <w:bookmarkStart w:name="z233" w:id="254"/>
    <w:p>
      <w:pPr>
        <w:spacing w:after="0"/>
        <w:ind w:left="0"/>
        <w:jc w:val="both"/>
      </w:pPr>
      <w:r>
        <w:rPr>
          <w:rFonts w:ascii="Times New Roman"/>
          <w:b w:val="false"/>
          <w:i w:val="false"/>
          <w:color w:val="000000"/>
          <w:sz w:val="28"/>
        </w:rPr>
        <w:t>
      7) другие нестандартные ситуации, приводящие к неработоспособности электронной системы торговли оператора рынка централизованной торговли или невозможности проведения централизованных торгов.</w:t>
      </w:r>
    </w:p>
    <w:bookmarkEnd w:id="254"/>
    <w:bookmarkStart w:name="z234" w:id="255"/>
    <w:p>
      <w:pPr>
        <w:spacing w:after="0"/>
        <w:ind w:left="0"/>
        <w:jc w:val="both"/>
      </w:pPr>
      <w:r>
        <w:rPr>
          <w:rFonts w:ascii="Times New Roman"/>
          <w:b w:val="false"/>
          <w:i w:val="false"/>
          <w:color w:val="000000"/>
          <w:sz w:val="28"/>
        </w:rPr>
        <w:t>
      84. При невозможности проведения централизованных торгов по причинам, перечисленным в пункте 83 настоящих Правил, оператор рынка централизованной торговли оперативно информирует участников торгов и системного оператора о решении об отмене или приостановлении проведения централизованных торгов.</w:t>
      </w:r>
    </w:p>
    <w:bookmarkEnd w:id="255"/>
    <w:bookmarkStart w:name="z235" w:id="256"/>
    <w:p>
      <w:pPr>
        <w:spacing w:after="0"/>
        <w:ind w:left="0"/>
        <w:jc w:val="left"/>
      </w:pPr>
      <w:r>
        <w:rPr>
          <w:rFonts w:ascii="Times New Roman"/>
          <w:b/>
          <w:i w:val="false"/>
          <w:color w:val="000000"/>
        </w:rPr>
        <w:t xml:space="preserve"> Глава 3. Заключительные положения</w:t>
      </w:r>
    </w:p>
    <w:bookmarkEnd w:id="256"/>
    <w:bookmarkStart w:name="z236" w:id="257"/>
    <w:p>
      <w:pPr>
        <w:spacing w:after="0"/>
        <w:ind w:left="0"/>
        <w:jc w:val="both"/>
      </w:pPr>
      <w:r>
        <w:rPr>
          <w:rFonts w:ascii="Times New Roman"/>
          <w:b w:val="false"/>
          <w:i w:val="false"/>
          <w:color w:val="000000"/>
          <w:sz w:val="28"/>
        </w:rPr>
        <w:t>
      85. Споры между участниками торгов по вопросам исполнения сделок, заключенных на централизованных торгах, разрешаются в порядке, установленном гражданско-процессуальным законодательством Республики Казахстан.</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централизованных торгов</w:t>
            </w:r>
            <w:r>
              <w:br/>
            </w:r>
            <w:r>
              <w:rPr>
                <w:rFonts w:ascii="Times New Roman"/>
                <w:b w:val="false"/>
                <w:i w:val="false"/>
                <w:color w:val="000000"/>
                <w:sz w:val="20"/>
              </w:rPr>
              <w:t>электрической энергией</w:t>
            </w:r>
          </w:p>
        </w:tc>
      </w:tr>
    </w:tbl>
    <w:bookmarkStart w:name="z238" w:id="258"/>
    <w:p>
      <w:pPr>
        <w:spacing w:after="0"/>
        <w:ind w:left="0"/>
        <w:jc w:val="left"/>
      </w:pPr>
      <w:r>
        <w:rPr>
          <w:rFonts w:ascii="Times New Roman"/>
          <w:b/>
          <w:i w:val="false"/>
          <w:color w:val="000000"/>
        </w:rPr>
        <w:t xml:space="preserve"> Состав технических средств и программных компонентов рабочего места оператора торгов субъекта оптового рынка электрической энергии – участника централизованных торгов</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5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не ниже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60"/>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Технические средства</w:t>
            </w:r>
          </w:p>
          <w:bookmarkEnd w:id="260"/>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61"/>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Персональный компьютер</w:t>
            </w:r>
          </w:p>
          <w:bookmarkEnd w:id="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1 ГГц или выше с поддержкой PAE, NX и SSE2, Оперативная память 2 GB, HDD 20 Gb</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6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стабильного интернета</w:t>
            </w:r>
          </w:p>
          <w:bookmarkEnd w:id="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63"/>
          <w:p>
            <w:pPr>
              <w:spacing w:after="20"/>
              <w:ind w:left="20"/>
              <w:jc w:val="both"/>
            </w:pPr>
            <w:r>
              <w:rPr>
                <w:rFonts w:ascii="Times New Roman"/>
                <w:b w:val="false"/>
                <w:i w:val="false"/>
                <w:color w:val="000000"/>
                <w:sz w:val="20"/>
              </w:rPr>
              <w:t>
</w:t>
            </w:r>
            <w:r>
              <w:rPr>
                <w:rFonts w:ascii="Times New Roman"/>
                <w:b w:val="false"/>
                <w:i w:val="false"/>
                <w:color w:val="000000"/>
                <w:sz w:val="20"/>
              </w:rPr>
              <w:t>Программное обеспечение</w:t>
            </w:r>
          </w:p>
          <w:bookmarkEnd w:id="26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64"/>
          <w:p>
            <w:pPr>
              <w:spacing w:after="20"/>
              <w:ind w:left="20"/>
              <w:jc w:val="both"/>
            </w:pPr>
            <w:r>
              <w:rPr>
                <w:rFonts w:ascii="Times New Roman"/>
                <w:b w:val="false"/>
                <w:i w:val="false"/>
                <w:color w:val="000000"/>
                <w:sz w:val="20"/>
              </w:rPr>
              <w:t>
</w:t>
            </w:r>
            <w:r>
              <w:rPr>
                <w:rFonts w:ascii="Times New Roman"/>
                <w:b w:val="false"/>
                <w:i w:val="false"/>
                <w:color w:val="000000"/>
                <w:sz w:val="20"/>
              </w:rPr>
              <w:t>Операционная система</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Windows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Лицензионная версия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65"/>
          <w:p>
            <w:pPr>
              <w:spacing w:after="20"/>
              <w:ind w:left="20"/>
              <w:jc w:val="both"/>
            </w:pPr>
            <w:r>
              <w:rPr>
                <w:rFonts w:ascii="Times New Roman"/>
                <w:b w:val="false"/>
                <w:i w:val="false"/>
                <w:color w:val="000000"/>
                <w:sz w:val="20"/>
              </w:rPr>
              <w:t>
</w:t>
            </w:r>
            <w:r>
              <w:rPr>
                <w:rFonts w:ascii="Times New Roman"/>
                <w:b w:val="false"/>
                <w:i w:val="false"/>
                <w:color w:val="000000"/>
                <w:sz w:val="20"/>
              </w:rPr>
              <w:t>Набор офисных приложений</w:t>
            </w:r>
          </w:p>
          <w:bookmarkEnd w:id="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MS Office 2013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Лицензионная версия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66"/>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 браузер</w:t>
            </w:r>
          </w:p>
          <w:bookmarkEnd w:id="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Microsoft Edge, Mozilla Firefox, Google Chrome, Safari с последними обновлениями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Лицензионная версия</w:t>
            </w:r>
          </w:p>
        </w:tc>
      </w:tr>
    </w:tbl>
    <w:p>
      <w:pPr>
        <w:spacing w:after="0"/>
        <w:ind w:left="0"/>
        <w:jc w:val="both"/>
      </w:pPr>
      <w:bookmarkStart w:name="z270" w:id="267"/>
      <w:r>
        <w:rPr>
          <w:rFonts w:ascii="Times New Roman"/>
          <w:b w:val="false"/>
          <w:i w:val="false"/>
          <w:color w:val="000000"/>
          <w:sz w:val="28"/>
        </w:rPr>
        <w:t>
      Примечания:</w:t>
      </w:r>
    </w:p>
    <w:bookmarkEnd w:id="267"/>
    <w:p>
      <w:pPr>
        <w:spacing w:after="0"/>
        <w:ind w:left="0"/>
        <w:jc w:val="both"/>
      </w:pPr>
      <w:r>
        <w:rPr>
          <w:rFonts w:ascii="Times New Roman"/>
          <w:b w:val="false"/>
          <w:i w:val="false"/>
          <w:color w:val="000000"/>
          <w:sz w:val="28"/>
        </w:rPr>
        <w:t>1. Допустимо любое превышение параметров технических средств и ПО в сторону улучшения</w:t>
      </w:r>
    </w:p>
    <w:bookmarkStart w:name="z271" w:id="268"/>
    <w:p>
      <w:pPr>
        <w:spacing w:after="0"/>
        <w:ind w:left="0"/>
        <w:jc w:val="both"/>
      </w:pPr>
      <w:r>
        <w:rPr>
          <w:rFonts w:ascii="Times New Roman"/>
          <w:b w:val="false"/>
          <w:i w:val="false"/>
          <w:color w:val="000000"/>
          <w:sz w:val="28"/>
        </w:rPr>
        <w:t>
      2. Оборудование и компоненты программного обеспечения оператора торгов участников централизованных торгов приобретаются участником торгов самостоятельно.</w:t>
      </w:r>
    </w:p>
    <w:bookmarkEnd w:id="268"/>
    <w:bookmarkStart w:name="z272" w:id="269"/>
    <w:p>
      <w:pPr>
        <w:spacing w:after="0"/>
        <w:ind w:left="0"/>
        <w:jc w:val="both"/>
      </w:pPr>
      <w:r>
        <w:rPr>
          <w:rFonts w:ascii="Times New Roman"/>
          <w:b w:val="false"/>
          <w:i w:val="false"/>
          <w:color w:val="000000"/>
          <w:sz w:val="28"/>
        </w:rPr>
        <w:t>
      3. Электронная почта и выход в Internet организуются участниками централизованных торгов.</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централизованных торгов</w:t>
            </w:r>
            <w:r>
              <w:br/>
            </w:r>
            <w:r>
              <w:rPr>
                <w:rFonts w:ascii="Times New Roman"/>
                <w:b w:val="false"/>
                <w:i w:val="false"/>
                <w:color w:val="000000"/>
                <w:sz w:val="20"/>
              </w:rPr>
              <w:t>электрической энергией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письма</w:t>
            </w:r>
            <w:r>
              <w:br/>
            </w:r>
            <w:r>
              <w:rPr>
                <w:rFonts w:ascii="Times New Roman"/>
                <w:b w:val="false"/>
                <w:i w:val="false"/>
                <w:color w:val="000000"/>
                <w:sz w:val="20"/>
              </w:rPr>
              <w:t>(на фирменном бланке</w:t>
            </w:r>
            <w:r>
              <w:br/>
            </w:r>
            <w:r>
              <w:rPr>
                <w:rFonts w:ascii="Times New Roman"/>
                <w:b w:val="false"/>
                <w:i w:val="false"/>
                <w:color w:val="000000"/>
                <w:sz w:val="20"/>
              </w:rPr>
              <w:t>Предприятия)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Правления</w:t>
            </w:r>
            <w:r>
              <w:br/>
            </w:r>
            <w:r>
              <w:rPr>
                <w:rFonts w:ascii="Times New Roman"/>
                <w:b w:val="false"/>
                <w:i w:val="false"/>
                <w:color w:val="000000"/>
                <w:sz w:val="20"/>
              </w:rPr>
              <w:t>г-ну __________________</w:t>
            </w:r>
          </w:p>
        </w:tc>
      </w:tr>
    </w:tbl>
    <w:bookmarkStart w:name="z276" w:id="270"/>
    <w:p>
      <w:pPr>
        <w:spacing w:after="0"/>
        <w:ind w:left="0"/>
        <w:jc w:val="left"/>
      </w:pPr>
      <w:r>
        <w:rPr>
          <w:rFonts w:ascii="Times New Roman"/>
          <w:b/>
          <w:i w:val="false"/>
          <w:color w:val="000000"/>
        </w:rPr>
        <w:t xml:space="preserve"> Письмо о намерении заключить договор участия на рынке централизованной торговли электрической энергией</w:t>
      </w:r>
    </w:p>
    <w:bookmarkEnd w:id="270"/>
    <w:p>
      <w:pPr>
        <w:spacing w:after="0"/>
        <w:ind w:left="0"/>
        <w:jc w:val="both"/>
      </w:pPr>
      <w:r>
        <w:rPr>
          <w:rFonts w:ascii="Times New Roman"/>
          <w:b w:val="false"/>
          <w:i w:val="false"/>
          <w:color w:val="ff0000"/>
          <w:sz w:val="28"/>
        </w:rPr>
        <w:t xml:space="preserve">
      Сноска. Приложение 2 - в редакции приказа Министра энергетики РК от 17.01.2025 </w:t>
      </w:r>
      <w:r>
        <w:rPr>
          <w:rFonts w:ascii="Times New Roman"/>
          <w:b w:val="false"/>
          <w:i w:val="false"/>
          <w:color w:val="ff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77" w:id="271"/>
      <w:r>
        <w:rPr>
          <w:rFonts w:ascii="Times New Roman"/>
          <w:b w:val="false"/>
          <w:i w:val="false"/>
          <w:color w:val="000000"/>
          <w:sz w:val="28"/>
        </w:rPr>
        <w:t>
      Форма собственности "Наименование организации" является</w:t>
      </w:r>
    </w:p>
    <w:bookmarkEnd w:id="271"/>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(энергопроизводящей организацией, цифровым майнером,</w:t>
      </w:r>
    </w:p>
    <w:p>
      <w:pPr>
        <w:spacing w:after="0"/>
        <w:ind w:left="0"/>
        <w:jc w:val="both"/>
      </w:pPr>
      <w:r>
        <w:rPr>
          <w:rFonts w:ascii="Times New Roman"/>
          <w:b w:val="false"/>
          <w:i w:val="false"/>
          <w:color w:val="000000"/>
          <w:sz w:val="28"/>
        </w:rPr>
        <w:t>Единым закупщиком электрической энергии), действующей на территории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области (страны).</w:t>
      </w:r>
    </w:p>
    <w:p>
      <w:pPr>
        <w:spacing w:after="0"/>
        <w:ind w:left="0"/>
        <w:jc w:val="both"/>
      </w:pPr>
      <w:r>
        <w:rPr>
          <w:rFonts w:ascii="Times New Roman"/>
          <w:b w:val="false"/>
          <w:i w:val="false"/>
          <w:color w:val="000000"/>
          <w:sz w:val="28"/>
        </w:rPr>
        <w:t>Для осуществления деятельности, форма собственности "наименование организации"</w:t>
      </w:r>
    </w:p>
    <w:p>
      <w:pPr>
        <w:spacing w:after="0"/>
        <w:ind w:left="0"/>
        <w:jc w:val="both"/>
      </w:pPr>
      <w:r>
        <w:rPr>
          <w:rFonts w:ascii="Times New Roman"/>
          <w:b w:val="false"/>
          <w:i w:val="false"/>
          <w:color w:val="000000"/>
          <w:sz w:val="28"/>
        </w:rPr>
        <w:t>просит Вас заключить Договор участия на рынке централизованной торговли</w:t>
      </w:r>
    </w:p>
    <w:p>
      <w:pPr>
        <w:spacing w:after="0"/>
        <w:ind w:left="0"/>
        <w:jc w:val="both"/>
      </w:pPr>
      <w:r>
        <w:rPr>
          <w:rFonts w:ascii="Times New Roman"/>
          <w:b w:val="false"/>
          <w:i w:val="false"/>
          <w:color w:val="000000"/>
          <w:sz w:val="28"/>
        </w:rPr>
        <w:t>электрической энергией.</w:t>
      </w:r>
    </w:p>
    <w:p>
      <w:pPr>
        <w:spacing w:after="0"/>
        <w:ind w:left="0"/>
        <w:jc w:val="both"/>
      </w:pPr>
      <w:r>
        <w:rPr>
          <w:rFonts w:ascii="Times New Roman"/>
          <w:b w:val="false"/>
          <w:i w:val="false"/>
          <w:color w:val="000000"/>
          <w:sz w:val="28"/>
        </w:rPr>
        <w:t>Форма собственности "Наименование организации" принимает на себя обязательства</w:t>
      </w:r>
    </w:p>
    <w:p>
      <w:pPr>
        <w:spacing w:after="0"/>
        <w:ind w:left="0"/>
        <w:jc w:val="both"/>
      </w:pPr>
      <w:r>
        <w:rPr>
          <w:rFonts w:ascii="Times New Roman"/>
          <w:b w:val="false"/>
          <w:i w:val="false"/>
          <w:color w:val="000000"/>
          <w:sz w:val="28"/>
        </w:rPr>
        <w:t>осуществлять поставку/потребление электрической энергии в объеме не менее 1 МВт</w:t>
      </w:r>
    </w:p>
    <w:p>
      <w:pPr>
        <w:spacing w:after="0"/>
        <w:ind w:left="0"/>
        <w:jc w:val="both"/>
      </w:pPr>
      <w:r>
        <w:rPr>
          <w:rFonts w:ascii="Times New Roman"/>
          <w:b w:val="false"/>
          <w:i w:val="false"/>
          <w:color w:val="000000"/>
          <w:sz w:val="28"/>
        </w:rPr>
        <w:t>среднесуточной (базовой) мощности на оптовом рынке электрической энергии.</w:t>
      </w:r>
    </w:p>
    <w:p>
      <w:pPr>
        <w:spacing w:after="0"/>
        <w:ind w:left="0"/>
        <w:jc w:val="both"/>
      </w:pPr>
      <w:r>
        <w:rPr>
          <w:rFonts w:ascii="Times New Roman"/>
          <w:b w:val="false"/>
          <w:i w:val="false"/>
          <w:color w:val="000000"/>
          <w:sz w:val="28"/>
        </w:rPr>
        <w:t>Юридический адрес: ______________________________________________;</w:t>
      </w:r>
    </w:p>
    <w:p>
      <w:pPr>
        <w:spacing w:after="0"/>
        <w:ind w:left="0"/>
        <w:jc w:val="both"/>
      </w:pPr>
      <w:r>
        <w:rPr>
          <w:rFonts w:ascii="Times New Roman"/>
          <w:b w:val="false"/>
          <w:i w:val="false"/>
          <w:color w:val="000000"/>
          <w:sz w:val="28"/>
        </w:rPr>
        <w:t>Фактический адрес: _______________________________________________;</w:t>
      </w:r>
    </w:p>
    <w:p>
      <w:pPr>
        <w:spacing w:after="0"/>
        <w:ind w:left="0"/>
        <w:jc w:val="both"/>
      </w:pPr>
      <w:r>
        <w:rPr>
          <w:rFonts w:ascii="Times New Roman"/>
          <w:b w:val="false"/>
          <w:i w:val="false"/>
          <w:color w:val="000000"/>
          <w:sz w:val="28"/>
        </w:rPr>
        <w:t>Телефон руководителя (курирующего заместителя);</w:t>
      </w:r>
    </w:p>
    <w:p>
      <w:pPr>
        <w:spacing w:after="0"/>
        <w:ind w:left="0"/>
        <w:jc w:val="both"/>
      </w:pPr>
      <w:r>
        <w:rPr>
          <w:rFonts w:ascii="Times New Roman"/>
          <w:b w:val="false"/>
          <w:i w:val="false"/>
          <w:color w:val="000000"/>
          <w:sz w:val="28"/>
        </w:rPr>
        <w:t>Телефон исполнителя: _____________________________________________;</w:t>
      </w:r>
    </w:p>
    <w:p>
      <w:pPr>
        <w:spacing w:after="0"/>
        <w:ind w:left="0"/>
        <w:jc w:val="both"/>
      </w:pPr>
      <w:r>
        <w:rPr>
          <w:rFonts w:ascii="Times New Roman"/>
          <w:b w:val="false"/>
          <w:i w:val="false"/>
          <w:color w:val="000000"/>
          <w:sz w:val="28"/>
        </w:rPr>
        <w:t>E-mail: __________________________________________________________;</w:t>
      </w:r>
    </w:p>
    <w:p>
      <w:pPr>
        <w:spacing w:after="0"/>
        <w:ind w:left="0"/>
        <w:jc w:val="both"/>
      </w:pPr>
      <w:r>
        <w:rPr>
          <w:rFonts w:ascii="Times New Roman"/>
          <w:b w:val="false"/>
          <w:i w:val="false"/>
          <w:color w:val="000000"/>
          <w:sz w:val="28"/>
        </w:rPr>
        <w:t>Банковские реквизиты: ____________________________________________.</w:t>
      </w:r>
    </w:p>
    <w:p>
      <w:pPr>
        <w:spacing w:after="0"/>
        <w:ind w:left="0"/>
        <w:jc w:val="both"/>
      </w:pPr>
      <w:r>
        <w:rPr>
          <w:rFonts w:ascii="Times New Roman"/>
          <w:b w:val="false"/>
          <w:i w:val="false"/>
          <w:color w:val="000000"/>
          <w:sz w:val="28"/>
        </w:rPr>
        <w:t>Форма собственности "Наименование организации" также сообщает, что все</w:t>
      </w:r>
    </w:p>
    <w:p>
      <w:pPr>
        <w:spacing w:after="0"/>
        <w:ind w:left="0"/>
        <w:jc w:val="both"/>
      </w:pPr>
      <w:r>
        <w:rPr>
          <w:rFonts w:ascii="Times New Roman"/>
          <w:b w:val="false"/>
          <w:i w:val="false"/>
          <w:color w:val="000000"/>
          <w:sz w:val="28"/>
        </w:rPr>
        <w:t>необходимые копии документов для заключения Договора участия на рынке</w:t>
      </w:r>
    </w:p>
    <w:p>
      <w:pPr>
        <w:spacing w:after="0"/>
        <w:ind w:left="0"/>
        <w:jc w:val="both"/>
      </w:pPr>
      <w:r>
        <w:rPr>
          <w:rFonts w:ascii="Times New Roman"/>
          <w:b w:val="false"/>
          <w:i w:val="false"/>
          <w:color w:val="000000"/>
          <w:sz w:val="28"/>
        </w:rPr>
        <w:t>централизованной торговли электрической энергией, предусмотренные пунктом 4</w:t>
      </w:r>
    </w:p>
    <w:p>
      <w:pPr>
        <w:spacing w:after="0"/>
        <w:ind w:left="0"/>
        <w:jc w:val="both"/>
      </w:pPr>
      <w:r>
        <w:rPr>
          <w:rFonts w:ascii="Times New Roman"/>
          <w:b w:val="false"/>
          <w:i w:val="false"/>
          <w:color w:val="000000"/>
          <w:sz w:val="28"/>
        </w:rPr>
        <w:t>Правил</w:t>
      </w:r>
      <w:r>
        <w:rPr>
          <w:rFonts w:ascii="Times New Roman"/>
          <w:b w:val="false"/>
          <w:i w:val="false"/>
          <w:color w:val="000000"/>
          <w:sz w:val="28"/>
        </w:rPr>
        <w:t xml:space="preserve"> организации централизованных торгов электрической энергией,</w:t>
      </w:r>
    </w:p>
    <w:p>
      <w:pPr>
        <w:spacing w:after="0"/>
        <w:ind w:left="0"/>
        <w:jc w:val="both"/>
      </w:pPr>
      <w:r>
        <w:rPr>
          <w:rFonts w:ascii="Times New Roman"/>
          <w:b w:val="false"/>
          <w:i w:val="false"/>
          <w:color w:val="000000"/>
          <w:sz w:val="28"/>
        </w:rPr>
        <w:t>утвержденных приказом Министра энергетики Республики Казахстан от 24 февраля</w:t>
      </w:r>
    </w:p>
    <w:p>
      <w:pPr>
        <w:spacing w:after="0"/>
        <w:ind w:left="0"/>
        <w:jc w:val="both"/>
      </w:pPr>
      <w:r>
        <w:rPr>
          <w:rFonts w:ascii="Times New Roman"/>
          <w:b w:val="false"/>
          <w:i w:val="false"/>
          <w:color w:val="000000"/>
          <w:sz w:val="28"/>
        </w:rPr>
        <w:t>2015 года № 137, дополнительно высланы на электронный адрес ________________</w:t>
      </w:r>
    </w:p>
    <w:p>
      <w:pPr>
        <w:spacing w:after="0"/>
        <w:ind w:left="0"/>
        <w:jc w:val="both"/>
      </w:pPr>
      <w:r>
        <w:rPr>
          <w:rFonts w:ascii="Times New Roman"/>
          <w:b w:val="false"/>
          <w:i w:val="false"/>
          <w:color w:val="000000"/>
          <w:sz w:val="28"/>
        </w:rPr>
        <w:t>работника оператора рынка централизованной торговли.</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Руководитель организации _________________________________</w:t>
      </w:r>
    </w:p>
    <w:p>
      <w:pPr>
        <w:spacing w:after="0"/>
        <w:ind w:left="0"/>
        <w:jc w:val="both"/>
      </w:pPr>
      <w:r>
        <w:rPr>
          <w:rFonts w:ascii="Times New Roman"/>
          <w:b w:val="false"/>
          <w:i w:val="false"/>
          <w:color w:val="000000"/>
          <w:sz w:val="28"/>
        </w:rPr>
        <w:t>Ф.И.О (при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