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a00a" w14:textId="f3da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открытых конкурсов проектов в области охраны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25 февраля 2015 года № 144. Зарегистрирован в Министерстве юстиции Республики Казахстан 30 марта 2015 года № 10579. Утратил силу приказом Министра экологии, геологии и природных ресурсов Республики Казахстан от 10 июня 2021 года № 193.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10.06.2021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38-8)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открытых конкурсов проектов в области охраны окружающей среды.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экологического мониторинга и информации Министерства энергетики Республики Казахстан в установленном законодательством порядке Республики Казахстан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его копии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курирующего вице-министра энергетики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2015 года № 144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открытых конкурсов проектов в</w:t>
      </w:r>
      <w:r>
        <w:br/>
      </w:r>
      <w:r>
        <w:rPr>
          <w:rFonts w:ascii="Times New Roman"/>
          <w:b/>
          <w:i w:val="false"/>
          <w:color w:val="000000"/>
        </w:rPr>
        <w:t>области охраны окружающей среды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открытых конкурсов проектов в области охраны окружающей среды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38-8)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 и определяют порядок проведения открытых конкурсов проектов в области охраны окружающей среды.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в области охраны окружающей среды – планируемое мероприятие, направленное на достижение определенной цели (целей) в области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приоритеты в области охраны окружающей среды – направления деятельности по охране окружающей среды, признанные наиболее важными для неотложного практического осуществления.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разработки экологических программ уполномоченным органом в области охраны окружающей среды либо местными исполнительными органами проводится отбор проектов по охране окружающей среды путем проведения открытых конкурсов проектов в области охраны окружающей среды (далее – проекты). 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открытых конкурсов</w:t>
      </w:r>
      <w:r>
        <w:br/>
      </w:r>
      <w:r>
        <w:rPr>
          <w:rFonts w:ascii="Times New Roman"/>
          <w:b/>
          <w:i w:val="false"/>
          <w:color w:val="000000"/>
        </w:rPr>
        <w:t xml:space="preserve">проектов в области охраны окружающей среды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Процесс открытого конкурса проектов состоит из следующих этапов: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условий конкурса;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публикация объявления в периодическом печатном издании, распространяемом на всей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и оценка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протокола итогов конкурса.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конкурса для каждого проекта утверждаются уполномоченным органом в области охраны окружающей среды либо местными исполнительными органами (далее – организатор конкурса).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конкурса содержат требования к проектам, включающие цели, сроки и условия реализации проектов.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Конкурсная комиссия создается организатором конкурса в количестве не менее семи человек. Конкурсная комиссия состоит из председателя, членов комиссии и секретаря.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объявлении о проведении открытого конкурса проектов содержаться следующие сведения: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местонахождение организатора конкурса;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условия проведения конкурса.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Объявление о проведении открытого конкурса публикуется на государственном и русском языках в периодическом печатном издании, распространяемом на всей территории Республики Казахстан, не позднее чем за тридцать календарных дней до дня окончания приема конкурсных предложений на участие в конкурсе.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объявления размещаются на интернет-ресурсе организатора конкурса.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Конкурсная комиссия вскрывает конверты с проектами в сроки и месте, указанные в объявлении о проведении открытого конкурса проектов.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организации, представившей проект, присутствует при вскрытии конвертов с проектами.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вскрытии конвертов с проектами конкурсная комиссия объявляет присутствующим лицам наименования и местонахождение организаций, участвующих в конкурсе, и наименования представленных проектов.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Конкурсная комиссия по итогам проведения конкурса рассматривает проекты, представленные на конкурс, на основе критериев, приведенных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конкурсных проектов проводится путем суммирования баллов по каждому критерию.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суммарных баллов двух или нескольких проектных предложений, предпочтение отдается проекту, предлагающему меньшую прогнозируемую стоимость.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Оценка конкурсных предложений проводится конкурсной комиссией в течение пятнадцати рабочих дней со дня вскрытия конвертов.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Конкурс признается несостоявшимся в случаях: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на конкурс не было представлено ни одного проекта, соответствующего требованиям конкурса;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по результатам рассмотрения все представленные проекты оценены как малоэффективные.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признания конкурса несостоявшимся организатором конкурса принимается решение о повторном проведении конкурса.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результатам конкурса отбирается один проект, соответствующий условиям конкурса и являющийся наиболее предпочтительным по условиям проекта.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конкурса публикуются в том же печатном издании, что и объявление о проведении конкурса.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Решение конкурсной комиссии принимается открытым голосованием и считается принятым, если за него подано большинство голосов от общего количества присутствующих членов конкурсной комиссии. В случае равенства голосов, принятым считается решение, за которое проголосовал председатель конкурсной комиссии.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Любой член конкурсной комиссии в случае несогласия с решением конкурсной комиссии, выражает особое мнение, которое излагает в письменном виде и прикладывает к протоколу итогов конкурса.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открытых конкурсов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охраны окружающей среды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</w:t>
      </w:r>
      <w:r>
        <w:br/>
      </w:r>
      <w:r>
        <w:rPr>
          <w:rFonts w:ascii="Times New Roman"/>
          <w:b/>
          <w:i w:val="false"/>
          <w:color w:val="000000"/>
        </w:rPr>
        <w:t>оценки проектов, представленных на открытый конкурс</w:t>
      </w:r>
      <w:r>
        <w:br/>
      </w:r>
      <w:r>
        <w:rPr>
          <w:rFonts w:ascii="Times New Roman"/>
          <w:b/>
          <w:i w:val="false"/>
          <w:color w:val="000000"/>
        </w:rPr>
        <w:t>проектов в области охраны окружающей среды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Соответствие проекта приоритетам в области охраны окружающей среды: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соответствует – 0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частично – 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полностью – 30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превышает показатели – 50 баллов;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Направленность проекта: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 общественностью и распространение информации – 15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научно-исследовательский – 25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охрана биологического разнообразия – 30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инвестиции в экологически чистые технологии – 35 баллов;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Доля финансирования государства: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100 % - 10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99 % - 15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50 до 79 % - 20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30 до 49 % - 25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 до 29 % - 30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10 % - 35 баллов.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Степень обоснованности проекта: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не обоснован – 0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научное обоснование – 25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научное обоснование и технико-экономическое обоснование – 30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разработана детальная проектно-сметная документация – 50 баллов.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окупаемости проекта: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не окупается – 20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7 лет – 25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6 лет – 30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лет – 35 баллов.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Возможность тиражирования инноваций: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отсутствуют инновации – 10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инновации не тиражируемы – 15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инновации могут быть тиражированы в дальнейшем – 25 баллов.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Достижение приоритетов в области охраны окружающей среды: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приоритеты не достигаются – 0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приоритеты достигаются частично – 10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приоритеты достигаются полностью – 30 баллов.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соответствии с суммарным выставленным баллом, проекты оцениваются как: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50 до 120 – малоэффективный;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121 до 190 – эффективный;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 191 до 260 – высокоэффективный.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