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502" w14:textId="e7e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заключенных договоров концессии и предоставленных государственных гарантий и поручительств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133. Зарегистрирован в Министерстве юстиции Республики Казахстан 31 марта 2015 года № 10585.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договоров концессии и предоставленных государственных гарантий и поручительств государства.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133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заключенных договоров</w:t>
      </w:r>
      <w:r>
        <w:br/>
      </w:r>
      <w:r>
        <w:rPr>
          <w:rFonts w:ascii="Times New Roman"/>
          <w:b/>
          <w:i w:val="false"/>
          <w:color w:val="000000"/>
        </w:rPr>
        <w:t>концессии и предоставленных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гарантий и поручительств государства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Реестр заключенных договоров концессии и предоставленных государственных гарантий и поручительств государства представляет собой комплекс информационных систем государственного учета заключенных договоров концессии и предоставленных государственных гарантий и поручительств государства по договорам концессии.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ведет реестр предоставленных государственных гарантий и поручительств государства по договорам концессии.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ведет реестр заключенных договоров концессии по объектам концессии, относящимся к республиканской собственности.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 (городов республиканского значения, столицы) ведут реестры заключенных договоров концессии по объектам концессии, относящимся к коммунальной собственности.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12.12.2018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реестры заключенных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договоров концессии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договоры концессии) по объектам концессии, относящимся к республиканской собственности и по объектам концессии, относящимся к коммунальной собственности, включаются следующие сведения: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 реквизиты концедента и концессионера;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заключения, срок действия и регистрационный номер договора концессии;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текст договора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цена концессионного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включения договора концессии в реестр.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реестр предоставленных государственных гарантий и поручительств государства по договорам концессии включаются следующие сведения: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реквизиты заемщика (концессионера) и заимодателя;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и регистрационный номер государственной гарантии (поручительства государства);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включения государственной гарантии (поручительства государства) в реестр.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реестров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реестрами и администрировать доступ к информации, обеспечивающих надежность и сохранность данных.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включению в реестры в электронном виде в течение пяти рабочих дней с момента заключения договора концессии или даты выдачи государственной гарантии (поручительства государства).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заключенных договоров концессии по существующим объектам республиканской собственности или по объектам республиканской собственности, строительство и эксплуатация которых будут осуществлены на основе договоров концессии, государственный орган соответствующей отрасли (далее - орган управления) направляет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после заключения соответствующего договора в уполномоченный государственный орган по осуществлению права распоряжения республиканской собственностью, в печатном и электронном виде, заверенный печатью органа управления или удостоверенный посредством электронной цифровой подписи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необходимости уполномоченный государственный орган по осуществлению права распоряжения республиканской собственностью вправе запросить у органа управления другие дополнительные сведения или документы, необходимые для ведения им реестра.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внесения изменений и дополнений в заключенный договор концессии и договор государственной гарантии (поручительства государства), в реестры включаются также сведения о внесенных изменениях и дополнениях аналогично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 предусмотренном настоящей главой.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Реестры ведутся на казахском и русском языках.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включению в реестры,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тексты договоров концессии с грифом "особой важности", "совершенно секретно", "секретно" или разделы и части договора, содержащие конфиденциальные сведения, не подлежащие разглашению.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Уполномоченные органы, на которые возлагается ведение реестров, осуществляют постоянный анализ и обобщение сведений, содержащихся в реестрах.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Организационно-техническое и финансовое обеспечение ведения реестров осуществляется уполномоченными органами, на которые возлагается их ведение в рамках бюджетных средств, выделенных на соответствующий финансовый год.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запросам заинтересованных государственных органов и обращениям юридических и физических лиц уполномоченные органы, на которые возлагается ведение реестров, предоставляют запрашиваемые сведения из реестров.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запрашиваемых сведений может осуществляться с использованием единой системы электронного документооборота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