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4af0" w14:textId="6594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проведение экспертных работ по комплексной вневедомственной экспертизе проектов строительства, выполняемых государственной экспертной организацией, независимо от источника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2015 года № 167. Зарегистрирован в Министерстве юстиции Республики Казахстан 7 апреля 2015 года № 10631. Утратил силу приказом и.о. Министра национальной экономики Республики Казахстан от 21 декабря 2015 года №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национальной экономики РК от 21.12.2015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64-2 Закона Республики Казахстан от 16 июля 2001 года «Об архитектурной, градостроительной и строительной деятельности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экспертных работ по комплексной вневедомственной экспертизе проектов строительства, выполняемых государственной экспертной организацией, независимо от источника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 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2015 года № 167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Цены на проведение экспертных работ по комплексной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вневедомственной экспертизе проектов строительства, выполняемых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экспертной организацией, 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источника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8567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проектно- изыскательских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базовом уровне цен 2001 года, без НДС), млн. тенге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проведения экспертных работ по комплексной вневедомственной экспертизе проектов строительства (в текущих ценах 2015 года, без НДС), тыс. тенге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0,098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51,14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187,34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356,82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674,88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881,98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1 075,40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1 291,24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1 351,66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1 559,52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1 730,90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1 878,72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2 010,96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2 129,90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2 436,94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2 632,26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3 081,80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3 446,22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4 034,84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4 512,12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5 282,38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6 088,36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6 669,38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547,20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7 189,22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7 586,32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8 085,26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8 526,06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8 924,30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9 286,06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9 620,08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9 930,92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10 222,00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10 495,98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графе 1 приведена стоимость проектно-изыскательских работ (далее - ПИР) в базовых ценах 2001 года без учета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графе 2 приведена стоимость комплексной вневедомственной экспертизы в текущих ценах 2015 года (без учета НДС).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Промежуточные значения стоимости комплексной вневедомственной экспертизы, не отраженные в таблице, определяются при помощи метода линейной интерполяции.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проектов, стоимость ПИР которых составляет свыше 1 800 млн. тенге (в базовом уровне цен 2001 года без НДС), стоимость проведения комплексной вневедомственной экспертизы рассчитывается на основании формулы: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квэ</w:t>
      </w:r>
      <w:r>
        <w:rPr>
          <w:rFonts w:ascii="Times New Roman"/>
          <w:b w:val="false"/>
          <w:i w:val="false"/>
          <w:color w:val="000000"/>
          <w:sz w:val="28"/>
        </w:rPr>
        <w:t xml:space="preserve"> = ПС</w:t>
      </w:r>
      <w:r>
        <w:rPr>
          <w:rFonts w:ascii="Times New Roman"/>
          <w:b w:val="false"/>
          <w:i w:val="false"/>
          <w:color w:val="000000"/>
          <w:vertAlign w:val="subscript"/>
        </w:rPr>
        <w:t>од</w:t>
      </w:r>
      <w:r>
        <w:rPr>
          <w:rFonts w:ascii="Times New Roman"/>
          <w:b w:val="false"/>
          <w:i w:val="false"/>
          <w:color w:val="000000"/>
          <w:sz w:val="28"/>
        </w:rPr>
        <w:t xml:space="preserve"> х НВ,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квэ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проведения комплексной вневедомственной экспертизы,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</w:t>
      </w:r>
      <w:r>
        <w:rPr>
          <w:rFonts w:ascii="Times New Roman"/>
          <w:b w:val="false"/>
          <w:i w:val="false"/>
          <w:color w:val="000000"/>
          <w:vertAlign w:val="subscript"/>
        </w:rPr>
        <w:t>од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плановая стоимость одного человеко-дня проведения экспертизы, осуществляемой государственной экспертной организацией,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НВ - нормы времени на проведение государственной экспертизы, в человеко-днях.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Плановая стоимость одного человеко-дня проведения экспертизы, осуществляемой государственной экспертной организацией, на 2015 год составляет 3800 тенге без НДС и рассчитывается на основе следующей формулы: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ПСод = ________ х (1 + НП),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ЧСЛ х КД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ПЗ - совокупные плановые затраты, связанные с проведением государственной экспертизы,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плановые затраты на оказание услуг рассчитаны с применением принципов,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178 «Об утверждении Правил ценообразования на товары, производимые и реализуемые субъектом государственной монополии» (зарегистрирован в Министерстве юстиции Республики Казахстан 27 января 2015 года № 10150)).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ЧСЛ - совокупная штатная численность производственного и административно-управленческого персонала Государственной экспертной организации согласно утвержденному Плану развития Государственной экспертной организации на планируемый период,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КД - количество календарных дней в году на планируемый период, в днях;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 - норма прибыли,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норм времени для проведения экспертизы проектов, стоимость ПИР которых составляет свыше 1 800 млн. тенге (в базовом уровне цен 2001 года без НДС) осуществляется на основании уравнения: НВ = ТЕ + 0,1 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 = 142.5Х</w:t>
      </w:r>
      <w:r>
        <w:rPr>
          <w:rFonts w:ascii="Times New Roman"/>
          <w:b w:val="false"/>
          <w:i w:val="false"/>
          <w:color w:val="000000"/>
          <w:vertAlign w:val="superscript"/>
        </w:rPr>
        <w:t>0,382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 - трудоемкость проведения экспертизы, в человеко-днях;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 - стоимость ПИР (в базовом уровне цен 2001 года без НДС), млн.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