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aebec" w14:textId="d3aeb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аккредитации экспертных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27 февраля 2015 года № 151. Зарегистрирован в Министерстве юстиции Республики Казахстан 8 апреля 2015 года № 10640.</w:t>
      </w:r>
    </w:p>
    <w:p>
      <w:pPr>
        <w:spacing w:after="0"/>
        <w:ind w:left="0"/>
        <w:jc w:val="both"/>
      </w:pPr>
      <w:bookmarkStart w:name="z3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"Об архитектурной, градостроительной и строительной деятельности в Республике Казахстан"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индустрии и инфраструктурного развития РК от 11.08.2021 </w:t>
      </w:r>
      <w:r>
        <w:rPr>
          <w:rFonts w:ascii="Times New Roman"/>
          <w:b w:val="false"/>
          <w:i w:val="false"/>
          <w:color w:val="000000"/>
          <w:sz w:val="28"/>
        </w:rPr>
        <w:t>№ 431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аккредитации экспертных организаций.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строительства, жилищно-коммунального хозяйства и управления земельными ресурсами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курирующего вице-министра национальной экономики Республики Казахстан.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151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аккредитации экспертных организаций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и.о. Министра индустрии и инфраструктурного развития РК от 11.08.2021 </w:t>
      </w:r>
      <w:r>
        <w:rPr>
          <w:rFonts w:ascii="Times New Roman"/>
          <w:b w:val="false"/>
          <w:i w:val="false"/>
          <w:color w:val="ff0000"/>
          <w:sz w:val="28"/>
        </w:rPr>
        <w:t>№ 431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3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3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аккредитации экспертных организаций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11-4)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"Об архитектурной, градостроительной и строительной деятельности в Республике Казахстан" (далее – Закон)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 "О государственных услугах"), определяют порядок проведения аккредитации экспертных организаций, для осуществления обязательной комплексной вневедомственной экспертизы проектов (технико-экономических обоснований и проектно-сметной документации), предназначенных для строительства, за исключением проектов отнесенных к государственной монополии, экспертных организаций, для осуществления обязательной комплексной вневедомственной экспертизы проектов (технико-экономических обоснований, проектно-сметной документации), предназначенных для строительства объектов на территории особой индустриальной зоны и порядок оказания государственной услуги "Аккредитация юридических лиц, претендующих на проведение комплексной вневедомственной экспертизы проектов строительства объектов" (далее – государственная услуга).</w:t>
      </w:r>
    </w:p>
    <w:bookmarkEnd w:id="7"/>
    <w:bookmarkStart w:name="z3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 и определения:</w:t>
      </w:r>
    </w:p>
    <w:bookmarkEnd w:id="8"/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аккредитация – процедура официального признания органом по аккредитации компетентности полномочий экспертных организаций по проведению комплексной вневедомственной экспертизы проектов строительства объектов (технико-экономических обоснований и проектно-сметной документации);</w:t>
      </w:r>
    </w:p>
    <w:bookmarkEnd w:id="9"/>
    <w:bookmarkStart w:name="z4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эксперт в области проектирования – физическое лицо, аттестованное в порядке, установленном законодательством Республики Казахстан об архитектурной, градостроительной и строительной деятельности, для осуществления экспертных работ по определенным разделам (частям) проектов, состоящее в штате одной из экспертных организаций;</w:t>
      </w:r>
    </w:p>
    <w:bookmarkEnd w:id="10"/>
    <w:bookmarkStart w:name="z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аккредитованная экспертная организация особой индустриальной зоны - управляющая компания особой индустриальной зоны, аккредитованная в порядке, установленном уполномоченным органом по делам архитектуры, градостроительства и строительства, и осуществляющая комплексную вневедомственную экспертизу проектов (технико-экономических обоснований и проектно-сметной документации), предназначенных для строительства на территории особой индустриальной зоны;</w:t>
      </w:r>
    </w:p>
    <w:bookmarkEnd w:id="11"/>
    <w:bookmarkStart w:name="z4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аккредитации экспертных организаций для осуществления обязательной комплексной вневедомственной экспертизы проектов (технико-экономических обоснований и проектно-сметной документации), предназначенных для строительства, за исключением проектов отнесенной к государственной монополии</w:t>
      </w:r>
    </w:p>
    <w:bookmarkEnd w:id="12"/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прохождения аккредитации экспертных организаций для осуществления обязательной комплексной вневедомственной экспертизы проектов (технико-экономических обоснований и проектно-сметной документации), предназначенных для строительства, за исключением проектов отнесенной к государственной монополии заявители имеют в своем составе на постоянной основе не менее пяти экспертов, аттестованных по специализациям, соответствующим основным разделам проекта, в том числе по специализациям: градостроительство, предпроектная документация, архитектура, конструктивная часть, инженерные сети и системы (по видам инженерных сетей и систем), технологическая часть (в зависимости от назначения объекта), сметная часть.</w:t>
      </w:r>
    </w:p>
    <w:bookmarkEnd w:id="13"/>
    <w:bookmarkStart w:name="z4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Свидетельство об аккредитации экспертных организаций на проведение комплексной вневедомственной экспертизы проектов строительства объектов, не отнесенную законодательством Республики Казахстан об архитектурной, градостроительной и строительной деятельности к государственной монополии, подтверждается один раз в два года со дня аккредитации.</w:t>
      </w:r>
    </w:p>
    <w:bookmarkEnd w:id="14"/>
    <w:bookmarkStart w:name="z4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Аккредитация услугополучателя проводится уполномоченным органом и подтверждается свидетельством об аккредитации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свидетельство) к настоящим Правилам.</w:t>
      </w:r>
    </w:p>
    <w:bookmarkEnd w:id="15"/>
    <w:bookmarkStart w:name="z4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проведения аккредитации экспертных организаций особых индустриальных зон для осуществления обязательной комплексной вневедомственной экспертизы проектов (технико-экономических обоснований и проектно-сметной документации), предназначенных для строительства объектов на территории особой индустриальной зоны</w:t>
      </w:r>
    </w:p>
    <w:bookmarkEnd w:id="16"/>
    <w:bookmarkStart w:name="z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прохождения аккредитации экспертных организаций особых индустриальных зон для осуществления обязательной комплексной вневедомственной экспертизы проектов (технико-экономических обоснований и проектно-сметной документации), предназначенных для строительства объектов на территории особой индустриальной зоны заявители имеют:</w:t>
      </w:r>
    </w:p>
    <w:bookmarkEnd w:id="17"/>
    <w:bookmarkStart w:name="z4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собственника земельного участка о создании или определении юридического лица управляющей компанией особой индустриальной зоны, для обеспечения функционирования особой индустриальной зоны;</w:t>
      </w:r>
    </w:p>
    <w:bookmarkEnd w:id="18"/>
    <w:bookmarkStart w:name="z4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своем составе на постоянной основе не менее семи экспертов, аттестованных по специализациям, соответствующим основным разделам проекта, в том числе по специализациям: градостроительство, предпроектная документация, архитектура, конструктивная часть, инженерные сети и системы (по видам инженерных сетей и систем), технологическая часть (в зависимости от назначения объекта), сметная часть.</w:t>
      </w:r>
    </w:p>
    <w:bookmarkEnd w:id="19"/>
    <w:bookmarkStart w:name="z5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Свидетельство об аккредитации экспертных организаций на проведение комплексной вневедомственной экспертизы проектов (технико-экономических обоснований и проектно-сметной документации), предназначенных для строительства объектов на территории особой индустриальной зоны, подтверждается один раз в два года со дня аккредитации.</w:t>
      </w:r>
    </w:p>
    <w:bookmarkEnd w:id="20"/>
    <w:bookmarkStart w:name="z5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Аккредитация услугополучателя проводится уполномоченным органом и подтверждается свидетельством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1"/>
    <w:bookmarkStart w:name="z5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Аккредитованные экспертные организации включаются в Реестр аккредитованных экспертных организаций по экспертизе проектов, предназначенных для строительства,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Реестр аккредитованных экспертных организаций).</w:t>
      </w:r>
    </w:p>
    <w:bookmarkEnd w:id="22"/>
    <w:bookmarkStart w:name="z5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Реестре аккредитованных экспертных организаций, изменения и дополнения, в части сведений об аттестованных экспертах, состоящие в штате экспертной организации вносятся самостоятельно услугополучателем.</w:t>
      </w:r>
    </w:p>
    <w:bookmarkEnd w:id="23"/>
    <w:bookmarkStart w:name="z5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Аккредитованной организации необходимо соответствовать требованиям,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как при выдаче свидетельства, так и на протяжении всего периода времени его действительности.</w:t>
      </w:r>
    </w:p>
    <w:bookmarkEnd w:id="24"/>
    <w:bookmarkStart w:name="z5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оказания государственной услуги "Аккредитация юридических лиц, претендующих на проведение комплексной вневедомственной экспертизы проектов строительства объектов"</w:t>
      </w:r>
    </w:p>
    <w:bookmarkEnd w:id="25"/>
    <w:bookmarkStart w:name="z5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услуга оказывается Комитетом по делам строительства и жилищно-коммунального хозяйства Министерства индустрии и инфраструктурного развития Республики Казахстан (далее – услугодатель).</w:t>
      </w:r>
    </w:p>
    <w:bookmarkEnd w:id="26"/>
    <w:bookmarkStart w:name="z5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Юридическое лицо (далее – услугополучатель) для получения государственной услуги направляет заявление с документами в форме электронного документа, удостоверенного электронно-цифровой подписью (далее - ЭЦП) услугодателю через веб-портал "электронного правительства" www.egov.kz (далее - портал):</w:t>
      </w:r>
    </w:p>
    <w:bookmarkEnd w:id="27"/>
    <w:bookmarkStart w:name="z5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получении свидетельства об аккредитации для осуществления обязательной комплексной вневедомственной экспертизы проектов (технико-экономических обоснований и проектно-сметной документации), предназначенных для строительства, за исключением проектов отнесенной к государственной монополии направляет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8"/>
    <w:bookmarkStart w:name="z5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получении свидетельства об аккредитации экспертных организации особой индустриальной зоны для осуществления обязательной комплексной вневедомственной экспертизы проектов (технико-экономических обоснований и проектно-сметной документации), предназначенных для строительства объектов на территории особой индустриальной зоны направляет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29"/>
    <w:bookmarkStart w:name="z6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переоформлении свидетельства направляет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30"/>
    <w:bookmarkStart w:name="z6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форме стандарта государственной услуги (далее – Стандарт государственной услуги).</w:t>
      </w:r>
    </w:p>
    <w:bookmarkEnd w:id="31"/>
    <w:bookmarkStart w:name="z6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Перечень документов необходимых для оказания государственной услуги определены пунктом 8 Стандарта государственной услуги.</w:t>
      </w:r>
    </w:p>
    <w:bookmarkEnd w:id="32"/>
    <w:bookmarkStart w:name="z6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документов, о государственной регистрации (перерегистрации) юридического лица предоставляются услугодателю из информационных систем через шлюз "электронного правительства".</w:t>
      </w:r>
    </w:p>
    <w:bookmarkEnd w:id="33"/>
    <w:bookmarkStart w:name="z6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дает согласие на использование сведений, составляющих охраняемую законом тайну, содержащихся в информационных системах.</w:t>
      </w:r>
    </w:p>
    <w:bookmarkEnd w:id="34"/>
    <w:bookmarkStart w:name="z6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Услугополучателю в "личный кабинет" направляется статус о принятии заявления для оказания государственной услуги с указанием даты и времени получения результата государственной услуги.</w:t>
      </w:r>
    </w:p>
    <w:bookmarkEnd w:id="35"/>
    <w:bookmarkStart w:name="z6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Действия, входящие в состав процесса оказания государственной услуги, длительность выполнения:</w:t>
      </w:r>
    </w:p>
    <w:bookmarkEnd w:id="36"/>
    <w:bookmarkStart w:name="z6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автоматическая регистрация заявления с документами,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37"/>
    <w:bookmarkStart w:name="z6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выдача, переоформление свидетельства в электронной форме осуществляется информационной системой (компьютером) без участия услугодателя –20-40 (двадцать - сорок) минут после принятия заявления.</w:t>
      </w:r>
    </w:p>
    <w:bookmarkEnd w:id="38"/>
    <w:bookmarkStart w:name="z6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 в соответствии с подпунктом 11)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государственных услугах".</w:t>
      </w:r>
    </w:p>
    <w:bookmarkEnd w:id="39"/>
    <w:bookmarkStart w:name="z7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Свидетельства подлежат переоформлению при изменении наименования и (или) места нахождения юридического лица.</w:t>
      </w:r>
    </w:p>
    <w:bookmarkEnd w:id="40"/>
    <w:bookmarkStart w:name="z7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Приостановление, возобновление действия, лишение (отзыв) свидетельств осуществляется в порядке и (или)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45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уведомлениях".</w:t>
      </w:r>
    </w:p>
    <w:bookmarkEnd w:id="41"/>
    <w:bookmarkStart w:name="z7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Комплексная вневедомственная экспертиза проектов строительства объектов и комплексной вневедомственной экспертизы проектов строительства объектов, предназначенных для строительства объектов на территории особой индустриальной зоны осуществляется организациями при наличии действующего свидетельства.</w:t>
      </w:r>
    </w:p>
    <w:bookmarkEnd w:id="42"/>
    <w:bookmarkStart w:name="z7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обжалования решений, действий (бездействия) услугодателей и(или) их должностных лиц по вопросам оказания государственных услуг</w:t>
      </w:r>
    </w:p>
    <w:bookmarkEnd w:id="43"/>
    <w:bookmarkStart w:name="z7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обжалования решений, действий (бездействий) услугодателя и (или) его должностных лиц по вопросам оказания государственных услуг жалоба подается не позднее 3 (трех) месяцев со дня, когда услугополучателю стало известно о принятии административного акта или совершении действий (бездействий) услугодателем:</w:t>
      </w:r>
    </w:p>
    <w:bookmarkEnd w:id="44"/>
    <w:bookmarkStart w:name="z7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орган, рассматривающий жалобу (вышестоящий административный орган и (или) должностное лицо);</w:t>
      </w:r>
    </w:p>
    <w:bookmarkEnd w:id="45"/>
    <w:bookmarkStart w:name="z7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по оценке и контролю за качеством оказания государственных услуг;</w:t>
      </w:r>
    </w:p>
    <w:bookmarkEnd w:id="46"/>
    <w:bookmarkStart w:name="z7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имя руководства услугодателя, непосредственно оказывающего государственную услугу.</w:t>
      </w:r>
    </w:p>
    <w:bookmarkEnd w:id="47"/>
    <w:bookmarkStart w:name="z7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рассмотрению:</w:t>
      </w:r>
    </w:p>
    <w:bookmarkEnd w:id="48"/>
    <w:bookmarkStart w:name="z7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услугодателем, непосредственно оказывающим государственную услугу в течение 5 (пяти) рабочих дней со дня ее регистрации;</w:t>
      </w:r>
    </w:p>
    <w:bookmarkEnd w:id="49"/>
    <w:bookmarkStart w:name="z8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в течение 15 (пятнадцати) рабочих дней со дня ее регистрации.</w:t>
      </w:r>
    </w:p>
    <w:bookmarkEnd w:id="50"/>
    <w:bookmarkStart w:name="z8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жалобы услугодателем, уполномоченным органом по оценке и контролю за качеством оказания государственных услуг в соответствии с пунктом 4 статьи 25 Закона продлевается не более чем на 10 (десять) рабочих дней в случаях необходимости:</w:t>
      </w:r>
    </w:p>
    <w:bookmarkEnd w:id="51"/>
    <w:bookmarkStart w:name="z8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52"/>
    <w:bookmarkStart w:name="z8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53"/>
    <w:bookmarkStart w:name="z8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bookmarkEnd w:id="54"/>
    <w:bookmarkStart w:name="z8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 (далее - АППК РК) услугодателем направляется в орган, рассматривающий жалобу в течение 3 (трех) рабочих дней со дня ее поступления. Жалоба услугодателем не направляется в орган, рассматривающий жалобу в случае принятия благоприятного акта, совершения административного действия, полностью удовлетворяющие требования, указанные в жалобе.</w:t>
      </w:r>
    </w:p>
    <w:bookmarkEnd w:id="55"/>
    <w:bookmarkStart w:name="z8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жалобы органом, рассматривающим жалобу, составляет 20 (двадцать) рабочих дней со дня поступления жалобы.</w:t>
      </w:r>
    </w:p>
    <w:bookmarkEnd w:id="56"/>
    <w:bookmarkStart w:name="z8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случае несогласия с решением органа, рассматривающего жалобу, услугополучатель обращается в другой орган, рассматривающий жалобу или в суд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АППК РК.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экспертных организаций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ОБ АККРЕДИТАЦИИ</w:t>
      </w:r>
      <w:r>
        <w:br/>
      </w:r>
      <w:r>
        <w:rPr>
          <w:rFonts w:ascii="Times New Roman"/>
          <w:b/>
          <w:i w:val="false"/>
          <w:color w:val="000000"/>
        </w:rPr>
        <w:t>№________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Настоящее свидетельство об аккредитации выдано 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юридического лица)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__________________________________________________________________,</w:t>
      </w:r>
      <w:r>
        <w:br/>
      </w:r>
      <w:r>
        <w:rPr>
          <w:rFonts w:ascii="Times New Roman"/>
          <w:b/>
          <w:i w:val="false"/>
          <w:color w:val="000000"/>
        </w:rPr>
        <w:t>(юридический адрес)</w:t>
      </w:r>
    </w:p>
    <w:bookmarkEnd w:id="58"/>
    <w:bookmarkStart w:name="z9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право осуществления обязательной комплексной вневедомственной экспертизы проектов (технико-экономических обоснований и проектно-сметной документации), предназначенных для строительства, за исключением проектов отнесенной к государственной монополии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АККРЕДИТОВАН</w:t>
      </w:r>
    </w:p>
    <w:bookmarkEnd w:id="59"/>
    <w:bookmarkStart w:name="z9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внесен в Реестр аккредитованных экспертных организаций по экспертизе проектов, предназначенных для 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Срок действия свидетельства до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Уполномоченный орган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город ___________ "_____" ___________ 20___ года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экспертных организаций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ОБ АККРЕДИТАЦИИ</w:t>
      </w:r>
      <w:r>
        <w:br/>
      </w:r>
      <w:r>
        <w:rPr>
          <w:rFonts w:ascii="Times New Roman"/>
          <w:b/>
          <w:i w:val="false"/>
          <w:color w:val="000000"/>
        </w:rPr>
        <w:t>№________</w:t>
      </w:r>
      <w:r>
        <w:br/>
      </w:r>
      <w:r>
        <w:rPr>
          <w:rFonts w:ascii="Times New Roman"/>
          <w:b/>
          <w:i w:val="false"/>
          <w:color w:val="000000"/>
        </w:rPr>
        <w:t>Настоящее свидетельство об аккредитации выдано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юридического лица)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__________________________________________________________________,</w:t>
      </w:r>
      <w:r>
        <w:br/>
      </w:r>
      <w:r>
        <w:rPr>
          <w:rFonts w:ascii="Times New Roman"/>
          <w:b/>
          <w:i w:val="false"/>
          <w:color w:val="000000"/>
        </w:rPr>
        <w:t>(юридический адрес)</w:t>
      </w:r>
    </w:p>
    <w:bookmarkEnd w:id="61"/>
    <w:bookmarkStart w:name="z9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право осуществления обязательной комплексной вневедомственной экспертизы проектов (технико-экономических обоснований и проектно-сметной документации), предназначенных для строительства объектов на территории особой индустриальной зоны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АККРЕДИТОВАН</w:t>
      </w:r>
    </w:p>
    <w:bookmarkEnd w:id="62"/>
    <w:bookmarkStart w:name="z9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внесен в Реестр аккредитованных экспертных организаций по экспертизе проектов, предназначенных для 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Срок действия свидетельства до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Уполномоченный орган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город ___________ "_____" ___________ 20___ года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экспертных организаций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аккредитованных экспертных организации по экспертизе проектов, предназначенных для строительства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2"/>
        <w:gridCol w:w="2661"/>
        <w:gridCol w:w="2662"/>
        <w:gridCol w:w="3713"/>
        <w:gridCol w:w="1962"/>
      </w:tblGrid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65"/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экспертной организации, реквизиты юридического лица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и номер свидетельства об аккредитации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аттестованных экспертах, состоящие в штате экспертной организации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принятых мерах ответственности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экспертных организаций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  <w:r>
        <w:br/>
      </w:r>
      <w:r>
        <w:rPr>
          <w:rFonts w:ascii="Times New Roman"/>
          <w:b/>
          <w:i w:val="false"/>
          <w:color w:val="000000"/>
        </w:rPr>
        <w:t>В______________________________________________________________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(полное наименование уполномоченного органа)</w:t>
      </w:r>
      <w:r>
        <w:br/>
      </w:r>
      <w:r>
        <w:rPr>
          <w:rFonts w:ascii="Times New Roman"/>
          <w:b/>
          <w:i w:val="false"/>
          <w:color w:val="000000"/>
        </w:rPr>
        <w:t>от 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(полное наименование юридического лица, реквизиты бизнес-идентификационного номера)</w:t>
      </w:r>
    </w:p>
    <w:bookmarkEnd w:id="66"/>
    <w:bookmarkStart w:name="z12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аккредитовать в качестве экспертной организации для осуществления обязательной комплексной вневедомственной экспертизы проектов (технико-экономических обоснований и проектно-сметной документации), предназначенных для строительства, за исключением проектов отнесенной к государственной монополии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(индекс, город, район, область, улица, номер дома/здания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(стационарного помещения), телефон, факс, е-mail)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Филиалы (представительства, объекты, пункты, участки)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(местонахождение и реквизиты)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Настоящим подтверждается, что:</w:t>
      </w:r>
    </w:p>
    <w:bookmarkEnd w:id="67"/>
    <w:bookmarkStart w:name="z12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 быть направлена любая информация по вопросам выдачи или отказа в выдаче свидетельства об аккредитации;</w:t>
      </w:r>
    </w:p>
    <w:bookmarkEnd w:id="68"/>
    <w:bookmarkStart w:name="z12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не запрещено судом заниматься данным видом деятельности;</w:t>
      </w:r>
    </w:p>
    <w:bookmarkEnd w:id="69"/>
    <w:bookmarkStart w:name="z12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bookmarkEnd w:id="70"/>
    <w:bookmarkStart w:name="z12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свидетельства об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____________            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заполнения: "___" __________ 20 года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экспертных организаций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9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72"/>
    <w:bookmarkStart w:name="z13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лица, реквизиты бизнес-идентификационного номера)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аккредитовать в качестве экспертной организаций особой индустриальной зоны для осуществления обязательной комплексной вневедомственной экспертизы проектов (технико-экономических обоснований и проектно-сметной документации), предназначенных для строительства объектов на территории особой индустриальной зоны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(индекс, город, район, область, улица, номер дома/здания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(стационарного помещения), телефон, факс, е-mail)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Филиалы (представительства, объекты, пункты, участки)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(местонахождение и реквизиты)</w:t>
      </w:r>
    </w:p>
    <w:bookmarkEnd w:id="73"/>
    <w:bookmarkStart w:name="z13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74"/>
    <w:bookmarkStart w:name="z13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указанные данные являются официальными контактами и на них может быть направлена любая информация по вопросам выдачи или отказа в выдаче свидетельства об аккредитации; </w:t>
      </w:r>
    </w:p>
    <w:bookmarkEnd w:id="75"/>
    <w:bookmarkStart w:name="z13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заявителю не запрещено судом заниматься данным видом деятельности; </w:t>
      </w:r>
    </w:p>
    <w:bookmarkEnd w:id="76"/>
    <w:bookmarkStart w:name="z13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bookmarkEnd w:id="77"/>
    <w:bookmarkStart w:name="z13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выдаче свидетельства об аккредитации.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____________            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заполнения: "___" __________ 20 года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экспертных организаций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юридического лица для переоформления свидетельства об аккредитации</w:t>
      </w:r>
    </w:p>
    <w:bookmarkEnd w:id="79"/>
    <w:bookmarkStart w:name="z13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(полное наименование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(полное наименование, местонахождение, бизнес-идентификационный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 (в том числе иностранного юридического лица), бизнес-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идентификационный номер филиала или представительства иностранного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юридического лица – в случае отсутствия бизнес- идентификационного номера 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переоформить свидетельство об аккредитации №__________ от "___" _________ 20___ года, выданную(ое)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 осуществление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вида деятельности и (или) подвида(ов) деятельности)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следующему(им) основанию(ям) (укажите в соответствующей ячейке Х):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1) изменение наименования юридического лица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2) изменение места нахождения юридического лица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юридического лица___________________________________________________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(страна – для иностранного юридического лица, почтовый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индекс, область, город, район, населенный пункт, наименование улицы, номер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дома/здания (стационарного помещения)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Электронная почта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Телефоны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Факс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Банковский счет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(номер счета, наименование и местонахождение банка)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Прилагается ______ листов.</w:t>
      </w:r>
    </w:p>
    <w:bookmarkEnd w:id="80"/>
    <w:bookmarkStart w:name="z14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подтверждается, что:</w:t>
      </w:r>
    </w:p>
    <w:bookmarkEnd w:id="81"/>
    <w:bookmarkStart w:name="z14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указанные данные являются официальными контактами и на них может быть направлена любая информация по вопросам переоформления свидетельства об аккредитации;</w:t>
      </w:r>
    </w:p>
    <w:bookmarkEnd w:id="82"/>
    <w:bookmarkStart w:name="z14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заявителю и его специалистам не запрещено судом заниматься данным видом деятельности;</w:t>
      </w:r>
    </w:p>
    <w:bookmarkEnd w:id="83"/>
    <w:bookmarkStart w:name="z14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прилагаемые документы соответствуют действительности и являются действительными;</w:t>
      </w:r>
    </w:p>
    <w:bookmarkEnd w:id="84"/>
    <w:bookmarkStart w:name="z14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согласен на использование персональных данных ограниченного доступа, составляющих охраняемую законом тайну, содержащихся в информационных системах, при переоформлении свидетельства об аккредитации.</w:t>
      </w:r>
    </w:p>
    <w:bookmarkEnd w:id="85"/>
    <w:bookmarkStart w:name="z14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            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            (фамилия, имя, отчество (при его наличии)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Дата заполнения: "__"__________ 20__ года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экспертных организаций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2049"/>
        <w:gridCol w:w="974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7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</w:rPr>
              <w:t>Стандарт государственной услуги "Аккредитация юридических лиц, претендующих на проведение комплексной вневедомственной экспертизы проектов строительства объектов"</w:t>
            </w:r>
          </w:p>
          <w:bookmarkEnd w:id="87"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88"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делам строительства и жилищно-коммунального хозяйства Министерства индустрии и инфраструктурного развитию Республики Казахстан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89"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(каналы доступа) 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Веб-портал "электронного правительства": www.egov.kz. 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90"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Выдача, переоформление свидетельства при изменении наименования и (или) места нахождения юридического лица – 20-40 минут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91"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92"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Выдача либо переоформление свидетельства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предоставления результата оказания государственной услуги: электронная.</w:t>
            </w:r>
          </w:p>
          <w:bookmarkEnd w:id="93"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94"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бесплатно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95"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услугодатель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 (далее – Кодекс) с перерывом на обед с 13.00 часов до 14.30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Казахстан, прием заявлений и выдача результатов оказания государственной услуги осуществляется следующим рабочим днем).</w:t>
            </w:r>
          </w:p>
          <w:bookmarkEnd w:id="96"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97"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при получении свидетельства об аккредитации для осуществления обязательной комплексной вневедомственной экспертизы проектов (технико-экономических обоснований и проектно-сметной документации), предназначенных для строительства, за исключением проектов отнесенной к государственной монополии: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сведений, для прохождения аккредитации организаций, для осуществления обязательной комплексной вневедомственной экспертизы проектов (технико-экономических обоснований и проектно-сметной документации), предназначенных для строительства, за исключением проектов отнесенной к государственной монополии,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при получении свидетельства об аккредитации экспертных организации особой индустриальной зоны для осуществления обязательной комплексной вневедомственной экспертизы проектов (технико-экономических обоснований и проектно-сметной документации), предназначенных для строительства объектов на территории особой индустриальной зоны: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сведений, для прохождения аккредитации экспертных организации особой индустриальной зоны для осуществления обязательной комплексной вневедомственной экспертизы проектов (технико-экономических обоснований и проектно-сметной документации), предназначенных для строительства объектов на территории особой индустриальной зоны,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 переоформлении свидетельства: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Правилам. </w:t>
            </w:r>
          </w:p>
          <w:bookmarkEnd w:id="98"/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99"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Отсутствуют</w:t>
            </w:r>
          </w:p>
        </w:tc>
      </w:tr>
      <w:tr>
        <w:trPr>
          <w:trHeight w:val="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100"/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Контактные телефоны справочных служб услугодателя по вопросам оказания государственной услуги размещены на интернет-ресурсах уполномоченного органа по делам архитектуры, градостроительства и строительства: www.gov.kz, услугодателя. Единый контакт-центр по вопросам оказания государственных услуг: 1414.</w:t>
            </w:r>
          </w:p>
          <w:bookmarkEnd w:id="101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экспертных организаций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2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для прохождения аккредитации организаций, для осуществления обязательной комплексной вневедомственной экспертизы проектов (технико-экономических обоснований и проектно-сметной документации), предназначенных для строительства, за исключением проектов отнесенной к государственной монополии</w:t>
      </w:r>
    </w:p>
    <w:bookmarkEnd w:id="102"/>
    <w:bookmarkStart w:name="z20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сотрудниках имеющих соответствующий аттестат эксперта по экспертизе градостроительной, предпроектной и проектно-сметной документации экспертной организации: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479"/>
        <w:gridCol w:w="3380"/>
        <w:gridCol w:w="780"/>
        <w:gridCol w:w="1080"/>
        <w:gridCol w:w="3783"/>
        <w:gridCol w:w="1682"/>
      </w:tblGrid>
      <w:tr>
        <w:trPr>
          <w:trHeight w:val="30" w:hRule="atLeast"/>
        </w:trPr>
        <w:tc>
          <w:tcPr>
            <w:tcW w:w="1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04"/>
        </w:tc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3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с указанием учебного заведения, года окончания, квалификации по диплому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аттестата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специальности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занимаемой должности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64-8 Закона эксперту запрещается заниматься иными видами предпринимательской деятельности, связанными с архитектурной, градостроительной и строительной деятельностью и находиться в трудовых, финансовых и (или) прочих зависимых отношениях с иными субъектами этой деятельности.</w:t>
      </w:r>
    </w:p>
    <w:bookmarkEnd w:id="105"/>
    <w:bookmarkStart w:name="z23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наличии административно-бытовых помещений на праве собственности или ином законном основании: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2865"/>
        <w:gridCol w:w="772"/>
        <w:gridCol w:w="4642"/>
        <w:gridCol w:w="2224"/>
      </w:tblGrid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07"/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составляющие административно-бытового помещения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право собственности или иное законное основание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и кадастровый номер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материально-технической оснащенности, в том числе программные обеспечения, необходимые для осуществления обязательной комплексной вневедомственной экспертизы проектов (технико-экономических обоснований и проектно-сметной документации):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1"/>
        <w:gridCol w:w="855"/>
        <w:gridCol w:w="1391"/>
        <w:gridCol w:w="855"/>
        <w:gridCol w:w="1392"/>
        <w:gridCol w:w="4960"/>
        <w:gridCol w:w="856"/>
      </w:tblGrid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09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(марки, мощности) качественный состав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системе контроля качества экспертизы проектов: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1"/>
        <w:gridCol w:w="389"/>
      </w:tblGrid>
      <w:tr>
        <w:trPr>
          <w:trHeight w:val="30" w:hRule="atLeast"/>
        </w:trPr>
        <w:tc>
          <w:tcPr>
            <w:tcW w:w="1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наличии), должность ответственного за службу качества. Указать № и дату приказа.</w:t>
            </w:r>
          </w:p>
          <w:bookmarkEnd w:id="111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оргтехники и персонального компьютера для проверки расчетов и графической части проектов</w:t>
            </w:r>
          </w:p>
          <w:bookmarkEnd w:id="112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нормативно-технической литературы. Информационное обеспечение проверки проектно-сметной документации (подробно перечислить)</w:t>
            </w:r>
          </w:p>
          <w:bookmarkEnd w:id="113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рекламации по качеству экспертных работ. Эффективность принятых мер.</w:t>
            </w:r>
          </w:p>
          <w:bookmarkEnd w:id="114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нормативно-справочной и методологической литературе: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6"/>
        <w:gridCol w:w="1769"/>
        <w:gridCol w:w="2876"/>
        <w:gridCol w:w="1769"/>
        <w:gridCol w:w="1770"/>
      </w:tblGrid>
      <w:tr>
        <w:trPr>
          <w:trHeight w:val="30" w:hRule="atLeast"/>
        </w:trPr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16"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 всех изменениях, указанных в настоящей форме сведений данных, обязуюсь своевременно сообщать в уполномоченный орган.</w:t>
      </w:r>
    </w:p>
    <w:bookmarkEnd w:id="117"/>
    <w:bookmarkStart w:name="z31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Осведомлен, что за предоставление недостоверной информаций буду нести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правонарушениях".</w:t>
      </w:r>
    </w:p>
    <w:bookmarkEnd w:id="118"/>
    <w:bookmarkStart w:name="z31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экспертных организаций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7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сведений, для прохождения аккредитации экспертных организации особой индустриальной зоны для осуществления обязательной комплексной вневедомственной экспертизы проектов (технико-экономических обоснований и проектно-сметной документации), предназначенных для строительства объектов на территории особой индустриальной зоны</w:t>
      </w:r>
    </w:p>
    <w:bookmarkEnd w:id="120"/>
    <w:bookmarkStart w:name="z31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сотрудниках имеющих соответствующий аттестат эксперта по экспертизе градостроительной, предпроектной и проектно-сметной документации экспертной организации: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479"/>
        <w:gridCol w:w="3380"/>
        <w:gridCol w:w="780"/>
        <w:gridCol w:w="1080"/>
        <w:gridCol w:w="3783"/>
        <w:gridCol w:w="1682"/>
      </w:tblGrid>
      <w:tr>
        <w:trPr>
          <w:trHeight w:val="30" w:hRule="atLeast"/>
        </w:trPr>
        <w:tc>
          <w:tcPr>
            <w:tcW w:w="1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22"/>
        </w:tc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3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Стаж работы</w:t>
            </w:r>
          </w:p>
        </w:tc>
        <w:tc>
          <w:tcPr>
            <w:tcW w:w="3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с указанием учебного заведения, года окончания, квалификации по диплому</w:t>
            </w:r>
          </w:p>
        </w:tc>
        <w:tc>
          <w:tcPr>
            <w:tcW w:w="16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выдачи аттестата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специальности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занимаемой должности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64-8 Закона эксперту запрещается заниматься иными видами предпринимательской деятельности, связанными с архитектурной, градостроительной и строительной деятельностью и находиться в трудовых, финансовых и (или) прочих зависимых отношениях с иными субъектами этой деятельности.</w:t>
      </w:r>
    </w:p>
    <w:bookmarkEnd w:id="123"/>
    <w:bookmarkStart w:name="z35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наличии административно-бытовых помещений на праве собственности или ином законном основании: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7"/>
        <w:gridCol w:w="2865"/>
        <w:gridCol w:w="772"/>
        <w:gridCol w:w="4642"/>
        <w:gridCol w:w="2224"/>
      </w:tblGrid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25"/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составляющие административно-бытового помещения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право собственности или иное законное основание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и кадастровый номер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материально-технической оснащенности, в том числе программные обеспечения, необходимые для осуществления обязательной комплексной вневедомственной экспертизы проектов (технико-экономических обоснований и проектно-сметной документации):</w:t>
      </w:r>
    </w:p>
    <w:bookmarkEnd w:id="1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1"/>
        <w:gridCol w:w="855"/>
        <w:gridCol w:w="1391"/>
        <w:gridCol w:w="855"/>
        <w:gridCol w:w="1392"/>
        <w:gridCol w:w="4960"/>
        <w:gridCol w:w="856"/>
      </w:tblGrid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27"/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(марки, мощности) качественный состав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системе контроля качества экспертизы проектов: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11"/>
        <w:gridCol w:w="389"/>
      </w:tblGrid>
      <w:tr>
        <w:trPr>
          <w:trHeight w:val="30" w:hRule="atLeast"/>
        </w:trPr>
        <w:tc>
          <w:tcPr>
            <w:tcW w:w="1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его наличии), должность ответственного за службу качества. Указать № и дату приказа.</w:t>
            </w:r>
          </w:p>
          <w:bookmarkEnd w:id="129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оргтехники и персонального компьютера для проверки расчетов и графической части проектов</w:t>
            </w:r>
          </w:p>
          <w:bookmarkEnd w:id="130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нормативно-технической литературы. Информационное обеспечение проверки проектно-сметной документации (подробно перечислить)</w:t>
            </w:r>
          </w:p>
          <w:bookmarkEnd w:id="131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рекламации по качеству экспертных работ. Эффективность принятых мер.</w:t>
            </w:r>
          </w:p>
          <w:bookmarkEnd w:id="132"/>
        </w:tc>
        <w:tc>
          <w:tcPr>
            <w:tcW w:w="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Сведения о нормативно-справочной и методологической литературе: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6"/>
        <w:gridCol w:w="1769"/>
        <w:gridCol w:w="2876"/>
        <w:gridCol w:w="1769"/>
        <w:gridCol w:w="1770"/>
      </w:tblGrid>
      <w:tr>
        <w:trPr>
          <w:trHeight w:val="30" w:hRule="atLeast"/>
        </w:trPr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134"/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2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 всех изменениях, указанных в настоящей форме сведений данных, обязуюсь своевременно сообщать в уполномоченный орган.</w:t>
      </w:r>
    </w:p>
    <w:bookmarkEnd w:id="135"/>
    <w:bookmarkStart w:name="z42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Осведомлен, что за предоставление недостоверной информаций буду нести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правонарушениях".</w:t>
      </w:r>
    </w:p>
    <w:bookmarkEnd w:id="136"/>
    <w:bookmarkStart w:name="z42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</w:t>
      </w:r>
    </w:p>
    <w:bookmarkEnd w:id="1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