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623e" w14:textId="1936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кладбищам и объектам похоронного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138. Зарегистрирован в Министерстве юстиции Республики Казахстан 8 апреля 2015 года № 10646. Утратил силу приказом Министра здравоохранения Республики Казахстан от 19 августа 2021 года № ҚР ДСМ-81.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138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кладбищам и объектам похоронного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кладбищам и объектам похоронного назначения" (далее - санитарные правила) определяют санитарно-эпидемиологические требования к содержанию и эксплуатации кладбищ, организации захоронения и перезахоронения трупов, а также объектов похоронного назначения.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похоронное бюро, бюро-магазины похоронного обслуживания - объекты, по реализации товаров и оказания услуг для проведения траурных обрядов;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кладбище - территория, специально выделенная для захоронения трупов;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кладбищенский период - время, в течение которого завершаются процессы минерализации трупов;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погребение (похороны) -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останки - неразложившиеся остатки трупа.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проектированию и вводу в эксплуатацию кладбищ, объектов похоронного назначения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размещать кладбища на территориях: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первого и второго поясов </w:t>
      </w:r>
      <w:r>
        <w:rPr>
          <w:rFonts w:ascii="Times New Roman"/>
          <w:b w:val="false"/>
          <w:i w:val="false"/>
          <w:color w:val="000000"/>
          <w:sz w:val="28"/>
        </w:rPr>
        <w:t>зон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источников водоснабжения и минеральных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первой зоны санитарной охраны курортов;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затапливаемых, подверженных оползням и обвалам, заболоченных участках;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берегах водоемов I и II категории, используемых населением для хозяйственно-бытовых нужд, купания и других культурно-оздоровительных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стационарно неблагополучных пунктов по сибирской язве;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мощностью эффективной дозы гамма-излучения превышающей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дозы на открытой местности более чем на 0,2 микроЗиверт в час.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Кладбища размещаются на расстоянии, считая от ограждения кладбищ: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300 метров – до первых жилых и общественных зданий, спортивно-оздоровительных и санаторно-курортных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1000 метров – до источника питьевого водоснабжения населения с подтверждением достаточности расстояния расчетами поясов зон санитарной охраны водоисточника и времени фильтрации.". Расстояние до первых жилых и общественных зданий, спортивно-оздоровительных и санаторно-курортных зон для закрытых кладбищ составляет не менее 100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санитарно-защитной зоны для закрытых кладбищ не сокращается по истечении кладбищенского периода.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захоронения принимается из расчета 65-70 процентов от общей площади кладбища.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Месторасположение участка для кладбища и его размеры предусматриваются в проекте планировки и застройки населенного пункта с учетом возможности использования территории кладбища непосредственно после его закрытия под устройство парка или сада.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Похоронные бюро, бюро-магазины похоронного обслуживания размещаются в отдельно стоящих зданиях на расстоянии не менее 50 метров от жилых и общественных зданий.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кладбища и входы в здания похоронного обслуживания обеспечиваются урнами для сбора мусора, площадками для мусоросборников с подъездами к ним.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мусоросборников ограждаются и имеют твердое покрытие.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от дна могилы до уровня стояния грунтовых вод принимается из расчета не менее 0,5 метров.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Перезахоронение допускается при отсутствии особо опасных инфекционных заболеваний (сибирская язва, конго-крымская геморрагическая лихорадка и другие) у умерших людей в течение двух первых недель с момента погребения в последующем не ранее трех лет в песчаных грунтах не ранее одного года и наличии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Могила в случае извлечения останков дезинфицируется и засыпается землей, а останки из могил переносятся в ящиках с крышкой, гроб укладывается в ящик и переносится на новое место. При повреждении (не сохранности) гроба, в котором производилось захоронение, остатки гроба сжигаются в специально отведенных местах.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занимающиеся перезахоронением: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прививаются против столбняка и сибирской язвы;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обеспечиваются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специальной обувью, средствами индивидуальной защиты (резиновые сапоги, резиновые рукавицы, респиратор или марлевая повязка, закрывающая рот и нос, комбинезон).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Стирка и обезвреживание специальной одежды в домашних условиях не допускается, а инструмент, применяемый при производстве работ не выносится за пределы кладбища.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Специальная одежда и обувь по окончании работ по эксгумации подвергаются очистке и дезинфекции в отведенных местах или сжигаются. Марлевые повязки после окончания работ по эксгумации сжигаются. 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Транспорт после перевозки эксгумированных останков подлежит дезинфекции. 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Погребение умерших людей от инфекций неясной этиологии и особо опасных инфекций совершаются в оцинкованных, герметически запаянных гробах. 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переносе кладбищ и захоронений проводится рекультивация территорий (участков). Не используется грунт с ликвидируемых мест захоронений для планировки жилой территории. 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 обнаружения при проведении строительных работ ранее неизвестных захоронений, проводится перезахоронение останков трупа и рекультивация территории. 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Территории кладбищ используются по истечении двадцати лет с момента его переноса. Территория в этих случаях используется только под зеленые насаждения.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угрозы завоза и распространения инфекционных заболеваний, на религиозных объектах вводятся ограничительные мероприятия и обеспечивается соблюдение усиленного санитарно-дезинфекционного режима в соответствии с требованиями согласно приложению 1 к настоящим Санитарным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21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кладбищам и 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похоронного назначения"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санитарно-дезинфекционному режиму на религиозных объектах на период введения ограничительных мероприятий, в том числе карантина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 религиозных объектах (далее – объект) назначается ответственное лицо за проведением наблюдения за персоналом культовых зданий (сооружений) с проведением опроса состояния и осуществлением термометрии.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недопущения распространения инфекции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Администрация объекта организует обеспечение персонала культовых зданий (сооружений) достаточным запасом одноразовых медицинских масок, а также дезинфицирующими салфетками, кожными антисептиками для обработки рук, дезинфицирующими средствами.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религиозных объектах обеспечивается ношение масок и медицинских перчаток персоналом и священнослужителями.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прихожан в культовые здания (сооружения) допускается при обязательном наличии масок и медицинских перчаток.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 Входные двери в культовые здания (сооружениях) должны быть открытыми.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 Для обработки рук посетителей, на видном и доступных местах (у входа, в санитарных узлах, в помещениях для проведения богослужений, в комнатах для омовения и предназначенных для распространения предметов религиозного назначения) устанавливаются кожные антисептики, санитайзеры.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Совершение молитв в культовых зданиях (сооружениях) осуществляется с участием общего количества людей не более 30 человек, при соблюдении дистанции не менее 1,5 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религиозных обрядов осуществляется при участии не более 30 человек.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 Коллективные богослужения, религиозные обряды, церемонии и собрания в культовых зданиях (сооружениях) и на отведенной им территории, в местах поклонения, в учреждениях и помещениях религиозных объединений, жилищах и объектах общественного питания не проводятся.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комнатах, отведенных для совершения религиозных ритуалов обеспечивается соблюдение санитарно-гигиенических норм.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оптимальных условий температуры и влажности воздуха проводится ревизия (очистка, мойка, дезинфекция, замена фильтров) систем вентиляции и кондиционирования воздушной среды.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суток проводится регулярное проветривание всех помещений продолжительностью не менее 15 минут с кратностью не менее 5 раз в день.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регулярного обеззараживания воздуха в местах скопления посетителей применяются бактерицидные лампы (используются в отсутствии посетителей и персонала) и (или) рециркуляторов воздуха (разрешается использовать в присутствии людей).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помещениях культовых зданий (сооружений) проводится ежедневная уборка с применением дезинфицирующих средств. Все виды работ с дезинфицирующими средствами следует выполнять во влагонепроницаемых герметичных перчатках.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дезинфекции применяются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инфекциях, со следующей кратностью: санитарные узлы (пол, санитарно-техническое оборудование, в том числе вентили кранов, спуск бачков унитаза) и перила обрабатываются 3 раза в день.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