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bce8" w14:textId="88cb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специфических помещений  
для органов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2015 года № 191. Зарегистрирован в Министерстве юстиции Республики Казахстан 9 апреля 2015 года № 10655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специфических помещений для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в информационно-правовой системе «Әділет»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Реализацию данного приказа осуществлять в пределах средств, предусмотренных в республиканском бюджете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2015 год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31 марта 2015 года № 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 площадей специфических помещений </w:t>
      </w:r>
      <w:r>
        <w:br/>
      </w:r>
      <w:r>
        <w:rPr>
          <w:rFonts w:ascii="Times New Roman"/>
          <w:b/>
          <w:i w:val="false"/>
          <w:color w:val="000000"/>
        </w:rPr>
        <w:t>
для органов юстиции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213"/>
        <w:gridCol w:w="884"/>
        <w:gridCol w:w="2713"/>
        <w:gridCol w:w="884"/>
        <w:gridCol w:w="2453"/>
      </w:tblGrid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Специфические помещения для органов юстиции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архива отделов регистрации недвижимого имущества, юридических лиц, актов гражданского состояния: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(городское) управление юстиции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области, городов Астана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