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2162" w14:textId="849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по инвестициям и развитию Республики Казахстан от 24 февраля 2015 года № 185. Зарегистрирован в Министерстве юстиции Республики Казахстан 9 апреля 2015 года № 10656.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устройства временных приспособлений и наплавных сооружений для</w:t>
      </w:r>
      <w:r>
        <w:br/>
      </w:r>
      <w:r>
        <w:rPr>
          <w:rFonts w:ascii="Times New Roman"/>
          <w:b/>
          <w:i w:val="false"/>
          <w:color w:val="000000"/>
        </w:rPr>
        <w:t>причаливания, швартовки и стоянки судов, плотов и иных плавучих</w:t>
      </w:r>
      <w:r>
        <w:br/>
      </w:r>
      <w:r>
        <w:rPr>
          <w:rFonts w:ascii="Times New Roman"/>
          <w:b/>
          <w:i w:val="false"/>
          <w:color w:val="000000"/>
        </w:rPr>
        <w:t>объектов, посадки на суда и высадки с судов пассажиров,</w:t>
      </w:r>
      <w:r>
        <w:br/>
      </w:r>
      <w:r>
        <w:rPr>
          <w:rFonts w:ascii="Times New Roman"/>
          <w:b/>
          <w:i w:val="false"/>
          <w:color w:val="000000"/>
        </w:rPr>
        <w:t>погрузки, выгрузки и хранения грузов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 (далее - Правила) разработаны в соответствии с подпунктом 26-17)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физические и юридические лица, осуществляющие деятельность на внутренних водных путях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швартовка - действия по подходу и креплению судна к причалу, пирсу или другому судну;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временные приспособления и наплавные сооружения (далее - сооружения) - временные инженерные гидротехнические сооружения в составе порта или пристани, предназначенные для безопасной стоянки, грузовой обработки и обслуживания судов (дебаркадеры, причальные понтоны, плавучие: гостиница, общежития, дома отдыха, рестораны, мастерские).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устройства временных приспособлений и наплавных</w:t>
      </w:r>
      <w:r>
        <w:br/>
      </w:r>
      <w:r>
        <w:rPr>
          <w:rFonts w:ascii="Times New Roman"/>
          <w:b/>
          <w:i w:val="false"/>
          <w:color w:val="000000"/>
        </w:rPr>
        <w:t>сооружений для причаливания, швартовки и стоянки судов, плотов</w:t>
      </w:r>
      <w:r>
        <w:br/>
      </w:r>
      <w:r>
        <w:rPr>
          <w:rFonts w:ascii="Times New Roman"/>
          <w:b/>
          <w:i w:val="false"/>
          <w:color w:val="000000"/>
        </w:rPr>
        <w:t>и иных плавучих объектов, посадки на суда и высадки с судов</w:t>
      </w:r>
      <w:r>
        <w:br/>
      </w:r>
      <w:r>
        <w:rPr>
          <w:rFonts w:ascii="Times New Roman"/>
          <w:b/>
          <w:i w:val="false"/>
          <w:color w:val="000000"/>
        </w:rPr>
        <w:t>пассажиров, погрузки, выгрузки и хранения грузов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Сооружения устанавливаются в транзитных, промежуточных и конечных пунктах перевозок.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Сооружения пришвартовываются и учаливаются к берегу способами, обеспечивающими безопасное обслуживание судов, плотов и иных плавучих объектов, а также пассажиров, выгрузки и погрузки грузов и багажа.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обслуживания пассажиров сооружения оборудуются: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спасательными, сигнальными и противопожарными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буксирными кнехтами, швартовыми приспособлениями для носа и кормы судна и упорными приспособлениями со стороны берега;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прочными и безопасными сходнями, огражденными поручнями высотой 110 сантиметров со средним прутком, шириной не менее 1 метра с сооружения на судно и не менее 2 метров с сооружения на берег;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приспособлениями для посадки и высадки лиц с инвалидностью, в том числе передвигающихся на креслах-колясках;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посадочными площадками с устройством в корпусе сооружения на уровне посадочной площадки теплохода, посадочной эстакадой на уровне основной палубы теплохода. В любых случаях угол наклона трапов не должен превышать 30 градусов к горизонту;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заземляющим устройством.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населенных пунктах, где нет дебаркадеров с пассажирскими помещениями, сооружаются павильоны, а на пригородных пунктах и переправах - навесы с сидениями. При этом владельцы таких павильонов в целях безопасности пассажиров оборудуют места посадки и высадки пассажиров необходимыми устройствами.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Подъездные пути к сооружениям оборудуются твердым покрытием с бордюрами, с достаточной шириной проезжей части, обеспечивающей разъезд встречного автотранспорта, местом для стоянки автотранспорта, освещением по периметру, местом сбора мусора, а в пассажирских портах (с пассажирооборотом более 300 человек в сутки) дополнительно - водопроводом и канализацией.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Причальные косяковые понтоны устанавливаются в глубоких местах промежуточных остановочных пунктах для безопасной швартовки судов при посадке и высадке пассажиров.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Грузопассажирские сооружения оборудуются устройствами для перегрузочных работ складскими площадками для временного хранения груза и багажа, закрытыми помещениями для грузов.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пунктах погрузочно-разгрузочных работ применяются плавучие понтоны между берегом и судном. В этом случае погрузочная механизация располагается на берегу или непосредственно на судне.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Сооружения, на которых смонтированы насосы для погрузочно-разгрузочных работ нефтеналивных грузов, располагаются ниже населенных пунктов на расстоянии не менее 250 метров от жилых и производственных зданий, от общих мест погрузки и стоянки судов.   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