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dc56" w14:textId="8ded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лесорубочного билета и лесного билета, правил их учета, хранения, заполнения и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января 2015 года № 18-02/40. Зарегистрирован в Министерстве юстиции Республики Казахстан 10 апреля 2015 года № 10676.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лесорубочного билета,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лесного билета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учета, хранения, заполнения и выдачи лесорубочного и лесного билета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18-02/40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Серисы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"/>
          <w:p>
            <w:pPr>
              <w:spacing w:after="20"/>
              <w:ind w:left="20"/>
              <w:jc w:val="both"/>
            </w:pPr>
          </w:p>
          <w:bookmarkEnd w:id="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АҒАШ КЕСУ БИЛЕТІ ЛЕСОРУБОЧНЫЙ БИЛЕТ</w:t>
      </w:r>
    </w:p>
    <w:bookmarkEnd w:id="8"/>
    <w:p>
      <w:pPr>
        <w:spacing w:after="0"/>
        <w:ind w:left="0"/>
        <w:jc w:val="both"/>
      </w:pPr>
      <w:bookmarkStart w:name="z74" w:id="9"/>
      <w:r>
        <w:rPr>
          <w:rFonts w:ascii="Times New Roman"/>
          <w:b w:val="false"/>
          <w:i w:val="false"/>
          <w:color w:val="000000"/>
          <w:sz w:val="28"/>
        </w:rPr>
        <w:t>
      1. Облысы ____________________________ "___" __________ 20 ___ жыл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Мекеме (орман иеленуші)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(лесовладелец)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Ағашты кесу тәсілі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рубки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Орманшылық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Мемлекеттік орман қоры санаты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Пайдалану түрі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Есепке алу тәсілі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Негізінде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Рұқсат етіледі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20 __ жылдың кеспе ағаш қоры есебіне _______________________ сүректер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кесуге рұқсат беріледі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Вырубить в счет лесосечного фонда 20__ года _______________ древесины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Ағаштарды тартып шығаратын аралық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Расстояние вывозки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Орамдардың 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кварталов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Телім 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выдела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Кеспе- ағаштың №/ауданы, гектар –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лесосеки/ площадь,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Мөлдектердің №/ ауданы, гектар -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делянок/ площадь,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Өскендердің сақталуын қамтамасыз ету қажет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сохранение подроста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площади, гектар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 саны, мың дана -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тыс. шт. на 1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Тығыздалған текше метрдегі сүрек көлемі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древесины в плотных куб.м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бойынша құны теңгемен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ставке в тенге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Төленуге тиіс, теңге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Причитается к уплате,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Кәделі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Отындық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дровяной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шөпшектер мен бұтақтар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хвороста и сучьев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ағаш ресурстары второстепенные древесные ресурсы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Кәделі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Отындық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дровяной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шөпшектер мен бұтақтар,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хвороста и сучьев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ағаш ресурстары второстепенные древесные ресурсы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31"/>
      <w:r>
        <w:rPr>
          <w:rFonts w:ascii="Times New Roman"/>
          <w:b w:val="false"/>
          <w:i w:val="false"/>
          <w:color w:val="000000"/>
          <w:sz w:val="28"/>
        </w:rPr>
        <w:t>
      12. Дайындалатын ағаш өнімі үшін төлемақыны бюджетке енгізу мерзімі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внесения в бюджет платы за заготавливаемую лесопродукцию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Кесуге жатпайды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Рубке не подлежат (тұқымдық ағаштар, тұқымдық жерлер және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ағаштардың саны - количество семенников, семенных куртин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деревьев)________________________________________________________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Ағаш дайындауды аяқтау мерзімі " __ " ___________ 20 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окончания заготовки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Уақытша қоймалар орны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временных складов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Тасып әкетуге рұқсат берілді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Вывозка разрешается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Тасып әкету мерзімі "___"____________ 20 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окончания вывозки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Мезгілінен бұрын кесуге рұқсат етіледі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Досрочная вырубка разрешается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Ағаштың қабығын аршу, ағашты химиялық өңдеу мерзімі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окорки, химической обработки древесины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Кеспеағашты тазарту тәсілі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очистки лесосеки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Ағаштарды бекітілген технологиялық картаға сәйкес кесу керек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Разработку лесосек произвести согласно утвержденным технологическим картам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Ерекше шарттар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 басшысы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(тегі, аты, әкесінің аты(бар болса), қолы –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аты(бар болса), қолы – подпись,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Орман пайдаланушылар Қазақстан Республикасының ормандарында сүректі түбірімен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босату қағидаларын және Қазақстан Республикасының ормандарында өрт қауіпсіздігі қағидаларын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қатаң сақтауға міндетті. Көрсетілген қағидаларды бұзғаны үшін, сондай-ақ орман пайдаланушы ағаш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кесілген жерді тазартудан жалтарған кезде, орман шаруашылығы мемлекеттік басқару органдары,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сүрек дайындауды және орман пайдаланушылар жүргізіп жатқан басқа да жұмыстарды тоқтата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Лесопользователи обязаны строго соблюдать правила отпуска древесины на корню в лесах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правила пожарной безопасности в лесах Республики Казахстан. За нарушение указанных правил,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при уклонении лесопользователя от очистки мест рубок, государственные органы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лесным хозяйством приостанавливают заготовку древесины и иные работы, проводимые лесопользователями.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Сүректі түбірімен босату қағидаларымен және өрт қауіпсіздігі қағидаларымен таныстым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отпуска древесины на корню и правилами пожарной безопасности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Орман пайдаланушы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Лесопользователь (лауазымы, қолы, тегі, аты, әкесінің аты (бар болса) –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Ағаштарды тасып әкету мерзімдерінің ұзартылғаны туралы белгілер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Отметки о представлении отсрочек по вывозке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орны, мекеме басшысы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печати, руководитель учреждения (тегі, аты, әкесінің аты (бар болса),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 –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Ағаш кесетін жерді куәләндіру мәліметтері бойынша орманды қалпына келтіру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 по восстановлению леса по материалам освидетельствования мест рубок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Орманның қалпына келуін қамтамасыз ететін өскінді сақтау 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Сохранение подроста, обеспечивающего восстановление леса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 талап етіледі: Требуется: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Орман ағаштарын отырғызу 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лесных культур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Ағаштың табиғи өсуіне көмектесу 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Содействие естественному возобновлению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Мекеме басшысы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 (тегі, аты, әкесінің аты (бар болса), қолы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4"/>
          <w:p>
            <w:pPr>
              <w:spacing w:after="20"/>
              <w:ind w:left="20"/>
              <w:jc w:val="both"/>
            </w:pPr>
          </w:p>
          <w:bookmarkEnd w:id="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bookmarkStart w:name="z1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ОРМАН БИЛЕТІ ЛЕСНОЙ БИЛЕТ</w:t>
      </w:r>
    </w:p>
    <w:bookmarkEnd w:id="36"/>
    <w:p>
      <w:pPr>
        <w:spacing w:after="0"/>
        <w:ind w:left="0"/>
        <w:jc w:val="both"/>
      </w:pPr>
      <w:bookmarkStart w:name="z163" w:id="37"/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(орман пайдаланудың түрі – вид лесопользования)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 __ жыл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Облысы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Мекеме (орман иеленуші)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(лесовладелец)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Орманшылық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Айналым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Орам мен телімнің нөмірлері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кварталов и выделов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Негізінде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Рұқсат етілсін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(орман пайдаланушы және оның пошталық мекен–жайы – лесопользователь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почтовый адрес)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(орман пайдаланудың түрі – вид лесопользования)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Ауданда ______________________________, мөлшерде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площади (га) в размере (саны, көлемі – количество, объем)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Такса бойынша құны 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по таксе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Ерекше шарттар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Пайдалану мерзімі "__"_________ 20 ___ жылдан "__"______ 20____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пользования с "__"___________20____года по "__"_______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 басшысы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 пайдаланушы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Лесопользователь (Лауазымы, қолы, тегі (бар болса), аты-жөні –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18-02/40</w:t>
            </w:r>
          </w:p>
        </w:tc>
      </w:tr>
    </w:tbl>
    <w:bookmarkStart w:name="z1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</w:t>
      </w:r>
      <w:r>
        <w:br/>
      </w:r>
      <w:r>
        <w:rPr>
          <w:rFonts w:ascii="Times New Roman"/>
          <w:b/>
          <w:i w:val="false"/>
          <w:color w:val="000000"/>
        </w:rPr>
        <w:t>учета, хранения, заполнения и выдачи</w:t>
      </w:r>
      <w:r>
        <w:br/>
      </w:r>
      <w:r>
        <w:rPr>
          <w:rFonts w:ascii="Times New Roman"/>
          <w:b/>
          <w:i w:val="false"/>
          <w:color w:val="000000"/>
        </w:rPr>
        <w:t>лесорубочного билета и лесного билета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учета, хранения, заполнения и выдачи лесорубочного билета и лесного билета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- Кодекс) и определяют порядок учета, хранения, заполнения и выдачи лесорубочного бидета и лесного билета.</w:t>
      </w:r>
    </w:p>
    <w:bookmarkEnd w:id="39"/>
    <w:bookmarkStart w:name="z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государственном лесном фонде могут осуществляться следующие виды лесопользования:</w:t>
      </w:r>
    </w:p>
    <w:bookmarkEnd w:id="40"/>
    <w:bookmarkStart w:name="z1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заготовка древесины;</w:t>
      </w:r>
    </w:p>
    <w:bookmarkEnd w:id="41"/>
    <w:bookmarkStart w:name="z1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заготовка живицы, древесных соков;</w:t>
      </w:r>
    </w:p>
    <w:bookmarkEnd w:id="42"/>
    <w:bookmarkStart w:name="z1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заготовка второстепенных древесных ресурсов;</w:t>
      </w:r>
    </w:p>
    <w:bookmarkEnd w:id="43"/>
    <w:bookmarkStart w:name="z1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побочные лесные пользования (сенокошение, пастьба скота, мараловодство, звероводство, размещение ульев и пасек, огородничество, бахчеводство, садоводство и выращивание иных сельскохозяйственных культур, заготовка и сбор лекарственных растений и технического сырья, дикорастущих плодов, орехов, грибов, ягод и других пищевых продуктов, мха, лесной подстилки и опавших листьев, камыша);</w:t>
      </w:r>
    </w:p>
    <w:bookmarkEnd w:id="44"/>
    <w:bookmarkStart w:name="z1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пользование участками государственного лесного фонда для нужд охотничьего хозяйства;</w:t>
      </w:r>
    </w:p>
    <w:bookmarkEnd w:id="45"/>
    <w:bookmarkStart w:name="z1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пользование участками государственного лесного фонда для научно-исследовательских целей;</w:t>
      </w:r>
    </w:p>
    <w:bookmarkEnd w:id="46"/>
    <w:bookmarkStart w:name="z1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пользование участками государственного лесного фонда для оздоровительных, рекреационных, историко-культурных, туристских и спортивных целей;</w:t>
      </w:r>
    </w:p>
    <w:bookmarkEnd w:id="47"/>
    <w:bookmarkStart w:name="z1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Бланки лесорубочных и лесных билетов изготавливаются  ведомством уполномоченного органа в области лесного хозяйства (далее – ведомство) на основании заявок территориальных подразделений ведомства уполномоченного органа (далее – территориальный орган), которые определяют общую потребность бланков лесорубочных и лесных билетов на предстоящий год.</w:t>
      </w:r>
    </w:p>
    <w:bookmarkEnd w:id="49"/>
    <w:bookmarkStart w:name="z1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Бланки лесорубочных и лесных билетов печатаются на узорной бумаге, покрытой отпечатанной сеткой, на государственном и русском языках с указанием номеров и буквенных серий.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Отпечатанные бланки брошюруются каждый отдельно по 25 комплектов в книжке.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через свои территориальные органы снабжает бланками государственных лесовладельцев, находящихся на территории области.</w:t>
      </w:r>
    </w:p>
    <w:bookmarkStart w:name="z1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Территориальные органы и государственные лесовладельцы, получающие бланки лесорубочных и лесных билетов, ведут их учет и вместе с годовым отчетом представляют ведомству отчет о приходе и расходе бланков лесорубочных и лесных билетов, а также заявляют потребность в них на следующий за отчетным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1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и хранение бланков лесорубочных билетов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Бланки лесорубочных и лесных билетов являются бланками строгой отчетности и подлежат учету и хранению в установленном настоящими Правилами порядке.</w:t>
      </w:r>
    </w:p>
    <w:bookmarkEnd w:id="53"/>
    <w:bookmarkStart w:name="z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мере изготовления бланков лесорубочных и лесных билетов, но не позднее даты окончания первого квартала текущего года, ведомство рассылает указанные бланки ценными посылками или выдает их по доверенности подведомственным ему территориальным органам.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в течение десяти рабочих дней со дня получения бланков обеспечивает передачу их государственным лесовладельцам, находящимся в ведении местного исполнительного органа. Выдавая бланки лесорубочных и лесных билетов, территориальный орган выписывает накладную в двух экземплярах на отпущенное количество бланков, один из которых выдается государственному лесовладельцу - получателю, а второй остается в делах территориального органа.</w:t>
      </w:r>
    </w:p>
    <w:bookmarkStart w:name="z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прихода и расхода бланков лесорубочных и лесных билетов ведется службой бухгалтерского учета государственного лесовладельца по Книге учета бланков лесорубочных и лесных билетов (далее – Книга учета бланков строгой отчетности),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фактически выданных лесопользователям и испорченных бланков лесорубочных и лесных билетов с подотчета государственного лесовладельца производится на основании отчета о приходе и расходе бланков лесорубочных и лесных билетов,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Бланки лесорубочных и лесных билетов, израсходованные на выдачу лесопользователям, списываются государственным лесовладельцем в расход – отдельно каждый комплект билета с указанием в книге учета бланков строгой отчетности номера, даты выдачи и кому именно они выданы.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Испорченные бланки погашаются перечеркиванием с угла на угол, списываются в расход по Книге учета бланков строгой отчетности и хранятся в отдельной папке.</w:t>
      </w:r>
    </w:p>
    <w:bookmarkStart w:name="z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Бланки лесорубочных и лесных билетов хранятся в сейфах, железных шкафах или железных ящиках с замками.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Сейфы, шкафы и ящики, где хранятся бланки, запираются замками и опечатываются печатью, которая хранится у лица, ответственного за хранение и расходование бланков.</w:t>
      </w:r>
    </w:p>
    <w:bookmarkStart w:name="z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окончании всех расчетов с лесопользователями третий экземпляр лесорубочных и лесных билетов сдается в службу бухгалтерского учета государственного лесовладельца для хранения и отметки в Книге учета бланков строгой отчетности об их использовании.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бухгалтерского учета проверяет законченность расчетов по лесорубочным и лесным билетам и после этого принимает их на хранение.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службой бухгалтерского учета на хранение лесорубочные и лесные билеты подшиваются в порядке номеров в специальные дела под наименованием "Лесорубочные и лесные билеты за 20_ год".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подшитые в дело лесорубочные и лесные билеты и приложенные к ним материалы составляется опись, которая подшивается в конце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службой бухгалтерского учета на хранение лесорубочные и лесные билеты со всеми относящимися к ним материалами и документами хранятся в течение пяти лет, после чего подлежат уничтожению. Уничтожение дел лесорубочных и лесных билетов производится комиссией в составе трех человек, назначаемой руководителем государственного лесовладельца, с составлением акта об уничтожении бланков лесорубочных и лесных билетов,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окончании года в книге учета бланков выводится остаток отдельно лесорубочных билетов и лесных билетов. Остаток бланков на конец истекшего года переносится на следующий год.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Заполнение и выдача бланков лесорубочных и лесных билетов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Лесорубочные и лесные билеты заполняются в трех экземплярах, которые имеют одинаковый номер: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- выдается лесопользователю, который хранит его до окончания лесопользования и предъявляет по требованию должностных лиц государственного лесовладельца, ведомства и его территориальных органов, представителей органов государственного контроля за лесами и природоохранного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- направляется в лесничество, он служит основанием для предоставления участка, допуска к лесопользованию и сдается лесничим государственному лесовладельцу вместе с актом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- остается у государственного лесовладельца.</w:t>
      </w:r>
    </w:p>
    <w:bookmarkStart w:name="z1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Для получения государственной услуги "Выдача лесорубочного и лесного билета" (далее – государственная услуга) физические и юридические лица (далее – услугополучатели) подают государственным лесовладельцам (далее – услугодатель) заявление по форме согласно приложению 4 к настоящим Правилам в канцелярию услугодателя или через веб-портал "электронного правительства" www.egov.kz (далее – портал).</w:t>
      </w:r>
    </w:p>
    <w:bookmarkEnd w:id="62"/>
    <w:bookmarkStart w:name="z1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5 к настоящим Правилам.</w:t>
      </w:r>
    </w:p>
    <w:bookmarkEnd w:id="63"/>
    <w:bookmarkStart w:name="z1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через канцелярию услугодателя на его копии ставится отметка о принятии с указанием даты и фамилии сотрудника канцелярии услугодателя. </w:t>
      </w:r>
    </w:p>
    <w:bookmarkEnd w:id="64"/>
    <w:bookmarkStart w:name="z1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направляется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65"/>
    <w:bookmarkStart w:name="z1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либо о начале деятельности в качестве индивидуального предпринимателя, оплаты в бюджет за лесные пользования, услугодатель получает из соответствующих информационных систем через шлюз "электронного правительства".</w:t>
      </w:r>
    </w:p>
    <w:bookmarkEnd w:id="66"/>
    <w:bookmarkStart w:name="z1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17.00 часов или в выходные и праздничные дни,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2017 года и статьей 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</w:r>
    </w:p>
    <w:bookmarkEnd w:id="67"/>
    <w:bookmarkStart w:name="z1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в канцелярию услугадателя,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68"/>
    <w:bookmarkStart w:name="z1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рассмотрения заявления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Услугодатель в течении 1 (одного) рабочего дня с момента получения документов проверяет полноту представленных документов.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 и направляет его в форме электронного документа в "личный кабинет" услугополучателя.</w:t>
      </w:r>
    </w:p>
    <w:bookmarkEnd w:id="70"/>
    <w:bookmarkStart w:name="z1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пакете документов, услугодатель в течении 1 (одного) рабочего дня рассматривает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представленных данных и заполняет лесорубочный билет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заполняет лесной билет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13-2 в соответствии с приказом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 Услугодатель отказывает в оказании государственной услуги по следующим основаниям:</w:t>
      </w:r>
    </w:p>
    <w:bookmarkEnd w:id="72"/>
    <w:bookmarkStart w:name="z1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3"/>
    <w:bookmarkStart w:name="z1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 требованиям настоящих Правил;</w:t>
      </w:r>
    </w:p>
    <w:bookmarkEnd w:id="74"/>
    <w:bookmarkStart w:name="z1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75"/>
    <w:bookmarkStart w:name="z1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76"/>
    <w:bookmarkStart w:name="z1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13-3 в соответствии с приказом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Бланки лесорубочного и лесного билета заполняются с помощью средств машинописи (компьютер), а в случае их отсутствия - шариковой ручкой синего цвета аккуратно, четко и чисто каждый экземпляр. Подчистки и помарки не допускаются.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течение срока действия лесорубочного билета на нем при необходимости производятся записи и отметки: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разрешении вывозки заготовленных лесоматериалов;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приказом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переходе прав лесопользования по лесорубочному билету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разрешения вывозки заготовленных лесоматериалов является акт об освидетельствовании мест рубок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2014 года № 18-02/691 "Об утверждении Правил проведения освидетельствования мест рубок на участках государственного лесного фонда" (зарегистрированный в Реестре государственной регистрации нормативных правовых актов № 10141).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Лесорубочный билет заполняется следующим образом: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6 "Вид пользования" указывается: главное, промежуточное, прочие рубки или указывается конкретный вид заготовки второстепенных древесных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3 "Способ рубки" указывается: сплошная, выборочная, постепенная, добровольно-выборочная, рубка единичных деревьев.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выписке лесорубочного билета на рубки ухода за лесом после слова "выборочная" необходимо указать вид рубок ухода (осветление, прочистка, прореживание, проходная рубка, санитарная рубка), а при выписке лесорубочного билета на прочие рубки – после способа рубки (сплошная, выборочная) указать целевое назначение рубки (санитарная рубка, уборка ликвидной захламленности, разрубка трассы линии электропередачи, расчистка площади под строительство, разрубка визиров при изыскательских работах и для иных целей). В случае заготовки второстепенных древесных ресурсов в строке делается прочерк;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7 "Способ учета" указывается способ учета: по площади, по числу деревьев, назначенных в рубку, по количеству заготовленных лесоматериалов или второстепенных древесных ресурсов.</w:t>
      </w:r>
    </w:p>
    <w:bookmarkStart w:name="z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древесины, отпускаемой на корню, в зависимости от способов рубки производится: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площади – при всех видах сплошных рубок, а также при уборке ликвидной захламленности;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числу деревьев, назначенных в рубку - при проведении выборочных и древостоя восемь сантиметров и более; выборочных санитарных рубок и рубки единичных деревьев;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количеству заготовленных лесоматериалов если предварительно не представляется возможным определить запас подлежащей вырубке древесины.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валежника, сухостоя, бурелома, ветровала отпуск древесины производится с указанием в лесорубочном билете точного количества подлежащей заготовке древесины.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подлежащей отпуску древесины при всех видах учета определяется в плотных кубометрах. При отпуске древесины саксаула разрешается производить учет по массе в тоннах.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второстепенных древесных ресурсов производится с учетом по их количеству с применением следующих единиц измерения: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тонны – для живицы, древесных соков, коры, листьев, почек (учитываются в килограммах);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складочные кубометры – для порубочных остатков, пней, корней, хвороста, веточного корма, хвойной лапки;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штуки – для мелких сортиментов из тонкомера и хвороста, ивового прута, а также елок.</w:t>
      </w:r>
    </w:p>
    <w:bookmarkStart w:name="z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 текстовой части лесорубочного билета после слов "На основании" указывается основание для производимого отпуска древесины на корню.</w:t>
      </w:r>
    </w:p>
    <w:bookmarkEnd w:id="82"/>
    <w:bookmarkStart w:name="z1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отпуска древесины на корню является приказ руководителя ведомства об утверждении ежегодных объемов рубок леса на территории государственного лесного фонда.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"разрешается" указывается полное наименование лесопользователя, его индивидуальный идентификационный номер заявителя или юридический адрес бизнес-идентификационный номер.</w:t>
      </w:r>
    </w:p>
    <w:bookmarkStart w:name="z1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"Вырубить в счет лесосечного фонда 20_ года" указывается год, на который выделен лесосечный фонд, а также вырубка какого леса разрешается (растущего, сухостойного, поврежденного огнем, насекомыми, ветровального и другие).</w:t>
      </w:r>
    </w:p>
    <w:bookmarkEnd w:id="84"/>
    <w:bookmarkStart w:name="z1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11 "Расстояние вывозки" указывается расстояние удаленности лесосеки от дороги общего пользования, которая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(далее – Налоговый кодекс).</w:t>
      </w:r>
    </w:p>
    <w:bookmarkEnd w:id="85"/>
    <w:bookmarkStart w:name="z1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"Категория государственного лесного фонда" указывается категория государственного лесного фонда: особо охраняемые лесные территории, городские леса и лесопарки, зеленые зоны, противоэрозионные леса, поле - и почвозащитные леса или другие.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 таблице текстовой части лесорубочного билета указывается:</w:t>
      </w:r>
    </w:p>
    <w:bookmarkEnd w:id="87"/>
    <w:bookmarkStart w:name="z1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делянок в гектарах с точностью до одной десятой гектара, а также хозяйство (хвойное, твердолиственное или мягколиственное). При необходимости хозяйство указывается по главной породе: сосновое, еловое, саксауловое, ивовое и так далее;</w:t>
      </w:r>
    </w:p>
    <w:bookmarkEnd w:id="88"/>
    <w:bookmarkStart w:name="z2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графах "Обеспечить сохранение подроста" – площадь, на которой должен быть сохранен подрост и количество подроста в тысячах штук на 1 гектар, согласно проведенному при отводе лесосек учету;</w:t>
      </w:r>
    </w:p>
    <w:bookmarkEnd w:id="89"/>
    <w:bookmarkStart w:name="z2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"Объем древесины в плотных кубических метрах" – количество отпускаемой древесины с точностью до одного кубического метра;</w:t>
      </w:r>
    </w:p>
    <w:bookmarkEnd w:id="90"/>
    <w:bookmarkStart w:name="z2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графах "Стоимость по ставке в тенге" – размер платы за лесные пользования определяется государственным лесовладельцем на основании материально-денежной оценки лесосек, рассчитанной исходя из объемов и установленных ставок платы за древесину, отпускаемую на корню, объемов заготовки живицы, древесных соков, второстепенных древесных ресурсов их стоимости, установленных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 сентября 2018 года № 383 "Об утверждении Методических указаний расчета ставок платы за лесные пользования на участках государственного лесного фонда" (зарегистрированный в Реестре государственной регистрации нормативных правовых актов за № 17560);</w:t>
      </w:r>
    </w:p>
    <w:bookmarkEnd w:id="91"/>
    <w:bookmarkStart w:name="z2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"Причитается к уплате, тенге" – сумма, причитающаяся к уплате. При бесплатном отпуске в этой графе проставляется "бесплатно".</w:t>
      </w:r>
    </w:p>
    <w:bookmarkEnd w:id="92"/>
    <w:bookmarkStart w:name="z2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заполняется по каждой делянке в отдельности.</w:t>
      </w:r>
    </w:p>
    <w:bookmarkEnd w:id="93"/>
    <w:bookmarkStart w:name="z2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когда лесорубочный билет выписывается на две и более отпускные единицы (лесосеки или делянки), в конце таблицы подводится общий итог по всем отпускным единицам, внесенным в этот билет.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строке 12 "Сроки внесения в бюджет платы за заготавливаемую лесопродукцию" указываются даты взносов и размеры взносов по каждому сроку.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при отпуске древесины на корню, живицы, древесных соков и второстепенных древесных ресурсов (с учетом по примерному количеству или по площади, а также при обнаружении ошибок) общее количество заготовленной древесины, живицы, древесных соков и второстепенных древесных ресурсов не совпадает с количеством (площадью), предусмотренным (предусмотренной) в лесорубочном билете (при условии, если заготовка произведена в пределах мест, указанных в нем), государственные лесовладельцы обеспечивают перерасчет суммы платы и ее уплату лесопользователями за фактически заготовленный объем, установленный при перерасчете. В этом случае дополнительно исчисленные суммы подлежат внесению в бюджет лесопользователями в очередной срок уплаты платежа.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государственного лесовладельца, ведающий отпуском древесины на корню, предоставляют в свою службу бухгалтерского учета третий экземпляр лесорубочного билета не позднее следующего дня после его выписки, а также после каждого внесенного в него изменения для производства соответствующих записей в лицевые счета-карточки лесопользователей. О внесении указанных записей службой бухгалтерского учета делается отметка на лесорубочном билете.</w:t>
      </w:r>
    </w:p>
    <w:bookmarkStart w:name="z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13 "Рубке не подлежат" указывается, что именно не подлежит рубке на лесосеке (делянке) согласно Порядка рубок леса, например: плюсовые деревья в количестве ___ штук, семенные деревья в количестве ___ штук и другие, не предназначенные для рубки по выписанному лесорубочному билету, процент сохранности подроста и иные.</w:t>
      </w:r>
    </w:p>
    <w:bookmarkEnd w:id="96"/>
    <w:bookmarkStart w:name="z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строке 14 "Срок окончания заготовки" заполняется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сельского хозяйства Республики Казахстан от 27 февраля 2015 года № 18-02/178 "Об утверждении Правил отпуска древесины на корню на участках государственного лесного фонда" (зарегистрированный в Реестре государственной регистрации нормативных правовых актов № 10679).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В строке 15 "Места временных складов" указываются номера кварталов, в которых располагаются временные (промежуточные) склады.</w:t>
      </w:r>
    </w:p>
    <w:bookmarkEnd w:id="98"/>
    <w:bookmarkStart w:name="z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16 "Вывозка разрешается" заполняется: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отпуске древесины с учетом по площади надлежит после слов "Вывозка разрешается" указать "одновременно с заготовкой";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отпуске древесины с учетом по количеству надлежит после слов "Вывозка разрешается" указать "одновременно с заготовкой на временные лесные склады" или "после освидетельствования заготовленного количества лесоматериалов";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отпуске древесины с учетом по количеству в насаждениях, поврежденных пожарами, а также за счет разработки бурелома и ветровала надлежит после слов "Вывозка разрешается" указать "одновременно с заготовкой".</w:t>
      </w:r>
    </w:p>
    <w:bookmarkStart w:name="z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17 "Срок окончания вывозки" заполняется в соответствии со сроками вывозки, установленные Порядком отпуска древесины на корню.</w:t>
      </w:r>
    </w:p>
    <w:bookmarkEnd w:id="100"/>
    <w:bookmarkStart w:name="z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18 "Досрочная вырубка разрешается" указывается дата, с которой эта вырубка разрешается, а также количество разрешенной к досрочной вырубке древесины и на каких лесосеках (делянках).</w:t>
      </w:r>
    </w:p>
    <w:bookmarkEnd w:id="101"/>
    <w:bookmarkStart w:name="z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строке 19 "Сроки окорки, химической обработки древесины" проставляются сроки, в которые эти работы должны быть проведены.</w:t>
      </w:r>
    </w:p>
    <w:bookmarkEnd w:id="102"/>
    <w:bookmarkStart w:name="z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20 "Способ очистки лесосеки" необходимо указать по лесорубочному билету в целом, а при необходимости по отдельным делянкам или их частям, один из способов очистки: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порубочных остатков в кучи или прерывистые валы с оставлением их на месте для перегнивания или последующего сжигания в период, неопасный в пожарном отношении;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разбрасывание измельченных порубочных остатков (в виде щепы или отрезков не более одного метра, кроме сухих типов леса) на вырубках, когда это способствует улучшению лесорастительных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укладывание порубочных остатков на волоки и уплотнение их в процессе трелевки.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Перечисленные способы очистки лесосек применяются комбинированно.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способы очистки мест рубок устанавливаются лесовладельцем с учетом применяемого способа рубки, условий местопроизрастания и особенностей возобновления леса.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сплошных вырубках, где предусмотрено создание лесных культур или порослевое возобновление, порубочные остатки должны укладываться в параллельные кучи или валы высотой 1 – 1,2 метра при расстоянии между ними не менее двадцати метров, с последующим их сжиганием или оставлением на перегнивание.</w:t>
      </w:r>
    </w:p>
    <w:bookmarkStart w:name="z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строке 21 "Разработку лесосек произвести согласно утвержденным технологическим картам" указываются номера и даты приложенных к лесорубочному билету согласованных лесовладельцем и утвержденных лесопользователем технологических карт, которые составляются на каждую лесосеку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технологической карте указываются способы рубки леса и трелевки древесины, очистки мест рубок от порубочных остатков, способ лесовосстановления; схема размещения лесовозных дорог, усов, волоков, погрузочных площадок, места расположения складов, стоянок механизмов и объектов обслуживания рабочих; площади, на которых должны быть сохранены подрост и молодняк, не подлежащие рубке деревья с охранными зонами, муравейники; требования по предохранению почв от эрозии и сохранению остающейся части древостоя.</w:t>
      </w:r>
    </w:p>
    <w:bookmarkStart w:name="z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строке 22 "Особые условия" указываются особенности проведения лесосечных работ, а также условия, не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корню, о которых необходимо сделать отметку в билете.</w:t>
      </w:r>
    </w:p>
    <w:bookmarkEnd w:id="105"/>
    <w:bookmarkStart w:name="z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строке 26 "Отметки о предоставлении отсрочек по вывозке" производятся надписи за подписью руководителя государственного лесовладельца или его заместителя, заверенные печатью.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33. В строке 27 "Мероприятия по восстановлению леса по материалам освидетельствования мест рубок" заполняется после освидетельствования лесосек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28 "Сохранение подроста, обеспечивающего восстановление леса" указывается площадь, на которой сохранен подрост, обеспечивающий восстановление леса без проведения мер создания лесных культур или содействия естественному возобновлению.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обеспечении сохранения подроста в строках "создание лесных культур" и "содействие естественному возобновлению" прописываются требуемые объемы указанных мероприятий. При обеспечении сохранения подроста в указанных строках проставляются прочерки.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31 "Руководитель учреждения" проставляется подпись и фамилия, инициалы руководителя государственного лесовладельца, которые заверяются печатью.</w:t>
      </w:r>
    </w:p>
    <w:bookmarkStart w:name="z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Лесной билет заполняется следующим образом:</w:t>
      </w:r>
    </w:p>
    <w:bookmarkEnd w:id="108"/>
    <w:bookmarkStart w:name="z2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"На основании" приводится решение по протоколу о результатах тендера по предоставлению лесных ресурсов на участках государственного лесного фонда в долгосрочное лесопользование, решение государственного лесовладельца, решение территориального органа или ведомства о предоставлении лесопользования.</w:t>
      </w:r>
    </w:p>
    <w:bookmarkEnd w:id="109"/>
    <w:bookmarkStart w:name="z2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"Допустить" указывается наименование лесопользователя – фамилия, имя, отчество физического лица, его индивидуальный идентификационный номер и для юридического лица адрес местонахождения, бизнес-идентификационный номер и далее в строке "к" – указывается вид лесопользования:</w:t>
      </w:r>
    </w:p>
    <w:bookmarkEnd w:id="110"/>
    <w:bookmarkStart w:name="z2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побочные лесные пользования (с определением конкретного пользования);</w:t>
      </w:r>
    </w:p>
    <w:bookmarkEnd w:id="111"/>
    <w:bookmarkStart w:name="z2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пользование участками государственного лесного фонда для нужд охотничьего хозяйства;</w:t>
      </w:r>
    </w:p>
    <w:bookmarkEnd w:id="112"/>
    <w:bookmarkStart w:name="z2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пользование участками государственного лесного фонда для научно-исследовательских целей;</w:t>
      </w:r>
    </w:p>
    <w:bookmarkEnd w:id="113"/>
    <w:bookmarkStart w:name="z2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пользование участками государственного лесного фонда для оздоровительных, рекреационных, историко-культурных, туристских и спортивных целей;</w:t>
      </w:r>
    </w:p>
    <w:bookmarkEnd w:id="114"/>
    <w:bookmarkStart w:name="z2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назначения.</w:t>
      </w:r>
    </w:p>
    <w:bookmarkEnd w:id="115"/>
    <w:bookmarkStart w:name="z2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в показателях "На площади" и "в размере" – указываются площадь в гектарах и данные по лесопользованию: объемы в кубических метрах, штуках, тоннах, килограммах. При определении площади и объемов лесопользования учитываются научно-обоснованные нормы и нормативы, утверждаемые местными представительными органами.</w:t>
      </w:r>
    </w:p>
    <w:bookmarkEnd w:id="116"/>
    <w:bookmarkStart w:name="z2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"Стоимость по таксе" проставляется сумма платы за лесопользование (в тенге), которая определяется:</w:t>
      </w:r>
    </w:p>
    <w:bookmarkEnd w:id="117"/>
    <w:bookmarkStart w:name="z2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побочные лесные пользования и пользование участками государственного лесного фонда в научно-исследовательских, оздоровительных, рекреационных, историко-культурных, туристских и спортивных целях – по ставкам, установленным местными представительными органами на основании расчетов, составленных местными исполнительными органами областей, согласованных с территориальными органами;</w:t>
      </w:r>
    </w:p>
    <w:bookmarkEnd w:id="118"/>
    <w:bookmarkStart w:name="z2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пользование в хозяйственных целях животным миром, не относящимся к объектам охоты и рыболовства,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19"/>
    <w:bookmarkStart w:name="z2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бюджет платы за указанные пользования производится до получения разрешительного документа, в котором делается отметка о произведенной оплате с указанием реквизитов платежного документа.</w:t>
      </w:r>
    </w:p>
    <w:bookmarkEnd w:id="120"/>
    <w:bookmarkStart w:name="z2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"Особые условия" приводятся основные особенности и условия, характерные для каждого вида лесопользования, которые необходимо соблюдать при его осуществлении.</w:t>
      </w:r>
    </w:p>
    <w:bookmarkEnd w:id="121"/>
    <w:bookmarkStart w:name="z2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краткосрочном лесопользовании необходимо указать временные сооружения – склады для хранения инструментов и кошары, сторожки, временные грунтовые дороги. Предельные размеры, вид и характер указанных строений, порядок их сноса (выноса), а также направление, протяженность и размеры прокладываемых дорог определяются в данной строке.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34–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строке 11 "Срок пользования" устанавливаются конкретные даты начала и окончания лесопользования. По окончании лесопользования, определенного лесным билетом, составляется акт освидетельствования.</w:t>
      </w:r>
    </w:p>
    <w:bookmarkEnd w:id="123"/>
    <w:bookmarkStart w:name="z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Срок пользования по лесному билету устанавливается на один год (с 1 января по 31 декабря) или на сезон (медосбора, заготовки, грибов, ягод и другой).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приказом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приказом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Исключен приказом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Жалоба на решение, действие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6"/>
    <w:bookmarkStart w:name="z2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127"/>
    <w:bookmarkStart w:name="z2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8"/>
    <w:bookmarkStart w:name="z22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оказания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лесорубочного и лесного билета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о приходе и расходе бланков лесорубочных и лесных билетов</w:t>
      </w:r>
      <w:r>
        <w:br/>
      </w:r>
      <w:r>
        <w:rPr>
          <w:rFonts w:ascii="Times New Roman"/>
          <w:b/>
          <w:i w:val="false"/>
          <w:color w:val="000000"/>
        </w:rPr>
        <w:t>за 20___ год по __________________________________ области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лесовладелец ________________________________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Лесорубочные билеты, комплектов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билеты, комплектов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1 января 20_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Получено в 20__ года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Израсходовано в 20_ года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1 января 20_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на 20_ года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лесорубочного и лесного билета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Книга</w:t>
      </w:r>
      <w:r>
        <w:br/>
      </w:r>
      <w:r>
        <w:rPr>
          <w:rFonts w:ascii="Times New Roman"/>
          <w:b/>
          <w:i w:val="false"/>
          <w:color w:val="000000"/>
        </w:rPr>
        <w:t>учета бланков лесорубочных и лесных билетов</w:t>
      </w:r>
      <w:r>
        <w:br/>
      </w:r>
      <w:r>
        <w:rPr>
          <w:rFonts w:ascii="Times New Roman"/>
          <w:b/>
          <w:i w:val="false"/>
          <w:color w:val="000000"/>
        </w:rPr>
        <w:t>на 20___ год по _________________________ области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лесовладелец __________________________________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выдачи бланков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и по какому документу получены бланки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выданы бланки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Лесорубочные билеты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билеты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комплектов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комплектов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комплектов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комплектов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лесорубочного и лесного билета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уничтожении бланков лесорубочных и лесных билетов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на основании приказа государственного лесовладельца "__" _______________ 20_ года о том, что 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нижеперечисленных лиц произведено уничтожение документов, срок хранения которых истек: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(наименование бланков и количество,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а также способ, дата и место уничтожения)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уничтожении 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         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(должность, фамилия, имя, отчество)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         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(должность, фамилия, имя, отчество)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         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(должность, фамилия, имя, отчество)                   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хранения, заполнения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лесорубочного 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 – ИИН,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БИН)</w:t>
            </w:r>
          </w:p>
        </w:tc>
      </w:tr>
    </w:tbl>
    <w:bookmarkStart w:name="z22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                  ЗАЯВЛЕНИЕ</w:t>
      </w:r>
    </w:p>
    <w:bookmarkEnd w:id="133"/>
    <w:p>
      <w:pPr>
        <w:spacing w:after="0"/>
        <w:ind w:left="0"/>
        <w:jc w:val="both"/>
      </w:pPr>
      <w:bookmarkStart w:name="z230" w:id="134"/>
      <w:r>
        <w:rPr>
          <w:rFonts w:ascii="Times New Roman"/>
          <w:b w:val="false"/>
          <w:i w:val="false"/>
          <w:color w:val="000000"/>
          <w:sz w:val="28"/>
        </w:rPr>
        <w:t>
      Прошу _________________________________________________________,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(цель заявления)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участка (лесничество, квартал, выдел)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размер лесопользования (гектар, объемы в кубических метрах, штуках, тоннах, килограммах, количество голов домашних животных)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долгосрочного или краткосрочного лесопользования участков государственного лесного фонда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оплату в бюджет за лесные пользования (реквизиты платежного документа)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утверждения объема заготовки древесины (для получения лесорубочного билета)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технологической карты (для получения лесорубочного билета)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5" w:id="141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ответственности за представление недостоверных сведений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хранения, заполнения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лесорубочного 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Стандарт государственной услуги "Выдача лесорубочного и лесного билета" </w:t>
            </w:r>
          </w:p>
          <w:bookmarkEnd w:id="14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лесорубочного билета и (или) лесного билета, либо мотивированный отказ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лесные пользования на участках государственного лесного фонда определяются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ставки платы устанавливаются в зависимости от вида лесных пользований и специфических их особенностей, которые измеряются: по площади - в гектарах (га), по объему - в плотных кубических метрах (м 3) или складочных кубических метрах (скл. м 3), по количеству - в штуках, по весу - в килограммах (кг), центнерах (ц), тоннах (т) в свежем (сырорастущем) состоянии.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с 9.00 до 18.30 часов, с перерывом на обед с 13.00 до 14.30,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декабря 2017 года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 (далее – Закон).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результатов оказания государственных услуг у услугодателя осуществляется: с 9.00 часов до 17.00 часов,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Государственная услуга оказывается в порядке очереди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 – круглосуточно, за исключением технических перерывов в связи с проведением ремонтных работ (при обращении услугополучателя после 17.00 часов, в выходные и праздничные дни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4 к настоящим Правилам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