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02be" w14:textId="ce70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категории лиц, имеющих право на социальную поддержку в соответствии с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143. Зарегистрирован в Министерстве юстиции Республики Казахстан 15 апреля 2015 года № 10729. Утратил силу приказом Министра национальной экономики Республики Казахстан от 8 февраля 2018 года № 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08.02.2018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 лиц, имеющих право на социальную поддержку в соответствии с законодательством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социальной, миграционной политики и развития государственных органов обеспечить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2015 года № 143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категории лиц, имеющих право</w:t>
      </w:r>
      <w:r>
        <w:br/>
      </w:r>
      <w:r>
        <w:rPr>
          <w:rFonts w:ascii="Times New Roman"/>
          <w:b/>
          <w:i w:val="false"/>
          <w:color w:val="000000"/>
        </w:rPr>
        <w:t>на социальную поддержку в соответствии</w:t>
      </w:r>
      <w:r>
        <w:br/>
      </w:r>
      <w:r>
        <w:rPr>
          <w:rFonts w:ascii="Times New Roman"/>
          <w:b/>
          <w:i w:val="false"/>
          <w:color w:val="000000"/>
        </w:rPr>
        <w:t>с законодательством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категории лиц, имеющих право на социальную поддержку в соответствии с законодательством Республики Казахстан, по которым из доходов, подлежащих обложению индивидуальным подоходным налогом, производится исключение доходов в виде безвозмездной передачи налоговым агентом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относятся физические лица, которые являются на дату такой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получателем специального государственного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получателем государственных социальных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инвалидом, получающим пенсионные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ребенком-сиротой и (или) ребенком, оставшимся без попечения родителей не достигший восемнадцати лет, потерявшим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гражданином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лицом, пострадавшим от стихийных бедствий или других чрезвычайных обстоятельств, произошедших в течение предшествующего и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лицом, имеющим заболевание, входящее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окружающих, утверждаемым в соответствии с подпунктом 89)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лицом, имеющим </w:t>
      </w:r>
      <w:r>
        <w:rPr>
          <w:rFonts w:ascii="Times New Roman"/>
          <w:b w:val="false"/>
          <w:i w:val="false"/>
          <w:color w:val="000000"/>
          <w:sz w:val="28"/>
        </w:rPr>
        <w:t>заболевание</w:t>
      </w:r>
      <w:r>
        <w:rPr>
          <w:rFonts w:ascii="Times New Roman"/>
          <w:b w:val="false"/>
          <w:i w:val="false"/>
          <w:color w:val="000000"/>
          <w:sz w:val="28"/>
        </w:rPr>
        <w:t>, при котором может устанавливаться срок временной нетрудоспособности более двух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лицом, имеющим заболевание, входящее в список тяжелых форм некоторых хронических заболеваний, утверждаемым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16 апреля 1997 года "О жилищных отношениях".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