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cfb5" w14:textId="4f1c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марта 2015 года № 199. Зарегистрирован в Министерстве юстиции Республики Казахстан 22 апреля 2015 года № 10769.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120 «Взносы работодателей»:</w:t>
      </w:r>
      <w:r>
        <w:br/>
      </w:r>
      <w:r>
        <w:rPr>
          <w:rFonts w:ascii="Times New Roman"/>
          <w:b w:val="false"/>
          <w:i w:val="false"/>
          <w:color w:val="000000"/>
          <w:sz w:val="28"/>
        </w:rPr>
        <w:t>
</w:t>
      </w:r>
      <w:r>
        <w:rPr>
          <w:rFonts w:ascii="Times New Roman"/>
          <w:b w:val="false"/>
          <w:i w:val="false"/>
          <w:color w:val="000000"/>
          <w:sz w:val="28"/>
        </w:rPr>
        <w:t>
      по специфике 123 «Взносы на обязательное страхование»:</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подклассе 140 «Приобретение запасов»:</w:t>
      </w:r>
      <w:r>
        <w:br/>
      </w:r>
      <w:r>
        <w:rPr>
          <w:rFonts w:ascii="Times New Roman"/>
          <w:b w:val="false"/>
          <w:i w:val="false"/>
          <w:color w:val="000000"/>
          <w:sz w:val="28"/>
        </w:rPr>
        <w:t>
</w:t>
      </w:r>
      <w:r>
        <w:rPr>
          <w:rFonts w:ascii="Times New Roman"/>
          <w:b w:val="false"/>
          <w:i w:val="false"/>
          <w:color w:val="000000"/>
          <w:sz w:val="28"/>
        </w:rPr>
        <w:t>
      по специфике 144 «Приобретение топлива, горюче-смазочных материалов»:</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 специфике 149 «Приобретение прочих запасов»:</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151 «Оплата коммунальных услуг»:</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 специфике 152 «Оплата услуг связи»:</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 специфике 154 «Оплата за аренду помещения»:</w:t>
      </w:r>
      <w:r>
        <w:br/>
      </w:r>
      <w:r>
        <w:rPr>
          <w:rFonts w:ascii="Times New Roman"/>
          <w:b w:val="false"/>
          <w:i w:val="false"/>
          <w:color w:val="000000"/>
          <w:sz w:val="28"/>
        </w:rPr>
        <w:t>
</w:t>
      </w:r>
      <w:r>
        <w:rPr>
          <w:rFonts w:ascii="Times New Roman"/>
          <w:b w:val="false"/>
          <w:i w:val="false"/>
          <w:color w:val="000000"/>
          <w:sz w:val="28"/>
        </w:rPr>
        <w:t>
      в графе 7 «Примечание»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«Реализация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категории 2 «Капитальные затраты»:</w:t>
      </w:r>
      <w:r>
        <w:br/>
      </w:r>
      <w:r>
        <w:rPr>
          <w:rFonts w:ascii="Times New Roman"/>
          <w:b w:val="false"/>
          <w:i w:val="false"/>
          <w:color w:val="000000"/>
          <w:sz w:val="28"/>
        </w:rPr>
        <w:t>
</w:t>
      </w:r>
      <w:r>
        <w:rPr>
          <w:rFonts w:ascii="Times New Roman"/>
          <w:b w:val="false"/>
          <w:i w:val="false"/>
          <w:color w:val="000000"/>
          <w:sz w:val="28"/>
        </w:rPr>
        <w:t>
      в классе 04 «Приобретение основного капитала»:</w:t>
      </w:r>
      <w:r>
        <w:br/>
      </w:r>
      <w:r>
        <w:rPr>
          <w:rFonts w:ascii="Times New Roman"/>
          <w:b w:val="false"/>
          <w:i w:val="false"/>
          <w:color w:val="000000"/>
          <w:sz w:val="28"/>
        </w:rPr>
        <w:t>
</w:t>
      </w:r>
      <w:r>
        <w:rPr>
          <w:rFonts w:ascii="Times New Roman"/>
          <w:b w:val="false"/>
          <w:i w:val="false"/>
          <w:color w:val="000000"/>
          <w:sz w:val="28"/>
        </w:rPr>
        <w:t>
      в подклассе 410 «Приобретение основных средств, нематериальных и биологических активов»:</w:t>
      </w:r>
      <w:r>
        <w:br/>
      </w:r>
      <w:r>
        <w:rPr>
          <w:rFonts w:ascii="Times New Roman"/>
          <w:b w:val="false"/>
          <w:i w:val="false"/>
          <w:color w:val="000000"/>
          <w:sz w:val="28"/>
        </w:rPr>
        <w:t>
</w:t>
      </w: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«Капитальные расходы Министерства иностранных дел Республики Казахстан»,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w:t>
      </w:r>
      <w:r>
        <w:br/>
      </w: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по специфике 416 «Приобретение нематериальных активов»: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