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d061" w14:textId="1d6d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безопасности при работе с инструментами и приспособлениями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марта 2015 года № 204. Зарегистрирован в Министерстве юстиции Республики Казахстан 23 апреля 2015 года № 10789.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работе с инструментами и приспособлениями. 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"СОГЛАСОВАН":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Жумагалиев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19 марта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энергетики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марта 2015 года № 204</w:t>
                  </w:r>
                </w:p>
              </w:tc>
            </w:tr>
          </w:tbl>
          <w:p/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безопасности</w:t>
      </w:r>
      <w:r>
        <w:br/>
      </w:r>
      <w:r>
        <w:rPr>
          <w:rFonts w:ascii="Times New Roman"/>
          <w:b/>
          <w:i w:val="false"/>
          <w:color w:val="000000"/>
        </w:rPr>
        <w:t>при работе с инструментами и приспособлениями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безопасности при работе с инструментами и приспособлениями (далее – Правила) разработаны в соответствии с подпунктом 31)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и определяют порядок безопасности при работе с инструментами и приспособлениями.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определения: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специально подготовленный персонал – персонал, прошедший обучение по обслуживанию определенного оборудования;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инструмент – ручной электрифицированный инструмент, понижающие трансформаторы безопасности и светильники переносные ручные электрические;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заземление – преднамеренное электрическое соединение какой-либо точки сети электроустановки или оборудования с заземляющим устройством;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верхолазные работы – работы, выполняемые на высоте более 5 метров (далее - м) от поверхности земли, перекрытия или рабочего настила, над которыми производятся работы непосредственно с конструкциями или оборудованием при их монтаже или ремонте;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безопасное сверхнизкое напряжение – номинальное напряжение, не превышающее 42 вольт (далее – В) между проводниками и землей;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инструментальная – помещение для хранения инструментов и приспособлений;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приспособления – тали, кошки, когти и лазы монтерские;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электроинструмент I класса – инструмент, у которого все детали, находящиеся под напряжением, имеют изоляцию, и штепсельная вилка имеет заземляющий контакт;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электроинструмент II класса – инструмент, у которого все детали, находящиеся под напряжением, имеют двойную или усиленную изоляцию, и не имеющий заземляющий контакт.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Номинальное напряжение электроинструмента классов I и II составляет не более 220 В для постоянного тока, 380 В для переменного тока;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электроинструмент III класса – инструмент, запитывающийся от безопасного сверхнизкого напряжения, у которого ни внутренние, ни внешние цепи не находятся под другим напряжением;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I, II, III группы допуска по электробезопасности – степень квалификации персонала по электробезопасности, присваиваемая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электроэнергетики. </w:t>
      </w:r>
    </w:p>
    <w:bookmarkEnd w:id="18"/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безопасности при работе с инструментами и</w:t>
      </w:r>
      <w:r>
        <w:br/>
      </w:r>
      <w:r>
        <w:rPr>
          <w:rFonts w:ascii="Times New Roman"/>
          <w:b/>
          <w:i w:val="false"/>
          <w:color w:val="000000"/>
        </w:rPr>
        <w:t>приспособлениями</w:t>
      </w:r>
      <w:r>
        <w:br/>
      </w:r>
      <w:r>
        <w:rPr>
          <w:rFonts w:ascii="Times New Roman"/>
          <w:b/>
          <w:i w:val="false"/>
          <w:color w:val="000000"/>
        </w:rPr>
        <w:t>Параграф 1. Порядок обеспечения безопасности при работе с</w:t>
      </w:r>
      <w:r>
        <w:br/>
      </w:r>
      <w:r>
        <w:rPr>
          <w:rFonts w:ascii="Times New Roman"/>
          <w:b/>
          <w:i w:val="false"/>
          <w:color w:val="000000"/>
        </w:rPr>
        <w:t>ручным электрифицированным инструментом и понижающими</w:t>
      </w:r>
      <w:r>
        <w:br/>
      </w:r>
      <w:r>
        <w:rPr>
          <w:rFonts w:ascii="Times New Roman"/>
          <w:b/>
          <w:i w:val="false"/>
          <w:color w:val="000000"/>
        </w:rPr>
        <w:t>трансформаторами безопасности и светильники</w:t>
      </w:r>
      <w:r>
        <w:br/>
      </w:r>
      <w:r>
        <w:rPr>
          <w:rFonts w:ascii="Times New Roman"/>
          <w:b/>
          <w:i w:val="false"/>
          <w:color w:val="000000"/>
        </w:rPr>
        <w:t>переносные ручные электрические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работе с электроинструментом I класса в помещениях с повышенной опасностью поражения электрическим током и вне помещений допускается персонал, имеющий группу по электробезопасности не ниже II, а к работе с электроинструментом II и III классов – I группу по электробезопасности.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допущенные к работе с электроинструментом, предварительно проходят обучение и проверку знаний инструкции по охране труда и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квалификационном удостоверении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допуске к выполнению работ с применением электроинструмента делается об этом запись.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Электротехнический персонал со II группой по электробезопасности и выше допускается к работе с электроинструментом без записи в квалификационном удостоверении на производства специальных работ.</w:t>
      </w:r>
    </w:p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Электроинструмент, питающийся от сети, снабжается несъемным гибким кабелем (шнуром) со штепсельной вилкой.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несъемном гибком кабеле электроинструмента I класса предусматривается жила, соединяющая заземляющий зажим электроинструмента с заземляющим контактом штепсельной вилки.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 в месте ввода в электроинструмент защищается от стирания и перегибов эластичной трубкой из изоляционного материала.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Трубки на кабеле вне инструмента не закрепляются.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присоединения однофазного электроинструмента в шланговом кабеле предусматриваются три жилы: две – для питания, одна – для заземления.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присоединения трехфазного электроинструмента применяется четырехжильный кабель.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Доступные для прикосновения металлические детали электроинструмента I класса соединяются с заземляющим зажимом. Электроинструмент классов II и III не заземляется.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Заземление корпуса электроинструмента осуществляется с помощью специальной жилы питающего кабеля, не являющейся проводником рабочего тока. Нулевой рабочий провод не используется.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вилки обеспечивает опережающее замыкание заземляющего контакта при включении и более позднее размыкание его при отключении.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Конструкция штепсельных вилок электроинструмента III класса исключает сочленение их с розетками на напряжение свыше 42 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переносных понижающих трансформаторах, разделительных трансформаторах и преобразователях на стороне высшего напряжения предусматривается кабель (шнур) со штепсельной вилкой длиной не более 2 м для присоединения к электросети. На стороне низшего напряжения трансформатора предусматриваются гнезда под штепсельную вилку.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Корпуса преобразователей, разделительных и понижающих трансформаторов в зависимости от режима нейтрали сети, питающей первичную обмотку, заземляются или зануляются.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обмотка понижающих трансформаторов заземляется.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Заземление вторичной обмотки трансформатора или преобразователя с раздельными обмотками не допускается.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каждой выдаче электроинструмента проверяются: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комплектность и надежность крепления деталей;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исправность кабеля и штепсельной вилки, целостность изоляционных деталей корпуса, рукоятки и крышек щеткодержателей, наличие защитных кожухов и их исправность (внешним осмотром);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четкость работы выключателя;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работа на холостом ходу;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исправность цепи заземления (для электроинструмента I класса) между его корпусом и заземляющим контактом штепсельной вилки и выдаются электрозащитные средства и </w:t>
      </w:r>
      <w:r>
        <w:rPr>
          <w:rFonts w:ascii="Times New Roman"/>
          <w:b w:val="false"/>
          <w:i w:val="false"/>
          <w:color w:val="000000"/>
          <w:sz w:val="28"/>
        </w:rPr>
        <w:t>средства индивидуальной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разделительный трансформатор, или преобразователь с раздельными обмотками, или защитно-отключающее устройство.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выдается электроинструмент, не соответствующий требованиям, приведенным в подпунктах 1) - 5) настоящего пункта, или с просроченной датой периодической проверки. 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началом работы проверяются: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напряжения и частоты тока в электрической сети напряжению и частоте тока электродвигателя электроинструмента, указанных на табличке;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надежность крепления рабочего исполнительного инструмента: абразивных кругов, дисковых пил, ключей-насадок. 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работе с электроинструментом I класса применяются электрозащитные средства и средства индивидуальной защиты, за исключением случаев, если: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 электроинструмент получает питание от разделительного трансформатора;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электроинструмент получает питание от автономной двигатель-генераторной установки или от преобразователя частоты с разделительными обмотками;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электроинструмент получает питание через защитно-отключающее устройство.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без повышенной опасности поражения работающих электрическим током необходимо применение диэлектрических перчаток, а в помещениях с токопроводящими полами – также и диэлектрических галош или ковров.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с повышенной опасностью поражения электрическим током применяются электроинструменты II и III классов без индивидуальных средств защиты.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сосудах, аппаратах и других металлических сооружениях с ограниченной возможностью перемещения и выхода из них применяются электроинструменты I и II классов, в случае запитывания их от: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автономной двигатель-генераторной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разделительного трансформатора или преобразователя частоты с разделительными обмотками.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питания размещается вне сосуда, а его вторичная цепь не заземляется.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Подключение электроинструмента напряжением до 42 В в электрической сети общего пользования через автотрансформатор, резистор или потенциометр не допускается.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Пронос трансформаторов или преобразователей частоты, к которым присоединен электроинструмент, внутрь топок и барабанов котлов, конденсаторов турбин, баков трансформаторов и других емкостей не допускается.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работах в подземных сооружениях (колодцах, камерах и другом), а также при земляных работах трансформатор должен находиться вне этих сооружений.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Подключение (отсоединение) вспомогательного оборудования (трансформаторов, преобразователей частоты, защитно-отключающих устройств и другого) к сети, его проверка, а также устранение неисправностей производятся специально подготовленным персоналом, имеющим группу по электробезопасности не ниже III.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Кабель электроинструмента защищается от случайного повреждения и соприкосновения его с горячими, сырыми и масляными поверхностями.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Натягивание, перекручивание и перегибание кабеля, установка груза, пересечение его с тросами, кабелями и рукавами газосварки не допускаются.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Установка рабочей части электроинструмента в патрон и изъятие ее из патрона, регулировка электроинструмента выполняются после отключения его от сети штепсельной вилкой и полной остановки.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Лицам, работающим с электроинструментом, самостоятельная разборка и ремонт электроинструмента, кабеля, штепсельных соединений не допускается.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выполнение работ с электроинструментом на приставных лестницах.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Удаление стружки или опилок руками во время работы инструмента не допускается. Стружка удаляется после полной остановки электроинструмента специальными крючками или щетками.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работе электродрелью предметы, подлежащие сверлению, необходимо надежно закреплять. Касаться руками вращающегося режущего инструмента не допускается.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сверлении электродрелью с применением рычага для нажима необходимо следить, чтобы конец рычага не опирался на поверхность, с которой возможно его соскальзывание.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для работы рычаги являются инвентарными и хранятся в инструментальной. В качестве рычагов случайные предметы не используются.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Не допускается обработка электроинструментом обледеневших и мокрых деталей.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Работу с электроинструментом вне помещения проводят в сухую погоду, при дожде или снегопаде – под навесом на сухой земле или настиле.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Эксплуатация электроинструмента, подключенного к сети без присмотра со стороны специально подготовленного персонала, а также передача его лицам, не имеющим допуска с ним работать, не допускаются.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внезапной остановке электроинструмента он отключается выключателем. При переносе электроинструмента с одного рабочего места на другое, а также при перерыве в работе и ее окончании электроинструмент отсоединяется от сети штепсельной вилкой.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Если во время работы обнаружится неисправность электроинструмента, или работающий с ним почувствует воздействие тока, работа прекращается, и неисправный инструмент сдается для проверки и ремонта.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допускается работа с электроинструментом, у которого истек срок периодической проверки, а также при возникновении следующих неисправностей: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повреждение штепсельного соединения, кабеля или его защитной трубки;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повреждение крышки щеткодержателя;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нечеткая работа выключателя;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искрение щеток на коллекторе, сопровождающееся появлением кругового огня на его поверхности;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вытекание смазки из редуктора или вентиляционных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появление дыма или запаха, характерного для горящей 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появление повышенного шума, стука, вибрации;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поломка или появление трещин в корпусной детали, рукоятке, защитном ограждении;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повреждение рабочей части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исчезновение электрической связи между металлическим частями корпуса и нулевым зажимным штырем питательной вилки.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Электроинструмент и вспомогательное оборудование к нему (трансформаторы, преобразователи частоты, защитно-отключающие устройства, кабели-удлинители) подвергаются периодической проверке не реже 1 раза в 6 месяцев.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периодическую проверку электроинструмента и вспомогательного оборудования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внешний осмотр;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работы на холостом ходу не менее 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измерение сопротивления изоляции мегаомметром на напряжение 500 В в течение 1 минуты при включенном выключателе, при этом сопротивление изоляции составляет не менее 0,5 МегаОм (далее - МОм);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исправности цепи заземления (для электроинструмента класса I).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 электроинструмента измеряется сопротивление обмоток и токоведущего кабеля относительно корпуса и наружных металлических деталей, у трансформаторов – между первичной и вторичной обмотками и между каждой из обмоток и корпусом.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Исправность цепи заземления проверяется с помощью устройства на напряжение не более 12 В, один контакт которого подключается к заземляющему контакту штепсельной вилки, а другой – к доступной для прикосновения металлической детали инструмента (например, к шпинделю). Инструмент считается исправным, если устройство показывает наличие тока.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После капитального ремонта электроинструмента или ремонта его электрической части он подвергается испытаниям.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программу испытания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правильности сборки внешним осмотром и трехкратным включением и отключением выключателя у подключенного на номинальное напряжение электроинструмента;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исправности цепи заземления (для электроинструмента класса 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испытание изоляции на электрическую прочность;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обкатка в рабочем режиме не менее 30 минут.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капитального ремонта электроинструмента сопротивление изоляции между находящимися под напряжением деталями и корпусом или деталями для основной изоляции составляет 2 МОм, для дополнительной – 5 МОм, для усиленной – 7 МОм.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Испытание электрической прочности изоляции электроинструмента проводится напряжением переменного тока частотой 50 герц для электроинструмента класса I – 1000 В, класса II –2500 В, класса III – 400 В.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Электроды испытательной установки прикладываются к одному из токоподводящих контактов штепсельной вилки, шпинделю или металлическому корпусу либо фольге, наложенной на корпус электроинструмента, выполненный из изоляционного материала (выключатель должен быть включен).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вводе в эксплуатацию, а также после капитального ремонта понижающих и разделительных трансформаторов, преобразователей частоты и защитно-отключающих устройств испытание изоляции их обмоток производится повышенным (испытательным) напряжением, прикладываемым поочередно к каждой из них. При этом остальные обмотки электрически соединяются с заземленными корпусом и магнитопроводом. Длительность испытания – 1 минута.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Испытательное напряжение принимается: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500 В при номинальном напряжении вторичной обмотки трансформатора и преобразователя частоты до 42 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1350 В при номинальном напряжении соответственно первичной и вторичной обмоток трансформатора и преобразователя частоты тока 127-220 В, при напряжении питающей сети защитно-отключающего устройства 127-220 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1800 В при номинальном напряжении соответственно первичной и вторичной обмоток трансформатора и преобразователя, частоты тока 380-400 В, при напряжении питающей сети защитно-отключающего устройства 380-400 В.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проверок и испытаний электроинструмента, понижающих и разделительных трансформаторов, преобразователей частоты, защитно-отключающих устройств и кабелей заносятся в Журнал учета, проверки и испытаний электроинструмента и вспомогательного оборудования к нему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ведет назначенное распоряжением по подразделению предприятия лицо, обеспечивающее сохранность и исправность электроинструментов.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корпусах электроинструмента указываются инвентарные номера и даты следующих проверок, а на понижающих и разделительных трансформаторах, преобразователях частоты и защитно-отключающих устройствах – инвентарные номера и даты следующих измерений сопротивления изоляции.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Хранение электроинструмента и вспомогательного оборудования к нему осуществляется в сухом помещении, оборудованном специальными стеллажами, полками, ящиками, обеспечивающими их сохранность. Кроме того, выполняются требования к условиям хранения, указанные в паспорте электроинструмента.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хранение электроинструмента без упаковки в два ряда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электроинструмента в пределах предприятия принимаются меры предосторожности, исключающие его повреждение. Перевоз электроинструмента вместе с металлическими деталями и изделиями не допускается.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переносных ручных электрических светильниках (далее - светильники) предусматриваются рефлектор, защитная сетка, крючок для подвески и шланговый провод с вилкой, сетка укрепляется на рукоятке винтами или хомутами.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 встраивается в корпус светильника так, чтобы токоведущие части патрона и цоколя лампы были недоступны для прикосновения.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Вилки напряжением 12 и 42 В исполняются в виде, исключающем возможность присоединения их к розеткам 127 и 220 В. Штепсельные розетки напряжением 12 и 42 В отличаются от розеток сети 127 и 220 В.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питания светильников в помещениях с повышенной опасностью и особо опасных применяется напряжение не выше 42 В.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особо неблагоприятных условий, связанных с теснотой, неудобным положением работающего, соприкосновением с большими металлическими заземленными поверхностями, для питания ручных светильников применяется напряжение не выше 12 В.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Не допускается внесение переносных понижающих трансформаторов внутрь барабанов, газоходов и топок котлов, тоннелей и других.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Заземление корпуса и вторичной обмотки понижающего трансформатора, а также измерение электрической прочности производятся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Пользование автотрансформаторов, дроссельных катушек и реостатов для понижения напряжения не допускается.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Для подключения к электросети светильников применяется провод с медными жилами сечения 0,75-1,5 мм2 с пластмассовой или резиновой изоляцией в поливинилхлоридной или резиновой оболочке.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 на месте ввода в светильник защищается от стирания и перегибов.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Выполняются мероприятия по исключению возможности прикосновения провода светильника к влажным, горячим и масляным поверхностям.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во время работы обнаружится неисправность электролампы, провода или трансформатора необходимо заменить их исправными, предварительно отключив от электросети.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Светильники хранятся в сухом помещении.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выдаче светильников лица, выдающие и принимающие их, проверяют элементы светильников (лампы, патроны, штепсельные вилки, проводы) на исправность и работоспособность.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Ремонт светильников выполняет электротехнический персонал.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 светильников, находящихся в эксплуатации, производится измерение сопротивления изоляции мегаомметром не реже одного раза в 6 месяцев на напряжение 500 В, при этом сопротивление изоляции составляет не менее 0,5 МОм.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обеспечения безопасности при</w:t>
      </w:r>
      <w:r>
        <w:br/>
      </w:r>
      <w:r>
        <w:rPr>
          <w:rFonts w:ascii="Times New Roman"/>
          <w:b/>
          <w:i w:val="false"/>
          <w:color w:val="000000"/>
        </w:rPr>
        <w:t>работе с талями и кошками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Корпуса электрооборудования электрических талей заземляются.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Корпус кнопочного аппарата управления тали, управляемой с пола, выполняется из изоляционного материала либо заземляются не менее чем двумя проводниками.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одного из заземляющих проводников используется тросик, на котором подвешен кнопочный аппарат.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Пусковые аппараты ручного управления талями подвешиваются на стальном тросике такой длины, чтобы можно было управлять механизмом, находясь на безопасном расстоянии от поднимаемого груза.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аппарата управления ниже 0,5 м от пола его подвешивают на крючок, укрепленный на тросике на высоте 1-1,5 м.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Механизм подъема ручных талей снабжается автоматическим грузоупорным тормозом.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Тормоз обеспечивает плавное опускание груза при вращении тягового колеса под действием силы тяги и автоматическую остановку груза при прекращении его действия.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Закрепление ручных талей к трубопроводам и их подвескам не допускается.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Электрические тали оборудуются концевыми выключателями для автоматической остановки механизма подъема грузозахватного органа. После остановки грузозахватного органа при подъеме без груза зазор между ним и упором составляет не менее 50 миллиметра (далее – мм).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подъеме груза электрическими талями доводить обойму крюка до концевого выключателя и пользоваться ими для автоматической остановки не допускается.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Электрические тали с двухскоростным механизмом передвижения снабжаются тормозом на механизме передвижения.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тали грузоподъемностью от 1,0 до 5,0 тонн (далее – т) снабжаются двумя тормозами на механизме подъема.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концах монорельса устанавливаются упоры, препятствующие выводу электрической тали за пределы монорельсового пути, а на корпусе талей – упругие буфера.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Периодический осмотр талей, а также техническое освидетельствование производятся посредством проверки чистоты, наличия смазки, состояния цепей, канатов, зубьев шестерен и звездочек, исправности шплинтов или расклепок на концах главной оси, надежности зацепления цепей на звездочках и закрепления каната на барабане, износа поверхности качения ходовых роликов, расстояния между ребордами роликов и крайними кромками монорельсового пути, исправности электромагнитного тормоза электроталей и степени износа фрикционных прокладок, состояния электродвигателей, электропроводки и контактов, аппаратов управления, токоприемника и концевого выключателя, отсутствия заеданий механизма и проскальзывания цепей, а также уровня шума, возникающего при работе талей.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Подлежат замене: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шейки, имеющие трещины (заварка не допускается);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в червячном колесе и подшипниках червяка с зазором более 1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червячная пара при износе зубьев более 10 % их толщины, наличии трещин в червячном колесе или отсутствии части зубьев;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грузовая звездочка при износе зубьев более 10 % их толщины, а также при наличии трещин;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фрикционные прокладки при износе более чем на 0,5 их первоначальной толщины;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грузовые и тяговые цепи при деформации отдельных звеньев;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деформированные крюки.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Перед пуском в работу (после капитального ремонта и периодически, но не реже одного раза в год) измеряется сопротивление изоляции электрооборудования тали мегаомметром на напряжение 500 В. Сопротивление изоляция составляет не менее 0,5 МОм.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Электрооборудование талей, имеющее сопротивление изоляции менее 0,5 МОм, подвергается сушке.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Испытания стационарных талей и кошек проводятся на месте их установки. Переносные тали для испытаний подвешиваются к треноге или какой-либо другой конструкции.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статическом испытании электрических талей испытательный груз с помощью крюка механизма подъема поднимается на высоту 200-300 мм и выдерживается в течение 10 минут, при этом не наблюдается опускание груза.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статическом испытании ручных талей испытательный груз поднимается на высоту, обеспечивающую полный оборот грузовой звездочки, и таль передвигается плавным трехкратным перемещением на длину, соответствующую не менее чем одному обороту ходового ролика.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кошек с подъемом испытательного груза производится также трехкратное плавное перемещение кошки на балке в обе стороны на расстояние, соответствующее двум полным оборотам ходовых колес.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ручные тали и кошки опираются всеми ходовыми колесами на балку, а также проверяется отсутствие набегания и срыва цепей. Проверяется работа автоматического грузоупорного тормоза тали, обеспечивающего плавное опускание груза при вращении тягового колеса под действием силы тяги и автоматический останов груза при прекращении действия силы тяги, а также свободное поворачивание нижнего крюка тали без нагрузки.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Динамические испытания ручных талей и кошек заключаются в повторных (не менее 6 раз) подъемах на высоту не менее 1 м и опусканиях испытательного груза в целях проверки тормозов талей, плавности работы грузовой и тяговых цепей.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динамических испытаниях электрических талей проверяются работа механизма подъема и тормозов, прочность конструкции тали и проходимость ее по криволинейным участкам пути.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Динамические испытания электрических талей заключаются в двукратных подъемах испытательного груза на высоту не менее 6 м с остановками при каждом подъеме и спуске не менее 5 раз.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талей с высотой подъема менее 6 м подъем груза производится на полную высоту. При наличии двух тормозов на механизме подъема талей грузоподъемностью 1 т и выше проверку их действия производить совместно и раздельно. Проверка действия тормозов талей грузоподъемностью 0,25 и 0 5 т производится совместно.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грузоупорного тормоза, максимальный выбег груза при спуске – 800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ограничителей подъема и опускания груза проверяется не менее трех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проходимости тали по криволинейным участкам пути обеспечивается прохождение тали по участкам пути с наименьшим для тали радиусом закругления на дуге 90о при движении в обоих направлениях.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Тали и кошки испытываются на предмет самопроизвольного опускания груза.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набеганий, пропусков или скольжения цепи по звездочке и тяговым колесам, трещин, разрывов и деформаций тали и кошки бракуются и дальнейшей эксплуатации не допускается.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Состояние талей и кошек проверяется перед каждым их применением.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Все трущиеся части ручных и электрических талей, а также кошек смазываются не реже одного раза в месяц.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обеспечения безопасности при работе</w:t>
      </w:r>
      <w:r>
        <w:br/>
      </w:r>
      <w:r>
        <w:rPr>
          <w:rFonts w:ascii="Times New Roman"/>
          <w:b/>
          <w:i w:val="false"/>
          <w:color w:val="000000"/>
        </w:rPr>
        <w:t>с когтями и лазами монтерскими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Монтерские когти предназначены для работы на деревянных и деревянных с железобетонными приставками опорах линий электропередачи, а также на опорах линий связи.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Монтерские лазы предназначены для подъема на железобетонные опоры трапецеидального сечения типов СВ110-1-а и СВ105-3,5 линий электропередачи 10 кВ и типа СВ95-1-а(2а) линий электропередачи 0,4 кВ.</w:t>
      </w:r>
    </w:p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Не допускается наличие вмятин, трещин, надломов, заусенцев, острых кромок на металлических деталях когтей и лазов.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Материалы и конструкции ремней для крепления обеспечивают надежность и удобство работы в различных климатических условиях и временах года.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Распоряжением по подразделению предприятия назначаются лица, ответственные за исправное состояние когтей и лазов.</w:t>
      </w:r>
    </w:p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 выполнению самостоятельных верхолазных работ допускаются лица (рабочие и инженерно-технические работники), прошедшие медицинский осмотр и признанные годными к верхолазным работам, имеющие стаж верхолазных работ не менее 1 года.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Рабочие, впервые допускаемые к верхолазным работам, в течение 1 года работают под непосредственным надзором опытных рабочих, назначаемых приказом по предприятию. Лицам, допущенным к самостоятельным верхолазным работам, в квалификационном удостоверении на производства этих работ необходимо иметь соответствующую запись.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Перед подъемом на опору необходимо осмотреть когти и лазы и убедиться, что не просрочена дата их испытания, и исправны узлы и детали.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когтей и лазов производится на прочность сварных швов, целостность твердосплавных вставок шипов, сохранность прошивки ремней и надежность пряжек, на наличие контргаек и шплинтов и надежность закрепления конца сдвоенной пружинной ленты на барабане червячного механизма, а также на надежность фиксации наконечника тросовой петли универсальных лазов в гнезде корпуса механизма, исправность которого проверяется вращением рукоятки червячного механизма.</w:t>
      </w:r>
    </w:p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Пользование когтями и лазами, у которых затуплены или поломаны шипы, не допускается.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Когти и лазы подвергаются периодическим испытаниям статической нагрузкой 1350 Н (135 кгс) не реже одного раза в 6 месяцев.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статическую нагрузку прикладывают к каждому когтю или лазу в течение 5 минут непосредственно на крепежные ремни так, чтобы ось нагрузки проходила через центр подножки.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испытание когтя или лаза и крепежных ремней проводить раздельно, если конструкция когтя или лаза не позволяет испытывать их совместно с крепежными ремнями.</w:t>
      </w:r>
    </w:p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Предъявляемые к испытаниям монтерские когти вначале подвергаются тщательному внешнему осмотру.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когтей производится на состояние крепления всех деталей (серповидной части к подножке, крепления шипов), сохранность прошивки ремней и надежность пришивки пряжек. Обеспечивается надежная затяжка стопорной гайки и ее зашплинтовка стопорным кольцом. После осмотра и устранения обнаруженных дефектов производится испытание когтей нагрузкой. Прочность когтя проверяется статической нагрузкой в рабочем положении на деревянном столбе диаметром, соответствующем номеру когтя.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Коготь выдерживает статическую нагрузку без остаточной деформации и разрыва сварных швов, а также без надрыва ремня или повреждения пряжки.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Остаточные деформации после снятия статической нагрузки не 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остаточных деформаций проверяют замером раствора и подъема когтя до и после испытаний.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осмотре лазов проверяются состояние узлов деталей, болтовых соединений, а также наличие контргаек и шплинтов, состояние ременных креплений. У универсальных лазов проверяется состояние узлов тросовой петли и механизма регулирования ее раствора.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тросовой петли определяются степень износа проволок троса и ветвей сдвоенной пружинной ленты и надежность соединения ее с тросом. Сварные швы проверяются на отсутствие трещин или каких-либо механических повреждений. Изношенные или поврежденные шипы снимаются и заменяются новыми.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осмотра и устранения обнаруженных дефектов лазы подвергаются испытанию.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лазы устанавливаются в рабочее положение на специальном испытательном стенде, имитирующем конфигурацию нижней части опоры линии электропередачи, для которой они предназначены.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испытания статической нагрузкой каждый лаз подвергается внешнему осмотру. Лазы, у которых обнаруживаются остаточные деформации деталей, трещины, надрывы крепежных ремней или заедания в работе механизма регулирования раствора тросовой петли, бракуются и к дальнейшей эксплуатации не допускаются.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Результаты испытаний когтей и лазов заносятся в журнал учета и осмотра такелажных средств, механизмов и приспособлений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стремянном ремне каждого когтя или лаза укрепляется бирка с его номером и датой следующего испытания.</w:t>
      </w:r>
    </w:p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Ремни для затягивания пятки нагрузкой не испытываются, их пригодность к дальнейшей эксплуатации устанавливается визуальным осмотром.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безопасности при работе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 инструментами и приспособлениями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учета, проверки и испытаний электроинструмента и</w:t>
      </w:r>
      <w:r>
        <w:br/>
      </w:r>
      <w:r>
        <w:rPr>
          <w:rFonts w:ascii="Times New Roman"/>
          <w:b/>
          <w:i w:val="false"/>
          <w:color w:val="000000"/>
        </w:rPr>
        <w:t>вспомогательного оборудования к нему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41"/>
        <w:gridCol w:w="241"/>
        <w:gridCol w:w="241"/>
        <w:gridCol w:w="241"/>
        <w:gridCol w:w="241"/>
        <w:gridCol w:w="241"/>
        <w:gridCol w:w="241"/>
        <w:gridCol w:w="241"/>
        <w:gridCol w:w="374"/>
        <w:gridCol w:w="185"/>
        <w:gridCol w:w="872"/>
        <w:gridCol w:w="1725"/>
        <w:gridCol w:w="1726"/>
        <w:gridCol w:w="1731"/>
        <w:gridCol w:w="1726"/>
        <w:gridCol w:w="1727"/>
        <w:gridCol w:w="6"/>
      </w:tblGrid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электроинструмента и вспомогательного оборудования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Инвентарный номер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освидетельствования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испытания,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изоляции повышенным напряжением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сопротивления изоляции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исправности цепи заземления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осмотр и проверка работы на холостом ходу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испытания,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производившее проверку, испытание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работы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893"/>
              <w:gridCol w:w="3513"/>
            </w:tblGrid>
            <w:tr>
              <w:trPr>
                <w:trHeight w:val="30" w:hRule="atLeast"/>
              </w:trPr>
              <w:tc>
                <w:tcPr>
                  <w:tcW w:w="58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5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8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5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безопасности при работе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8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5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 инструментами и приспособлениями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такелажных средств, механизмов и приспособлений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640"/>
        <w:gridCol w:w="640"/>
        <w:gridCol w:w="640"/>
        <w:gridCol w:w="1113"/>
        <w:gridCol w:w="1352"/>
        <w:gridCol w:w="640"/>
        <w:gridCol w:w="640"/>
        <w:gridCol w:w="640"/>
        <w:gridCol w:w="1469"/>
        <w:gridCol w:w="993"/>
        <w:gridCol w:w="1002"/>
        <w:gridCol w:w="1002"/>
      </w:tblGrid>
      <w:tr>
        <w:trPr>
          <w:trHeight w:val="30" w:hRule="atLeast"/>
        </w:trPr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грузоподъемных механизмов и приспособлений, такелажных средств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Грузоподъемность,кг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испытания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испытания (осмотра)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произведенных ремонтах с указанием даты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освидетельствование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 испытают (осмотра)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следующего технического освидетельствования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или лицо, производившее испытание (осмотр)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статическое испытание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испытание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