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7c7e" w14:textId="8527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периодического обследования технического состояния энергетического оборудования, зданий и сооружений электрических станций, электрических и тепловых сетей, а также энергетического оборудования потребителей с привлечением экспертных организаций и заводов-изготовителей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31 марта 2015 года № 255. Зарегистрирован в Министерстве юстиции Республики Казахстан 29 апреля 2015 года № 10853.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энергетики РК от 23.12.2024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периодического обследования технического состояния энергетического оборудования, зданий и сооружений электрических станций, электрических и тепловых сетей, а также энергетического оборудования потребителей с привлечением экспертных организаций и заводов-изготовителей.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марта 2015 года № 255 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периодического обследования технического</w:t>
      </w:r>
      <w:r>
        <w:br/>
      </w:r>
      <w:r>
        <w:rPr>
          <w:rFonts w:ascii="Times New Roman"/>
          <w:b/>
          <w:i w:val="false"/>
          <w:color w:val="000000"/>
        </w:rPr>
        <w:t>состояния энергетического оборудования, зданий и сооружений</w:t>
      </w:r>
      <w:r>
        <w:br/>
      </w:r>
      <w:r>
        <w:rPr>
          <w:rFonts w:ascii="Times New Roman"/>
          <w:b/>
          <w:i w:val="false"/>
          <w:color w:val="000000"/>
        </w:rPr>
        <w:t>электрических станций, электрических и тепловых сетей, а также</w:t>
      </w:r>
      <w:r>
        <w:br/>
      </w:r>
      <w:r>
        <w:rPr>
          <w:rFonts w:ascii="Times New Roman"/>
          <w:b/>
          <w:i w:val="false"/>
          <w:color w:val="000000"/>
        </w:rPr>
        <w:t>энергетического оборудования потребителей с привлечением</w:t>
      </w:r>
      <w:r>
        <w:br/>
      </w:r>
      <w:r>
        <w:rPr>
          <w:rFonts w:ascii="Times New Roman"/>
          <w:b/>
          <w:i w:val="false"/>
          <w:color w:val="000000"/>
        </w:rPr>
        <w:t>экспертных организаций и заводов-изготовителей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периодического обследования технического состояния энергетического оборудования, зданий и сооружений электрических станций, электрических и тепловых сетей, а также энергетического оборудования потребителей с привлечением экспертных организаций и заводов-изготовителей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295)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и определяют порядок проведения периодического обследования технического состояния энергетического оборудования, зданий и сооружений электрических станций, электрических и тепловых сетей, а также энергетического оборудования потребителей с привлечением экспертных организаций и заводов-изготовителей.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энергетики РК от 23.12.2024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электроэнергетики.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Периодическому обследованию технического состояния энергетического оборудования, зданий и сооружений электрических станций, электрических и тепловых сетей, а также энергетического оборудования потребителей с привлечением экспертных организаций и заводов-изготовителей (далее – периодические обследования) подлежат электрические станции, находящиеся в ведении </w:t>
      </w:r>
      <w:r>
        <w:rPr>
          <w:rFonts w:ascii="Times New Roman"/>
          <w:b w:val="false"/>
          <w:i w:val="false"/>
          <w:color w:val="000000"/>
          <w:sz w:val="28"/>
        </w:rPr>
        <w:t>Системного оператора</w:t>
      </w:r>
      <w:r>
        <w:rPr>
          <w:rFonts w:ascii="Times New Roman"/>
          <w:b w:val="false"/>
          <w:i w:val="false"/>
          <w:color w:val="000000"/>
          <w:sz w:val="28"/>
        </w:rPr>
        <w:t>, энергопередающие организации и потребители потребляющие электрическую и (или) тепловую энергию в объеме 10 мегаватт (8,6 гигокаллорий) и более среднесуточной (базовой) мощности.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Периодическое обследование проводится в целях оценки технического состояния основного и вспомогательного оборудования, зданий и сооружений электрических станций, электрических и тепловых сетей, а также энергетического оборудования потребителей.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периодического обследования технического</w:t>
      </w:r>
      <w:r>
        <w:br/>
      </w:r>
      <w:r>
        <w:rPr>
          <w:rFonts w:ascii="Times New Roman"/>
          <w:b/>
          <w:i w:val="false"/>
          <w:color w:val="000000"/>
        </w:rPr>
        <w:t>состояния энергетического оборудования, зданий и сооружений</w:t>
      </w:r>
      <w:r>
        <w:br/>
      </w:r>
      <w:r>
        <w:rPr>
          <w:rFonts w:ascii="Times New Roman"/>
          <w:b/>
          <w:i w:val="false"/>
          <w:color w:val="000000"/>
        </w:rPr>
        <w:t>электрических станций, электрических и тепловых сетей, а также</w:t>
      </w:r>
      <w:r>
        <w:br/>
      </w:r>
      <w:r>
        <w:rPr>
          <w:rFonts w:ascii="Times New Roman"/>
          <w:b/>
          <w:i w:val="false"/>
          <w:color w:val="000000"/>
        </w:rPr>
        <w:t>энергетического оборудования потребителей с привлечением</w:t>
      </w:r>
      <w:r>
        <w:br/>
      </w:r>
      <w:r>
        <w:rPr>
          <w:rFonts w:ascii="Times New Roman"/>
          <w:b/>
          <w:i w:val="false"/>
          <w:color w:val="000000"/>
        </w:rPr>
        <w:t>экспертных организаций и заводов-изготовителей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Периодические обследования технического состояния энергетического оборудования, зданий и сооружений электрических станций, электрических и тепловых сетей, а также энергетического оборудования потребителей с привлечением экспертных организаций и заводов-изготовителей проводятся не реже 1 раза в 5 лет.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Периодические обследования проводятся за счет обследуемой организации на основании договора с экспертной организацией.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 менее чем за один месяц до срока проведения периодического обследования, обследуемая организация предоставляет экспертной организации, необходимые для проведения периодического обследования материалы: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зданий и сооружений, включая гидротехнические сооружения;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и характеристики установленного основного и вспомогательного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тепловые и электрические схемы;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особенности эксплуатации энергоустановок;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состояние приборов учета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акты разграничения балансовой принадлежности и эксплуатационной ответственности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акты предыдущих экспертных обследований и сведения по их выполнению.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проведением периодического обследования экспертная организация разрабатывает план и программу периодического обследования, которые определяют последовательность и сроки проведения периодического обследования.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приказа Министра энергетики РК от 22.02.2017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необходимости экспертная организация привлекает завод-изготовитель, при этом направляется соответствующее уведомление заводу-изготовителю.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Представители завода-изготовителя проводят периодическое обследование технического состояния энергетического оборудования изготавливаемого этим заводом.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привлечении завода-изготовителя для проведения периодического обследования в акте периодического экспертного обследования (далее – Акт) делается соответствующая отметка.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выявления нарушений и несоответствий заводом-изготовителем вносится соответствующая запись в Акте, который подписывается представителем завода-изготовителя.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Акт содержит сведения о месте и дате составления документа, наименовании обследуемой организации или потребителя, фамилия и инициалы ее руководителя. А также указываются объекты обследования и время проведения периодического обследования.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Акте приводятся краткие технические характеристики оборудования обследуемой организации или потребителя, виды сжигаемого топлива, основные технико-экономические показатели.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Акте отражают фактическое состояние предмета обследования, нарушения и несоответствия, выявленные при периодическом обследовании. При этом производится ссылка на требование нормативно-технического документа или нормативного правого акта в области электроэнергетики, которое было нарушено или им не соответствует.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содержит организационные и технические мероприятия по устранению выявленных нарушений и несоответствий.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Акт составляется в произвольной форме и утверждается руководителем экспертной организации.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Акт оформляется в трех экземплярах: один экземпляр предоставляется в обследуемую организацию в срок не более десяти рабочих дней после окончания периодического обследования, второй – направляется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электроэнергетики в срок не более десяти рабочих дней после окончания периодического обследования, третий – остается в экспертной организации. 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