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54ce" w14:textId="fba5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использования и хранения таможенной декларации в виде электронного документа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30 марта 2015 года № 226. Зарегистрирован в Министерстве юстиции Республики Казахстан 29 апреля 2015 года № 10857. Утратил силу приказом Министра финансов Республики Казахстан от 28 сентября 2018 года № 859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28.09.2018 </w:t>
      </w:r>
      <w:r>
        <w:rPr>
          <w:rFonts w:ascii="Times New Roman"/>
          <w:b w:val="false"/>
          <w:i w:val="false"/>
          <w:color w:val="ff0000"/>
          <w:sz w:val="28"/>
        </w:rPr>
        <w:t>№ 859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Кодекса Республики Казахстан от 30 июня 2010 года "О таможенном деле в Республике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использования и хранения таможенной декларации в виде электронного документа.</w:t>
      </w:r>
    </w:p>
    <w:bookmarkEnd w:id="1"/>
    <w:bookmarkStart w:name="z5"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Start w:name="z6"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30 марта 2015 года № 226</w:t>
            </w:r>
          </w:p>
        </w:tc>
      </w:tr>
    </w:tbl>
    <w:bookmarkStart w:name="z3" w:id="4"/>
    <w:p>
      <w:pPr>
        <w:spacing w:after="0"/>
        <w:ind w:left="0"/>
        <w:jc w:val="left"/>
      </w:pPr>
      <w:r>
        <w:rPr>
          <w:rFonts w:ascii="Times New Roman"/>
          <w:b/>
          <w:i w:val="false"/>
          <w:color w:val="000000"/>
        </w:rPr>
        <w:t xml:space="preserve"> Правила</w:t>
      </w:r>
      <w:r>
        <w:br/>
      </w:r>
      <w:r>
        <w:rPr>
          <w:rFonts w:ascii="Times New Roman"/>
          <w:b/>
          <w:i w:val="false"/>
          <w:color w:val="000000"/>
        </w:rPr>
        <w:t>представления, использования и хранения таможенной декларации</w:t>
      </w:r>
      <w:r>
        <w:br/>
      </w:r>
      <w:r>
        <w:rPr>
          <w:rFonts w:ascii="Times New Roman"/>
          <w:b/>
          <w:i w:val="false"/>
          <w:color w:val="000000"/>
        </w:rPr>
        <w:t>в виде электронного документа</w:t>
      </w:r>
    </w:p>
    <w:bookmarkEnd w:id="4"/>
    <w:bookmarkStart w:name="z7" w:id="5"/>
    <w:p>
      <w:pPr>
        <w:spacing w:after="0"/>
        <w:ind w:left="0"/>
        <w:jc w:val="both"/>
      </w:pPr>
      <w:r>
        <w:rPr>
          <w:rFonts w:ascii="Times New Roman"/>
          <w:b w:val="false"/>
          <w:i w:val="false"/>
          <w:color w:val="000000"/>
          <w:sz w:val="28"/>
        </w:rPr>
        <w:t xml:space="preserve">
      1. Настоящие Правила представления, использования и хранения таможенной декларации в виде электронного документа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281 Кодекса Республики Казахстан от 30 июня 2010 года "О таможенном деле в Республике Казахстан" (далее - Кодекс) в целях регламентации порядка представления, использования и хранения таможенной декларации в виде электронного документа.</w:t>
      </w:r>
    </w:p>
    <w:bookmarkEnd w:id="5"/>
    <w:bookmarkStart w:name="z8" w:id="6"/>
    <w:p>
      <w:pPr>
        <w:spacing w:after="0"/>
        <w:ind w:left="0"/>
        <w:jc w:val="both"/>
      </w:pPr>
      <w:r>
        <w:rPr>
          <w:rFonts w:ascii="Times New Roman"/>
          <w:b w:val="false"/>
          <w:i w:val="false"/>
          <w:color w:val="000000"/>
          <w:sz w:val="28"/>
        </w:rPr>
        <w:t xml:space="preserve">
      2. При таможенном декларировании товаров в электронной форме используется декларация на товары в виде электронного документа (далее - ДТ ЭД). Основные сведения, подлежащие указанию в ДТ ЭД, предусмотрены </w:t>
      </w:r>
      <w:r>
        <w:rPr>
          <w:rFonts w:ascii="Times New Roman"/>
          <w:b w:val="false"/>
          <w:i w:val="false"/>
          <w:color w:val="000000"/>
          <w:sz w:val="28"/>
        </w:rPr>
        <w:t>пунктом 2</w:t>
      </w:r>
      <w:r>
        <w:rPr>
          <w:rFonts w:ascii="Times New Roman"/>
          <w:b w:val="false"/>
          <w:i w:val="false"/>
          <w:color w:val="000000"/>
          <w:sz w:val="28"/>
        </w:rPr>
        <w:t xml:space="preserve"> статьи 279 Кодекса.</w:t>
      </w:r>
    </w:p>
    <w:bookmarkEnd w:id="6"/>
    <w:bookmarkStart w:name="z9" w:id="7"/>
    <w:p>
      <w:pPr>
        <w:spacing w:after="0"/>
        <w:ind w:left="0"/>
        <w:jc w:val="both"/>
      </w:pPr>
      <w:r>
        <w:rPr>
          <w:rFonts w:ascii="Times New Roman"/>
          <w:b w:val="false"/>
          <w:i w:val="false"/>
          <w:color w:val="000000"/>
          <w:sz w:val="28"/>
        </w:rPr>
        <w:t>
      3. ДТ ЭД формируется и подается посредством информационной системы органов государственных доходов (далее - ИС ОГД).</w:t>
      </w:r>
    </w:p>
    <w:bookmarkEnd w:id="7"/>
    <w:bookmarkStart w:name="z10" w:id="8"/>
    <w:p>
      <w:pPr>
        <w:spacing w:after="0"/>
        <w:ind w:left="0"/>
        <w:jc w:val="both"/>
      </w:pPr>
      <w:r>
        <w:rPr>
          <w:rFonts w:ascii="Times New Roman"/>
          <w:b w:val="false"/>
          <w:i w:val="false"/>
          <w:color w:val="000000"/>
          <w:sz w:val="28"/>
        </w:rPr>
        <w:t xml:space="preserve">
      4. ДТ ЭД и документы, предоставляемые декларантом либо таможенным представителем при таможенном декларировании товаров необходимые для осуществления таможенного контроля согласно </w:t>
      </w:r>
      <w:r>
        <w:rPr>
          <w:rFonts w:ascii="Times New Roman"/>
          <w:b w:val="false"/>
          <w:i w:val="false"/>
          <w:color w:val="000000"/>
          <w:sz w:val="28"/>
        </w:rPr>
        <w:t>статьям 281</w:t>
      </w:r>
      <w:r>
        <w:rPr>
          <w:rFonts w:ascii="Times New Roman"/>
          <w:b w:val="false"/>
          <w:i w:val="false"/>
          <w:color w:val="000000"/>
          <w:sz w:val="28"/>
        </w:rPr>
        <w:t xml:space="preserve"> и </w:t>
      </w:r>
      <w:r>
        <w:rPr>
          <w:rFonts w:ascii="Times New Roman"/>
          <w:b w:val="false"/>
          <w:i w:val="false"/>
          <w:color w:val="000000"/>
          <w:sz w:val="28"/>
        </w:rPr>
        <w:t>282</w:t>
      </w:r>
      <w:r>
        <w:rPr>
          <w:rFonts w:ascii="Times New Roman"/>
          <w:b w:val="false"/>
          <w:i w:val="false"/>
          <w:color w:val="000000"/>
          <w:sz w:val="28"/>
        </w:rPr>
        <w:t xml:space="preserve"> Кодекса, удостоверяются электронной цифровой подписью (далее - ЭЦП), выданной в соответствии с законодательством Республики Казахстан и подаются в ИС ОГД.</w:t>
      </w:r>
    </w:p>
    <w:bookmarkEnd w:id="8"/>
    <w:bookmarkStart w:name="z11" w:id="9"/>
    <w:p>
      <w:pPr>
        <w:spacing w:after="0"/>
        <w:ind w:left="0"/>
        <w:jc w:val="both"/>
      </w:pPr>
      <w:r>
        <w:rPr>
          <w:rFonts w:ascii="Times New Roman"/>
          <w:b w:val="false"/>
          <w:i w:val="false"/>
          <w:color w:val="000000"/>
          <w:sz w:val="28"/>
        </w:rPr>
        <w:t>
      5. Авторизация пользователя в ИС ОГД происходит посредством web приложения "Кабинет налогоплательщика" при наличии ЭЦП. При всех последующих действиях декларант либо таможенный представитель использует ЭЦП для подписания ДТ ЭД, электронной копии корректировки декларации на товары (далее - ЭК КДТ) и таможенных документов в электронном виде в соответствии с законодательством Республики Казахстан в ИС ОГД.</w:t>
      </w:r>
    </w:p>
    <w:bookmarkEnd w:id="9"/>
    <w:bookmarkStart w:name="z12" w:id="10"/>
    <w:p>
      <w:pPr>
        <w:spacing w:after="0"/>
        <w:ind w:left="0"/>
        <w:jc w:val="both"/>
      </w:pPr>
      <w:r>
        <w:rPr>
          <w:rFonts w:ascii="Times New Roman"/>
          <w:b w:val="false"/>
          <w:i w:val="false"/>
          <w:color w:val="000000"/>
          <w:sz w:val="28"/>
        </w:rPr>
        <w:t xml:space="preserve">
      6. ИС ОГД автоматически осуществляет проверку правильности заполнения граф и полей ДТ ЭД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 порядке заполнения декларации на товары, утвержденной решением Комиссии таможенного союза от 20 мая 2010 года № 257 "Об Инструкциях по заполнению таможенных деклараций и формах таможенных деклараций", путем проведения форматно-логического контроля (далее - ФЛК).</w:t>
      </w:r>
    </w:p>
    <w:bookmarkEnd w:id="10"/>
    <w:bookmarkStart w:name="z13" w:id="11"/>
    <w:p>
      <w:pPr>
        <w:spacing w:after="0"/>
        <w:ind w:left="0"/>
        <w:jc w:val="both"/>
      </w:pPr>
      <w:r>
        <w:rPr>
          <w:rFonts w:ascii="Times New Roman"/>
          <w:b w:val="false"/>
          <w:i w:val="false"/>
          <w:color w:val="000000"/>
          <w:sz w:val="28"/>
        </w:rPr>
        <w:t>
      7. При наличии ошибок ФЛК ИС ОГД направляет декларанту либо таможенному представителю сообщение об ошибках и возвращает ДТ ЭД на стадию доработки. В случае успешного прохождения ФЛК ДТ ЭД заверяется ЭЦП декларанта либо таможенного представителя и подается в территориальный орган государственных доходов.</w:t>
      </w:r>
    </w:p>
    <w:bookmarkEnd w:id="11"/>
    <w:bookmarkStart w:name="z14" w:id="12"/>
    <w:p>
      <w:pPr>
        <w:spacing w:after="0"/>
        <w:ind w:left="0"/>
        <w:jc w:val="both"/>
      </w:pPr>
      <w:r>
        <w:rPr>
          <w:rFonts w:ascii="Times New Roman"/>
          <w:b w:val="false"/>
          <w:i w:val="false"/>
          <w:color w:val="000000"/>
          <w:sz w:val="28"/>
        </w:rPr>
        <w:t>
      8. Сведения, заявленные в ДТ ЭД, используются органами государственных доходов в целях:</w:t>
      </w:r>
    </w:p>
    <w:bookmarkEnd w:id="12"/>
    <w:p>
      <w:pPr>
        <w:spacing w:after="0"/>
        <w:ind w:left="0"/>
        <w:jc w:val="both"/>
      </w:pPr>
      <w:r>
        <w:rPr>
          <w:rFonts w:ascii="Times New Roman"/>
          <w:b w:val="false"/>
          <w:i w:val="false"/>
          <w:color w:val="000000"/>
          <w:sz w:val="28"/>
        </w:rPr>
        <w:t>
      обеспечения взимания таможенных платежей и налогов, контроля правильности их исчисления и своевременности уплаты;</w:t>
      </w:r>
    </w:p>
    <w:p>
      <w:pPr>
        <w:spacing w:after="0"/>
        <w:ind w:left="0"/>
        <w:jc w:val="both"/>
      </w:pPr>
      <w:r>
        <w:rPr>
          <w:rFonts w:ascii="Times New Roman"/>
          <w:b w:val="false"/>
          <w:i w:val="false"/>
          <w:color w:val="000000"/>
          <w:sz w:val="28"/>
        </w:rPr>
        <w:t>
      обеспечения соблюдения условий, связанных с мерами таможенно-тарифного и нетарифного регулирования включая запреты и ограничения;</w:t>
      </w:r>
    </w:p>
    <w:p>
      <w:pPr>
        <w:spacing w:after="0"/>
        <w:ind w:left="0"/>
        <w:jc w:val="both"/>
      </w:pPr>
      <w:r>
        <w:rPr>
          <w:rFonts w:ascii="Times New Roman"/>
          <w:b w:val="false"/>
          <w:i w:val="false"/>
          <w:color w:val="000000"/>
          <w:sz w:val="28"/>
        </w:rPr>
        <w:t>
      формирования таможенной статистики;</w:t>
      </w:r>
    </w:p>
    <w:p>
      <w:pPr>
        <w:spacing w:after="0"/>
        <w:ind w:left="0"/>
        <w:jc w:val="both"/>
      </w:pPr>
      <w:r>
        <w:rPr>
          <w:rFonts w:ascii="Times New Roman"/>
          <w:b w:val="false"/>
          <w:i w:val="false"/>
          <w:color w:val="000000"/>
          <w:sz w:val="28"/>
        </w:rPr>
        <w:t>
      обеспечения исполнения таможенного законодательства Таможенного союза, таможенного законодательства Республики Казахстан и законодательства Республики Казахстан, контроль за исполнением которого возложен на органы государственных доходов.</w:t>
      </w:r>
    </w:p>
    <w:bookmarkStart w:name="z15" w:id="13"/>
    <w:p>
      <w:pPr>
        <w:spacing w:after="0"/>
        <w:ind w:left="0"/>
        <w:jc w:val="both"/>
      </w:pPr>
      <w:r>
        <w:rPr>
          <w:rFonts w:ascii="Times New Roman"/>
          <w:b w:val="false"/>
          <w:i w:val="false"/>
          <w:color w:val="000000"/>
          <w:sz w:val="28"/>
        </w:rPr>
        <w:t xml:space="preserve">
      9. ИС ОГД обеспечивает хранение ДТ ЭД, ЭК КДТ, и таможенных документов не менее пяти лет с момента окончания нахождения товаров под таможенным контролем согласно </w:t>
      </w:r>
      <w:r>
        <w:rPr>
          <w:rFonts w:ascii="Times New Roman"/>
          <w:b w:val="false"/>
          <w:i w:val="false"/>
          <w:color w:val="000000"/>
          <w:sz w:val="28"/>
        </w:rPr>
        <w:t>пункту 5</w:t>
      </w:r>
      <w:r>
        <w:rPr>
          <w:rFonts w:ascii="Times New Roman"/>
          <w:b w:val="false"/>
          <w:i w:val="false"/>
          <w:color w:val="000000"/>
          <w:sz w:val="28"/>
        </w:rPr>
        <w:t xml:space="preserve"> статьи 187 Кодекса, поданных декларантом либо таможенным представителем в электронном виде, в соответствии с законодательством Республики Казахстан.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