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4e90" w14:textId="8584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"Рассмотрение ходатайств о согласии на экономическую концентрацию"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10 апреля 2015 года № 321. Зарегистрирован в Министерстве юстиции Республики Казахстан 5 мая 2015 года № 10938. Утратил силу приказом Министра национальной экономики Республики Казахстан от 15 марта 2018 года № 104.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15.03.2018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в редакции приказа Министра национальной экономики РК от 30.06.2016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национальной экономики РК от 30.06.2016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"Рассмотрение ходатайств о согласии на экономическую концентрацию".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его направления на официальное опубликование в периодических печатных изданиях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действии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321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"Рассмотрение ходатайств о согласии на экономическую</w:t>
      </w:r>
      <w:r>
        <w:br/>
      </w:r>
      <w:r>
        <w:rPr>
          <w:rFonts w:ascii="Times New Roman"/>
          <w:b/>
          <w:i w:val="false"/>
          <w:color w:val="000000"/>
        </w:rPr>
        <w:t>концентрацию"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– "Рассмотрение ходатайств о согласии на экономическую концентрацию" (далее – государственная услуга).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национальной экономики Республики Казахстан (далее – Министерство).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по регулированию естественных монополий и защите конкуренции Министерства национальной экономики Республики Казахстан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ходатайств об оказании государственной услуги осуществляется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оказания государственной услуги осуществляется через канцелярию услугодателя, а также через веб-портал "электронного правительства" www.egov.kz (далее – портал).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услугодателю – 40 (сорок) календарных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10 (десяти) календарных дней со дня получения ходатайства проверяет полноту представленных материалов и уведомляет услугополучателя о принятии или об отказе в принятии ходатайства к рассмотрению;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приостанавливается, в случае невозможности рассмотрения ходатайства, до принятия решения услугодателем или судом по указанному или связанному с ним другому ходатайству, о чем услугодатель в течение 3 (трех) рабочих дней с момента принятия такого решения уведомляет в письменном и (или) электронном виде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предоставления дополнительных сведений и (или) документов срок рассмотрения ходатайства приостанавливается, о чем услугодатель в течение 3 (трех) рабочих дней с момента принятия такого решения уведомляет в письменном и (или) электронном виде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возобновляется после предоставления дополнительных сведений и (или) документов услугополучателем и (или) государственными органами, о чем услугодатель уведомляет в течение 3 (трех) рабочих дней в письменном и (или) электронном виде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рассмотрения ходатайства на полноту направляется в "личный кабинет" услугополучателя в виде уведомления о принятии ходатайства к рассмотрению, либо мотивированный отказ в принятии ходатайства на рассмотрение, удостоверенного электронно-цифровой подписью уполномоченного лица услугодателя с указанием даты и номера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возобновления рассмотрения ходатайства о даче согласия на экономическую концентрацию течение срока рассмотрения продолжается;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срок, устанавливаемый услугодателем для предоставления информации и (или) документов, не менее 5 (пяти)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услугодателя о прекращение рассмотрения ходатайства направляется в течение 3 (трех) рабочих дней с момента принятия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услугодателю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минут.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или бумажная.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согласие на экономическую концентрацию;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запрет на экономическую концентрацию с мотивированным заключением (если экономическая концентрация приводит ограничению конкуренции)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юридическим и физическим лицам (далее - услугополучатель).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включительно с 09.00 до 18.30 часов, перерыв на обед с 13.00 до 14.30 часов, кроме выходных и праздничных дней, согласно трудовому законодательству Республики Казахстан.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ходатайств и выдача результатов оказания государственных услуг у услугодателя осуществляется: с 9.00 часов до 17.30 часов, с перерывом на обед с 13.00 часов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для оказания государственной услуги предоставляемых услугополучателем (либо его представителем по доверенности):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к которому прикладываются следующие документы, информаций (сведения):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реорганизации субъекта рынка путем слияния или присоединения: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решения лица или уполномоченного органа о реорганизации субъекта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цели реорганизации субъекта рынка, включая планируемые изменения в видах деятельности или географии их деловых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устав и учредительный договор создаваемого субъекта рынка или их проекты;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сведений и условий передачи имущества, передаваемого создаваемому субъекту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из реорганизуемых субъектов рынка, а также по каждому субъекту рынка, входящему с реорганизуемыми субъектами рынка в одну группу лиц,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физического лица – данные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его личность, сведения о гражданстве, о месте жительстве и юридический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юридический и фактический адреса;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уставного капитала и доля участия;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акций;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членов исполнительного органа, совета директоров (наблюдательного совета) с указанием должности, являющихся также членами исполнительного органа, совета директоров (наблюдательного совета) других субъектов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производства и реализации товаров, экспорта и импорта товаров в Республику Казахстан, производимых и реализуемых реорганизуемыми субъектами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производства и реализации, экспорта и импорта в Республику Казахстан тех же или взаимозаменяемых товаров, производимых или реализуемых субъектами рынка, входящими в одну группу лиц с реорганизуемыми субъектами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производства и реализации тех же или взаимозаменяемых товаров в результате совершения данной сделки;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приобретению лицом (группой лиц) голосующих акций (долей участия в уставном капитале, паев) субъекта рынка, при котором такое лицо (группа лиц) получает право распоряжаться более чем двадцатью пятью процентами указанных акций (долей участия в уставном капитале, паев), если до приобретения такое лицо (группа лиц) не распоряжалось акциями (долями участия в уставном капитале, паями) данного субъекта рынка или распоряжалось двадцатью пятью или менее процентами голосующих акций (долей участия в уставном капитале, паев) указанного субъекта рынка: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или проект договора либо иной документ, подтверждающий совершение сделки;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приобретателю и по каждому субъекту рынка, входящему с приобретателем в одну группу лиц,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– данные документа, удостоверяющего его личность, сведения о гражданстве, а также место жительства и юридический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юридический и фактический адреса;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уставного капитала и доля участия;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акций;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производства и реализации, экспорта и импорта в Республику Казахстан товаров, аналогичных товарам или взаимозаменяемым товарам, производимым или реализуемым субъектом рынка, в отношении которого совершаются действия, предусмотренные подпунктом 2)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членов исполнительного органа, совета директоров (наблюдательного совета) с указанием должности, являющихся также членами исполнительного органа, совета директоров (наблюдательного совета) других субъектов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производства и реализации, экспорта и импорта товаров в Республику Казахстан субъекта рынка, в отношении которого совершаются следующие действия, предусмотренные подпунктом 2)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производства и реализации, экспорта и импорта в Республику Казахстан тех же или взаимозаменяемых товаров, производимых или реализуемых субъектами рынка, находящимися под прямым или косвенным контролем субъекта рынка, в отношении которого совершаются действия, предусмотренные подпунктом 2)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правах, которые после совершения сделки получит приобретатель по отношению к субъекту рынка и (или) его группе лиц, в отношении которых совершаются действия, предусмотренные подпунктом 2) настоящего пункта, в том числе количество и цена размещения акций (долей участия в уставном капитале, паев) субъекта рынка, которыми будет распоряжаться приобретатель после совершения сделки, а также их доля в процентах от общего числа акций (долей участия в уставном капитале, паев) с правом голоса субъекта рынка и их доля в процентах от уставного капитала субъекта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производства и реализации тех же или взаимозаменяемых товаров в результате совершения данной сделки;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получению в собственность, владение и пользование, в том числе в счет оплаты (передачи) уставного капитала, субъектом рынка (группой лиц) основных производственных средств и (или) нематериальных активов другого субъекта рынка, если балансовая стоимость имущества, составляющего предмет сделки (взаимосвязанных сделок), превышает десять процентов балансовой стоимости основных производственных средств и нематериальных активов субъекта рынка, отчуждающего или передающего имущество: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или проект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приобретателю и по каждому субъекту рынка, входящему с приобретателем в одну группу лиц,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– данные документа, удостоверяющего его личность, сведения о гражданстве, а также место жительства и юридический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юридический и фактический адреса;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уставного капитала и доля участия;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акций;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производства и реализации, экспорта и импорта в Республику Казахстан тех же или взаимозаменяемых товаров, которые будут производиться с использованием приобретаемого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имущества, составляющего предмет сделки, с указанием балансовой стоимости;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том, для выпуска каких товаров использовалось и будет использоваться получаемое имущество с указанием видов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производства и реализации товаров с использованием получаемого имущества с указанием видов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производства и реализации тех же или взаимозаменяемых товаров в результате совершения данной сделки;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приобретению субъектом рынка прав (в том числе на основании договора о доверительном управлении, договора о совместной деятельности, договора поручения),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договора (проект договора), заверенная (заверенный) юридическим лицом, либо иной документ, подтверждающий совершение (намерение совершить) сделки (сделку);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приобретателю и по каждому субъекту рынка, входящему с приобретателем в одну группу лиц,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– данные документа, удостоверяющего его личность, сведения о гражданстве, а также место жительства и юридический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юридический и фактический адреса;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уставного капитала и доля участия;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акций;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производства и реализации, экспорта и импорта в Республику Казахстан товаров, аналогичных товарам или взаимозаменяемым товарам, производимым или реализуемым субъектом рынка, в отношении которого совершаются действия, предусмотренные подпунктом 4)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членов исполнительного органа, совета директоров (наблюдательного совета) с указанием должности, являющихся также членами исполнительного органа, совета директоров (наблюдательного совета) других субъектов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производства и реализации, экспорта и импорта товаров в Республику Казахстан субъекта рынка, в отношении которого совершаются действия, предусмотренные подпунктом 4)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производства и реализации, экспорта и импорта в Республику Казахстан тех же или взаимозаменяемых товаров, производимых или реализуемых субъектами рынка, находящимися под прямым или косвенным контролем субъекта рынка, в отношении которого совершаются действия, предусмотренные подпунктом 4)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правах, которые после совершения сделки получит приобретатель по отношению к субъекту рынка и (или) его группе лиц, в отношении которых совершаются действия, предусмотренные подпунктом 4) настоящего пункта, в том числе количество и цена размещения акций (долей участия в уставном капитале, паев) субъекта рынка, которыми будет распоряжаться приобретатель после совершения сделки, а также их доля в процентах от общего числа акций (долей участия в уставном капитале, паев) с правом голоса субъекта рынка и их доля в процентах от уставного капитала субъекта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производства и реализации тех же или взаимозаменяемых товаров в результате совершения данной сделки;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участия одних и тех же физических лиц в исполнительных органах, советах директоров,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физическом лице, участие которого предполагается в исполнительных органах, советах директоров, наблюдательных советах и других органах управления двух и более субъектов рынка: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документа, удостоверяющего личность, сведения о гражданстве, месте работы, занимаемой должности, позволяющие определять условия ведения предпринимательской деятельности в данных субъектах с указанием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юридических лиц, в которых лицо, направляющее (подающее) уведомление (ходатайство), определяет условия ведения предпринимательской деятельности с указанием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 (группы лиц) и органа управления, в которые назначается или избирается лицо, направляющее (подающее) уведомление (ходатайство);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 в субъектах рынка, в исполнительные органы, советы директоров, наблюдательные советы и другие органы управления которых планируется вхождение лица, направляющего (подающего) уведомление (ходатайство);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прав, позволяющих лицу, направляющему (подающему) уведомление (ходатайство), определять условия ведения предпринимательской деятельности в субъектах рынка, в исполнительные органы, советы директоров, наблюдательные советы и другие органы управления которых планируется вхождение данного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субъекту рынка и группе лиц, в которых лицо, направляющее (подающее) уведомление (ходатайство), определяет условия ведения предпринимательской деятельности,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рынка, юридический и фактический адреса;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производства, реализации, экспорта и импорта товаров в Республику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субъекту рынка, в котором планируется участие лица, направляющего (подающего) уведомление (ходатайство), а также по группе лиц, в которую входит данное лицо,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рынка, юридический и фактический адреса; объем производства, реализации, экспорта и импорта тех же или взаимозаменяемых товаров в Республику Казахстан, производимых и реализуемых субъектом рынка и группой лиц, в которых лицо, направляющее (подающее) уведомление (ходатайство), определяет условия ведения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иностранные юридические лица помимо информации, представляемой в соответствии с настоящим пунктом стандарта государственной услуги, дополнительно представляют: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засвидетельствованную выписку из торгового реестра страны происхождения или иного эквивалентного документа, подтверждающего его юридический статус в соответствии с законодательством страны его местонахождения;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учетной регистрации филиала или представительства и копию положения о филиале или представительстве, если иностранное юридическое лицо имеет зарегистрированные в Республике Казахстан филиал или представительство;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с перечислением видов товаров, производимых и (или) реализуемых в Республике Казахстан филиалом или представительством, если иностранное юридическое лицо или субъект рынка с иностранным участием – приобретатель имеет в Республике Казахстан филиал или представительство.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вправе запросить в письменном виде и (или) в электронном виде путем отправления в "личный кабинет" соответствующего запроса о предоставление дополнительных сведений, документов у услугополучателя, если их отсутствие препятствует рассмотрению ходатайства.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предоставляет запрашиваемую информацию через канцелярию услугодателя или в электронном виде через портал.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отметка (о регистрации) на копии документа услугополучателя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настоящим пунктом, и (или) документов с истекшим сроком действия услугодатель отказывает в приеме ходатайства.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национальной экономики РК от 30.06.2016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Оказание государственной услуги прекращается в случаях: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поступление от услугополучателей уведомлений об отзыве ходатайства;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непредставление услугополучателем информации в определенный услугодателем срок, если отсутствие такой информации препятствует рассмотрению ходатайства;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услугополучателем недостоверной информации, влияющей на объективное рассмотрение ходатайства.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а также</w:t>
      </w:r>
      <w:r>
        <w:br/>
      </w:r>
      <w:r>
        <w:rPr>
          <w:rFonts w:ascii="Times New Roman"/>
          <w:b/>
          <w:i w:val="false"/>
          <w:color w:val="000000"/>
        </w:rPr>
        <w:t>услугодателей и (или) их должностных лиц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либо на имя руководителя Министерства по адресу: 01000, город Астана, улица Орынбор, дом № 8, здание "Дом министерств", подъезд 4, телефон 8 (7172) 74-91-18, 74-95-07, факс 8 (7172) 74-96-10.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жалобы услугополучателем указывается его фамилия, имя, отечества (при наличии) либо название юридического, почтовый адрес, исходящий номер и дата. Жалоба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либо на имя руководителя Министерства, подлежит рассмотрению в течение 5 (пяти) рабочих дней со дня ее принятия к рассмотрению.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интернет-ресурсах: Министерства: www.economy.gov.kz, официальном интернет-ресурсе услугодателя: www.krem.gov.kz.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интернет-ресурсах Министерства: www.economy.gov.kz, услугодателя: www.krem.gov.kz.Единый контакт-центр по вопросам оказания государственных услуг: 1414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ходатайств о согласии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экономическую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концентрацию"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Министра национальной экономики РК от 30.06.2016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Первому руководителю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регулированию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естественных монополий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защите конкуренции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национальной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ФИО (при наличии)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услугополучателя БИН и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 (при наличии))     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</w:t>
      </w:r>
      <w:r>
        <w:br/>
      </w:r>
      <w:r>
        <w:rPr>
          <w:rFonts w:ascii="Times New Roman"/>
          <w:b/>
          <w:i w:val="false"/>
          <w:color w:val="000000"/>
        </w:rPr>
        <w:t>о предоставлении согласия на экономическую концентрацию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200 Предпринимательского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кодекса Республики Казахстан прошу предоставить согласие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экономическую концентрацию, заключающуюся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(описание сделки, действия, с указанием предмета и сторон сделки,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ходатайство о предоставлении согласия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экономическую концентрацию подается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(указывается наименование (ФИО) (при наличии)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(указывается подпункт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201 Предпринимательского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Документация прилагается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(указывается пункт </w:t>
      </w:r>
      <w:r>
        <w:rPr>
          <w:rFonts w:ascii="Times New Roman"/>
          <w:b w:val="false"/>
          <w:i w:val="false"/>
          <w:color w:val="000000"/>
          <w:sz w:val="28"/>
        </w:rPr>
        <w:t>статьи 204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Представляемые документы пронумерованы и прошиты (электронный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носитель прилагается).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Полноту и достоверность прилагаемых документов и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уполномоченного лица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