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ccfc" w14:textId="357c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вредных производственных факторов, профессий, при которых проводятся обязательные медицинские осмотры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2015 года № 175. Зарегистрирован в Министерстве юстиции Республики Казахстан 8 мая 2015 года № 10987. Утратил силу приказом и.о. Министра здравоохранения Республики Казахстан от 15 октября 2020 года № ҚР ДСМ-131/2020.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15.10.2020 </w:t>
      </w:r>
      <w:r>
        <w:rPr>
          <w:rFonts w:ascii="Times New Roman"/>
          <w:b w:val="false"/>
          <w:i w:val="false"/>
          <w:color w:val="ff0000"/>
          <w:sz w:val="28"/>
        </w:rPr>
        <w:t>№ ҚР ДСМ-131/2020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w:t>
      </w:r>
    </w:p>
    <w:bookmarkEnd w:id="0"/>
    <w:bookmarkStart w:name="z2" w:id="1"/>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и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 Т. Дуйсенова</w:t>
      </w:r>
    </w:p>
    <w:p>
      <w:pPr>
        <w:spacing w:after="0"/>
        <w:ind w:left="0"/>
        <w:jc w:val="both"/>
      </w:pPr>
      <w:r>
        <w:rPr>
          <w:rFonts w:ascii="Times New Roman"/>
          <w:b w:val="false"/>
          <w:i w:val="false"/>
          <w:color w:val="000000"/>
          <w:sz w:val="28"/>
        </w:rPr>
        <w:t>
      09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28 февраля 2015 года № 175 </w:t>
            </w:r>
          </w:p>
        </w:tc>
      </w:tr>
    </w:tbl>
    <w:bookmarkStart w:name="z6" w:id="4"/>
    <w:p>
      <w:pPr>
        <w:spacing w:after="0"/>
        <w:ind w:left="0"/>
        <w:jc w:val="left"/>
      </w:pPr>
      <w:r>
        <w:rPr>
          <w:rFonts w:ascii="Times New Roman"/>
          <w:b/>
          <w:i w:val="false"/>
          <w:color w:val="000000"/>
        </w:rPr>
        <w:t xml:space="preserve"> Перечень</w:t>
      </w:r>
      <w:r>
        <w:br/>
      </w:r>
      <w:r>
        <w:rPr>
          <w:rFonts w:ascii="Times New Roman"/>
          <w:b/>
          <w:i w:val="false"/>
          <w:color w:val="000000"/>
        </w:rPr>
        <w:t>вредных производственных факторов, профессий, при</w:t>
      </w:r>
      <w:r>
        <w:br/>
      </w:r>
      <w:r>
        <w:rPr>
          <w:rFonts w:ascii="Times New Roman"/>
          <w:b/>
          <w:i w:val="false"/>
          <w:color w:val="000000"/>
        </w:rPr>
        <w:t>которых проводятся обязательные медицинские осмотры</w:t>
      </w:r>
      <w:r>
        <w:br/>
      </w:r>
      <w:r>
        <w:rPr>
          <w:rFonts w:ascii="Times New Roman"/>
          <w:b/>
          <w:i w:val="false"/>
          <w:color w:val="000000"/>
        </w:rPr>
        <w:t xml:space="preserve"> 1. Опасные и вредные вещества, неблагоприятные</w:t>
      </w:r>
      <w:r>
        <w:br/>
      </w:r>
      <w:r>
        <w:rPr>
          <w:rFonts w:ascii="Times New Roman"/>
          <w:b/>
          <w:i w:val="false"/>
          <w:color w:val="000000"/>
        </w:rPr>
        <w:t>производственные факторы, при которых обязательны</w:t>
      </w:r>
      <w:r>
        <w:br/>
      </w:r>
      <w:r>
        <w:rPr>
          <w:rFonts w:ascii="Times New Roman"/>
          <w:b/>
          <w:i w:val="false"/>
          <w:color w:val="000000"/>
        </w:rPr>
        <w:t>предварительные и периодические медицинские</w:t>
      </w:r>
      <w:r>
        <w:br/>
      </w:r>
      <w:r>
        <w:rPr>
          <w:rFonts w:ascii="Times New Roman"/>
          <w:b/>
          <w:i w:val="false"/>
          <w:color w:val="000000"/>
        </w:rPr>
        <w:t>осмотры работников и медицинские противопоказания</w:t>
      </w:r>
      <w:r>
        <w:br/>
      </w:r>
      <w:r>
        <w:rPr>
          <w:rFonts w:ascii="Times New Roman"/>
          <w:b/>
          <w:i w:val="false"/>
          <w:color w:val="000000"/>
        </w:rPr>
        <w:t>к допуску на работу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446"/>
        <w:gridCol w:w="311"/>
        <w:gridCol w:w="701"/>
        <w:gridCol w:w="3116"/>
        <w:gridCol w:w="421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и вредные вещества и производственные факторы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осмотров</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врачей, специалистов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функциональные исследования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противопоказания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Опасные и вредные вещества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Химические соединения и элементы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неорганические соединения (азотная кислота, аммиак, оксиды азота)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спирография, электрокардиография (далее - ЭКГ), флюрография (далее -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Распространенные тотальные субатрофические изменения верхних дыхательных путей, гиперпластический ларингит.</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алифатические (предельные, непредельные) и ароматические (формальдегид</w:t>
            </w:r>
            <w:r>
              <w:rPr>
                <w:rFonts w:ascii="Times New Roman"/>
                <w:b w:val="false"/>
                <w:i w:val="false"/>
                <w:color w:val="000000"/>
                <w:vertAlign w:val="superscript"/>
              </w:rPr>
              <w:t>А</w:t>
            </w:r>
            <w:r>
              <w:rPr>
                <w:rFonts w:ascii="Times New Roman"/>
                <w:b w:val="false"/>
                <w:i w:val="false"/>
                <w:color w:val="000000"/>
                <w:sz w:val="20"/>
              </w:rPr>
              <w:t>, ацетальдегид, акролиин, бензальдегид, фталевый альдегид)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 тромбоцитами, общий анализ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 хронические заболевания бронхолегочной системы.</w:t>
            </w:r>
          </w:p>
          <w:p>
            <w:pPr>
              <w:spacing w:after="20"/>
              <w:ind w:left="20"/>
              <w:jc w:val="both"/>
            </w:pPr>
            <w:r>
              <w:rPr>
                <w:rFonts w:ascii="Times New Roman"/>
                <w:b w:val="false"/>
                <w:i w:val="false"/>
                <w:color w:val="000000"/>
                <w:sz w:val="20"/>
              </w:rPr>
              <w:t>
Хронические заболевания крови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Галогенопроизводные альдегидов и кетонов (хлорбензальдегид, фторацетон, хлорацетофенон)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офтальмолог,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w:t>
            </w:r>
          </w:p>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дыхательных путей.</w:t>
            </w:r>
          </w:p>
          <w:p>
            <w:pPr>
              <w:spacing w:after="20"/>
              <w:ind w:left="20"/>
              <w:jc w:val="both"/>
            </w:pPr>
            <w:r>
              <w:rPr>
                <w:rFonts w:ascii="Times New Roman"/>
                <w:b w:val="false"/>
                <w:i w:val="false"/>
                <w:color w:val="000000"/>
                <w:sz w:val="20"/>
              </w:rPr>
              <w:t>
Хронические заболевания переднего отрезка глаз (век, роговицы, коньюктивы, слезовыводящих путей)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амиды органических кислот, анилиды и другие производные (диметилформамид, диметилацетамид, капролактам</w:t>
            </w:r>
            <w:r>
              <w:rPr>
                <w:rFonts w:ascii="Times New Roman"/>
                <w:b w:val="false"/>
                <w:i w:val="false"/>
                <w:color w:val="000000"/>
                <w:vertAlign w:val="superscript"/>
              </w:rPr>
              <w:t>А</w:t>
            </w: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билирубин крови, аланинаминотрансфераза (далее - АЛАТ), ЭКГ, ФГ, спирография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Тотальные дистрофические расстройства и аллергические заболевания верхних дыхательных путей. </w:t>
            </w:r>
          </w:p>
          <w:p>
            <w:pPr>
              <w:spacing w:after="20"/>
              <w:ind w:left="20"/>
              <w:jc w:val="both"/>
            </w:pPr>
            <w:r>
              <w:rPr>
                <w:rFonts w:ascii="Times New Roman"/>
                <w:b w:val="false"/>
                <w:i w:val="false"/>
                <w:color w:val="000000"/>
                <w:sz w:val="20"/>
              </w:rPr>
              <w:t>
Выраженная вегето-сосудистая дистония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(при работе с растворимыми соединениями бериллия). </w:t>
            </w:r>
          </w:p>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и его соединения (боракарбид</w:t>
            </w:r>
            <w:r>
              <w:rPr>
                <w:rFonts w:ascii="Times New Roman"/>
                <w:b w:val="false"/>
                <w:i w:val="false"/>
                <w:color w:val="000000"/>
                <w:vertAlign w:val="superscript"/>
              </w:rPr>
              <w:t>Ф</w:t>
            </w:r>
            <w:r>
              <w:rPr>
                <w:rFonts w:ascii="Times New Roman"/>
                <w:b w:val="false"/>
                <w:i w:val="false"/>
                <w:color w:val="000000"/>
                <w:sz w:val="20"/>
              </w:rPr>
              <w:t>, нитрид</w:t>
            </w:r>
            <w:r>
              <w:rPr>
                <w:rFonts w:ascii="Times New Roman"/>
                <w:b w:val="false"/>
                <w:i w:val="false"/>
                <w:color w:val="000000"/>
                <w:vertAlign w:val="superscript"/>
              </w:rPr>
              <w:t>Ф</w:t>
            </w: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ФГ, при предварительном осмотре прямая и боковая рентгенограммы, повторная рентгенограмма грудной клетки через 5 лет, при стаже 5-10 лет 1 раз в 2 года, при стаже более 10 лет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Бороводороды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билирубин крови, АЛАТ,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бром</w:t>
            </w:r>
            <w:r>
              <w:rPr>
                <w:rFonts w:ascii="Times New Roman"/>
                <w:b w:val="false"/>
                <w:i w:val="false"/>
                <w:color w:val="000000"/>
                <w:vertAlign w:val="superscript"/>
              </w:rPr>
              <w:t>А</w:t>
            </w:r>
            <w:r>
              <w:rPr>
                <w:rFonts w:ascii="Times New Roman"/>
                <w:b w:val="false"/>
                <w:i w:val="false"/>
                <w:color w:val="000000"/>
                <w:sz w:val="20"/>
              </w:rPr>
              <w:t>, йод</w:t>
            </w:r>
            <w:r>
              <w:rPr>
                <w:rFonts w:ascii="Times New Roman"/>
                <w:b w:val="false"/>
                <w:i w:val="false"/>
                <w:color w:val="000000"/>
                <w:vertAlign w:val="superscript"/>
              </w:rPr>
              <w:t>А</w:t>
            </w:r>
            <w:r>
              <w:rPr>
                <w:rFonts w:ascii="Times New Roman"/>
                <w:b w:val="false"/>
                <w:i w:val="false"/>
                <w:color w:val="000000"/>
                <w:sz w:val="20"/>
              </w:rPr>
              <w:t>, соединения с водородом, оксиды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расстройства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Хронические заболевания переднего отрезка глаза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и его неорганические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стоматолог, дерматовенеролог,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рентгенография трубчатых костей при стаже более 5-ти лет 1 раз в 3 года с сохранением всех рентгенограмм в архиве</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субатрофические и атрофические риниты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Эрозия слизистой оболочки полости носа.</w:t>
            </w:r>
          </w:p>
          <w:p>
            <w:pPr>
              <w:spacing w:after="20"/>
              <w:ind w:left="20"/>
              <w:jc w:val="both"/>
            </w:pPr>
            <w:r>
              <w:rPr>
                <w:rFonts w:ascii="Times New Roman"/>
                <w:b w:val="false"/>
                <w:i w:val="false"/>
                <w:color w:val="000000"/>
                <w:sz w:val="20"/>
              </w:rPr>
              <w:t xml:space="preserve">
Заболевания полости рта.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заболевания опорно-двигательного аппарата с поражением костной структуры.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его производные (фенилгидразин)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билирубин, АЛАТ,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гепатобилиарной системы с частыми обострениями.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при стаже более 10 лет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Хронические заболевания почек, часто рецидивирующие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 никеля, кобальта, железа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алифатические и ароматические (ацетон, метилэтилкетон, ацетофенон)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и тотальные дистрофические заболевания верхних дыхательных путей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органические (муравьиная, уксусная, пропионовая, масляная, валериановая, капроновая, щавелевая, адипиновая, акриловая, нафтеновые). Кислоты органические галогенопроизводные хлоруксусная, трихлоруксусная, перфтормасляная, трихлорпропионовая ). Кислоты органические, ангидриды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расстройства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глаза. </w:t>
            </w:r>
          </w:p>
          <w:p>
            <w:pPr>
              <w:spacing w:after="20"/>
              <w:ind w:left="20"/>
              <w:jc w:val="both"/>
            </w:pPr>
            <w:r>
              <w:rPr>
                <w:rFonts w:ascii="Times New Roman"/>
                <w:b w:val="false"/>
                <w:i w:val="false"/>
                <w:color w:val="000000"/>
                <w:sz w:val="20"/>
              </w:rPr>
              <w:t xml:space="preserve">
Хронические заболевания кожи </w:t>
            </w:r>
          </w:p>
          <w:p>
            <w:pPr>
              <w:spacing w:after="20"/>
              <w:ind w:left="20"/>
              <w:jc w:val="both"/>
            </w:pPr>
            <w:r>
              <w:rPr>
                <w:rFonts w:ascii="Times New Roman"/>
                <w:b w:val="false"/>
                <w:i w:val="false"/>
                <w:color w:val="000000"/>
                <w:sz w:val="20"/>
              </w:rPr>
              <w:t>
Хронические заболевания ротовой полости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фталевая</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и аутоиммунные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Аллергические заболевании. </w:t>
            </w:r>
          </w:p>
          <w:p>
            <w:pPr>
              <w:spacing w:after="20"/>
              <w:ind w:left="20"/>
              <w:jc w:val="both"/>
            </w:pPr>
            <w:r>
              <w:rPr>
                <w:rFonts w:ascii="Times New Roman"/>
                <w:b w:val="false"/>
                <w:i w:val="false"/>
                <w:color w:val="000000"/>
                <w:sz w:val="20"/>
              </w:rPr>
              <w:t>
Хронические заболевания крови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молибден, вольфрам, ниобий, тантал и их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аллергические заболевания органов дыхания и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кремния (силаны)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Хронические заболевания бронхолегочной системы с частыми обострениями. </w:t>
            </w:r>
          </w:p>
          <w:p>
            <w:pPr>
              <w:spacing w:after="20"/>
              <w:ind w:left="20"/>
              <w:jc w:val="both"/>
            </w:pPr>
            <w:r>
              <w:rPr>
                <w:rFonts w:ascii="Times New Roman"/>
                <w:b w:val="false"/>
                <w:i w:val="false"/>
                <w:color w:val="000000"/>
                <w:sz w:val="20"/>
              </w:rPr>
              <w:t xml:space="preserve">
Хронические заболевания переднего отрезка глаз. </w:t>
            </w:r>
          </w:p>
          <w:p>
            <w:pPr>
              <w:spacing w:after="20"/>
              <w:ind w:left="20"/>
              <w:jc w:val="both"/>
            </w:pPr>
            <w:r>
              <w:rPr>
                <w:rFonts w:ascii="Times New Roman"/>
                <w:b w:val="false"/>
                <w:i w:val="false"/>
                <w:color w:val="000000"/>
                <w:sz w:val="20"/>
              </w:rPr>
              <w:t>
Аллергические заболевания (при работе с замасливателями стекловолокна)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r>
              <w:rPr>
                <w:rFonts w:ascii="Times New Roman"/>
                <w:b w:val="false"/>
                <w:i w:val="false"/>
                <w:color w:val="000000"/>
                <w:vertAlign w:val="superscript"/>
              </w:rPr>
              <w:t>А</w:t>
            </w:r>
            <w:r>
              <w:rPr>
                <w:rFonts w:ascii="Times New Roman"/>
                <w:b w:val="false"/>
                <w:i w:val="false"/>
                <w:color w:val="000000"/>
                <w:sz w:val="20"/>
              </w:rPr>
              <w:t xml:space="preserve"> и его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Аллергические заболевания.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Заболевания центральной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соединения. Серебро, золото и их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 Хронические заболевания верхних дыхательных путей. Хронические заболевания гепатобилиарной системы с частыми обострениями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 их соединения (натрий, калий, рубидий, цезий, гидроокись натрия, калия). Металлы щелочноземельные (кальций, стронций, барий и их соединения). Металлы редкоземельные (лантан, дефект, скандий, цезий и их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рецидивирующие, в том числе аллергические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и сетчатки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неорганические</w:t>
            </w:r>
            <w:r>
              <w:rPr>
                <w:rFonts w:ascii="Times New Roman"/>
                <w:b w:val="false"/>
                <w:i w:val="false"/>
                <w:color w:val="000000"/>
                <w:vertAlign w:val="superscript"/>
              </w:rPr>
              <w:t>К</w:t>
            </w:r>
            <w:r>
              <w:rPr>
                <w:rFonts w:ascii="Times New Roman"/>
                <w:b w:val="false"/>
                <w:i w:val="false"/>
                <w:color w:val="000000"/>
                <w:sz w:val="20"/>
              </w:rPr>
              <w:t xml:space="preserve"> и органические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гинеколог,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АЛАТ, билирубин,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Доброкачественные опухоли любой локализации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его соединения</w:t>
            </w:r>
            <w:r>
              <w:rPr>
                <w:rFonts w:ascii="Times New Roman"/>
                <w:b w:val="false"/>
                <w:i w:val="false"/>
                <w:color w:val="000000"/>
                <w:vertAlign w:val="superscript"/>
              </w:rPr>
              <w:t>А. 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гинеколог,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при предварительном осмотре прямая и боковая рентгенограмма, повторная рентгенограмма грудной клетки через 5 лет, при стаже 5-10 лет 1 раз в 2 года, более 10 лет -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и изолированные дистрофические заболевания верхних дыхательных путей (при работе с никелем гиперпластический ларингит). </w:t>
            </w:r>
          </w:p>
          <w:p>
            <w:pPr>
              <w:spacing w:after="20"/>
              <w:ind w:left="20"/>
              <w:jc w:val="both"/>
            </w:pPr>
            <w:r>
              <w:rPr>
                <w:rFonts w:ascii="Times New Roman"/>
                <w:b w:val="false"/>
                <w:i w:val="false"/>
                <w:color w:val="000000"/>
                <w:sz w:val="20"/>
              </w:rPr>
              <w:t xml:space="preserve">
Заболевания органов дыхания и сердечно-сосудистой системы, препятствующие работе в противогазе. </w:t>
            </w:r>
          </w:p>
          <w:p>
            <w:pPr>
              <w:spacing w:after="20"/>
              <w:ind w:left="20"/>
              <w:jc w:val="both"/>
            </w:pPr>
            <w:r>
              <w:rPr>
                <w:rFonts w:ascii="Times New Roman"/>
                <w:b w:val="false"/>
                <w:i w:val="false"/>
                <w:color w:val="000000"/>
                <w:sz w:val="20"/>
              </w:rPr>
              <w:t xml:space="preserve">
Доброкачественные опухоли любой локализации. </w:t>
            </w:r>
          </w:p>
          <w:p>
            <w:pPr>
              <w:spacing w:after="20"/>
              <w:ind w:left="20"/>
              <w:jc w:val="both"/>
            </w:pPr>
            <w:r>
              <w:rPr>
                <w:rFonts w:ascii="Times New Roman"/>
                <w:b w:val="false"/>
                <w:i w:val="false"/>
                <w:color w:val="000000"/>
                <w:sz w:val="20"/>
              </w:rPr>
              <w:t xml:space="preserve">
Аллергические заболевания.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Окиси органические и перекиси (окись этилена, окись пропилена, эпихлоргидрин</w:t>
            </w:r>
            <w:r>
              <w:rPr>
                <w:rFonts w:ascii="Times New Roman"/>
                <w:b w:val="false"/>
                <w:i w:val="false"/>
                <w:color w:val="000000"/>
                <w:vertAlign w:val="superscript"/>
              </w:rPr>
              <w:t>А</w:t>
            </w:r>
            <w:r>
              <w:rPr>
                <w:rFonts w:ascii="Times New Roman"/>
                <w:b w:val="false"/>
                <w:i w:val="false"/>
                <w:color w:val="000000"/>
                <w:sz w:val="20"/>
              </w:rPr>
              <w:t>, гидроперекиси). Перекиси неорганические (пергидроль)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кожи. </w:t>
            </w:r>
          </w:p>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его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и их соединения</w:t>
            </w:r>
            <w:r>
              <w:rPr>
                <w:rFonts w:ascii="Times New Roman"/>
                <w:b w:val="false"/>
                <w:i w:val="false"/>
                <w:color w:val="000000"/>
                <w:vertAlign w:val="superscript"/>
              </w:rPr>
              <w:t>А</w:t>
            </w:r>
            <w:r>
              <w:rPr>
                <w:rFonts w:ascii="Times New Roman"/>
                <w:b w:val="false"/>
                <w:i w:val="false"/>
                <w:color w:val="000000"/>
                <w:sz w:val="20"/>
              </w:rPr>
              <w:t xml:space="preserve"> (рутений, родий, палладий, осмий, иридий, платина)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и изолированные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рецидивирующие заболевания. </w:t>
            </w:r>
          </w:p>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стоматолог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определение ртути в моче,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Неврозы </w:t>
            </w:r>
          </w:p>
          <w:p>
            <w:pPr>
              <w:spacing w:after="20"/>
              <w:ind w:left="20"/>
              <w:jc w:val="both"/>
            </w:pPr>
            <w:r>
              <w:rPr>
                <w:rFonts w:ascii="Times New Roman"/>
                <w:b w:val="false"/>
                <w:i w:val="false"/>
                <w:color w:val="000000"/>
                <w:sz w:val="20"/>
              </w:rPr>
              <w:t xml:space="preserve">
Выраженная вегетативная дистония. </w:t>
            </w:r>
          </w:p>
          <w:p>
            <w:pPr>
              <w:spacing w:after="20"/>
              <w:ind w:left="20"/>
              <w:jc w:val="both"/>
            </w:pPr>
            <w:r>
              <w:rPr>
                <w:rFonts w:ascii="Times New Roman"/>
                <w:b w:val="false"/>
                <w:i w:val="false"/>
                <w:color w:val="000000"/>
                <w:sz w:val="20"/>
              </w:rPr>
              <w:t>
Болезни зубов и челюстей (хронический гингивит, стоматит, пародонтит)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гематолог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количество эритроцитов, ретикулоцитов, эритроцитов с базофильной зернистостью, свинец в крови и в моче,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гемоглобина у мужчин менее 130 милиграммов на литр (далее мг/л), у женщин 120 мг/л </w:t>
            </w:r>
          </w:p>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Хронические, часто обостряющиеся заболевания гепатобилиарной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психиатр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количество эритроцитов, ретикулоцитов, эритроцитов с базофильной зернистостью, свинец в крови и в моче,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и их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оксиды, кислоты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оториноларинголог,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субатрофические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Аллергические заболевания, в т.ч. кожи - при работе с метилсернистыми соединениями.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Хронические заболевания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(пары и аэрозоль)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аллерголог,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субатрофические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Хронические заболевания глаз.</w:t>
            </w:r>
          </w:p>
          <w:p>
            <w:pPr>
              <w:spacing w:after="20"/>
              <w:ind w:left="20"/>
              <w:jc w:val="both"/>
            </w:pPr>
            <w:r>
              <w:rPr>
                <w:rFonts w:ascii="Times New Roman"/>
                <w:b w:val="false"/>
                <w:i w:val="false"/>
                <w:color w:val="000000"/>
                <w:sz w:val="20"/>
              </w:rPr>
              <w:t>
Заболевания кожи, в том числе аллергические заболевания кожи, хронические заболевания периферической нервной системы, вегетососудистая дистония.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офтальмолог,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глаз.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Аллергические заболевания, в т.ч.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по показаниям офтальмолог, кардиолог, психиатр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Заболевания органов дыхания и сердечнососудистой систем, препятствующие работе в противогазе. </w:t>
            </w:r>
          </w:p>
          <w:p>
            <w:pPr>
              <w:spacing w:after="20"/>
              <w:ind w:left="20"/>
              <w:jc w:val="both"/>
            </w:pPr>
            <w:r>
              <w:rPr>
                <w:rFonts w:ascii="Times New Roman"/>
                <w:b w:val="false"/>
                <w:i w:val="false"/>
                <w:color w:val="000000"/>
                <w:sz w:val="20"/>
              </w:rPr>
              <w:t xml:space="preserve">
Хронические заболевания глаз. </w:t>
            </w:r>
          </w:p>
          <w:p>
            <w:pPr>
              <w:spacing w:after="20"/>
              <w:ind w:left="20"/>
              <w:jc w:val="both"/>
            </w:pPr>
            <w:r>
              <w:rPr>
                <w:rFonts w:ascii="Times New Roman"/>
                <w:b w:val="false"/>
                <w:i w:val="false"/>
                <w:color w:val="000000"/>
                <w:sz w:val="20"/>
              </w:rPr>
              <w:t>
Выраженная вегетато-сосудистая дистония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w:t>
            </w:r>
            <w:r>
              <w:rPr>
                <w:rFonts w:ascii="Times New Roman"/>
                <w:b w:val="false"/>
                <w:i w:val="false"/>
                <w:color w:val="000000"/>
                <w:vertAlign w:val="superscript"/>
              </w:rPr>
              <w:t>А</w:t>
            </w:r>
            <w:r>
              <w:rPr>
                <w:rFonts w:ascii="Times New Roman"/>
                <w:b w:val="false"/>
                <w:i w:val="false"/>
                <w:color w:val="000000"/>
                <w:sz w:val="20"/>
              </w:rPr>
              <w:t xml:space="preserve"> (тиурам 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билирубин, АЛАТ,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Аллергические заболевания.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алифатические (одноатомные, многоатомные, ароматические и их производные: этиловый, пропиловый, бутиловый, аллиловый, бензиловый, этиленгликоль, про пиленгликоль, этилцеллозоль)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с частыми обострениями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глазного дна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и сетчатки.</w:t>
            </w:r>
          </w:p>
          <w:p>
            <w:pPr>
              <w:spacing w:after="20"/>
              <w:ind w:left="20"/>
              <w:jc w:val="both"/>
            </w:pPr>
            <w:r>
              <w:rPr>
                <w:rFonts w:ascii="Times New Roman"/>
                <w:b w:val="false"/>
                <w:i w:val="false"/>
                <w:color w:val="000000"/>
                <w:sz w:val="20"/>
              </w:rPr>
              <w:t>
Хронические заболевания периферической нервной системы с частыми обострениями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ее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индий, галлий и их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по показаниям: анализ мочи на содержание металлов,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гафний, германий и их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рентгенолог, терапевт, оториноларинголог, дерматовенеролог, невропатолог и аллерголог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по показаниям: анализ мочи на содержание металлов, спирография, ЭКГ, ФГ, биомикроскопия переднего отрезка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и переднего отрезка глаза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монооксид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эритроциты, карбоксигемоглабин ретикулоциты,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Выраженная вегетативно-сосудистая дистония. </w:t>
            </w:r>
          </w:p>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ароматические: бензол</w:t>
            </w:r>
            <w:r>
              <w:rPr>
                <w:rFonts w:ascii="Times New Roman"/>
                <w:b w:val="false"/>
                <w:i w:val="false"/>
                <w:color w:val="000000"/>
                <w:vertAlign w:val="superscript"/>
              </w:rPr>
              <w:t>К</w:t>
            </w:r>
            <w:r>
              <w:rPr>
                <w:rFonts w:ascii="Times New Roman"/>
                <w:b w:val="false"/>
                <w:i w:val="false"/>
                <w:color w:val="000000"/>
                <w:sz w:val="20"/>
              </w:rPr>
              <w:t xml:space="preserve"> и его производные (толуол, ксилол, стирол)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гинеколог, онколог, офтальмолог, уролог, психиатр, нарколог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тромбоциты, билирубин, АЛТ, АСТ, гаммаглютаминтранспептидаза ЭЭГ, ФГ, биомикроскопия сред глаза, УЗИ внутренних органов</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лейкоцитов менее 4,5х10</w:t>
            </w:r>
            <w:r>
              <w:rPr>
                <w:rFonts w:ascii="Times New Roman"/>
                <w:b w:val="false"/>
                <w:i w:val="false"/>
                <w:color w:val="000000"/>
                <w:vertAlign w:val="superscript"/>
              </w:rPr>
              <w:t>9</w:t>
            </w:r>
            <w:r>
              <w:rPr>
                <w:rFonts w:ascii="Times New Roman"/>
                <w:b w:val="false"/>
                <w:i w:val="false"/>
                <w:color w:val="000000"/>
                <w:sz w:val="20"/>
              </w:rPr>
              <w:t xml:space="preserve">/л, тромбоцитов менее 180000. </w:t>
            </w:r>
          </w:p>
          <w:p>
            <w:pPr>
              <w:spacing w:after="20"/>
              <w:ind w:left="20"/>
              <w:jc w:val="both"/>
            </w:pPr>
            <w:r>
              <w:rPr>
                <w:rFonts w:ascii="Times New Roman"/>
                <w:b w:val="false"/>
                <w:i w:val="false"/>
                <w:color w:val="000000"/>
                <w:sz w:val="20"/>
              </w:rPr>
              <w:t xml:space="preserve">
Доброкачественные опухоли половой сферы, кожи. </w:t>
            </w:r>
          </w:p>
          <w:p>
            <w:pPr>
              <w:spacing w:after="20"/>
              <w:ind w:left="20"/>
              <w:jc w:val="both"/>
            </w:pPr>
            <w:r>
              <w:rPr>
                <w:rFonts w:ascii="Times New Roman"/>
                <w:b w:val="false"/>
                <w:i w:val="false"/>
                <w:color w:val="000000"/>
                <w:sz w:val="20"/>
              </w:rPr>
              <w:t xml:space="preserve">
Нарушения менструальной функции, сопровождающиеся дисфункциональными маточными кровотечениями. </w:t>
            </w:r>
          </w:p>
          <w:p>
            <w:pPr>
              <w:spacing w:after="20"/>
              <w:ind w:left="20"/>
              <w:jc w:val="both"/>
            </w:pPr>
            <w:r>
              <w:rPr>
                <w:rFonts w:ascii="Times New Roman"/>
                <w:b w:val="false"/>
                <w:i w:val="false"/>
                <w:color w:val="000000"/>
                <w:sz w:val="20"/>
              </w:rPr>
              <w:t xml:space="preserve">
Хронические рецидивирующие заболевания кожи (псориаз, нейродермит, витилиго). </w:t>
            </w:r>
          </w:p>
          <w:p>
            <w:pPr>
              <w:spacing w:after="20"/>
              <w:ind w:left="20"/>
              <w:jc w:val="both"/>
            </w:pPr>
            <w:r>
              <w:rPr>
                <w:rFonts w:ascii="Times New Roman"/>
                <w:b w:val="false"/>
                <w:i w:val="false"/>
                <w:color w:val="000000"/>
                <w:sz w:val="20"/>
              </w:rPr>
              <w:t>
Заболевания гепатобилиарной системы тяжелого течения часто рецидивирующие (более 2 раз за календарный год).</w:t>
            </w:r>
          </w:p>
          <w:p>
            <w:pPr>
              <w:spacing w:after="20"/>
              <w:ind w:left="20"/>
              <w:jc w:val="both"/>
            </w:pPr>
            <w:r>
              <w:rPr>
                <w:rFonts w:ascii="Times New Roman"/>
                <w:b w:val="false"/>
                <w:i w:val="false"/>
                <w:color w:val="000000"/>
                <w:sz w:val="20"/>
              </w:rPr>
              <w:t xml:space="preserve">
Полинейропатия </w:t>
            </w:r>
          </w:p>
          <w:p>
            <w:pPr>
              <w:spacing w:after="20"/>
              <w:ind w:left="20"/>
              <w:jc w:val="both"/>
            </w:pPr>
            <w:r>
              <w:rPr>
                <w:rFonts w:ascii="Times New Roman"/>
                <w:b w:val="false"/>
                <w:i w:val="false"/>
                <w:color w:val="000000"/>
                <w:sz w:val="20"/>
              </w:rPr>
              <w:t>
На работу с бензолом женщины не допускаются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Углеводородов ароматических амино- и нитросоединения и их производные (анилин</w:t>
            </w:r>
            <w:r>
              <w:rPr>
                <w:rFonts w:ascii="Times New Roman"/>
                <w:b w:val="false"/>
                <w:i w:val="false"/>
                <w:color w:val="000000"/>
                <w:vertAlign w:val="superscript"/>
              </w:rPr>
              <w:t>К</w:t>
            </w:r>
            <w:r>
              <w:rPr>
                <w:rFonts w:ascii="Times New Roman"/>
                <w:b w:val="false"/>
                <w:i w:val="false"/>
                <w:color w:val="000000"/>
                <w:sz w:val="20"/>
              </w:rPr>
              <w:t>, м - птолуидин, нитро, аминофенолы, тринитротолуол, фениледиамины</w:t>
            </w:r>
            <w:r>
              <w:rPr>
                <w:rFonts w:ascii="Times New Roman"/>
                <w:b w:val="false"/>
                <w:i w:val="false"/>
                <w:color w:val="000000"/>
                <w:vertAlign w:val="superscript"/>
              </w:rPr>
              <w:t>А</w:t>
            </w:r>
            <w:r>
              <w:rPr>
                <w:rFonts w:ascii="Times New Roman"/>
                <w:b w:val="false"/>
                <w:i w:val="false"/>
                <w:color w:val="000000"/>
                <w:sz w:val="20"/>
              </w:rPr>
              <w:t>, хлоранилины, ксилидины, анизидины, ниазон)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онколог, офтальмолог (для работающих с нитропроизводными толуола), гематолог, психиатр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билирубин в крови, АЛТ, АСТ, гамма-глютаминтранспептидаза биомикроскопия сред глаз (для работающих с нитро- производными толуола),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Хронические заболевания гепатобилиарной системы. </w:t>
            </w:r>
          </w:p>
          <w:p>
            <w:pPr>
              <w:spacing w:after="20"/>
              <w:ind w:left="20"/>
              <w:jc w:val="both"/>
            </w:pPr>
            <w:r>
              <w:rPr>
                <w:rFonts w:ascii="Times New Roman"/>
                <w:b w:val="false"/>
                <w:i w:val="false"/>
                <w:color w:val="000000"/>
                <w:sz w:val="20"/>
              </w:rPr>
              <w:t xml:space="preserve">
Катаракта (при работе с нитропроизводными толуола) </w:t>
            </w:r>
          </w:p>
          <w:p>
            <w:pPr>
              <w:spacing w:after="20"/>
              <w:ind w:left="20"/>
              <w:jc w:val="both"/>
            </w:pPr>
            <w:r>
              <w:rPr>
                <w:rFonts w:ascii="Times New Roman"/>
                <w:b w:val="false"/>
                <w:i w:val="false"/>
                <w:color w:val="000000"/>
                <w:sz w:val="20"/>
              </w:rPr>
              <w:t>
Заболевания гепатобилиарной системы тяжелого течения часто рецидивирующие (более 2 раз за календарный год).</w:t>
            </w:r>
          </w:p>
          <w:p>
            <w:pPr>
              <w:spacing w:after="20"/>
              <w:ind w:left="20"/>
              <w:jc w:val="both"/>
            </w:pPr>
            <w:r>
              <w:rPr>
                <w:rFonts w:ascii="Times New Roman"/>
                <w:b w:val="false"/>
                <w:i w:val="false"/>
                <w:color w:val="000000"/>
                <w:sz w:val="20"/>
              </w:rPr>
              <w:t xml:space="preserve">
Полинейропатия. </w:t>
            </w:r>
          </w:p>
          <w:p>
            <w:pPr>
              <w:spacing w:after="20"/>
              <w:ind w:left="20"/>
              <w:jc w:val="both"/>
            </w:pPr>
            <w:r>
              <w:rPr>
                <w:rFonts w:ascii="Times New Roman"/>
                <w:b w:val="false"/>
                <w:i w:val="false"/>
                <w:color w:val="000000"/>
                <w:sz w:val="20"/>
              </w:rPr>
              <w:t xml:space="preserve">
Выраженная вегетативной нервной системы. </w:t>
            </w:r>
          </w:p>
          <w:p>
            <w:pPr>
              <w:spacing w:after="20"/>
              <w:ind w:left="20"/>
              <w:jc w:val="both"/>
            </w:pPr>
            <w:r>
              <w:rPr>
                <w:rFonts w:ascii="Times New Roman"/>
                <w:b w:val="false"/>
                <w:i w:val="false"/>
                <w:color w:val="000000"/>
                <w:sz w:val="20"/>
              </w:rPr>
              <w:t xml:space="preserve">
Невротические, связанные со стрессом и соматоформные расстройства.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 (толуилендиизоцианат</w:t>
            </w:r>
            <w:r>
              <w:rPr>
                <w:rFonts w:ascii="Times New Roman"/>
                <w:b w:val="false"/>
                <w:i w:val="false"/>
                <w:color w:val="000000"/>
                <w:vertAlign w:val="superscript"/>
              </w:rPr>
              <w:t xml:space="preserve">А </w:t>
            </w:r>
            <w:r>
              <w:rPr>
                <w:rFonts w:ascii="Times New Roman"/>
                <w:b w:val="false"/>
                <w:i w:val="false"/>
                <w:color w:val="000000"/>
                <w:sz w:val="20"/>
              </w:rPr>
              <w:t>и др.)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рентгенолог терапевт, оториноларинголог, офтальмолог,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рентгенография грудной клетки в двух проекциях</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Аллергические заболевания переднего отрезка глаза.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заболевания бронхолегочной системы с частотой обострения 2 раза и более за календарный год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w:t>
            </w:r>
            <w:r>
              <w:rPr>
                <w:rFonts w:ascii="Times New Roman"/>
                <w:b w:val="false"/>
                <w:i w:val="false"/>
                <w:color w:val="000000"/>
                <w:vertAlign w:val="superscript"/>
              </w:rPr>
              <w:t>К</w:t>
            </w:r>
            <w:r>
              <w:rPr>
                <w:rFonts w:ascii="Times New Roman"/>
                <w:b w:val="false"/>
                <w:i w:val="false"/>
                <w:color w:val="000000"/>
                <w:sz w:val="20"/>
              </w:rPr>
              <w:t>, бензидин</w:t>
            </w:r>
            <w:r>
              <w:rPr>
                <w:rFonts w:ascii="Times New Roman"/>
                <w:b w:val="false"/>
                <w:i w:val="false"/>
                <w:color w:val="000000"/>
                <w:vertAlign w:val="superscript"/>
              </w:rPr>
              <w:t>К</w:t>
            </w:r>
            <w:r>
              <w:rPr>
                <w:rFonts w:ascii="Times New Roman"/>
                <w:b w:val="false"/>
                <w:i w:val="false"/>
                <w:color w:val="000000"/>
                <w:sz w:val="20"/>
              </w:rPr>
              <w:t>, 14 - нафтиламин</w:t>
            </w:r>
            <w:r>
              <w:rPr>
                <w:rFonts w:ascii="Times New Roman"/>
                <w:b w:val="false"/>
                <w:i w:val="false"/>
                <w:color w:val="000000"/>
                <w:vertAlign w:val="superscript"/>
              </w:rPr>
              <w:t>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уролог,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крови, цистоскопия по показаниям ЭКГ, рентгенография грудной клетки в двух проекциях, УЗИ почек и мочевыводящих путей, цистоскопия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мочевыводящих путей и почек с частотой обострения 2 раза и более за календарный год.</w:t>
            </w:r>
          </w:p>
          <w:p>
            <w:pPr>
              <w:spacing w:after="20"/>
              <w:ind w:left="20"/>
              <w:jc w:val="both"/>
            </w:pPr>
            <w:r>
              <w:rPr>
                <w:rFonts w:ascii="Times New Roman"/>
                <w:b w:val="false"/>
                <w:i w:val="false"/>
                <w:color w:val="000000"/>
                <w:sz w:val="20"/>
              </w:rPr>
              <w:t xml:space="preserve">
Предраковые заболевания мочевыводящих путей. </w:t>
            </w:r>
          </w:p>
          <w:p>
            <w:pPr>
              <w:spacing w:after="20"/>
              <w:ind w:left="20"/>
              <w:jc w:val="both"/>
            </w:pPr>
            <w:r>
              <w:rPr>
                <w:rFonts w:ascii="Times New Roman"/>
                <w:b w:val="false"/>
                <w:i w:val="false"/>
                <w:color w:val="000000"/>
                <w:sz w:val="20"/>
              </w:rPr>
              <w:t>
Выраженные расстройства вегетативной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ароматические галогенпроизводные (галоген в бензольном кольце), хлорбензол, бромбензол, хлортолуол, бензил хлористый, бензилиден хлористый, бензотрихлорид, бензотрифторид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 офтальмолог, дерматовенеролог, рентгенолог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тромбоциты, спирография, ЭКГ, рентгенография грудной клетки в двух проекциях, АЛТ, АСТ, гамма-глютаминтранспептидаза биомикроскопия сред глаз (по показаниям)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Аллергические заболевания переднего отрезка глаза. </w:t>
            </w:r>
          </w:p>
          <w:p>
            <w:pPr>
              <w:spacing w:after="20"/>
              <w:ind w:left="20"/>
              <w:jc w:val="both"/>
            </w:pPr>
            <w:r>
              <w:rPr>
                <w:rFonts w:ascii="Times New Roman"/>
                <w:b w:val="false"/>
                <w:i w:val="false"/>
                <w:color w:val="000000"/>
                <w:sz w:val="20"/>
              </w:rPr>
              <w:t xml:space="preserve">
Хронические заболевания бронхолегочной системы с частотой обострения 2 раза и более за календарный год. </w:t>
            </w:r>
          </w:p>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ароматические полициклические и их производные (нафталин, нафтолы, бензпирен </w:t>
            </w:r>
            <w:r>
              <w:rPr>
                <w:rFonts w:ascii="Times New Roman"/>
                <w:b w:val="false"/>
                <w:i w:val="false"/>
                <w:color w:val="000000"/>
                <w:vertAlign w:val="superscript"/>
              </w:rPr>
              <w:t>К</w:t>
            </w:r>
            <w:r>
              <w:rPr>
                <w:rFonts w:ascii="Times New Roman"/>
                <w:b w:val="false"/>
                <w:i w:val="false"/>
                <w:color w:val="000000"/>
                <w:sz w:val="20"/>
              </w:rPr>
              <w:t>, антрацен</w:t>
            </w:r>
            <w:r>
              <w:rPr>
                <w:rFonts w:ascii="Times New Roman"/>
                <w:b w:val="false"/>
                <w:i w:val="false"/>
                <w:color w:val="000000"/>
                <w:vertAlign w:val="superscript"/>
              </w:rPr>
              <w:t>К</w:t>
            </w:r>
            <w:r>
              <w:rPr>
                <w:rFonts w:ascii="Times New Roman"/>
                <w:b w:val="false"/>
                <w:i w:val="false"/>
                <w:color w:val="000000"/>
                <w:sz w:val="20"/>
              </w:rPr>
              <w:t>, бензантрон, бензантрацен, фенантрен)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рентгенолог оторинолариннголог, невропатолог, дерматовенеролог, офтальмолог, уролог онколог,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рентгенография билирубин в крови, АЛТ, АСТ, УЗИ внутренних органов</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лейкоцитов менее 4,5х10</w:t>
            </w:r>
            <w:r>
              <w:rPr>
                <w:rFonts w:ascii="Times New Roman"/>
                <w:b w:val="false"/>
                <w:i w:val="false"/>
                <w:color w:val="000000"/>
                <w:vertAlign w:val="superscript"/>
              </w:rPr>
              <w:t>9</w:t>
            </w:r>
            <w:r>
              <w:rPr>
                <w:rFonts w:ascii="Times New Roman"/>
                <w:b w:val="false"/>
                <w:i w:val="false"/>
                <w:color w:val="000000"/>
                <w:sz w:val="20"/>
              </w:rPr>
              <w:t xml:space="preserve">/л. </w:t>
            </w:r>
          </w:p>
          <w:p>
            <w:pPr>
              <w:spacing w:after="20"/>
              <w:ind w:left="20"/>
              <w:jc w:val="both"/>
            </w:pPr>
            <w:r>
              <w:rPr>
                <w:rFonts w:ascii="Times New Roman"/>
                <w:b w:val="false"/>
                <w:i w:val="false"/>
                <w:color w:val="000000"/>
                <w:sz w:val="20"/>
              </w:rPr>
              <w:t xml:space="preserve">
Предопухолевые заболевания кожи (гиперкератозы, дискератозы, пигментные множественные паппиломы).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бронхолегочной системы с частотой обострения 2 раза и более за календарный год. </w:t>
            </w:r>
          </w:p>
          <w:p>
            <w:pPr>
              <w:spacing w:after="20"/>
              <w:ind w:left="20"/>
              <w:jc w:val="both"/>
            </w:pPr>
            <w:r>
              <w:rPr>
                <w:rFonts w:ascii="Times New Roman"/>
                <w:b w:val="false"/>
                <w:i w:val="false"/>
                <w:color w:val="000000"/>
                <w:sz w:val="20"/>
              </w:rPr>
              <w:t xml:space="preserve">
Аллергические заболевания переднего отрезка глаза. </w:t>
            </w:r>
          </w:p>
          <w:p>
            <w:pPr>
              <w:spacing w:after="20"/>
              <w:ind w:left="20"/>
              <w:jc w:val="both"/>
            </w:pPr>
            <w:r>
              <w:rPr>
                <w:rFonts w:ascii="Times New Roman"/>
                <w:b w:val="false"/>
                <w:i w:val="false"/>
                <w:color w:val="000000"/>
                <w:sz w:val="20"/>
              </w:rPr>
              <w:t>
Заболевания гепатобилиарной системы тяжелого течения часто рецидивирующие (более 2 раз за календарный год)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гетероциклические (фуран</w:t>
            </w:r>
            <w:r>
              <w:rPr>
                <w:rFonts w:ascii="Times New Roman"/>
                <w:b w:val="false"/>
                <w:i w:val="false"/>
                <w:color w:val="000000"/>
                <w:vertAlign w:val="superscript"/>
              </w:rPr>
              <w:t>А</w:t>
            </w:r>
            <w:r>
              <w:rPr>
                <w:rFonts w:ascii="Times New Roman"/>
                <w:b w:val="false"/>
                <w:i w:val="false"/>
                <w:color w:val="000000"/>
                <w:sz w:val="20"/>
              </w:rPr>
              <w:t>, фурфурон, пиридин, его соединения, пиразол, пиперидин, морфолен, альтакс</w:t>
            </w:r>
            <w:r>
              <w:rPr>
                <w:rFonts w:ascii="Times New Roman"/>
                <w:b w:val="false"/>
                <w:i w:val="false"/>
                <w:color w:val="000000"/>
                <w:vertAlign w:val="superscript"/>
              </w:rPr>
              <w:t>А</w:t>
            </w:r>
            <w:r>
              <w:rPr>
                <w:rFonts w:ascii="Times New Roman"/>
                <w:b w:val="false"/>
                <w:i w:val="false"/>
                <w:color w:val="000000"/>
                <w:sz w:val="20"/>
              </w:rPr>
              <w:t xml:space="preserve"> , каптакс</w:t>
            </w:r>
            <w:r>
              <w:rPr>
                <w:rFonts w:ascii="Times New Roman"/>
                <w:b w:val="false"/>
                <w:i w:val="false"/>
                <w:color w:val="000000"/>
                <w:vertAlign w:val="superscript"/>
              </w:rPr>
              <w:t>А</w:t>
            </w: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тромбоциты, ретикулоциты, ЭКГ, ФГ, АЛТ, АСТ, биомикроскопия сред глаз (по показаниям)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кожи, в том числе аллергодерматозы.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Хронический гиперпластический ларингит </w:t>
            </w:r>
          </w:p>
          <w:p>
            <w:pPr>
              <w:spacing w:after="20"/>
              <w:ind w:left="20"/>
              <w:jc w:val="both"/>
            </w:pPr>
            <w:r>
              <w:rPr>
                <w:rFonts w:ascii="Times New Roman"/>
                <w:b w:val="false"/>
                <w:i w:val="false"/>
                <w:color w:val="000000"/>
                <w:sz w:val="20"/>
              </w:rPr>
              <w:t xml:space="preserve">
Аллергические заболевания переднего отрезка глаза. </w:t>
            </w:r>
          </w:p>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и непредельные: алифатические, алициклические терпены (метан, пропан, парафины, этилен, пропилен, ацетилен, циклогексан)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аллерголог, оториноларинголог, дерматовенеролог, офотальмолог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тромбоциты, ретикулоциты, спирография, ЭКГ. АЛТ, АСТ, биомикроскопия сред глаз (по показаниям)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Аллергические заболевания органов дыхания и кожи и переднего отрезка глаза. </w:t>
            </w:r>
          </w:p>
          <w:p>
            <w:pPr>
              <w:spacing w:after="20"/>
              <w:ind w:left="20"/>
              <w:jc w:val="both"/>
            </w:pPr>
            <w:r>
              <w:rPr>
                <w:rFonts w:ascii="Times New Roman"/>
                <w:b w:val="false"/>
                <w:i w:val="false"/>
                <w:color w:val="000000"/>
                <w:sz w:val="20"/>
              </w:rPr>
              <w:t>
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 бута-1,3-диен</w:t>
            </w:r>
            <w:r>
              <w:rPr>
                <w:rFonts w:ascii="Times New Roman"/>
                <w:b w:val="false"/>
                <w:i w:val="false"/>
                <w:color w:val="000000"/>
                <w:vertAlign w:val="superscript"/>
              </w:rPr>
              <w:t>кр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Билирубин, ACT, АЛТ, УЗИ внутренних органов (по показаниям)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Аллергические заболевания органов дыхания и кожи. </w:t>
            </w:r>
          </w:p>
          <w:p>
            <w:pPr>
              <w:spacing w:after="20"/>
              <w:ind w:left="20"/>
              <w:jc w:val="both"/>
            </w:pPr>
            <w:r>
              <w:rPr>
                <w:rFonts w:ascii="Times New Roman"/>
                <w:b w:val="false"/>
                <w:i w:val="false"/>
                <w:color w:val="000000"/>
                <w:sz w:val="20"/>
              </w:rPr>
              <w:t>
Выраженная вегето-сосудистая дистония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w:t>
            </w:r>
            <w:r>
              <w:rPr>
                <w:rFonts w:ascii="Times New Roman"/>
                <w:b w:val="false"/>
                <w:i w:val="false"/>
                <w:color w:val="000000"/>
                <w:vertAlign w:val="superscript"/>
              </w:rPr>
              <w:t>А</w:t>
            </w:r>
            <w:r>
              <w:rPr>
                <w:rFonts w:ascii="Times New Roman"/>
                <w:b w:val="false"/>
                <w:i w:val="false"/>
                <w:color w:val="000000"/>
                <w:sz w:val="20"/>
              </w:rPr>
              <w:t>, скипидар</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алифатические галогенпроизводные (дихлорэтан, четыреххлористый углерод, хлористый метилен, хлористый метил, хлороформ, бромэтил, трихлорэтилен, хлоропрен, перфторизо - бутилен)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офтальмолог,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АЛАТ,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гепатобилиарной системы с частыми обострениями </w:t>
            </w:r>
          </w:p>
          <w:p>
            <w:pPr>
              <w:spacing w:after="20"/>
              <w:ind w:left="20"/>
              <w:jc w:val="both"/>
            </w:pPr>
            <w:r>
              <w:rPr>
                <w:rFonts w:ascii="Times New Roman"/>
                <w:b w:val="false"/>
                <w:i w:val="false"/>
                <w:color w:val="000000"/>
                <w:sz w:val="20"/>
              </w:rPr>
              <w:t xml:space="preserve">
Заболевания органов дыхания и сердечно-сосудистой системы, препятствующие работе в противогазе. </w:t>
            </w:r>
          </w:p>
          <w:p>
            <w:pPr>
              <w:spacing w:after="20"/>
              <w:ind w:left="20"/>
              <w:jc w:val="both"/>
            </w:pPr>
            <w:r>
              <w:rPr>
                <w:rFonts w:ascii="Times New Roman"/>
                <w:b w:val="false"/>
                <w:i w:val="false"/>
                <w:color w:val="000000"/>
                <w:sz w:val="20"/>
              </w:rPr>
              <w:t xml:space="preserve">
Хронические заболевания переднего отрезка глаза. </w:t>
            </w:r>
          </w:p>
          <w:p>
            <w:pPr>
              <w:spacing w:after="20"/>
              <w:ind w:left="20"/>
              <w:jc w:val="both"/>
            </w:pPr>
            <w:r>
              <w:rPr>
                <w:rFonts w:ascii="Times New Roman"/>
                <w:b w:val="false"/>
                <w:i w:val="false"/>
                <w:color w:val="000000"/>
                <w:sz w:val="20"/>
              </w:rPr>
              <w:t>
Хронические заболевания кожи (псориаз, нейродермит, себорея, поражение фолликулярного аппарата, предраковые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r>
              <w:rPr>
                <w:rFonts w:ascii="Times New Roman"/>
                <w:b w:val="false"/>
                <w:i w:val="false"/>
                <w:color w:val="000000"/>
                <w:vertAlign w:val="superscript"/>
              </w:rPr>
              <w:t>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онколог, офтальмолог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 рентгенография костей 1 раз в 5 лет</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мочевыводящей системы.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(при работе с винилхлоридом). </w:t>
            </w:r>
          </w:p>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алифатические ациклических аминои нитросоединений и их производные (метиламин</w:t>
            </w:r>
            <w:r>
              <w:rPr>
                <w:rFonts w:ascii="Times New Roman"/>
                <w:b w:val="false"/>
                <w:i w:val="false"/>
                <w:color w:val="000000"/>
                <w:vertAlign w:val="superscript"/>
              </w:rPr>
              <w:t>А</w:t>
            </w:r>
            <w:r>
              <w:rPr>
                <w:rFonts w:ascii="Times New Roman"/>
                <w:b w:val="false"/>
                <w:i w:val="false"/>
                <w:color w:val="000000"/>
                <w:sz w:val="20"/>
              </w:rPr>
              <w:t>, этиленамин</w:t>
            </w:r>
            <w:r>
              <w:rPr>
                <w:rFonts w:ascii="Times New Roman"/>
                <w:b w:val="false"/>
                <w:i w:val="false"/>
                <w:color w:val="000000"/>
                <w:vertAlign w:val="superscript"/>
              </w:rPr>
              <w:t>А</w:t>
            </w:r>
            <w:r>
              <w:rPr>
                <w:rFonts w:ascii="Times New Roman"/>
                <w:b w:val="false"/>
                <w:i w:val="false"/>
                <w:color w:val="000000"/>
                <w:sz w:val="20"/>
              </w:rPr>
              <w:t>, гексаметилендиамин , циклогексиламин)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онколог,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ЭКГ, ФГ, спирография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Распространенные субатрофические изменения всех отделов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Хронические заболевания кожи (аллергические дерматозы, себорея, заболевания фолликулярного аппарата). </w:t>
            </w:r>
          </w:p>
          <w:p>
            <w:pPr>
              <w:spacing w:after="20"/>
              <w:ind w:left="20"/>
              <w:jc w:val="both"/>
            </w:pPr>
            <w:r>
              <w:rPr>
                <w:rFonts w:ascii="Times New Roman"/>
                <w:b w:val="false"/>
                <w:i w:val="false"/>
                <w:color w:val="000000"/>
                <w:sz w:val="20"/>
              </w:rPr>
              <w:t xml:space="preserve">
Предраковые заболевания кожи.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 его производные (хлорфенол, крезолы)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АЛТ, АСТ, билирубин, биомикроскопия переднего отрезка глаза (по показаниям)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Аллергические заболевания, в том числе кожи. </w:t>
            </w:r>
          </w:p>
          <w:p>
            <w:pPr>
              <w:spacing w:after="20"/>
              <w:ind w:left="20"/>
              <w:jc w:val="both"/>
            </w:pPr>
            <w:r>
              <w:rPr>
                <w:rFonts w:ascii="Times New Roman"/>
                <w:b w:val="false"/>
                <w:i w:val="false"/>
                <w:color w:val="000000"/>
                <w:sz w:val="20"/>
              </w:rPr>
              <w:t xml:space="preserve">
Хронические заболевания верхних дыхательных путей. </w:t>
            </w:r>
          </w:p>
          <w:p>
            <w:pPr>
              <w:spacing w:after="20"/>
              <w:ind w:left="20"/>
              <w:jc w:val="both"/>
            </w:pPr>
            <w:r>
              <w:rPr>
                <w:rFonts w:ascii="Times New Roman"/>
                <w:b w:val="false"/>
                <w:i w:val="false"/>
                <w:color w:val="000000"/>
                <w:sz w:val="20"/>
              </w:rPr>
              <w:t>
Снижение гемоглобина менее 130 г/л у мужчин и менее 120 г/л у женщин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и его неорганические соединения (белый, желтый фосфор, фосфин, фосфиды металлов, галогениды фосфора), красный фосфор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стоматолог, офтальмолог, дерматовенеролог, рентгенолог, аллерголог, ортопед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 при стаже более 5 лет : билирубин, АЛАТ, аспартатаминотрансфераза (далее - АСАТ) (ежегодно), рентгенограмма челюсти (при работе с желтым фосфором) 1 раз в 3 года рентгенография трубчатых костей 1 раз в 5 лет</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полости рта (множественный кариес зубов, хронический гингивит, стоматит, пародонтит).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заболевания опорно-двигательного аппарата с поражением костной структуры. </w:t>
            </w:r>
          </w:p>
          <w:p>
            <w:pPr>
              <w:spacing w:after="20"/>
              <w:ind w:left="20"/>
              <w:jc w:val="both"/>
            </w:pPr>
            <w:r>
              <w:rPr>
                <w:rFonts w:ascii="Times New Roman"/>
                <w:b w:val="false"/>
                <w:i w:val="false"/>
                <w:color w:val="000000"/>
                <w:sz w:val="20"/>
              </w:rPr>
              <w:t xml:space="preserve">
Хронические заболевания печени и желчевыводящей системы с частыми обострениями.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фосфора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терапевт, дерматовенеролог, оториноларинголог стоматолог, офтальмолог, уролог, аллерголог, ортопед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 При стаже более 5 лет - холинэстераза, билирубин ACT, АЛТ биомикроскопия переднего отрезка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заболевания гепатобилиарной системы </w:t>
            </w:r>
          </w:p>
          <w:p>
            <w:pPr>
              <w:spacing w:after="20"/>
              <w:ind w:left="20"/>
              <w:jc w:val="both"/>
            </w:pPr>
            <w:r>
              <w:rPr>
                <w:rFonts w:ascii="Times New Roman"/>
                <w:b w:val="false"/>
                <w:i w:val="false"/>
                <w:color w:val="000000"/>
                <w:sz w:val="20"/>
              </w:rPr>
              <w:t xml:space="preserve">
Полинейропатии. </w:t>
            </w:r>
          </w:p>
          <w:p>
            <w:pPr>
              <w:spacing w:after="20"/>
              <w:ind w:left="20"/>
              <w:jc w:val="both"/>
            </w:pPr>
            <w:r>
              <w:rPr>
                <w:rFonts w:ascii="Times New Roman"/>
                <w:b w:val="false"/>
                <w:i w:val="false"/>
                <w:color w:val="000000"/>
                <w:sz w:val="20"/>
              </w:rPr>
              <w:t xml:space="preserve">
Болезни полости рта (множественный кариес зубов, хронический гингивит, стоматит, пародонтит).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Хронические заболевания опорно-двигательного аппарата с поражением костной структуры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Хиноны и их производные (нафохиноны, бензохиноны, гидрохинон, антрохинон)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тельца Гейнца,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расстройства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А</w:t>
            </w:r>
            <w:r>
              <w:rPr>
                <w:rFonts w:ascii="Times New Roman"/>
                <w:b w:val="false"/>
                <w:i w:val="false"/>
                <w:color w:val="000000"/>
                <w:sz w:val="20"/>
              </w:rPr>
              <w:t>, хромовая кислота</w:t>
            </w:r>
            <w:r>
              <w:rPr>
                <w:rFonts w:ascii="Times New Roman"/>
                <w:b w:val="false"/>
                <w:i w:val="false"/>
                <w:color w:val="000000"/>
                <w:vertAlign w:val="superscript"/>
              </w:rPr>
              <w:t>А</w:t>
            </w:r>
            <w:r>
              <w:rPr>
                <w:rFonts w:ascii="Times New Roman"/>
                <w:b w:val="false"/>
                <w:i w:val="false"/>
                <w:color w:val="000000"/>
                <w:sz w:val="20"/>
              </w:rPr>
              <w:t xml:space="preserve"> и их соединения и сплавы (хроматы</w:t>
            </w:r>
            <w:r>
              <w:rPr>
                <w:rFonts w:ascii="Times New Roman"/>
                <w:b w:val="false"/>
                <w:i w:val="false"/>
                <w:color w:val="000000"/>
                <w:vertAlign w:val="superscript"/>
              </w:rPr>
              <w:t>А,К</w:t>
            </w:r>
            <w:r>
              <w:rPr>
                <w:rFonts w:ascii="Times New Roman"/>
                <w:b w:val="false"/>
                <w:i w:val="false"/>
                <w:color w:val="000000"/>
                <w:sz w:val="20"/>
              </w:rPr>
              <w:t>, бихроматы</w:t>
            </w:r>
            <w:r>
              <w:rPr>
                <w:rFonts w:ascii="Times New Roman"/>
                <w:b w:val="false"/>
                <w:i w:val="false"/>
                <w:color w:val="000000"/>
                <w:vertAlign w:val="superscript"/>
              </w:rPr>
              <w:t>А,К</w:t>
            </w: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биомикроскопия переднего отрезка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расстройства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Атрофические изменения верхних дыхательных путей, искривление носовой перегородки.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Хронические атрофические, эрозивные гастриты. </w:t>
            </w:r>
          </w:p>
          <w:p>
            <w:pPr>
              <w:spacing w:after="20"/>
              <w:ind w:left="20"/>
              <w:jc w:val="both"/>
            </w:pPr>
            <w:r>
              <w:rPr>
                <w:rFonts w:ascii="Times New Roman"/>
                <w:b w:val="false"/>
                <w:i w:val="false"/>
                <w:color w:val="000000"/>
                <w:sz w:val="20"/>
              </w:rPr>
              <w:t xml:space="preserve">
Аллергические заболевания, в том числе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Наличие опухолей любой локализации, даже в анамнезе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Цианистые соединения: цианистоводородная кислота и ее соли, галоген и другие производные. Нитрилы органических кислот, ацетонитрил, бензонитрил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кардиолог,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биомикроскопия переднего отрезка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Заболевания органов дыхания и сердечнососудистой системы, препятствующие работе в противогазе. </w:t>
            </w:r>
          </w:p>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Акрилнитрил</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аллерголог,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изменения верхних дыхательных путей. </w:t>
            </w:r>
          </w:p>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 его соединения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(этилацетат, бутилацетат)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крови, АЛАТ,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акриловой кислоты: метилакрилат, бутилакрилат, метилметакрилат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крови, АЛАТ,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гепатобилиарной системы с частыми обострениями.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фталевой кислоты: дибутилфталат, диметилтерифталат и другие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расстройства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с частыми обострениями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Сложные химические смеси и композиции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и пигменты органические (азокрасители</w:t>
            </w:r>
            <w:r>
              <w:rPr>
                <w:rFonts w:ascii="Times New Roman"/>
                <w:b w:val="false"/>
                <w:i w:val="false"/>
                <w:color w:val="000000"/>
                <w:vertAlign w:val="superscript"/>
              </w:rPr>
              <w:t>К</w:t>
            </w:r>
            <w:r>
              <w:rPr>
                <w:rFonts w:ascii="Times New Roman"/>
                <w:b w:val="false"/>
                <w:i w:val="false"/>
                <w:color w:val="000000"/>
                <w:sz w:val="20"/>
              </w:rPr>
              <w:t>, бензидиновые</w:t>
            </w:r>
            <w:r>
              <w:rPr>
                <w:rFonts w:ascii="Times New Roman"/>
                <w:b w:val="false"/>
                <w:i w:val="false"/>
                <w:color w:val="000000"/>
                <w:vertAlign w:val="superscript"/>
              </w:rPr>
              <w:t>К</w:t>
            </w:r>
            <w:r>
              <w:rPr>
                <w:rFonts w:ascii="Times New Roman"/>
                <w:b w:val="false"/>
                <w:i w:val="false"/>
                <w:color w:val="000000"/>
                <w:sz w:val="20"/>
              </w:rPr>
              <w:t>, фталоцианиновые, хлортиазиновые): Производство, применение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невропатолог, онколог, уролог по показаниям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p>
            <w:pPr>
              <w:spacing w:after="20"/>
              <w:ind w:left="20"/>
              <w:jc w:val="both"/>
            </w:pPr>
            <w:r>
              <w:rPr>
                <w:rFonts w:ascii="Times New Roman"/>
                <w:b w:val="false"/>
                <w:i w:val="false"/>
                <w:color w:val="000000"/>
                <w:sz w:val="20"/>
              </w:rPr>
              <w:t>
Хронические, часто обостряющиеся заболевания гепатобилиарной и мочевыводящей систем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Хлорорганические пестициды: метоксихлор, гептахлор, хлориндан, дихлор, гексахлор бензол, гексахлорциклогексан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гинеколог, аллерголог,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билирубин крови, АЛАТ, щелочная фосфатаза,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Аллергичекие заболевания.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Фосфорорганические пестициды (метафос, метилэтилтиофос, меркаптофос, метилмеркаптофос, карбофос, М81 рогор, дифлос, хлорофос, глифосфат, гардона, валексон и прочие)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 - ролог, гинеколог,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активность холинэстеразы,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печени, желчевыводящей системы с частыми обострениями.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Неврит слуховых нервов.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Аллергические заболевания, в т.ч.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 (гранозан, меркурбензол)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на ртуть, ЭКГ, ФГ биомикроскопия переднего отрезка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печени, желчевыводящей системы с частыми обострениями.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Аллергические заболевания, в т.ч.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карбаминовых кислот (которан, авадекс, дихлоральмочевина, метурин, фенурон, севин</w:t>
            </w:r>
            <w:r>
              <w:rPr>
                <w:rFonts w:ascii="Times New Roman"/>
                <w:b w:val="false"/>
                <w:i w:val="false"/>
                <w:color w:val="000000"/>
                <w:vertAlign w:val="superscript"/>
              </w:rPr>
              <w:t>А</w:t>
            </w:r>
            <w:r>
              <w:rPr>
                <w:rFonts w:ascii="Times New Roman"/>
                <w:b w:val="false"/>
                <w:i w:val="false"/>
                <w:color w:val="000000"/>
                <w:sz w:val="20"/>
              </w:rPr>
              <w:t>, манеб</w:t>
            </w:r>
            <w:r>
              <w:rPr>
                <w:rFonts w:ascii="Times New Roman"/>
                <w:b w:val="false"/>
                <w:i w:val="false"/>
                <w:color w:val="000000"/>
                <w:vertAlign w:val="superscript"/>
              </w:rPr>
              <w:t>А</w:t>
            </w:r>
            <w:r>
              <w:rPr>
                <w:rFonts w:ascii="Times New Roman"/>
                <w:b w:val="false"/>
                <w:i w:val="false"/>
                <w:color w:val="000000"/>
                <w:sz w:val="20"/>
              </w:rPr>
              <w:t>, дикрезил, ялан, пропанид, эптам, карбатион</w:t>
            </w:r>
            <w:r>
              <w:rPr>
                <w:rFonts w:ascii="Times New Roman"/>
                <w:b w:val="false"/>
                <w:i w:val="false"/>
                <w:color w:val="000000"/>
                <w:vertAlign w:val="superscript"/>
              </w:rPr>
              <w:t>А</w:t>
            </w:r>
            <w:r>
              <w:rPr>
                <w:rFonts w:ascii="Times New Roman"/>
                <w:b w:val="false"/>
                <w:i w:val="false"/>
                <w:color w:val="000000"/>
                <w:sz w:val="20"/>
              </w:rPr>
              <w:t>, цинеб</w:t>
            </w:r>
            <w:r>
              <w:rPr>
                <w:rFonts w:ascii="Times New Roman"/>
                <w:b w:val="false"/>
                <w:i w:val="false"/>
                <w:color w:val="000000"/>
                <w:vertAlign w:val="superscript"/>
              </w:rPr>
              <w:t>А</w:t>
            </w:r>
            <w:r>
              <w:rPr>
                <w:rFonts w:ascii="Times New Roman"/>
                <w:b w:val="false"/>
                <w:i w:val="false"/>
                <w:color w:val="000000"/>
                <w:sz w:val="20"/>
              </w:rPr>
              <w:t>)</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аллерголог,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метгемоглобин, билирубин, активность холинэстеразы,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печени, желчевыводящей системы с частыми обострениями. </w:t>
            </w:r>
          </w:p>
          <w:p>
            <w:pPr>
              <w:spacing w:after="20"/>
              <w:ind w:left="20"/>
              <w:jc w:val="both"/>
            </w:pPr>
            <w:r>
              <w:rPr>
                <w:rFonts w:ascii="Times New Roman"/>
                <w:b w:val="false"/>
                <w:i w:val="false"/>
                <w:color w:val="000000"/>
                <w:sz w:val="20"/>
              </w:rPr>
              <w:t xml:space="preserve">
Хронические заболевания периферической нервной с биомикроскопия переднего отрезка глаза истемы.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Аллергические заболевания, в т.ч.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хлорированных алифатических кислот (хлоруксусная кислота и другие)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тотальные дистрофические заболевания верхних дыхательных путей</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хлорбензойной кислоты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гинеколог, аллерголог, отоларинголог,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печени, желчевыводящей системы с частыми обострениями.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Аллергические заболевания, в т.ч. кожи.</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хлорфеноксиуксусной кислоты; галоидозамещенные анилиды карбоновых кислот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отоиноларинголог, гинеколог, аллерголог,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печени, желчевыводящей системы с частыми обострениями.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Аллергичекие заболевания, в т.ч.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мочевины и гуанидина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эндокринолог, гинеколог, аллерголог, отоларинголог,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xml:space="preserve">
Аллергические заболевания, в т.ч.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Заболевания щитовидной железы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симтриазинов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гепатолог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тромбоциты в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Выраженная вегетативно-сосудистая дистония. </w:t>
            </w:r>
          </w:p>
          <w:p>
            <w:pPr>
              <w:spacing w:after="20"/>
              <w:ind w:left="20"/>
              <w:jc w:val="both"/>
            </w:pPr>
            <w:r>
              <w:rPr>
                <w:rFonts w:ascii="Times New Roman"/>
                <w:b w:val="false"/>
                <w:i w:val="false"/>
                <w:color w:val="000000"/>
                <w:sz w:val="20"/>
              </w:rPr>
              <w:t>
Хроническая анемия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Зоокумарин, ратиндан, морестан, пирамин, тиазон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дистония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моющие средства (сульфанол, алкиламиды, сульфат натрия и др.)</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заболевание верхних дыхательных путей. </w:t>
            </w:r>
          </w:p>
          <w:p>
            <w:pPr>
              <w:spacing w:after="20"/>
              <w:ind w:left="20"/>
              <w:jc w:val="both"/>
            </w:pPr>
            <w:r>
              <w:rPr>
                <w:rFonts w:ascii="Times New Roman"/>
                <w:b w:val="false"/>
                <w:i w:val="false"/>
                <w:color w:val="000000"/>
                <w:sz w:val="20"/>
              </w:rPr>
              <w:t xml:space="preserve">
Аллергические заболевания органов дыхания, кожи и др.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Синтетические полимерные материалы: смолы, лаки, клей, пластмассы,</w:t>
            </w:r>
          </w:p>
          <w:p>
            <w:pPr>
              <w:spacing w:after="20"/>
              <w:ind w:left="20"/>
              <w:jc w:val="both"/>
            </w:pPr>
            <w:r>
              <w:rPr>
                <w:rFonts w:ascii="Times New Roman"/>
                <w:b w:val="false"/>
                <w:i w:val="false"/>
                <w:color w:val="000000"/>
                <w:sz w:val="20"/>
              </w:rPr>
              <w:t>
пресс-порошки, волокна, смазочно-охлаждающие жидкости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w:t>
            </w:r>
            <w:r>
              <w:rPr>
                <w:rFonts w:ascii="Times New Roman"/>
                <w:b w:val="false"/>
                <w:i w:val="false"/>
                <w:color w:val="000000"/>
                <w:vertAlign w:val="superscript"/>
              </w:rPr>
              <w:t>А</w:t>
            </w:r>
            <w:r>
              <w:rPr>
                <w:rFonts w:ascii="Times New Roman"/>
                <w:b w:val="false"/>
                <w:i w:val="false"/>
                <w:color w:val="000000"/>
                <w:sz w:val="20"/>
              </w:rPr>
              <w:t>, мочевиноформальдегидные (карбомидные) смолы; карбопласты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Аллергические заболевания органов дыхания, кожи и другие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Полиакрилаты: полиметакрилат (оргстекло, плексиглас), полиакрилонитрил, полиакриламид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спирография, ЭКГ, ФГ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Тотальные дистрофические изменения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r>
              <w:rPr>
                <w:rFonts w:ascii="Times New Roman"/>
                <w:b w:val="false"/>
                <w:i w:val="false"/>
                <w:color w:val="000000"/>
                <w:vertAlign w:val="superscript"/>
              </w:rPr>
              <w:t>А</w:t>
            </w:r>
            <w:r>
              <w:rPr>
                <w:rFonts w:ascii="Times New Roman"/>
                <w:b w:val="false"/>
                <w:i w:val="false"/>
                <w:color w:val="000000"/>
                <w:sz w:val="20"/>
              </w:rPr>
              <w:t xml:space="preserve"> (капрон, нейлон)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w:t>
            </w:r>
            <w:r>
              <w:rPr>
                <w:rFonts w:ascii="Times New Roman"/>
                <w:b w:val="false"/>
                <w:i w:val="false"/>
                <w:color w:val="000000"/>
                <w:vertAlign w:val="superscript"/>
              </w:rPr>
              <w:t>А, К</w:t>
            </w:r>
            <w:r>
              <w:rPr>
                <w:rFonts w:ascii="Times New Roman"/>
                <w:b w:val="false"/>
                <w:i w:val="false"/>
                <w:color w:val="000000"/>
                <w:sz w:val="20"/>
              </w:rPr>
              <w:t xml:space="preserve"> (далее - ПВХ), винипласты, перхлорвиниловая смола): производство применение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отоиноларинголог, дерматовенеролог,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АЛАТ, рентгенография кистей 1 раз в 3 года при стаже более 10 лет,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Аллергические заболевания органов дыхания, кожи и др. </w:t>
            </w:r>
          </w:p>
          <w:p>
            <w:pPr>
              <w:spacing w:after="20"/>
              <w:ind w:left="20"/>
              <w:jc w:val="both"/>
            </w:pPr>
            <w:r>
              <w:rPr>
                <w:rFonts w:ascii="Times New Roman"/>
                <w:b w:val="false"/>
                <w:i w:val="false"/>
                <w:color w:val="000000"/>
                <w:sz w:val="20"/>
              </w:rPr>
              <w:t xml:space="preserve">
Облитерирующие заболевания артерий, периферический ангиоспазм </w:t>
            </w:r>
          </w:p>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Предраковые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Полиолефины (полиэтилены, полипропилены)</w:t>
            </w:r>
            <w:r>
              <w:rPr>
                <w:rFonts w:ascii="Times New Roman"/>
                <w:b w:val="false"/>
                <w:i w:val="false"/>
                <w:color w:val="000000"/>
                <w:vertAlign w:val="superscript"/>
              </w:rPr>
              <w:t>А</w:t>
            </w:r>
            <w:r>
              <w:rPr>
                <w:rFonts w:ascii="Times New Roman"/>
                <w:b w:val="false"/>
                <w:i w:val="false"/>
                <w:color w:val="000000"/>
                <w:sz w:val="20"/>
              </w:rPr>
              <w:t xml:space="preserve"> горячая обработка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Полисилоксаны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дыхательных путей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Полистиролы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оторинолариголог,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лейкоцитов менее 4,5 х10</w:t>
            </w:r>
            <w:r>
              <w:rPr>
                <w:rFonts w:ascii="Times New Roman"/>
                <w:b w:val="false"/>
                <w:i w:val="false"/>
                <w:color w:val="000000"/>
                <w:vertAlign w:val="superscript"/>
              </w:rPr>
              <w:t>9</w:t>
            </w:r>
            <w:r>
              <w:rPr>
                <w:rFonts w:ascii="Times New Roman"/>
                <w:b w:val="false"/>
                <w:i w:val="false"/>
                <w:color w:val="000000"/>
                <w:sz w:val="20"/>
              </w:rPr>
              <w:t>/л, тромбоцитов менее 180000.</w:t>
            </w:r>
          </w:p>
          <w:p>
            <w:pPr>
              <w:spacing w:after="20"/>
              <w:ind w:left="20"/>
              <w:jc w:val="both"/>
            </w:pPr>
            <w:r>
              <w:rPr>
                <w:rFonts w:ascii="Times New Roman"/>
                <w:b w:val="false"/>
                <w:i w:val="false"/>
                <w:color w:val="000000"/>
                <w:sz w:val="20"/>
              </w:rPr>
              <w:t>
Аллергические заболевания органов дыхания, кожи и др. при работе с полиэфирными смолами и лаками, при горячей прессовке пластмасс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r>
              <w:rPr>
                <w:rFonts w:ascii="Times New Roman"/>
                <w:b w:val="false"/>
                <w:i w:val="false"/>
                <w:color w:val="000000"/>
                <w:vertAlign w:val="superscript"/>
              </w:rPr>
              <w:t>А</w:t>
            </w:r>
            <w:r>
              <w:rPr>
                <w:rFonts w:ascii="Times New Roman"/>
                <w:b w:val="false"/>
                <w:i w:val="false"/>
                <w:color w:val="000000"/>
                <w:sz w:val="20"/>
              </w:rPr>
              <w:t xml:space="preserve"> (пенополиуретан)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заболевания верхних дыхательных путей. </w:t>
            </w:r>
          </w:p>
          <w:p>
            <w:pPr>
              <w:spacing w:after="20"/>
              <w:ind w:left="20"/>
              <w:jc w:val="both"/>
            </w:pPr>
            <w:r>
              <w:rPr>
                <w:rFonts w:ascii="Times New Roman"/>
                <w:b w:val="false"/>
                <w:i w:val="false"/>
                <w:color w:val="000000"/>
                <w:sz w:val="20"/>
              </w:rPr>
              <w:t xml:space="preserve">
Аллергические заболевания органов дыхания и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(лавсан и другие):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заболевания верхних дыхательных путей. </w:t>
            </w:r>
          </w:p>
          <w:p>
            <w:pPr>
              <w:spacing w:after="20"/>
              <w:ind w:left="20"/>
              <w:jc w:val="both"/>
            </w:pPr>
            <w:r>
              <w:rPr>
                <w:rFonts w:ascii="Times New Roman"/>
                <w:b w:val="false"/>
                <w:i w:val="false"/>
                <w:color w:val="000000"/>
                <w:sz w:val="20"/>
              </w:rPr>
              <w:t>
Аллергические заболевания органов дыхания, кожи и другие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w:t>
            </w:r>
            <w:r>
              <w:rPr>
                <w:rFonts w:ascii="Times New Roman"/>
                <w:b w:val="false"/>
                <w:i w:val="false"/>
                <w:color w:val="000000"/>
                <w:vertAlign w:val="superscript"/>
              </w:rPr>
              <w:t>А</w:t>
            </w:r>
            <w:r>
              <w:rPr>
                <w:rFonts w:ascii="Times New Roman"/>
                <w:b w:val="false"/>
                <w:i w:val="false"/>
                <w:color w:val="000000"/>
                <w:sz w:val="20"/>
              </w:rPr>
              <w:t xml:space="preserve"> (фенольная смола, бакелитовый лак и другие)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дефектах,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Аллергические заболевания органов дыхания, кожи и др.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Фторопласты политетрафторэтилен, тефлон) производство и термическая переработка; фурановые полимеры</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субатрофические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полимеры</w:t>
            </w:r>
            <w:r>
              <w:rPr>
                <w:rFonts w:ascii="Times New Roman"/>
                <w:b w:val="false"/>
                <w:i w:val="false"/>
                <w:color w:val="000000"/>
                <w:vertAlign w:val="superscript"/>
              </w:rPr>
              <w:t>А</w:t>
            </w:r>
            <w:r>
              <w:rPr>
                <w:rFonts w:ascii="Times New Roman"/>
                <w:b w:val="false"/>
                <w:i w:val="false"/>
                <w:color w:val="000000"/>
                <w:sz w:val="20"/>
              </w:rPr>
              <w:t xml:space="preserve"> (эпоксидные смолы, компаунды, клеи) производство применение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субатрофические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нефти, бензины, керосин, мазуты, битумы, асфальты, каменноугольные и нефтяные смолы</w:t>
            </w:r>
            <w:r>
              <w:rPr>
                <w:rFonts w:ascii="Times New Roman"/>
                <w:b w:val="false"/>
                <w:i w:val="false"/>
                <w:color w:val="000000"/>
                <w:vertAlign w:val="superscript"/>
              </w:rPr>
              <w:t>К</w:t>
            </w:r>
            <w:r>
              <w:rPr>
                <w:rFonts w:ascii="Times New Roman"/>
                <w:b w:val="false"/>
                <w:i w:val="false"/>
                <w:color w:val="000000"/>
                <w:sz w:val="20"/>
              </w:rPr>
              <w:t xml:space="preserve"> и пеки</w:t>
            </w:r>
            <w:r>
              <w:rPr>
                <w:rFonts w:ascii="Times New Roman"/>
                <w:b w:val="false"/>
                <w:i w:val="false"/>
                <w:color w:val="000000"/>
                <w:vertAlign w:val="superscript"/>
              </w:rPr>
              <w:t>К</w:t>
            </w:r>
            <w:r>
              <w:rPr>
                <w:rFonts w:ascii="Times New Roman"/>
                <w:b w:val="false"/>
                <w:i w:val="false"/>
                <w:color w:val="000000"/>
                <w:sz w:val="20"/>
              </w:rPr>
              <w:t>, минеральные масла и сожи на основе минеральных масел (не полностью очищенные минеральные масла</w:t>
            </w:r>
            <w:r>
              <w:rPr>
                <w:rFonts w:ascii="Times New Roman"/>
                <w:b w:val="false"/>
                <w:i w:val="false"/>
                <w:color w:val="000000"/>
                <w:vertAlign w:val="superscript"/>
              </w:rPr>
              <w:t>К</w:t>
            </w:r>
            <w:r>
              <w:rPr>
                <w:rFonts w:ascii="Times New Roman"/>
                <w:b w:val="false"/>
                <w:i w:val="false"/>
                <w:color w:val="000000"/>
                <w:sz w:val="20"/>
              </w:rPr>
              <w:t>), сланцевые смолы</w:t>
            </w:r>
            <w:r>
              <w:rPr>
                <w:rFonts w:ascii="Times New Roman"/>
                <w:b w:val="false"/>
                <w:i w:val="false"/>
                <w:color w:val="000000"/>
                <w:vertAlign w:val="superscript"/>
              </w:rPr>
              <w:t>А, К</w:t>
            </w:r>
            <w:r>
              <w:rPr>
                <w:rFonts w:ascii="Times New Roman"/>
                <w:b w:val="false"/>
                <w:i w:val="false"/>
                <w:color w:val="000000"/>
                <w:sz w:val="20"/>
              </w:rPr>
              <w:t xml:space="preserve"> и масла</w:t>
            </w:r>
            <w:r>
              <w:rPr>
                <w:rFonts w:ascii="Times New Roman"/>
                <w:b w:val="false"/>
                <w:i w:val="false"/>
                <w:color w:val="000000"/>
                <w:vertAlign w:val="superscript"/>
              </w:rPr>
              <w:t>А, 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дерматовенеролог, аллерголог, онколог,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Гиперпластический ларингит. </w:t>
            </w:r>
          </w:p>
          <w:p>
            <w:pPr>
              <w:spacing w:after="20"/>
              <w:ind w:left="20"/>
              <w:jc w:val="both"/>
            </w:pPr>
            <w:r>
              <w:rPr>
                <w:rFonts w:ascii="Times New Roman"/>
                <w:b w:val="false"/>
                <w:i w:val="false"/>
                <w:color w:val="000000"/>
                <w:sz w:val="20"/>
              </w:rPr>
              <w:t xml:space="preserve">
Заболевания кожи, связанные с повышенной чувствительностью к солнечному свету (солнечная экзема, солнечная почесуха). </w:t>
            </w:r>
          </w:p>
          <w:p>
            <w:pPr>
              <w:spacing w:after="20"/>
              <w:ind w:left="20"/>
              <w:jc w:val="both"/>
            </w:pPr>
            <w:r>
              <w:rPr>
                <w:rFonts w:ascii="Times New Roman"/>
                <w:b w:val="false"/>
                <w:i w:val="false"/>
                <w:color w:val="000000"/>
                <w:sz w:val="20"/>
              </w:rPr>
              <w:t xml:space="preserve">
Предраковые заболевания кожи (гиперкератозы, дискератозы). </w:t>
            </w:r>
          </w:p>
          <w:p>
            <w:pPr>
              <w:spacing w:after="20"/>
              <w:ind w:left="20"/>
              <w:jc w:val="both"/>
            </w:pPr>
            <w:r>
              <w:rPr>
                <w:rFonts w:ascii="Times New Roman"/>
                <w:b w:val="false"/>
                <w:i w:val="false"/>
                <w:color w:val="000000"/>
                <w:sz w:val="20"/>
              </w:rPr>
              <w:t xml:space="preserve">
Жирная себорея, заболевания фолликулярного аппарата кожи.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Удобрения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удобрения (аммофос, нитрофоска)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w:t>
            </w:r>
          </w:p>
          <w:p>
            <w:pPr>
              <w:spacing w:after="20"/>
              <w:ind w:left="20"/>
              <w:jc w:val="both"/>
            </w:pPr>
            <w:r>
              <w:rPr>
                <w:rFonts w:ascii="Times New Roman"/>
                <w:b w:val="false"/>
                <w:i w:val="false"/>
                <w:color w:val="000000"/>
                <w:sz w:val="20"/>
              </w:rPr>
              <w:t>
Хронические рецидивирующие заболевания бронхолегочной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удобрения (нитрат аммония - аммиачная селитра, нитраты натрия, калия, кальция)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Фармакологические средства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дерматолог, оториоларинголог, невропатолог, аллерголог, гинеколог, уролог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микозы, дисбактериоз. Хронические заболевания почек и мочевыводящих путей с почечной недостаточностью.</w:t>
            </w:r>
          </w:p>
          <w:p>
            <w:pPr>
              <w:spacing w:after="20"/>
              <w:ind w:left="20"/>
              <w:jc w:val="both"/>
            </w:pPr>
            <w:r>
              <w:rPr>
                <w:rFonts w:ascii="Times New Roman"/>
                <w:b w:val="false"/>
                <w:i w:val="false"/>
                <w:color w:val="000000"/>
                <w:sz w:val="20"/>
              </w:rPr>
              <w:t xml:space="preserve">
Ревматизм, системные васкулиты.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Аллергические заболевания. </w:t>
            </w:r>
          </w:p>
          <w:p>
            <w:pPr>
              <w:spacing w:after="20"/>
              <w:ind w:left="20"/>
              <w:jc w:val="both"/>
            </w:pPr>
            <w:r>
              <w:rPr>
                <w:rFonts w:ascii="Times New Roman"/>
                <w:b w:val="false"/>
                <w:i w:val="false"/>
                <w:color w:val="000000"/>
                <w:sz w:val="20"/>
              </w:rPr>
              <w:t>
Хронические заболевания гепатобилиарной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Противоопухолевые препараты </w:t>
            </w:r>
            <w:r>
              <w:rPr>
                <w:rFonts w:ascii="Times New Roman"/>
                <w:b w:val="false"/>
                <w:i w:val="false"/>
                <w:color w:val="000000"/>
                <w:vertAlign w:val="superscript"/>
              </w:rPr>
              <w:t>А, К</w:t>
            </w:r>
            <w:r>
              <w:rPr>
                <w:rFonts w:ascii="Times New Roman"/>
                <w:b w:val="false"/>
                <w:i w:val="false"/>
                <w:color w:val="000000"/>
                <w:sz w:val="20"/>
              </w:rPr>
              <w:t>, производство, применение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онколог, гинеколог, гематолог,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содержание лейкоцитов менее 4,5х10 в/л тромбоцитов менее 180000. </w:t>
            </w:r>
          </w:p>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Все виды опухолей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Сульфаниламиды</w:t>
            </w:r>
            <w:r>
              <w:rPr>
                <w:rFonts w:ascii="Times New Roman"/>
                <w:b w:val="false"/>
                <w:i w:val="false"/>
                <w:color w:val="000000"/>
                <w:vertAlign w:val="superscript"/>
              </w:rPr>
              <w:t>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производство применение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эндокринолог,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Эндокринные заболевания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Наркотики, психотропные препараты,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по показаниям психиатр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нервной системы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Промышленные аэрозоли, преимущественно фиброгенного и смешанного типа действия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диоксид (кремнезем) кристаллический, кварц, кристабалит, тридинит</w:t>
            </w:r>
            <w:r>
              <w:rPr>
                <w:rFonts w:ascii="Times New Roman"/>
                <w:b w:val="false"/>
                <w:i w:val="false"/>
                <w:color w:val="000000"/>
                <w:vertAlign w:val="superscript"/>
              </w:rPr>
              <w:t>Ф, 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 </w:t>
            </w:r>
            <w:r>
              <w:rPr>
                <w:rFonts w:ascii="Times New Roman"/>
                <w:b w:val="false"/>
                <w:i w:val="false"/>
                <w:color w:val="000000"/>
                <w:sz w:val="20"/>
              </w:rPr>
              <w:t>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Аллергические заболевания при работе с аэрозолями, обладающими аллергенным действием.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Кремнийсодержащие аэрозоли с содержанием свободного диоксида кремния 10 % и более</w:t>
            </w:r>
            <w:r>
              <w:rPr>
                <w:rFonts w:ascii="Times New Roman"/>
                <w:b w:val="false"/>
                <w:i w:val="false"/>
                <w:color w:val="000000"/>
                <w:vertAlign w:val="superscript"/>
              </w:rPr>
              <w:t>Ф</w:t>
            </w:r>
            <w:r>
              <w:rPr>
                <w:rFonts w:ascii="Times New Roman"/>
                <w:b w:val="false"/>
                <w:i w:val="false"/>
                <w:color w:val="000000"/>
                <w:sz w:val="20"/>
              </w:rPr>
              <w:t>, кремния диоксида аморфного и с содержанием свободного диоксида кремния менее 10 %</w:t>
            </w:r>
            <w:r>
              <w:rPr>
                <w:rFonts w:ascii="Times New Roman"/>
                <w:b w:val="false"/>
                <w:i w:val="false"/>
                <w:color w:val="000000"/>
                <w:vertAlign w:val="superscript"/>
              </w:rPr>
              <w:t>Ф</w:t>
            </w:r>
            <w:r>
              <w:rPr>
                <w:rFonts w:ascii="Times New Roman"/>
                <w:b w:val="false"/>
                <w:i w:val="false"/>
                <w:color w:val="000000"/>
                <w:sz w:val="20"/>
              </w:rPr>
              <w:t>, кремния карбид</w:t>
            </w:r>
            <w:r>
              <w:rPr>
                <w:rFonts w:ascii="Times New Roman"/>
                <w:b w:val="false"/>
                <w:i w:val="false"/>
                <w:color w:val="000000"/>
                <w:vertAlign w:val="superscript"/>
              </w:rPr>
              <w:t>Ф, 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Силикатные и силикатсодержащие вещества: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и асбестосодержащие (асбеста 10 % и более)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Гиперпластический ларингит.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xml:space="preserve">
Врожденные аномалии (пороки развития) органов дыхания и сердца. </w:t>
            </w:r>
          </w:p>
          <w:p>
            <w:pPr>
              <w:spacing w:after="20"/>
              <w:ind w:left="20"/>
              <w:jc w:val="both"/>
            </w:pPr>
            <w:r>
              <w:rPr>
                <w:rFonts w:ascii="Times New Roman"/>
                <w:b w:val="false"/>
                <w:i w:val="false"/>
                <w:color w:val="000000"/>
                <w:sz w:val="20"/>
              </w:rPr>
              <w:t>
Все виды опухолей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Асбестосодержащие (асбеста менее 10 %) (асбестобакелит, асбесторезина и др.), силикатные и силикатсодержащие, в том числе искусственные минеральные волокнистые вещества (далее - ИМВВ)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шамот, бокситы, нефелиновые сиениты, дистенсиллиманиты, оливин, апатиты, слюды, дуниты, известняки, бариты, инфузорная земля, туфы, пемзы, перлит, форстерит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Pr>
                <w:rFonts w:ascii="Times New Roman"/>
                <w:b/>
                <w:i w:val="false"/>
                <w:color w:val="000000"/>
                <w:sz w:val="20"/>
              </w:rPr>
              <w:t>-</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хроммагнезит, аэрозоли железорудных и полиметаллических концентратов, металлургических агломератов, искусственные минеральные волокнистые вещества: стекловолокно, вата минеральная и др.</w:t>
            </w:r>
            <w:r>
              <w:rPr>
                <w:rFonts w:ascii="Times New Roman"/>
                <w:b w:val="false"/>
                <w:i w:val="false"/>
                <w:color w:val="000000"/>
                <w:vertAlign w:val="superscript"/>
              </w:rPr>
              <w:t>Ф, 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Pr>
                <w:rFonts w:ascii="Times New Roman"/>
                <w:b/>
                <w:i w:val="false"/>
                <w:color w:val="000000"/>
                <w:sz w:val="20"/>
              </w:rPr>
              <w:t xml:space="preserve">- </w:t>
            </w:r>
            <w:r>
              <w:rPr>
                <w:rFonts w:ascii="Times New Roman"/>
                <w:b w:val="false"/>
                <w:i w:val="false"/>
                <w:color w:val="000000"/>
                <w:sz w:val="20"/>
              </w:rPr>
              <w:t>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металлов (железо, алюминий) и их сплавов, образовавшиеся в процессе сухой шлифовки, получения металлических порошков и др.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Pr>
                <w:rFonts w:ascii="Times New Roman"/>
                <w:b/>
                <w:i w:val="false"/>
                <w:color w:val="000000"/>
                <w:sz w:val="20"/>
              </w:rPr>
              <w:t>-</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Абразивные и абразивсодержащие (электрокорундов, карбида, бора, альбора, карбида кремния), в том числе с примесью связующих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Pr>
                <w:rFonts w:ascii="Times New Roman"/>
                <w:b/>
                <w:i w:val="false"/>
                <w:color w:val="000000"/>
                <w:sz w:val="20"/>
              </w:rPr>
              <w:t xml:space="preserve">- </w:t>
            </w:r>
            <w:r>
              <w:rPr>
                <w:rFonts w:ascii="Times New Roman"/>
                <w:b w:val="false"/>
                <w:i w:val="false"/>
                <w:color w:val="000000"/>
                <w:sz w:val="20"/>
              </w:rPr>
              <w:t>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Углеродные пыли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и др. ископаемые угли</w:t>
            </w:r>
            <w:r>
              <w:rPr>
                <w:rFonts w:ascii="Times New Roman"/>
                <w:b w:val="false"/>
                <w:i w:val="false"/>
                <w:color w:val="000000"/>
                <w:vertAlign w:val="superscript"/>
              </w:rPr>
              <w:t>Ф</w:t>
            </w:r>
            <w:r>
              <w:rPr>
                <w:rFonts w:ascii="Times New Roman"/>
                <w:b w:val="false"/>
                <w:i w:val="false"/>
                <w:color w:val="000000"/>
                <w:sz w:val="20"/>
              </w:rPr>
              <w:t>, углепородные пыли с содержанием свободного диоксида кремния от 5 до 10 %; коксы - каменно- угольный, пековый, нефтяной, сланцевый</w:t>
            </w:r>
            <w:r>
              <w:rPr>
                <w:rFonts w:ascii="Times New Roman"/>
                <w:b w:val="false"/>
                <w:i w:val="false"/>
                <w:color w:val="000000"/>
                <w:vertAlign w:val="superscript"/>
              </w:rPr>
              <w:t>Ф, К</w:t>
            </w:r>
            <w:r>
              <w:rPr>
                <w:rFonts w:ascii="Times New Roman"/>
                <w:b w:val="false"/>
                <w:i w:val="false"/>
                <w:color w:val="000000"/>
                <w:sz w:val="20"/>
              </w:rPr>
              <w:t>, сажи черные промышленные, углеродные волокнистые материалы на основе гидратцеллюлозных и полиакрилонитрильных волокон, углеродсодержащие с полимерными крепителями, бактериальным загрязнением и в сочетании с химическими веществами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природные и искусственные, алмаз металлизированный</w:t>
            </w:r>
            <w:r>
              <w:rPr>
                <w:rFonts w:ascii="Times New Roman"/>
                <w:b w:val="false"/>
                <w:i w:val="false"/>
                <w:color w:val="000000"/>
                <w:vertAlign w:val="superscript"/>
              </w:rPr>
              <w:t>Ф</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отоиноларинголог, дерматовенеролог, аллерголог,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Pr>
                <w:rFonts w:ascii="Times New Roman"/>
                <w:b/>
                <w:i w:val="false"/>
                <w:color w:val="000000"/>
                <w:sz w:val="20"/>
              </w:rPr>
              <w:t>-</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полиметаллические и содержащие цветные и редкие металлы, при содержании свободного диоксида кремния менее 10 %</w:t>
            </w:r>
            <w:r>
              <w:rPr>
                <w:rFonts w:ascii="Times New Roman"/>
                <w:b w:val="false"/>
                <w:i w:val="false"/>
                <w:color w:val="000000"/>
                <w:vertAlign w:val="superscript"/>
              </w:rPr>
              <w:t>Ф, А, 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xml:space="preserve">
Врожденные аномалии (пороки развития) органов дыхания и сердца. </w:t>
            </w:r>
          </w:p>
          <w:p>
            <w:pPr>
              <w:spacing w:after="20"/>
              <w:ind w:left="20"/>
              <w:jc w:val="both"/>
            </w:pPr>
            <w:r>
              <w:rPr>
                <w:rFonts w:ascii="Times New Roman"/>
                <w:b w:val="false"/>
                <w:i w:val="false"/>
                <w:color w:val="000000"/>
                <w:sz w:val="20"/>
              </w:rPr>
              <w:t>
А также учитывать противопоказания для металлов, входящих в состав руд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Сварочные аэрозоли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марганец (20 % и более), никель, хром, соединения фтора, бериллий, свинец, в сочетании с газовыми компонентами (озон, оксид азота и углерода)</w:t>
            </w:r>
            <w:r>
              <w:rPr>
                <w:rFonts w:ascii="Times New Roman"/>
                <w:b w:val="false"/>
                <w:i w:val="false"/>
                <w:color w:val="000000"/>
                <w:vertAlign w:val="superscript"/>
              </w:rPr>
              <w:t>Ф, А, 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дерматовенеролог, аллерголог,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Pr>
                <w:rFonts w:ascii="Times New Roman"/>
                <w:b/>
                <w:i w:val="false"/>
                <w:color w:val="000000"/>
                <w:sz w:val="20"/>
              </w:rPr>
              <w:t>-</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xml:space="preserve">
Врожденные аномалии (пороки развития) органов дыхания и сердца. </w:t>
            </w:r>
          </w:p>
          <w:p>
            <w:pPr>
              <w:spacing w:after="20"/>
              <w:ind w:left="20"/>
              <w:jc w:val="both"/>
            </w:pPr>
            <w:r>
              <w:rPr>
                <w:rFonts w:ascii="Times New Roman"/>
                <w:b w:val="false"/>
                <w:i w:val="false"/>
                <w:color w:val="000000"/>
                <w:sz w:val="20"/>
              </w:rPr>
              <w:t>
А также учитывать противопоказания для вредных веществ - компонентов сварочного аэрозоля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менее 20 % марганца, оксидов железа, алюминий, магний, титан, медь, цинк, молибден, ванадий, вольфрам и другие, в том числе в сочетании с газовыми компонентами (озон, оксид азота и углерода)</w:t>
            </w:r>
            <w:r>
              <w:rPr>
                <w:rFonts w:ascii="Times New Roman"/>
                <w:b w:val="false"/>
                <w:i w:val="false"/>
                <w:color w:val="000000"/>
                <w:vertAlign w:val="superscript"/>
              </w:rPr>
              <w:t>Ф, А, 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w:t>
            </w:r>
            <w:r>
              <w:rPr>
                <w:rFonts w:ascii="Times New Roman"/>
                <w:b/>
                <w:i w:val="false"/>
                <w:color w:val="000000"/>
                <w:sz w:val="20"/>
              </w:rPr>
              <w:t>т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Факторы и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Биологические факторы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растительного и животного происхождения: хлопка, льна, конопли, кенафа, джута, зерна, табака, древесины, торфа, хмеля, бумаги, шерсти, пуха, натурального шелка, в том числе с бактериальным загрязнением</w:t>
            </w:r>
            <w:r>
              <w:rPr>
                <w:rFonts w:ascii="Times New Roman"/>
                <w:b w:val="false"/>
                <w:i w:val="false"/>
                <w:color w:val="000000"/>
                <w:vertAlign w:val="superscript"/>
              </w:rPr>
              <w:t>Ф, 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офтальмолог,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Pr>
                <w:rFonts w:ascii="Times New Roman"/>
                <w:b/>
                <w:i w:val="false"/>
                <w:color w:val="000000"/>
                <w:sz w:val="20"/>
              </w:rPr>
              <w:t xml:space="preserve"> -</w:t>
            </w:r>
            <w:r>
              <w:rPr>
                <w:rFonts w:ascii="Times New Roman"/>
                <w:b w:val="false"/>
                <w:i w:val="false"/>
                <w:color w:val="000000"/>
                <w:sz w:val="20"/>
              </w:rPr>
              <w:t xml:space="preserve"> ежегодно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Тотальные дистрофические и аллергические заболевания верхних дыхательных путей. </w:t>
            </w:r>
          </w:p>
          <w:p>
            <w:pPr>
              <w:spacing w:after="20"/>
              <w:ind w:left="20"/>
              <w:jc w:val="both"/>
            </w:pPr>
            <w:r>
              <w:rPr>
                <w:rFonts w:ascii="Times New Roman"/>
                <w:b w:val="false"/>
                <w:i w:val="false"/>
                <w:color w:val="000000"/>
                <w:sz w:val="20"/>
              </w:rPr>
              <w:t xml:space="preserve">
Искривление носовой перегородки, препятствующее носовому дыханию. </w:t>
            </w:r>
          </w:p>
          <w:p>
            <w:pPr>
              <w:spacing w:after="20"/>
              <w:ind w:left="20"/>
              <w:jc w:val="both"/>
            </w:pPr>
            <w:r>
              <w:rPr>
                <w:rFonts w:ascii="Times New Roman"/>
                <w:b w:val="false"/>
                <w:i w:val="false"/>
                <w:color w:val="000000"/>
                <w:sz w:val="20"/>
              </w:rPr>
              <w:t xml:space="preserve">
Хронические, часто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xml:space="preserve">
Большие остаточные изменения после перенесенного туберкулеза легких. </w:t>
            </w:r>
          </w:p>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продуценты, белкововитаминные концентраты (далее - БВК), кормовые дрожжи, комбикормы</w:t>
            </w:r>
            <w:r>
              <w:rPr>
                <w:rFonts w:ascii="Times New Roman"/>
                <w:b w:val="false"/>
                <w:i w:val="false"/>
                <w:color w:val="000000"/>
                <w:vertAlign w:val="superscript"/>
              </w:rPr>
              <w:t>Ф, 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Аллергические заболевания. Кандидоз и другие микозы. </w:t>
            </w:r>
          </w:p>
          <w:p>
            <w:pPr>
              <w:spacing w:after="20"/>
              <w:ind w:left="20"/>
              <w:jc w:val="both"/>
            </w:pPr>
            <w:r>
              <w:rPr>
                <w:rFonts w:ascii="Times New Roman"/>
                <w:b w:val="false"/>
                <w:i w:val="false"/>
                <w:color w:val="000000"/>
                <w:sz w:val="20"/>
              </w:rPr>
              <w:t xml:space="preserve">
Хронические заболевания бронхолегочной системы. </w:t>
            </w:r>
          </w:p>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биостимуляторы</w:t>
            </w:r>
            <w:r>
              <w:rPr>
                <w:rFonts w:ascii="Times New Roman"/>
                <w:b w:val="false"/>
                <w:i w:val="false"/>
                <w:color w:val="000000"/>
                <w:vertAlign w:val="superscript"/>
              </w:rPr>
              <w:t>А</w:t>
            </w:r>
            <w:r>
              <w:rPr>
                <w:rFonts w:ascii="Times New Roman"/>
                <w:b w:val="false"/>
                <w:i w:val="false"/>
                <w:color w:val="000000"/>
                <w:sz w:val="20"/>
              </w:rPr>
              <w:t>, аллергены для диагностики и лечения, препараты крови, инфицированный биосубстрат, иммунобиологические препараты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Аллергические заболевания. </w:t>
            </w:r>
          </w:p>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Инфицированный материал и материал, зараженный или подозрительный на заражение микроорганизмами 3-4 групп патогенности (опасности) или гельминтами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 положительной лабораторной реакцией на наличие возбудителей. </w:t>
            </w:r>
          </w:p>
          <w:p>
            <w:pPr>
              <w:spacing w:after="20"/>
              <w:ind w:left="20"/>
              <w:jc w:val="both"/>
            </w:pPr>
            <w:r>
              <w:rPr>
                <w:rFonts w:ascii="Times New Roman"/>
                <w:b w:val="false"/>
                <w:i w:val="false"/>
                <w:color w:val="000000"/>
                <w:sz w:val="20"/>
              </w:rPr>
              <w:t xml:space="preserve">
Хронические рецидивирующие заболевания кожи с частотой обострения 4 раза и более за календарный год. </w:t>
            </w:r>
          </w:p>
          <w:p>
            <w:pPr>
              <w:spacing w:after="20"/>
              <w:ind w:left="20"/>
              <w:jc w:val="both"/>
            </w:pPr>
            <w:r>
              <w:rPr>
                <w:rFonts w:ascii="Times New Roman"/>
                <w:b w:val="false"/>
                <w:i w:val="false"/>
                <w:color w:val="000000"/>
                <w:sz w:val="20"/>
              </w:rPr>
              <w:t>
Аллергические заболевания органов дыхания и переднего отрезка глаза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микроорганизмами 1-2 групп патогенности (опасности)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офтальмолог аллерголог стоматолог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 положительной лабораторной реакцией на наличие возбудителей. </w:t>
            </w:r>
          </w:p>
          <w:p>
            <w:pPr>
              <w:spacing w:after="20"/>
              <w:ind w:left="20"/>
              <w:jc w:val="both"/>
            </w:pPr>
            <w:r>
              <w:rPr>
                <w:rFonts w:ascii="Times New Roman"/>
                <w:b w:val="false"/>
                <w:i w:val="false"/>
                <w:color w:val="000000"/>
                <w:sz w:val="20"/>
              </w:rPr>
              <w:t xml:space="preserve">
Хронические рецидивирующие заболевания кожи с частотой обострения 4 раза и более за календарный год. </w:t>
            </w:r>
          </w:p>
          <w:p>
            <w:pPr>
              <w:spacing w:after="20"/>
              <w:ind w:left="20"/>
              <w:jc w:val="both"/>
            </w:pPr>
            <w:r>
              <w:rPr>
                <w:rFonts w:ascii="Times New Roman"/>
                <w:b w:val="false"/>
                <w:i w:val="false"/>
                <w:color w:val="000000"/>
                <w:sz w:val="20"/>
              </w:rPr>
              <w:t>
Аллергические заболевания органов дыхания и переднего отрезка глаза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вирусами гепатитов В</w:t>
            </w:r>
            <w:r>
              <w:rPr>
                <w:rFonts w:ascii="Times New Roman"/>
                <w:b w:val="false"/>
                <w:i w:val="false"/>
                <w:color w:val="000000"/>
                <w:vertAlign w:val="superscript"/>
              </w:rPr>
              <w:t>К</w:t>
            </w:r>
            <w:r>
              <w:rPr>
                <w:rFonts w:ascii="Times New Roman"/>
                <w:b w:val="false"/>
                <w:i w:val="false"/>
                <w:color w:val="000000"/>
                <w:sz w:val="20"/>
              </w:rPr>
              <w:t xml:space="preserve"> и с</w:t>
            </w:r>
            <w:r>
              <w:rPr>
                <w:rFonts w:ascii="Times New Roman"/>
                <w:b w:val="false"/>
                <w:i w:val="false"/>
                <w:color w:val="000000"/>
                <w:vertAlign w:val="superscript"/>
              </w:rPr>
              <w:t>К</w:t>
            </w:r>
            <w:r>
              <w:rPr>
                <w:rFonts w:ascii="Times New Roman"/>
                <w:b w:val="false"/>
                <w:i w:val="false"/>
                <w:color w:val="000000"/>
                <w:sz w:val="20"/>
              </w:rPr>
              <w:t>, СПИДа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офтальмолог аллерголог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 HbsAg, a-Hbcor IgM, a-HCV-IgG; ВИЧ, билирубин, ACT, АЛТ исследования УЗИ органов брюшной полости *осмотр переднего отрезка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 положительной лабораторной реакцией на наличие возбудителей. </w:t>
            </w:r>
          </w:p>
          <w:p>
            <w:pPr>
              <w:spacing w:after="20"/>
              <w:ind w:left="20"/>
              <w:jc w:val="both"/>
            </w:pPr>
            <w:r>
              <w:rPr>
                <w:rFonts w:ascii="Times New Roman"/>
                <w:b w:val="false"/>
                <w:i w:val="false"/>
                <w:color w:val="000000"/>
                <w:sz w:val="20"/>
              </w:rPr>
              <w:t xml:space="preserve">
Хронические рецидивирующие заболевания кожи с частотой обострения 4 раза и более за календарный год. </w:t>
            </w:r>
          </w:p>
          <w:p>
            <w:pPr>
              <w:spacing w:after="20"/>
              <w:ind w:left="20"/>
              <w:jc w:val="both"/>
            </w:pPr>
            <w:r>
              <w:rPr>
                <w:rFonts w:ascii="Times New Roman"/>
                <w:b w:val="false"/>
                <w:i w:val="false"/>
                <w:color w:val="000000"/>
                <w:sz w:val="20"/>
              </w:rPr>
              <w:t>
Аллергические заболевания органов дыхания и переднего отрезка глаза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Физические факторы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вещества, отходы, источники ионизирующих излучений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дерматовенеролог, гематолог - по показаниям,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лейкоцитарная формула, гемоглобин, тромбоциты, ФГ, ЭКГ, спирография, исследование мочи на содержание урана (для лиц, работающих по добыче и переработке урана) измерение массы урана только для природного или объединенного урана, или измерение суммарной активности всех изотопов урана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гемоглобина менее 130 мг/л у мужчин и 120 мг/л у женщин. </w:t>
            </w:r>
          </w:p>
          <w:p>
            <w:pPr>
              <w:spacing w:after="20"/>
              <w:ind w:left="20"/>
              <w:jc w:val="both"/>
            </w:pPr>
            <w:r>
              <w:rPr>
                <w:rFonts w:ascii="Times New Roman"/>
                <w:b w:val="false"/>
                <w:i w:val="false"/>
                <w:color w:val="000000"/>
                <w:sz w:val="20"/>
              </w:rPr>
              <w:t>
Лейкоцитов менее 4,5х 10</w:t>
            </w:r>
            <w:r>
              <w:rPr>
                <w:rFonts w:ascii="Times New Roman"/>
                <w:b w:val="false"/>
                <w:i w:val="false"/>
                <w:color w:val="000000"/>
                <w:vertAlign w:val="superscript"/>
              </w:rPr>
              <w:t>9</w:t>
            </w:r>
            <w:r>
              <w:rPr>
                <w:rFonts w:ascii="Times New Roman"/>
                <w:b w:val="false"/>
                <w:i w:val="false"/>
                <w:color w:val="000000"/>
                <w:sz w:val="20"/>
              </w:rPr>
              <w:t xml:space="preserve">/л; тромбоцитов менее 180000. </w:t>
            </w:r>
          </w:p>
          <w:p>
            <w:pPr>
              <w:spacing w:after="20"/>
              <w:ind w:left="20"/>
              <w:jc w:val="both"/>
            </w:pPr>
            <w:r>
              <w:rPr>
                <w:rFonts w:ascii="Times New Roman"/>
                <w:b w:val="false"/>
                <w:i w:val="false"/>
                <w:color w:val="000000"/>
                <w:sz w:val="20"/>
              </w:rPr>
              <w:t xml:space="preserve">
Облитерирующий эндартериит, болезнь Рейно, ангиоспазмы периферических сосудов. </w:t>
            </w:r>
          </w:p>
          <w:p>
            <w:pPr>
              <w:spacing w:after="20"/>
              <w:ind w:left="20"/>
              <w:jc w:val="both"/>
            </w:pPr>
            <w:r>
              <w:rPr>
                <w:rFonts w:ascii="Times New Roman"/>
                <w:b w:val="false"/>
                <w:i w:val="false"/>
                <w:color w:val="000000"/>
                <w:sz w:val="20"/>
              </w:rPr>
              <w:t xml:space="preserve">
Предопухолевые заболевания, склонные к перерождению и рецидивированию; злокачественные опухоли; новообразования (без индивидуального допуска) </w:t>
            </w:r>
          </w:p>
          <w:p>
            <w:pPr>
              <w:spacing w:after="20"/>
              <w:ind w:left="20"/>
              <w:jc w:val="both"/>
            </w:pPr>
            <w:r>
              <w:rPr>
                <w:rFonts w:ascii="Times New Roman"/>
                <w:b w:val="false"/>
                <w:i w:val="false"/>
                <w:color w:val="000000"/>
                <w:sz w:val="20"/>
              </w:rPr>
              <w:t xml:space="preserve">
Доброкачественные опухоли и заболевания, препятствующие ношению специальной одежды и туалету кожных покровов. </w:t>
            </w:r>
          </w:p>
          <w:p>
            <w:pPr>
              <w:spacing w:after="20"/>
              <w:ind w:left="20"/>
              <w:jc w:val="both"/>
            </w:pPr>
            <w:r>
              <w:rPr>
                <w:rFonts w:ascii="Times New Roman"/>
                <w:b w:val="false"/>
                <w:i w:val="false"/>
                <w:color w:val="000000"/>
                <w:sz w:val="20"/>
              </w:rPr>
              <w:t xml:space="preserve">
Лучевая болезнь и ее последствия. </w:t>
            </w:r>
          </w:p>
          <w:p>
            <w:pPr>
              <w:spacing w:after="20"/>
              <w:ind w:left="20"/>
              <w:jc w:val="both"/>
            </w:pPr>
            <w:r>
              <w:rPr>
                <w:rFonts w:ascii="Times New Roman"/>
                <w:b w:val="false"/>
                <w:i w:val="false"/>
                <w:color w:val="000000"/>
                <w:sz w:val="20"/>
              </w:rPr>
              <w:t xml:space="preserve">
Хронические гнойные заболевания придаточных пазух носа, хронические средние отиты с частыми обострениями (при атрофических процессах годность определяется индивидуально). </w:t>
            </w:r>
          </w:p>
          <w:p>
            <w:pPr>
              <w:spacing w:after="20"/>
              <w:ind w:left="20"/>
              <w:jc w:val="both"/>
            </w:pPr>
            <w:r>
              <w:rPr>
                <w:rFonts w:ascii="Times New Roman"/>
                <w:b w:val="false"/>
                <w:i w:val="false"/>
                <w:color w:val="000000"/>
                <w:sz w:val="20"/>
              </w:rPr>
              <w:t xml:space="preserve">
Хронические грибковые заболевания. </w:t>
            </w:r>
          </w:p>
          <w:p>
            <w:pPr>
              <w:spacing w:after="20"/>
              <w:ind w:left="20"/>
              <w:jc w:val="both"/>
            </w:pPr>
            <w:r>
              <w:rPr>
                <w:rFonts w:ascii="Times New Roman"/>
                <w:b w:val="false"/>
                <w:i w:val="false"/>
                <w:color w:val="000000"/>
                <w:sz w:val="20"/>
              </w:rPr>
              <w:t>
Острота зрения с коррекцией не менее 0,5 на одном глазу и 0,2 на другом.</w:t>
            </w:r>
          </w:p>
          <w:p>
            <w:pPr>
              <w:spacing w:after="20"/>
              <w:ind w:left="20"/>
              <w:jc w:val="both"/>
            </w:pPr>
            <w:r>
              <w:rPr>
                <w:rFonts w:ascii="Times New Roman"/>
                <w:b w:val="false"/>
                <w:i w:val="false"/>
                <w:color w:val="000000"/>
                <w:sz w:val="20"/>
              </w:rPr>
              <w:t>
Рефракция скиаскопическая: близорукость при нормальном глазном дне до 10,0 Диоптрий (далее Д), дальнозоркость до 8,0 Д, астигматизм не более 3,0 Д. Катаракта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излучения от лазеров II, III, IV классов опасности (при работе с открытым излучением)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дерматовенеролог,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Развернутая формула крови, ЭКГ, электроэнцефалография (далее ЭЭГ), по показанию,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рецидивирующие заболевания кожи. </w:t>
            </w:r>
          </w:p>
          <w:p>
            <w:pPr>
              <w:spacing w:after="20"/>
              <w:ind w:left="20"/>
              <w:jc w:val="both"/>
            </w:pPr>
            <w:r>
              <w:rPr>
                <w:rFonts w:ascii="Times New Roman"/>
                <w:b w:val="false"/>
                <w:i w:val="false"/>
                <w:color w:val="000000"/>
                <w:sz w:val="20"/>
              </w:rPr>
              <w:t xml:space="preserve">
Хронические заболевания периферической и центральной нервной системы. </w:t>
            </w:r>
          </w:p>
          <w:p>
            <w:pPr>
              <w:spacing w:after="20"/>
              <w:ind w:left="20"/>
              <w:jc w:val="both"/>
            </w:pPr>
            <w:r>
              <w:rPr>
                <w:rFonts w:ascii="Times New Roman"/>
                <w:b w:val="false"/>
                <w:i w:val="false"/>
                <w:color w:val="000000"/>
                <w:sz w:val="20"/>
              </w:rPr>
              <w:t xml:space="preserve">
Дегенеративно-дистрофические заболевания сетчатки глаз. </w:t>
            </w:r>
          </w:p>
          <w:p>
            <w:pPr>
              <w:spacing w:after="20"/>
              <w:ind w:left="20"/>
              <w:jc w:val="both"/>
            </w:pPr>
            <w:r>
              <w:rPr>
                <w:rFonts w:ascii="Times New Roman"/>
                <w:b w:val="false"/>
                <w:i w:val="false"/>
                <w:color w:val="000000"/>
                <w:sz w:val="20"/>
              </w:rPr>
              <w:t xml:space="preserve">
Катаракта. </w:t>
            </w:r>
          </w:p>
          <w:p>
            <w:pPr>
              <w:spacing w:after="20"/>
              <w:ind w:left="20"/>
              <w:jc w:val="both"/>
            </w:pPr>
            <w:r>
              <w:rPr>
                <w:rFonts w:ascii="Times New Roman"/>
                <w:b w:val="false"/>
                <w:i w:val="false"/>
                <w:color w:val="000000"/>
                <w:sz w:val="20"/>
              </w:rPr>
              <w:t xml:space="preserve">
Хронические заболевания переднего отрезка глаз. </w:t>
            </w:r>
          </w:p>
          <w:p>
            <w:pPr>
              <w:spacing w:after="20"/>
              <w:ind w:left="20"/>
              <w:jc w:val="both"/>
            </w:pPr>
            <w:r>
              <w:rPr>
                <w:rFonts w:ascii="Times New Roman"/>
                <w:b w:val="false"/>
                <w:i w:val="false"/>
                <w:color w:val="000000"/>
                <w:sz w:val="20"/>
              </w:rPr>
              <w:t>
Предопухолевые заболевания, новообразования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излучение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дерматовенеролог, онколог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Развернутая формула крови, ЭКГ, Офтальмоскопия глазного дна </w:t>
            </w:r>
          </w:p>
          <w:p>
            <w:pPr>
              <w:spacing w:after="20"/>
              <w:ind w:left="20"/>
              <w:jc w:val="both"/>
            </w:pPr>
            <w:r>
              <w:rPr>
                <w:rFonts w:ascii="Times New Roman"/>
                <w:b w:val="false"/>
                <w:i w:val="false"/>
                <w:color w:val="000000"/>
                <w:sz w:val="20"/>
              </w:rPr>
              <w:t xml:space="preserve">
Биомикроскопия сред глаза </w:t>
            </w:r>
          </w:p>
          <w:p>
            <w:pPr>
              <w:spacing w:after="20"/>
              <w:ind w:left="20"/>
              <w:jc w:val="both"/>
            </w:pPr>
            <w:r>
              <w:rPr>
                <w:rFonts w:ascii="Times New Roman"/>
                <w:b w:val="false"/>
                <w:i w:val="false"/>
                <w:color w:val="000000"/>
                <w:sz w:val="20"/>
              </w:rPr>
              <w:t>
Острота зрения тонометрия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Дегенеративно-дистрофические заболевания сетчатки глаз. </w:t>
            </w:r>
          </w:p>
          <w:p>
            <w:pPr>
              <w:spacing w:after="20"/>
              <w:ind w:left="20"/>
              <w:jc w:val="both"/>
            </w:pPr>
            <w:r>
              <w:rPr>
                <w:rFonts w:ascii="Times New Roman"/>
                <w:b w:val="false"/>
                <w:i w:val="false"/>
                <w:color w:val="000000"/>
                <w:sz w:val="20"/>
              </w:rPr>
              <w:t xml:space="preserve">
Хронические заболевания переднего отрезка глаз. </w:t>
            </w:r>
          </w:p>
          <w:p>
            <w:pPr>
              <w:spacing w:after="20"/>
              <w:ind w:left="20"/>
              <w:jc w:val="both"/>
            </w:pPr>
            <w:r>
              <w:rPr>
                <w:rFonts w:ascii="Times New Roman"/>
                <w:b w:val="false"/>
                <w:i w:val="false"/>
                <w:color w:val="000000"/>
                <w:sz w:val="20"/>
              </w:rPr>
              <w:t xml:space="preserve">
Катаракта. </w:t>
            </w:r>
          </w:p>
          <w:p>
            <w:pPr>
              <w:spacing w:after="20"/>
              <w:ind w:left="20"/>
              <w:jc w:val="both"/>
            </w:pPr>
            <w:r>
              <w:rPr>
                <w:rFonts w:ascii="Times New Roman"/>
                <w:b w:val="false"/>
                <w:i w:val="false"/>
                <w:color w:val="000000"/>
                <w:sz w:val="20"/>
              </w:rPr>
              <w:t xml:space="preserve">
Лагофтальм. </w:t>
            </w:r>
          </w:p>
          <w:p>
            <w:pPr>
              <w:spacing w:after="20"/>
              <w:ind w:left="20"/>
              <w:jc w:val="both"/>
            </w:pPr>
            <w:r>
              <w:rPr>
                <w:rFonts w:ascii="Times New Roman"/>
                <w:b w:val="false"/>
                <w:i w:val="false"/>
                <w:color w:val="000000"/>
                <w:sz w:val="20"/>
              </w:rPr>
              <w:t xml:space="preserve">
Острота зрения без коррекции не ниже 0,5 Д на одном глазу и 0,2 Д на другом глазу. </w:t>
            </w:r>
          </w:p>
          <w:p>
            <w:pPr>
              <w:spacing w:after="20"/>
              <w:ind w:left="20"/>
              <w:jc w:val="both"/>
            </w:pPr>
            <w:r>
              <w:rPr>
                <w:rFonts w:ascii="Times New Roman"/>
                <w:b w:val="false"/>
                <w:i w:val="false"/>
                <w:color w:val="000000"/>
                <w:sz w:val="20"/>
              </w:rPr>
              <w:t xml:space="preserve">
Миопия свыше 4,0 Д и /или гиперметропия свыше 3,25 Д при предварительном медицинском осмотре; при периодическом медицинском осмотре миопия свыше 5,0 Д и и/или гиперметропия свыше 4,5 Д. </w:t>
            </w:r>
          </w:p>
          <w:p>
            <w:pPr>
              <w:spacing w:after="20"/>
              <w:ind w:left="20"/>
              <w:jc w:val="both"/>
            </w:pPr>
            <w:r>
              <w:rPr>
                <w:rFonts w:ascii="Times New Roman"/>
                <w:b w:val="false"/>
                <w:i w:val="false"/>
                <w:color w:val="000000"/>
                <w:sz w:val="20"/>
              </w:rPr>
              <w:t xml:space="preserve">
Хронические рецидивирующие заболевания кожи и ее придатков с частотой обострения 4 раза и более за календарный год. </w:t>
            </w:r>
          </w:p>
          <w:p>
            <w:pPr>
              <w:spacing w:after="20"/>
              <w:ind w:left="20"/>
              <w:jc w:val="both"/>
            </w:pPr>
            <w:r>
              <w:rPr>
                <w:rFonts w:ascii="Times New Roman"/>
                <w:b w:val="false"/>
                <w:i w:val="false"/>
                <w:color w:val="000000"/>
                <w:sz w:val="20"/>
              </w:rPr>
              <w:t>
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излучение оптического диапазона (излучение от лазеров III и IV классов опасности)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дерматовенеролог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биомикроскопия сред глаза офтальмоскопия глазного дна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Катаракта осложненная. </w:t>
            </w:r>
          </w:p>
          <w:p>
            <w:pPr>
              <w:spacing w:after="20"/>
              <w:ind w:left="20"/>
              <w:jc w:val="both"/>
            </w:pPr>
            <w:r>
              <w:rPr>
                <w:rFonts w:ascii="Times New Roman"/>
                <w:b w:val="false"/>
                <w:i w:val="false"/>
                <w:color w:val="000000"/>
                <w:sz w:val="20"/>
              </w:rPr>
              <w:t xml:space="preserve">
Хронические рецидивирующие заболевания кожи и ее придатков с частотой обострения 4 раза и более за календарный год. </w:t>
            </w:r>
          </w:p>
          <w:p>
            <w:pPr>
              <w:spacing w:after="20"/>
              <w:ind w:left="20"/>
              <w:jc w:val="both"/>
            </w:pPr>
            <w:r>
              <w:rPr>
                <w:rFonts w:ascii="Times New Roman"/>
                <w:b w:val="false"/>
                <w:i w:val="false"/>
                <w:color w:val="000000"/>
                <w:sz w:val="20"/>
              </w:rPr>
              <w:t xml:space="preserve">
Дегенеративно-дистрофические заболевания сетчатки глаз. </w:t>
            </w:r>
          </w:p>
          <w:p>
            <w:pPr>
              <w:spacing w:after="20"/>
              <w:ind w:left="20"/>
              <w:jc w:val="both"/>
            </w:pPr>
            <w:r>
              <w:rPr>
                <w:rFonts w:ascii="Times New Roman"/>
                <w:b w:val="false"/>
                <w:i w:val="false"/>
                <w:color w:val="000000"/>
                <w:sz w:val="20"/>
              </w:rPr>
              <w:t>
Хронические заболевания переднего отрезка глаз.</w:t>
            </w:r>
          </w:p>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поле радиочастотного диапазона (10 кГц - 300 ГГц),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эндокринолог дерматовенеролог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базофильная зернистость эритроцитов гормональный статус биомикроскопия сред глаза офтальмоскопия глазного дна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Катаракта осложненная. </w:t>
            </w:r>
          </w:p>
          <w:p>
            <w:pPr>
              <w:spacing w:after="20"/>
              <w:ind w:left="20"/>
              <w:jc w:val="both"/>
            </w:pPr>
            <w:r>
              <w:rPr>
                <w:rFonts w:ascii="Times New Roman"/>
                <w:b w:val="false"/>
                <w:i w:val="false"/>
                <w:color w:val="000000"/>
                <w:sz w:val="20"/>
              </w:rPr>
              <w:t xml:space="preserve">
Дегенеративно-дистрофические заболевания сетчатки глаз. </w:t>
            </w:r>
          </w:p>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магнитное поле промышленной частоты (50 Гц)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Эндокринолог,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базофильная зернистость эритроцитов</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 постоянное магнитное поле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офтальмоскопия глазного дна, биомикроскопия сред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Выраженные расстройства вегетативной (автономной) нервной системы. </w:t>
            </w:r>
          </w:p>
          <w:p>
            <w:pPr>
              <w:spacing w:after="20"/>
              <w:ind w:left="20"/>
              <w:jc w:val="both"/>
            </w:pPr>
            <w:r>
              <w:rPr>
                <w:rFonts w:ascii="Times New Roman"/>
                <w:b w:val="false"/>
                <w:i w:val="false"/>
                <w:color w:val="000000"/>
                <w:sz w:val="20"/>
              </w:rPr>
              <w:t xml:space="preserve">
Катаракта осложненная. </w:t>
            </w:r>
          </w:p>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поле широкополосного спектра частот от ПЭВМ (работа по считыванию, вводу информации, работа в режиме диалога лаз в сумме не менее 50 % рабочего времени)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Катаракта осложненная. </w:t>
            </w:r>
          </w:p>
          <w:p>
            <w:pPr>
              <w:spacing w:after="20"/>
              <w:ind w:left="20"/>
              <w:jc w:val="both"/>
            </w:pPr>
            <w:r>
              <w:rPr>
                <w:rFonts w:ascii="Times New Roman"/>
                <w:b w:val="false"/>
                <w:i w:val="false"/>
                <w:color w:val="000000"/>
                <w:sz w:val="20"/>
              </w:rPr>
              <w:t xml:space="preserve">
Дегенеративно-дистрофические заболевания сетчатки глаз. </w:t>
            </w:r>
          </w:p>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Измененное геомагнитное поле (экранированные помещения, заглубленные сооружения)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эндокринолог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базофильная зернистость эритроцитов</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вибрация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Холодовая проба, палестизиометрия, ЭКГ, ФГ, по показаниям: реовазография периферических сосудов, рентгенография опорно-двигательного аппарата, исследование вестибулярного анализатора, аудиометрия, острота зрения с коррекцией</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Облитерирующие заболевания артерий, периферический ангиоспазм.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Аномалии положения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Высокая и осложненная близорукость выше 8,0 Д. </w:t>
            </w:r>
          </w:p>
          <w:p>
            <w:pPr>
              <w:spacing w:after="20"/>
              <w:ind w:left="20"/>
              <w:jc w:val="both"/>
            </w:pPr>
            <w:r>
              <w:rPr>
                <w:rFonts w:ascii="Times New Roman"/>
                <w:b w:val="false"/>
                <w:i w:val="false"/>
                <w:color w:val="000000"/>
                <w:sz w:val="20"/>
              </w:rPr>
              <w:t xml:space="preserve">
Нарушение функции вестибулярного аппарата любой этиологии, в том числе болезнь Меньера. </w:t>
            </w:r>
          </w:p>
          <w:p>
            <w:pPr>
              <w:spacing w:after="20"/>
              <w:ind w:left="20"/>
              <w:jc w:val="both"/>
            </w:pPr>
            <w:r>
              <w:rPr>
                <w:rFonts w:ascii="Times New Roman"/>
                <w:b w:val="false"/>
                <w:i w:val="false"/>
                <w:color w:val="000000"/>
                <w:sz w:val="20"/>
              </w:rPr>
              <w:t>
Выраженная вегетативно-сосудистая дисфункция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вибрация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хирург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 холодовая проба РВГ (УЗИ) периферических сосудов ЭНМГ исследование вестибулярного анализатора аудиометрия острота зрения с коррекцией</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Облитерирующие заболевания сосудов, вне зависимости от степени компенсации. </w:t>
            </w:r>
          </w:p>
          <w:p>
            <w:pPr>
              <w:spacing w:after="20"/>
              <w:ind w:left="20"/>
              <w:jc w:val="both"/>
            </w:pPr>
            <w:r>
              <w:rPr>
                <w:rFonts w:ascii="Times New Roman"/>
                <w:b w:val="false"/>
                <w:i w:val="false"/>
                <w:color w:val="000000"/>
                <w:sz w:val="20"/>
              </w:rPr>
              <w:t xml:space="preserve">
Болезнь и синдром Рейно.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с частотой обострения 3 раза и более за календарный год. </w:t>
            </w:r>
          </w:p>
          <w:p>
            <w:pPr>
              <w:spacing w:after="20"/>
              <w:ind w:left="20"/>
              <w:jc w:val="both"/>
            </w:pPr>
            <w:r>
              <w:rPr>
                <w:rFonts w:ascii="Times New Roman"/>
                <w:b w:val="false"/>
                <w:i w:val="false"/>
                <w:color w:val="000000"/>
                <w:sz w:val="20"/>
              </w:rPr>
              <w:t xml:space="preserve">
Выраженные расстройства вегетативной (автономной) нервной системы. </w:t>
            </w:r>
          </w:p>
          <w:p>
            <w:pPr>
              <w:spacing w:after="20"/>
              <w:ind w:left="20"/>
              <w:jc w:val="both"/>
            </w:pPr>
            <w:r>
              <w:rPr>
                <w:rFonts w:ascii="Times New Roman"/>
                <w:b w:val="false"/>
                <w:i w:val="false"/>
                <w:color w:val="000000"/>
                <w:sz w:val="20"/>
              </w:rPr>
              <w:t xml:space="preserve">
Нарушение функции вестибулярного аппарата любой этиологии.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частотой обострения 3 раза и более за календарный год. </w:t>
            </w:r>
          </w:p>
          <w:p>
            <w:pPr>
              <w:spacing w:after="20"/>
              <w:ind w:left="20"/>
              <w:jc w:val="both"/>
            </w:pPr>
            <w:r>
              <w:rPr>
                <w:rFonts w:ascii="Times New Roman"/>
                <w:b w:val="false"/>
                <w:i w:val="false"/>
                <w:color w:val="000000"/>
                <w:sz w:val="20"/>
              </w:rPr>
              <w:t xml:space="preserve">
Высокая или осложненная близорукость (выше 8,0 Д). </w:t>
            </w:r>
          </w:p>
          <w:p>
            <w:pPr>
              <w:spacing w:after="20"/>
              <w:ind w:left="20"/>
              <w:jc w:val="both"/>
            </w:pPr>
            <w:r>
              <w:rPr>
                <w:rFonts w:ascii="Times New Roman"/>
                <w:b w:val="false"/>
                <w:i w:val="false"/>
                <w:color w:val="000000"/>
                <w:sz w:val="20"/>
              </w:rPr>
              <w:t>
Стойкие (3 и более мес.) понижения слуха (менее 5 м) хотя бы на одно ухо, любой этиологии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шум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по показаниям: аудиометрия, исследование вестибулярного аппарата,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Стойкие понижения слуха, хотя бы на одно ухо, любой этиологии. </w:t>
            </w:r>
          </w:p>
          <w:p>
            <w:pPr>
              <w:spacing w:after="20"/>
              <w:ind w:left="20"/>
              <w:jc w:val="both"/>
            </w:pPr>
            <w:r>
              <w:rPr>
                <w:rFonts w:ascii="Times New Roman"/>
                <w:b w:val="false"/>
                <w:i w:val="false"/>
                <w:color w:val="000000"/>
                <w:sz w:val="20"/>
              </w:rPr>
              <w:t xml:space="preserve">
Отосклероз и другие хронические заболевания уха с неблагоприятным прогнозом. </w:t>
            </w:r>
          </w:p>
          <w:p>
            <w:pPr>
              <w:spacing w:after="20"/>
              <w:ind w:left="20"/>
              <w:jc w:val="both"/>
            </w:pPr>
            <w:r>
              <w:rPr>
                <w:rFonts w:ascii="Times New Roman"/>
                <w:b w:val="false"/>
                <w:i w:val="false"/>
                <w:color w:val="000000"/>
                <w:sz w:val="20"/>
              </w:rPr>
              <w:t xml:space="preserve">
Умеренная и значительная степень снижения слуха любой этиологии </w:t>
            </w:r>
          </w:p>
          <w:p>
            <w:pPr>
              <w:spacing w:after="20"/>
              <w:ind w:left="20"/>
              <w:jc w:val="both"/>
            </w:pPr>
            <w:r>
              <w:rPr>
                <w:rFonts w:ascii="Times New Roman"/>
                <w:b w:val="false"/>
                <w:i w:val="false"/>
                <w:color w:val="000000"/>
                <w:sz w:val="20"/>
              </w:rPr>
              <w:t>
Нарушение функции вестибулярного аппарата любой этиологии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Инфразвук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по показаниям: аудиометрия, исследование сосудов глаза, офтальмоскопия глазного дна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Стойкие понижения слуха, хотя бы на одно ухо, любой этиологии. </w:t>
            </w:r>
          </w:p>
          <w:p>
            <w:pPr>
              <w:spacing w:after="20"/>
              <w:ind w:left="20"/>
              <w:jc w:val="both"/>
            </w:pPr>
            <w:r>
              <w:rPr>
                <w:rFonts w:ascii="Times New Roman"/>
                <w:b w:val="false"/>
                <w:i w:val="false"/>
                <w:color w:val="000000"/>
                <w:sz w:val="20"/>
              </w:rPr>
              <w:t xml:space="preserve">
Отосклероз и другие хронические заболевания уха с неблагоприятным прогнозом. </w:t>
            </w:r>
          </w:p>
          <w:p>
            <w:pPr>
              <w:spacing w:after="20"/>
              <w:ind w:left="20"/>
              <w:jc w:val="both"/>
            </w:pPr>
            <w:r>
              <w:rPr>
                <w:rFonts w:ascii="Times New Roman"/>
                <w:b w:val="false"/>
                <w:i w:val="false"/>
                <w:color w:val="000000"/>
                <w:sz w:val="20"/>
              </w:rPr>
              <w:t xml:space="preserve">
Нарушение функции вестибулярного аппарата любой этиологии, в том числе болезнь Меньера. </w:t>
            </w:r>
          </w:p>
          <w:p>
            <w:pPr>
              <w:spacing w:after="20"/>
              <w:ind w:left="20"/>
              <w:jc w:val="both"/>
            </w:pPr>
            <w:r>
              <w:rPr>
                <w:rFonts w:ascii="Times New Roman"/>
                <w:b w:val="false"/>
                <w:i w:val="false"/>
                <w:color w:val="000000"/>
                <w:sz w:val="20"/>
              </w:rPr>
              <w:t>
Выраженная вегетативно-сосудистая дисфункция.</w:t>
            </w:r>
          </w:p>
          <w:p>
            <w:pPr>
              <w:spacing w:after="20"/>
              <w:ind w:left="20"/>
              <w:jc w:val="both"/>
            </w:pPr>
            <w:r>
              <w:rPr>
                <w:rFonts w:ascii="Times New Roman"/>
                <w:b w:val="false"/>
                <w:i w:val="false"/>
                <w:color w:val="000000"/>
                <w:sz w:val="20"/>
              </w:rPr>
              <w:t xml:space="preserve">
Заболевания центральной и периферической нервной системы независимо от степени компенсации. </w:t>
            </w:r>
          </w:p>
          <w:p>
            <w:pPr>
              <w:spacing w:after="20"/>
              <w:ind w:left="20"/>
              <w:jc w:val="both"/>
            </w:pPr>
            <w:r>
              <w:rPr>
                <w:rFonts w:ascii="Times New Roman"/>
                <w:b w:val="false"/>
                <w:i w:val="false"/>
                <w:color w:val="000000"/>
                <w:sz w:val="20"/>
              </w:rPr>
              <w:t>
Умеренная и значительная степень снижения слуха любой этиологии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 воздушный, контактный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по показаниям: реовазография периферических сосудов, рентгенография опорно-двигательного аппарата, аудиометрия, офтальмоскопия глазного дна, биомикроскопия сред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Облитерирующие заболевания артерий, периферический ангиоспазм.</w:t>
            </w:r>
          </w:p>
          <w:p>
            <w:pPr>
              <w:spacing w:after="20"/>
              <w:ind w:left="20"/>
              <w:jc w:val="both"/>
            </w:pPr>
            <w:r>
              <w:rPr>
                <w:rFonts w:ascii="Times New Roman"/>
                <w:b w:val="false"/>
                <w:i w:val="false"/>
                <w:color w:val="000000"/>
                <w:sz w:val="20"/>
              </w:rPr>
              <w:t>
(болезнь и синдром Рейно)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атмосферное давление. Работа в кессонах, водолазные работы, работа в барокамерах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оториноларинголог, хирург, стоматолог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ФГ, исследование вестибулярного аппарата, ЭКГ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отит, атрофические рубцы бара банных перепонок. </w:t>
            </w:r>
          </w:p>
          <w:p>
            <w:pPr>
              <w:spacing w:after="20"/>
              <w:ind w:left="20"/>
              <w:jc w:val="both"/>
            </w:pPr>
            <w:r>
              <w:rPr>
                <w:rFonts w:ascii="Times New Roman"/>
                <w:b w:val="false"/>
                <w:i w:val="false"/>
                <w:color w:val="000000"/>
                <w:sz w:val="20"/>
              </w:rPr>
              <w:t xml:space="preserve">
Хронический бронхит. </w:t>
            </w:r>
          </w:p>
          <w:p>
            <w:pPr>
              <w:spacing w:after="20"/>
              <w:ind w:left="20"/>
              <w:jc w:val="both"/>
            </w:pPr>
            <w:r>
              <w:rPr>
                <w:rFonts w:ascii="Times New Roman"/>
                <w:b w:val="false"/>
                <w:i w:val="false"/>
                <w:color w:val="000000"/>
                <w:sz w:val="20"/>
              </w:rPr>
              <w:t xml:space="preserve">
Хронические заболевания верхних дыхательных путей, бронхолегочного аппарата. </w:t>
            </w:r>
          </w:p>
          <w:p>
            <w:pPr>
              <w:spacing w:after="20"/>
              <w:ind w:left="20"/>
              <w:jc w:val="both"/>
            </w:pPr>
            <w:r>
              <w:rPr>
                <w:rFonts w:ascii="Times New Roman"/>
                <w:b w:val="false"/>
                <w:i w:val="false"/>
                <w:color w:val="000000"/>
                <w:sz w:val="20"/>
              </w:rPr>
              <w:t xml:space="preserve">
Нарушение функции вестибулярного аппарата, в том числе болезнь Меньера. </w:t>
            </w:r>
          </w:p>
          <w:p>
            <w:pPr>
              <w:spacing w:after="20"/>
              <w:ind w:left="20"/>
              <w:jc w:val="both"/>
            </w:pPr>
            <w:r>
              <w:rPr>
                <w:rFonts w:ascii="Times New Roman"/>
                <w:b w:val="false"/>
                <w:i w:val="false"/>
                <w:color w:val="000000"/>
                <w:sz w:val="20"/>
              </w:rPr>
              <w:t xml:space="preserve">
Любое заболевание глаз, ведущее к стойкому нарушению функции зрения; острота зрения ниже 0,8 на одном глазу и ниже 0,5 на другом глазу (без коррекции). </w:t>
            </w:r>
          </w:p>
          <w:p>
            <w:pPr>
              <w:spacing w:after="20"/>
              <w:ind w:left="20"/>
              <w:jc w:val="both"/>
            </w:pPr>
            <w:r>
              <w:rPr>
                <w:rFonts w:ascii="Times New Roman"/>
                <w:b w:val="false"/>
                <w:i w:val="false"/>
                <w:color w:val="000000"/>
                <w:sz w:val="20"/>
              </w:rPr>
              <w:t xml:space="preserve">
Хронические заболевания центральной и периферической нервной системы. </w:t>
            </w:r>
          </w:p>
          <w:p>
            <w:pPr>
              <w:spacing w:after="20"/>
              <w:ind w:left="20"/>
              <w:jc w:val="both"/>
            </w:pPr>
            <w:r>
              <w:rPr>
                <w:rFonts w:ascii="Times New Roman"/>
                <w:b w:val="false"/>
                <w:i w:val="false"/>
                <w:color w:val="000000"/>
                <w:sz w:val="20"/>
              </w:rPr>
              <w:t xml:space="preserve">
Болезни сердца, независимо от степени их компенсации. </w:t>
            </w:r>
          </w:p>
          <w:p>
            <w:pPr>
              <w:spacing w:after="20"/>
              <w:ind w:left="20"/>
              <w:jc w:val="both"/>
            </w:pPr>
            <w:r>
              <w:rPr>
                <w:rFonts w:ascii="Times New Roman"/>
                <w:b w:val="false"/>
                <w:i w:val="false"/>
                <w:color w:val="000000"/>
                <w:sz w:val="20"/>
              </w:rPr>
              <w:t xml:space="preserve">
Грыжи с наклонностью к ущемлению. </w:t>
            </w:r>
          </w:p>
          <w:p>
            <w:pPr>
              <w:spacing w:after="20"/>
              <w:ind w:left="20"/>
              <w:jc w:val="both"/>
            </w:pPr>
            <w:r>
              <w:rPr>
                <w:rFonts w:ascii="Times New Roman"/>
                <w:b w:val="false"/>
                <w:i w:val="false"/>
                <w:color w:val="000000"/>
                <w:sz w:val="20"/>
              </w:rPr>
              <w:t xml:space="preserve">
Распространенное варикозное расширение вен, геморрой, облитерирующие заболевания сосудов. Выраженные пороки развития опорно-двигательного аппарата и последствия травм. </w:t>
            </w:r>
          </w:p>
          <w:p>
            <w:pPr>
              <w:spacing w:after="20"/>
              <w:ind w:left="20"/>
              <w:jc w:val="both"/>
            </w:pPr>
            <w:r>
              <w:rPr>
                <w:rFonts w:ascii="Times New Roman"/>
                <w:b w:val="false"/>
                <w:i w:val="false"/>
                <w:color w:val="000000"/>
                <w:sz w:val="20"/>
              </w:rPr>
              <w:t>
Гипертоническая болезнь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охлаждение: при температуре воздуха в помещении ниже допустимой на 8</w:t>
            </w:r>
            <w:r>
              <w:rPr>
                <w:rFonts w:ascii="Times New Roman"/>
                <w:b w:val="false"/>
                <w:i w:val="false"/>
                <w:color w:val="000000"/>
                <w:vertAlign w:val="superscript"/>
              </w:rPr>
              <w:t>0</w:t>
            </w:r>
            <w:r>
              <w:rPr>
                <w:rFonts w:ascii="Times New Roman"/>
                <w:b w:val="false"/>
                <w:i w:val="false"/>
                <w:color w:val="000000"/>
                <w:sz w:val="20"/>
              </w:rPr>
              <w:t>С и более, на открытой территории при средней температуре от 10</w:t>
            </w:r>
            <w:r>
              <w:rPr>
                <w:rFonts w:ascii="Times New Roman"/>
                <w:b w:val="false"/>
                <w:i w:val="false"/>
                <w:color w:val="000000"/>
                <w:vertAlign w:val="superscript"/>
              </w:rPr>
              <w:t>0</w:t>
            </w:r>
            <w:r>
              <w:rPr>
                <w:rFonts w:ascii="Times New Roman"/>
                <w:b w:val="false"/>
                <w:i w:val="false"/>
                <w:color w:val="000000"/>
                <w:sz w:val="20"/>
              </w:rPr>
              <w:t xml:space="preserve"> до 20</w:t>
            </w:r>
            <w:r>
              <w:rPr>
                <w:rFonts w:ascii="Times New Roman"/>
                <w:b w:val="false"/>
                <w:i w:val="false"/>
                <w:color w:val="000000"/>
                <w:vertAlign w:val="superscript"/>
              </w:rPr>
              <w:t>0</w:t>
            </w:r>
            <w:r>
              <w:rPr>
                <w:rFonts w:ascii="Times New Roman"/>
                <w:b w:val="false"/>
                <w:i w:val="false"/>
                <w:color w:val="000000"/>
                <w:sz w:val="20"/>
              </w:rPr>
              <w:t>С и ниже; локальное охлаждение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хирург, оториноларинголог,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 с дефектах нагрузкой, реовазография периферических сосудов,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xml:space="preserve">
Облитерирующие заболевания сосудов, периферический ангиоспазм. </w:t>
            </w:r>
          </w:p>
          <w:p>
            <w:pPr>
              <w:spacing w:after="20"/>
              <w:ind w:left="20"/>
              <w:jc w:val="both"/>
            </w:pPr>
            <w:r>
              <w:rPr>
                <w:rFonts w:ascii="Times New Roman"/>
                <w:b w:val="false"/>
                <w:i w:val="false"/>
                <w:color w:val="000000"/>
                <w:sz w:val="20"/>
              </w:rPr>
              <w:t xml:space="preserve">
Выраженное варикозное расширение вен, тромбофлебит.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Хронические заболевания органов дыхания.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температуры до 4</w:t>
            </w:r>
            <w:r>
              <w:rPr>
                <w:rFonts w:ascii="Times New Roman"/>
                <w:b w:val="false"/>
                <w:i w:val="false"/>
                <w:color w:val="000000"/>
                <w:vertAlign w:val="superscript"/>
              </w:rPr>
              <w:t>0</w:t>
            </w:r>
            <w:r>
              <w:rPr>
                <w:rFonts w:ascii="Times New Roman"/>
                <w:b w:val="false"/>
                <w:i w:val="false"/>
                <w:color w:val="000000"/>
                <w:sz w:val="20"/>
              </w:rPr>
              <w:t>С и выше верхней границы допустимой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гинеколог,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 периферических сосудов, ЭКГ, ФГ, спирография, биомикроскопия сред глаза под мидриазом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p>
            <w:pPr>
              <w:spacing w:after="20"/>
              <w:ind w:left="20"/>
              <w:jc w:val="both"/>
            </w:pPr>
            <w:r>
              <w:rPr>
                <w:rFonts w:ascii="Times New Roman"/>
                <w:b w:val="false"/>
                <w:i w:val="false"/>
                <w:color w:val="000000"/>
                <w:sz w:val="20"/>
              </w:rPr>
              <w:t xml:space="preserve">
Выраженная вегетативно-сосудистая дистония. </w:t>
            </w:r>
          </w:p>
          <w:p>
            <w:pPr>
              <w:spacing w:after="20"/>
              <w:ind w:left="20"/>
              <w:jc w:val="both"/>
            </w:pPr>
            <w:r>
              <w:rPr>
                <w:rFonts w:ascii="Times New Roman"/>
                <w:b w:val="false"/>
                <w:i w:val="false"/>
                <w:color w:val="000000"/>
                <w:sz w:val="20"/>
              </w:rPr>
              <w:t xml:space="preserve">
Катаракта. </w:t>
            </w:r>
          </w:p>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излучение, интенсивность теплового облучения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гинеколог,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Реовозография периферических сосудов, ЭКГ, ФГ, спирография, биомикроскопия сред глаза под мидриазом</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xml:space="preserve">
Облитерирующие заболевания сосудов, периферический ангиоспазм. </w:t>
            </w:r>
          </w:p>
          <w:p>
            <w:pPr>
              <w:spacing w:after="20"/>
              <w:ind w:left="20"/>
              <w:jc w:val="both"/>
            </w:pPr>
            <w:r>
              <w:rPr>
                <w:rFonts w:ascii="Times New Roman"/>
                <w:b w:val="false"/>
                <w:i w:val="false"/>
                <w:color w:val="000000"/>
                <w:sz w:val="20"/>
              </w:rPr>
              <w:t xml:space="preserve">
Выраженное варикозное расширение вен, тромбофлебит. </w:t>
            </w:r>
          </w:p>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Факторы трудового процесса по показателям тяжести и напряженности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 и перемещение груза вручную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уролог,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электро-нейромиография (далее - ЭНМГ), рентгенография поясничного отдела позвоночника, по показаниям: УЗДГ периферических артерий, реовазография периферических сосудов</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Миопия высокой степени.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Облитерирующие заболевания артерий, периферический ангиоспазм. </w:t>
            </w:r>
          </w:p>
          <w:p>
            <w:pPr>
              <w:spacing w:after="20"/>
              <w:ind w:left="20"/>
              <w:jc w:val="both"/>
            </w:pPr>
            <w:r>
              <w:rPr>
                <w:rFonts w:ascii="Times New Roman"/>
                <w:b w:val="false"/>
                <w:i w:val="false"/>
                <w:color w:val="000000"/>
                <w:sz w:val="20"/>
              </w:rPr>
              <w:t xml:space="preserve">
Выраженное варикозное расширение вен нижних конечностей, тромбофлебит, геморрой. </w:t>
            </w:r>
          </w:p>
          <w:p>
            <w:pPr>
              <w:spacing w:after="20"/>
              <w:ind w:left="20"/>
              <w:jc w:val="both"/>
            </w:pPr>
            <w:r>
              <w:rPr>
                <w:rFonts w:ascii="Times New Roman"/>
                <w:b w:val="false"/>
                <w:i w:val="false"/>
                <w:color w:val="000000"/>
                <w:sz w:val="20"/>
              </w:rPr>
              <w:t>
Выраженный энтероптоз, грыжи, выпадение прямой кишки, протрузия или грыжа позвоночных сегментов, состояния после оперативного лечения по поводу грыжи позвоночного сегмента, ишемическая болезнь сердца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перемещение тяжестей (постоянно более 2-х раз в час) мужчины более 15 кг, женщины до 7 кг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Миопия высокой степени. Опущение (выпадение)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перемещение тяжестей при чередовании с другой работой (до 2-х раз в час): мужчины более 30 кг, женщины до 10 кг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Миопия высокой степени. Опущение (выпадение)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с рабочей поверхности: мужчины более 870 кг женщины до 350 кг подъем с пола: мужчины более 435 кг женщины до 175 кг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Миопия высокой степени. Опущение (выпадение)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удержание груза (детали, инструменты) на весу, приложение усилий в течение смены одной рукой (килограмм (далее-кг), секунды (далее-сек) мужчины - от 36000-70000 мужчины более 70000 женщины до 42000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локтевых суставов в 2 проекциях, по показаниям: УЗИ органов малого таза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Миопия высокой степени. Опущение (выпадение)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Деформирующий остеартроз локтевых суставов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удержание груза (детали инструменты) на весу, приложение усилий (кг. Сек) в течение смены двумя руками: мужчины - 700001-40000 женщины - 42000-84000 мужчины более 140000 женщины до 84000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локтевых суставов в 2 проекциях, по показаниям: УЗИ органов малого таза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Миопия высокой степени. Опущение (выпадение)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Деформирующий остеартроз локтевых суставов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региональными мышечными напряжениями, преимущественно мышц рук и плечевого пояса и с вынужденными наклонами корпуса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локтевых суставов в 2 проекциях, ЭНМГ, рентгенография поясничного отдела позвоночника в 2-х проекциях, по показаниям: УЗИ органов малого таза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Опущение (выпадение)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xml:space="preserve">
Деформирующий остеартроз локтевых суставов. </w:t>
            </w:r>
          </w:p>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в вынужденной рабочей позе (на коленях, на корточках): до 25 % времени смены более 25 % времени смены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коленных суставов в 2 проекциях</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Деформирующий остеартроз коленных суставов. </w:t>
            </w:r>
          </w:p>
          <w:p>
            <w:pPr>
              <w:spacing w:after="20"/>
              <w:ind w:left="20"/>
              <w:jc w:val="both"/>
            </w:pPr>
            <w:r>
              <w:rPr>
                <w:rFonts w:ascii="Times New Roman"/>
                <w:b w:val="false"/>
                <w:i w:val="false"/>
                <w:color w:val="000000"/>
                <w:sz w:val="20"/>
              </w:rPr>
              <w:t xml:space="preserve">
Ишемическая болезнь сердца. </w:t>
            </w:r>
          </w:p>
          <w:p>
            <w:pPr>
              <w:spacing w:after="20"/>
              <w:ind w:left="20"/>
              <w:jc w:val="both"/>
            </w:pPr>
            <w:r>
              <w:rPr>
                <w:rFonts w:ascii="Times New Roman"/>
                <w:b w:val="false"/>
                <w:i w:val="false"/>
                <w:color w:val="000000"/>
                <w:sz w:val="20"/>
              </w:rPr>
              <w:t>
Артериальная гипертензия 2 и 3 степени 3 и 4 класса риска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 напряженные работы: прецизионные, с оптическими приборами и наблюдение за экраном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с коррекцией при предварительном медосмотре ниже 1,0, при повторных периодических медосмотрах ниже 0,8 на одном глазу и 0,5 на другом глазу. </w:t>
            </w:r>
          </w:p>
          <w:p>
            <w:pPr>
              <w:spacing w:after="20"/>
              <w:ind w:left="20"/>
              <w:jc w:val="both"/>
            </w:pPr>
            <w:r>
              <w:rPr>
                <w:rFonts w:ascii="Times New Roman"/>
                <w:b w:val="false"/>
                <w:i w:val="false"/>
                <w:color w:val="000000"/>
                <w:sz w:val="20"/>
              </w:rPr>
              <w:t xml:space="preserve">
Аномалии рефракции: при предварительном осмотре — миопия выше 2,0 Д, гиперметропия выше 2,0 Д, астигматизм выше 1,0 Д; при повторных медосмотрах: миопия выше 8,0 Д, гиперметропия выше 6,0 Д, астигматизм выше 3,0 Д. </w:t>
            </w:r>
          </w:p>
          <w:p>
            <w:pPr>
              <w:spacing w:after="20"/>
              <w:ind w:left="20"/>
              <w:jc w:val="both"/>
            </w:pPr>
            <w:r>
              <w:rPr>
                <w:rFonts w:ascii="Times New Roman"/>
                <w:b w:val="false"/>
                <w:i w:val="false"/>
                <w:color w:val="000000"/>
                <w:sz w:val="20"/>
              </w:rPr>
              <w:t xml:space="preserve">
Отсутствие бинокулярного зрения. </w:t>
            </w:r>
          </w:p>
          <w:p>
            <w:pPr>
              <w:spacing w:after="20"/>
              <w:ind w:left="20"/>
              <w:jc w:val="both"/>
            </w:pPr>
            <w:r>
              <w:rPr>
                <w:rFonts w:ascii="Times New Roman"/>
                <w:b w:val="false"/>
                <w:i w:val="false"/>
                <w:color w:val="000000"/>
                <w:sz w:val="20"/>
              </w:rPr>
              <w:t xml:space="preserve">
Снижение аккомодации ниже возрастных норм. </w:t>
            </w:r>
          </w:p>
          <w:p>
            <w:pPr>
              <w:spacing w:after="20"/>
              <w:ind w:left="20"/>
              <w:jc w:val="both"/>
            </w:pPr>
            <w:r>
              <w:rPr>
                <w:rFonts w:ascii="Times New Roman"/>
                <w:b w:val="false"/>
                <w:i w:val="false"/>
                <w:color w:val="000000"/>
                <w:sz w:val="20"/>
              </w:rPr>
              <w:t xml:space="preserve">
Лагофтальм. </w:t>
            </w:r>
          </w:p>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 Заболевания зрительного нерва, сетчатки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Прецизионные работы с объектом различия до 0,3 мм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с коррекцией при предварительном профилактическом осмотре ниже 1,0, при повторных и периодических медицинских осмотрах ниже 0,8 на одном глазу и 0,5 на другом глазу. </w:t>
            </w:r>
          </w:p>
          <w:p>
            <w:pPr>
              <w:spacing w:after="20"/>
              <w:ind w:left="20"/>
              <w:jc w:val="both"/>
            </w:pPr>
            <w:r>
              <w:rPr>
                <w:rFonts w:ascii="Times New Roman"/>
                <w:b w:val="false"/>
                <w:i w:val="false"/>
                <w:color w:val="000000"/>
                <w:sz w:val="20"/>
              </w:rPr>
              <w:t xml:space="preserve">
Аномалии рефракции при предварительном миопия выше 2,0 Д, гиперметропия выше 2,0 Д, астигматизм выше 1,0 Д; при повторных осмотрах: миопия выше 8,0 Д, гиперметропия выше 6,0 Д, астигматизм выше 3,0 Д. </w:t>
            </w:r>
          </w:p>
          <w:p>
            <w:pPr>
              <w:spacing w:after="20"/>
              <w:ind w:left="20"/>
              <w:jc w:val="both"/>
            </w:pPr>
            <w:r>
              <w:rPr>
                <w:rFonts w:ascii="Times New Roman"/>
                <w:b w:val="false"/>
                <w:i w:val="false"/>
                <w:color w:val="000000"/>
                <w:sz w:val="20"/>
              </w:rPr>
              <w:t>
Снижение аккомодации ниже возрастных норм.</w:t>
            </w:r>
          </w:p>
          <w:p>
            <w:pPr>
              <w:spacing w:after="20"/>
              <w:ind w:left="20"/>
              <w:jc w:val="both"/>
            </w:pPr>
            <w:r>
              <w:rPr>
                <w:rFonts w:ascii="Times New Roman"/>
                <w:b w:val="false"/>
                <w:i w:val="false"/>
                <w:color w:val="000000"/>
                <w:sz w:val="20"/>
              </w:rPr>
              <w:t xml:space="preserve">
Отсутствие бинокулярного зрения. Лагофтальм.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Заболевания зрительного нерва, сетчатки.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 напряженные работы с объектом различения от 0,3 до 1 мм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с коррекцией не ниже 0,5 Д на одном глазу и 0,2 на другом глазу. Аномалии рефракции: при предварительном осмотре миопия выше 6,0 Д, гиперметропия выше 4,0 Д, астигматизм выше 2,0 Д, при повторных периодических осмотрах: миопия выше 10,0 Д, гиперметропия выше 6,0 Д, астигматизм выше 4,0 Д. </w:t>
            </w:r>
          </w:p>
          <w:p>
            <w:pPr>
              <w:spacing w:after="20"/>
              <w:ind w:left="20"/>
              <w:jc w:val="both"/>
            </w:pPr>
            <w:r>
              <w:rPr>
                <w:rFonts w:ascii="Times New Roman"/>
                <w:b w:val="false"/>
                <w:i w:val="false"/>
                <w:color w:val="000000"/>
                <w:sz w:val="20"/>
              </w:rPr>
              <w:t xml:space="preserve">
Отсутствие бинокулярного зрения. </w:t>
            </w:r>
          </w:p>
          <w:p>
            <w:pPr>
              <w:spacing w:after="20"/>
              <w:ind w:left="20"/>
              <w:jc w:val="both"/>
            </w:pPr>
            <w:r>
              <w:rPr>
                <w:rFonts w:ascii="Times New Roman"/>
                <w:b w:val="false"/>
                <w:i w:val="false"/>
                <w:color w:val="000000"/>
                <w:sz w:val="20"/>
              </w:rPr>
              <w:t xml:space="preserve">
Снижение аккомодации ниже возрастных норм. Лагофтальм. </w:t>
            </w:r>
          </w:p>
          <w:p>
            <w:pPr>
              <w:spacing w:after="20"/>
              <w:ind w:left="20"/>
              <w:jc w:val="both"/>
            </w:pPr>
            <w:r>
              <w:rPr>
                <w:rFonts w:ascii="Times New Roman"/>
                <w:b w:val="false"/>
                <w:i w:val="false"/>
                <w:color w:val="000000"/>
                <w:sz w:val="20"/>
              </w:rPr>
              <w:t xml:space="preserve">
Хронические заболевания переднего отрезка глаз (век, конъюнктивы, роговицы, слезовыводящих путей). </w:t>
            </w:r>
          </w:p>
          <w:p>
            <w:pPr>
              <w:spacing w:after="20"/>
              <w:ind w:left="20"/>
              <w:jc w:val="both"/>
            </w:pPr>
            <w:r>
              <w:rPr>
                <w:rFonts w:ascii="Times New Roman"/>
                <w:b w:val="false"/>
                <w:i w:val="false"/>
                <w:color w:val="000000"/>
                <w:sz w:val="20"/>
              </w:rPr>
              <w:t>
Заболевания зрительного нерва, сетчатки.</w:t>
            </w:r>
          </w:p>
          <w:p>
            <w:pPr>
              <w:spacing w:after="20"/>
              <w:ind w:left="20"/>
              <w:jc w:val="both"/>
            </w:pPr>
            <w:r>
              <w:rPr>
                <w:rFonts w:ascii="Times New Roman"/>
                <w:b w:val="false"/>
                <w:i w:val="false"/>
                <w:color w:val="000000"/>
                <w:sz w:val="20"/>
              </w:rPr>
              <w:t>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Зрительнонапряженные работы, связанные с непрерывным слежением за экраном видеотерминалов (дисплеев) в течение более 50 % рабочего времени (операторы, программисты, расчетчики)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тонометрия, определение цветоощущения,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не менее 0,5 Д на одном глазу и 0,2 на другом глазу при предварительном осмотре; не менее 0,4 Д на одном глазу и не менее 0,2 на другом при повторных периодических осмотрах. </w:t>
            </w:r>
          </w:p>
          <w:p>
            <w:pPr>
              <w:spacing w:after="20"/>
              <w:ind w:left="20"/>
              <w:jc w:val="both"/>
            </w:pPr>
            <w:r>
              <w:rPr>
                <w:rFonts w:ascii="Times New Roman"/>
                <w:b w:val="false"/>
                <w:i w:val="false"/>
                <w:color w:val="000000"/>
                <w:sz w:val="20"/>
              </w:rPr>
              <w:t xml:space="preserve">
Аномалии рефракции: миопия не более 8,0 Д, гиперметропия не более 8,0 Д, астигматизм не более 4,0 Д, при повторных периодических осмотрах. </w:t>
            </w:r>
          </w:p>
          <w:p>
            <w:pPr>
              <w:spacing w:after="20"/>
              <w:ind w:left="20"/>
              <w:jc w:val="both"/>
            </w:pPr>
            <w:r>
              <w:rPr>
                <w:rFonts w:ascii="Times New Roman"/>
                <w:b w:val="false"/>
                <w:i w:val="false"/>
                <w:color w:val="000000"/>
                <w:sz w:val="20"/>
              </w:rPr>
              <w:t>
Снижение аккомодации ниже возрастных норм.</w:t>
            </w:r>
          </w:p>
          <w:p>
            <w:pPr>
              <w:spacing w:after="20"/>
              <w:ind w:left="20"/>
              <w:jc w:val="both"/>
            </w:pPr>
            <w:r>
              <w:rPr>
                <w:rFonts w:ascii="Times New Roman"/>
                <w:b w:val="false"/>
                <w:i w:val="false"/>
                <w:color w:val="000000"/>
                <w:sz w:val="20"/>
              </w:rPr>
              <w:t xml:space="preserve">
Нарушение цветоощущения, если цвет несет информационную нагрузку. </w:t>
            </w:r>
          </w:p>
          <w:p>
            <w:pPr>
              <w:spacing w:after="20"/>
              <w:ind w:left="20"/>
              <w:jc w:val="both"/>
            </w:pPr>
            <w:r>
              <w:rPr>
                <w:rFonts w:ascii="Times New Roman"/>
                <w:b w:val="false"/>
                <w:i w:val="false"/>
                <w:color w:val="000000"/>
                <w:sz w:val="20"/>
              </w:rPr>
              <w:t xml:space="preserve">
Лагофтальм. </w:t>
            </w:r>
          </w:p>
          <w:p>
            <w:pPr>
              <w:spacing w:after="20"/>
              <w:ind w:left="20"/>
              <w:jc w:val="both"/>
            </w:pPr>
            <w:r>
              <w:rPr>
                <w:rFonts w:ascii="Times New Roman"/>
                <w:b w:val="false"/>
                <w:i w:val="false"/>
                <w:color w:val="000000"/>
                <w:sz w:val="20"/>
              </w:rPr>
              <w:t>
Хронические заболевания или аллергические заболевания защитного аппарата и оболочек глазного яблока. Заболевания зрительного нерва, сетчатки.</w:t>
            </w:r>
          </w:p>
          <w:p>
            <w:pPr>
              <w:spacing w:after="20"/>
              <w:ind w:left="20"/>
              <w:jc w:val="both"/>
            </w:pPr>
            <w:r>
              <w:rPr>
                <w:rFonts w:ascii="Times New Roman"/>
                <w:b w:val="false"/>
                <w:i w:val="false"/>
                <w:color w:val="000000"/>
                <w:sz w:val="20"/>
              </w:rPr>
              <w:t xml:space="preserve">
Нарастающий офтальмотонус. </w:t>
            </w:r>
          </w:p>
          <w:p>
            <w:pPr>
              <w:spacing w:after="20"/>
              <w:ind w:left="20"/>
              <w:jc w:val="both"/>
            </w:pPr>
            <w:r>
              <w:rPr>
                <w:rFonts w:ascii="Times New Roman"/>
                <w:b w:val="false"/>
                <w:i w:val="false"/>
                <w:color w:val="000000"/>
                <w:sz w:val="20"/>
              </w:rPr>
              <w:t>
Глаукома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 оптическими приборами (микроскопами, лупами и пр.) при длительности сосредоточенного наблюдения более 50 % времени смены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офтальмотонометрия, скиаскопия, рефрактометрия, объем аккомодации, исследование бинокулярного зрения, цветоощущение, биомикроскопия сред глаза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 Аномалии рефракции: миопия не более 5,0 Д, гиперметропия не более 2,0 Д, астигматизм не более 1,5 Д при предварительном медосмотре; миопия не более 6,0 Д, гиперметропия не более 3,0 Д, астигматизм не более 2,0 Д при повторных периодических медосмотрах. </w:t>
            </w:r>
          </w:p>
          <w:p>
            <w:pPr>
              <w:spacing w:after="20"/>
              <w:ind w:left="20"/>
              <w:jc w:val="both"/>
            </w:pPr>
            <w:r>
              <w:rPr>
                <w:rFonts w:ascii="Times New Roman"/>
                <w:b w:val="false"/>
                <w:i w:val="false"/>
                <w:color w:val="000000"/>
                <w:sz w:val="20"/>
              </w:rPr>
              <w:t xml:space="preserve">
Снижение аккомодации ниже возрастных норм. </w:t>
            </w:r>
          </w:p>
          <w:p>
            <w:pPr>
              <w:spacing w:after="20"/>
              <w:ind w:left="20"/>
              <w:jc w:val="both"/>
            </w:pPr>
            <w:r>
              <w:rPr>
                <w:rFonts w:ascii="Times New Roman"/>
                <w:b w:val="false"/>
                <w:i w:val="false"/>
                <w:color w:val="000000"/>
                <w:sz w:val="20"/>
              </w:rPr>
              <w:t xml:space="preserve">
Нарушение цветоощущения, если цвет несет информационную нагрузку. Лагофтальм. </w:t>
            </w:r>
          </w:p>
          <w:p>
            <w:pPr>
              <w:spacing w:after="20"/>
              <w:ind w:left="20"/>
              <w:jc w:val="both"/>
            </w:pPr>
            <w:r>
              <w:rPr>
                <w:rFonts w:ascii="Times New Roman"/>
                <w:b w:val="false"/>
                <w:i w:val="false"/>
                <w:color w:val="000000"/>
                <w:sz w:val="20"/>
              </w:rPr>
              <w:t xml:space="preserve">
Хронические воспалительные и аллергические заболевания защитного аппарата и оболочек глазного яблока. </w:t>
            </w:r>
          </w:p>
          <w:p>
            <w:pPr>
              <w:spacing w:after="20"/>
              <w:ind w:left="20"/>
              <w:jc w:val="both"/>
            </w:pPr>
            <w:r>
              <w:rPr>
                <w:rFonts w:ascii="Times New Roman"/>
                <w:b w:val="false"/>
                <w:i w:val="false"/>
                <w:color w:val="000000"/>
                <w:sz w:val="20"/>
              </w:rPr>
              <w:t>
Заболевания зрительного нерва, сетчатки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работой на ПК не менее 50 % времени смены, с ремонтом, обслуживанием компьютерной и оргтехникой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невролог, офтальмолог,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офтальмотонометрия,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 Развернутая формула крови, ЭКГ, спирография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с коррекцией не менее 0,8 на одном и 0,5 на другом глазу при предварительном медосмотре; не менее 0,6 на одном и 0,5 на другом глазу (с коррекцией) при повторном периодическом медосмотре. </w:t>
            </w:r>
          </w:p>
          <w:p>
            <w:pPr>
              <w:spacing w:after="20"/>
              <w:ind w:left="20"/>
              <w:jc w:val="both"/>
            </w:pPr>
            <w:r>
              <w:rPr>
                <w:rFonts w:ascii="Times New Roman"/>
                <w:b w:val="false"/>
                <w:i w:val="false"/>
                <w:color w:val="000000"/>
                <w:sz w:val="20"/>
              </w:rPr>
              <w:t xml:space="preserve">
Аномалии рефракции: миопия не более 5,0 Д, гиперметропия не более 2,0 Д, астигматизм не более 1,75 Д при предварительном медосмотре; миопия не более 6,25 Д, гиперметропия не более 3,0 Д, астигматизм не более 2,0 Д при повторных периодических медосмотрах. </w:t>
            </w:r>
          </w:p>
          <w:p>
            <w:pPr>
              <w:spacing w:after="20"/>
              <w:ind w:left="20"/>
              <w:jc w:val="both"/>
            </w:pPr>
            <w:r>
              <w:rPr>
                <w:rFonts w:ascii="Times New Roman"/>
                <w:b w:val="false"/>
                <w:i w:val="false"/>
                <w:color w:val="000000"/>
                <w:sz w:val="20"/>
              </w:rPr>
              <w:t xml:space="preserve">
Снижение аккомодации ниже возрастных норм. </w:t>
            </w:r>
          </w:p>
          <w:p>
            <w:pPr>
              <w:spacing w:after="20"/>
              <w:ind w:left="20"/>
              <w:jc w:val="both"/>
            </w:pPr>
            <w:r>
              <w:rPr>
                <w:rFonts w:ascii="Times New Roman"/>
                <w:b w:val="false"/>
                <w:i w:val="false"/>
                <w:color w:val="000000"/>
                <w:sz w:val="20"/>
              </w:rPr>
              <w:t xml:space="preserve">
Нарушение цветоощущения, если цвет несет информационную нагрузку. </w:t>
            </w:r>
          </w:p>
          <w:p>
            <w:pPr>
              <w:spacing w:after="20"/>
              <w:ind w:left="20"/>
              <w:jc w:val="both"/>
            </w:pPr>
            <w:r>
              <w:rPr>
                <w:rFonts w:ascii="Times New Roman"/>
                <w:b w:val="false"/>
                <w:i w:val="false"/>
                <w:color w:val="000000"/>
                <w:sz w:val="20"/>
              </w:rPr>
              <w:t xml:space="preserve">
Лагофтальм. </w:t>
            </w:r>
          </w:p>
          <w:p>
            <w:pPr>
              <w:spacing w:after="20"/>
              <w:ind w:left="20"/>
              <w:jc w:val="both"/>
            </w:pPr>
            <w:r>
              <w:rPr>
                <w:rFonts w:ascii="Times New Roman"/>
                <w:b w:val="false"/>
                <w:i w:val="false"/>
                <w:color w:val="000000"/>
                <w:sz w:val="20"/>
              </w:rPr>
              <w:t xml:space="preserve">
Хронические воспалительные и аллергические заболевания переднего отрезка глаза допуск к работе индивидуально. </w:t>
            </w:r>
          </w:p>
          <w:p>
            <w:pPr>
              <w:spacing w:after="20"/>
              <w:ind w:left="20"/>
              <w:jc w:val="both"/>
            </w:pPr>
            <w:r>
              <w:rPr>
                <w:rFonts w:ascii="Times New Roman"/>
                <w:b w:val="false"/>
                <w:i w:val="false"/>
                <w:color w:val="000000"/>
                <w:sz w:val="20"/>
              </w:rPr>
              <w:t xml:space="preserve">
Заболевания зрительного нерва, сетчатки. </w:t>
            </w:r>
          </w:p>
          <w:p>
            <w:pPr>
              <w:spacing w:after="20"/>
              <w:ind w:left="20"/>
              <w:jc w:val="both"/>
            </w:pPr>
            <w:r>
              <w:rPr>
                <w:rFonts w:ascii="Times New Roman"/>
                <w:b w:val="false"/>
                <w:i w:val="false"/>
                <w:color w:val="000000"/>
                <w:sz w:val="20"/>
              </w:rPr>
              <w:t>
Глаукома, начиная от Iiв стадии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Перенапряжение голосового аппарата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общий анализ крови</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связанные с расстройствами функции голосового аппарата (хронический ларингит, фарингит)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нервно-эмоциональное напряжение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невролог, оториноларинголог, офтальмолог, психиатр (медицинский психолог)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с нагрузкой, УЗИ щитовидной железы; офтальмотонометрия, офтальмоскопия глазного дна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Неврозы (все виды)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Верхолазные работы*, связанные с подъемом на высоту, по обслуживанию подъемных сооружений (крановщики башенных, козловых, мостовых, гусеничных, автомобильных, железнодорожных, портовых и плавающих кранов; лифтеры и проводники скоростных лифтов</w:t>
            </w:r>
          </w:p>
          <w:p>
            <w:pPr>
              <w:spacing w:after="20"/>
              <w:ind w:left="20"/>
              <w:jc w:val="both"/>
            </w:pPr>
            <w:r>
              <w:rPr>
                <w:rFonts w:ascii="Times New Roman"/>
                <w:b w:val="false"/>
                <w:i w:val="false"/>
                <w:color w:val="000000"/>
                <w:sz w:val="20"/>
              </w:rPr>
              <w:t>
*-свыше 2 метров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хирург, оториноларинголог психиатр,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вестибулярного аппарата, острота зрения, ЭКГ, ФГ, общий анализ крови</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Грыжи, препятствующие работе, имеющие наклонность к ущемлению. </w:t>
            </w:r>
          </w:p>
          <w:p>
            <w:pPr>
              <w:spacing w:after="20"/>
              <w:ind w:left="20"/>
              <w:jc w:val="both"/>
            </w:pPr>
            <w:r>
              <w:rPr>
                <w:rFonts w:ascii="Times New Roman"/>
                <w:b w:val="false"/>
                <w:i w:val="false"/>
                <w:color w:val="000000"/>
                <w:sz w:val="20"/>
              </w:rPr>
              <w:t xml:space="preserve">
Доброкачественные опухоли, препятствующие выполнению работ средней тяжести. </w:t>
            </w:r>
          </w:p>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xml:space="preserve">
Облитерирующий эндартериит. </w:t>
            </w:r>
          </w:p>
          <w:p>
            <w:pPr>
              <w:spacing w:after="20"/>
              <w:ind w:left="20"/>
              <w:jc w:val="both"/>
            </w:pPr>
            <w:r>
              <w:rPr>
                <w:rFonts w:ascii="Times New Roman"/>
                <w:b w:val="false"/>
                <w:i w:val="false"/>
                <w:color w:val="000000"/>
                <w:sz w:val="20"/>
              </w:rPr>
              <w:t xml:space="preserve">
Выраженное расширение вен, тромбофлебит нижних конечностей, геморрой с частыми обострениями и кровотечениями. </w:t>
            </w:r>
          </w:p>
          <w:p>
            <w:pPr>
              <w:spacing w:after="20"/>
              <w:ind w:left="20"/>
              <w:jc w:val="both"/>
            </w:pPr>
            <w:r>
              <w:rPr>
                <w:rFonts w:ascii="Times New Roman"/>
                <w:b w:val="false"/>
                <w:i w:val="false"/>
                <w:color w:val="000000"/>
                <w:sz w:val="20"/>
              </w:rPr>
              <w:t xml:space="preserve">
Синдром вегето-сосудистой дистонии с частыми пароксизмами. </w:t>
            </w:r>
          </w:p>
          <w:p>
            <w:pPr>
              <w:spacing w:after="20"/>
              <w:ind w:left="20"/>
              <w:jc w:val="both"/>
            </w:pPr>
            <w:r>
              <w:rPr>
                <w:rFonts w:ascii="Times New Roman"/>
                <w:b w:val="false"/>
                <w:i w:val="false"/>
                <w:color w:val="000000"/>
                <w:sz w:val="20"/>
              </w:rPr>
              <w:t xml:space="preserve">
Стойкое понижение слуха любой этиологии одно и двухстороннее (шепотная речь не менее 3 метров (далее - м). </w:t>
            </w:r>
          </w:p>
          <w:p>
            <w:pPr>
              <w:spacing w:after="20"/>
              <w:ind w:left="20"/>
              <w:jc w:val="both"/>
            </w:pPr>
            <w:r>
              <w:rPr>
                <w:rFonts w:ascii="Times New Roman"/>
                <w:b w:val="false"/>
                <w:i w:val="false"/>
                <w:color w:val="000000"/>
                <w:sz w:val="20"/>
              </w:rPr>
              <w:t xml:space="preserve">
Нарушение функции вестибулярного аппарата, в том числе болезнь Меньера. </w:t>
            </w:r>
          </w:p>
          <w:p>
            <w:pPr>
              <w:spacing w:after="20"/>
              <w:ind w:left="20"/>
              <w:jc w:val="both"/>
            </w:pPr>
            <w:r>
              <w:rPr>
                <w:rFonts w:ascii="Times New Roman"/>
                <w:b w:val="false"/>
                <w:i w:val="false"/>
                <w:color w:val="000000"/>
                <w:sz w:val="20"/>
              </w:rPr>
              <w:t>
Острота зрения без коррекции ниже 0,5 на одном глазу и ниже 0,2 на другом; ограничение поля зрения более чем 20</w:t>
            </w:r>
            <w:r>
              <w:rPr>
                <w:rFonts w:ascii="Times New Roman"/>
                <w:b w:val="false"/>
                <w:i w:val="false"/>
                <w:color w:val="000000"/>
                <w:vertAlign w:val="superscript"/>
              </w:rPr>
              <w:t>0</w:t>
            </w:r>
            <w:r>
              <w:rPr>
                <w:rFonts w:ascii="Times New Roman"/>
                <w:b w:val="false"/>
                <w:i w:val="false"/>
                <w:color w:val="000000"/>
                <w:sz w:val="20"/>
              </w:rPr>
              <w:t xml:space="preserve">; неподдающиеся лечению дакриоциститы и неизлечимое слезотечение. </w:t>
            </w:r>
          </w:p>
          <w:p>
            <w:pPr>
              <w:spacing w:after="20"/>
              <w:ind w:left="20"/>
              <w:jc w:val="both"/>
            </w:pPr>
            <w:r>
              <w:rPr>
                <w:rFonts w:ascii="Times New Roman"/>
                <w:b w:val="false"/>
                <w:i w:val="false"/>
                <w:color w:val="000000"/>
                <w:sz w:val="20"/>
              </w:rPr>
              <w:t xml:space="preserve">
Эпилепсия и синкопальные состояния. </w:t>
            </w:r>
          </w:p>
          <w:p>
            <w:pPr>
              <w:spacing w:after="20"/>
              <w:ind w:left="20"/>
              <w:jc w:val="both"/>
            </w:pPr>
            <w:r>
              <w:rPr>
                <w:rFonts w:ascii="Times New Roman"/>
                <w:b w:val="false"/>
                <w:i w:val="false"/>
                <w:color w:val="000000"/>
                <w:sz w:val="20"/>
              </w:rPr>
              <w:t xml:space="preserve">
Аномалии положения женских половых органов. </w:t>
            </w:r>
          </w:p>
          <w:p>
            <w:pPr>
              <w:spacing w:after="20"/>
              <w:ind w:left="20"/>
              <w:jc w:val="both"/>
            </w:pPr>
            <w:r>
              <w:rPr>
                <w:rFonts w:ascii="Times New Roman"/>
                <w:b w:val="false"/>
                <w:i w:val="false"/>
                <w:color w:val="000000"/>
                <w:sz w:val="20"/>
              </w:rPr>
              <w:t xml:space="preserve">
Хронические воспалительные заболевания матки и придатков с частыми обострениями </w:t>
            </w:r>
          </w:p>
          <w:p>
            <w:pPr>
              <w:spacing w:after="20"/>
              <w:ind w:left="20"/>
              <w:jc w:val="both"/>
            </w:pPr>
            <w:r>
              <w:rPr>
                <w:rFonts w:ascii="Times New Roman"/>
                <w:b w:val="false"/>
                <w:i w:val="false"/>
                <w:color w:val="000000"/>
                <w:sz w:val="20"/>
              </w:rPr>
              <w:t xml:space="preserve">
Глаукома. </w:t>
            </w:r>
          </w:p>
          <w:p>
            <w:pPr>
              <w:spacing w:after="20"/>
              <w:ind w:left="20"/>
              <w:jc w:val="both"/>
            </w:pPr>
            <w:r>
              <w:rPr>
                <w:rFonts w:ascii="Times New Roman"/>
                <w:b w:val="false"/>
                <w:i w:val="false"/>
                <w:color w:val="000000"/>
                <w:sz w:val="20"/>
              </w:rPr>
              <w:t xml:space="preserve">
Гипертоническая болезнь. </w:t>
            </w:r>
          </w:p>
          <w:p>
            <w:pPr>
              <w:spacing w:after="20"/>
              <w:ind w:left="20"/>
              <w:jc w:val="both"/>
            </w:pPr>
            <w:r>
              <w:rPr>
                <w:rFonts w:ascii="Times New Roman"/>
                <w:b w:val="false"/>
                <w:i w:val="false"/>
                <w:color w:val="000000"/>
                <w:sz w:val="20"/>
              </w:rPr>
              <w:t>
Заболевания сердечно-сосудистой системы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обслуживанием действующих электроустановок с напряжением 127 Вольт и выше, выполнением наладочных, монтажных работ и высоковольтных испытаний в этих электроустановках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остроты зрения, полей зрения исследование вестибулярного аппарата, ЭКГ, ФГ, общий анализ крови; при стаже работы в данных условиях 10 лет и более и по показаниям: аудиометрия.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Стойкое, одно или двухсторонне понижение слуха любой этиологии: (шепотная речь менее 3 метров), кроме работ по ремонту и эксплуатации электро-вычислительной машины (далее ЭВМ). </w:t>
            </w:r>
          </w:p>
          <w:p>
            <w:pPr>
              <w:spacing w:after="20"/>
              <w:ind w:left="20"/>
              <w:jc w:val="both"/>
            </w:pPr>
            <w:r>
              <w:rPr>
                <w:rFonts w:ascii="Times New Roman"/>
                <w:b w:val="false"/>
                <w:i w:val="false"/>
                <w:color w:val="000000"/>
                <w:sz w:val="20"/>
              </w:rPr>
              <w:t xml:space="preserve">
Острота зрения с коррекцией ниже 0,5 на одном глазу и ниже 0,2 на другом. </w:t>
            </w:r>
          </w:p>
          <w:p>
            <w:pPr>
              <w:spacing w:after="20"/>
              <w:ind w:left="20"/>
              <w:jc w:val="both"/>
            </w:pPr>
            <w:r>
              <w:rPr>
                <w:rFonts w:ascii="Times New Roman"/>
                <w:b w:val="false"/>
                <w:i w:val="false"/>
                <w:color w:val="000000"/>
                <w:sz w:val="20"/>
              </w:rPr>
              <w:t xml:space="preserve">
Стойкое слезотечение, не поддающееся лечению. </w:t>
            </w:r>
          </w:p>
          <w:p>
            <w:pPr>
              <w:spacing w:after="20"/>
              <w:ind w:left="20"/>
              <w:jc w:val="both"/>
            </w:pPr>
            <w:r>
              <w:rPr>
                <w:rFonts w:ascii="Times New Roman"/>
                <w:b w:val="false"/>
                <w:i w:val="false"/>
                <w:color w:val="000000"/>
                <w:sz w:val="20"/>
              </w:rPr>
              <w:t>
Ограничение поля зрения более чем на 20</w:t>
            </w:r>
            <w:r>
              <w:rPr>
                <w:rFonts w:ascii="Times New Roman"/>
                <w:b w:val="false"/>
                <w:i w:val="false"/>
                <w:color w:val="000000"/>
                <w:vertAlign w:val="superscript"/>
              </w:rPr>
              <w:t>0</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 государственной лесной охране, по валке, сплаву, транспортировке и первичной обработке леса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оториноларинголог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исследование вестибулярного аппарата, ЭКГ, ФГ, общий анализ крови, аудиометрия, спирография конечностей</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Выраженное расширение вен. </w:t>
            </w:r>
          </w:p>
          <w:p>
            <w:pPr>
              <w:spacing w:after="20"/>
              <w:ind w:left="20"/>
              <w:jc w:val="both"/>
            </w:pPr>
            <w:r>
              <w:rPr>
                <w:rFonts w:ascii="Times New Roman"/>
                <w:b w:val="false"/>
                <w:i w:val="false"/>
                <w:color w:val="000000"/>
                <w:sz w:val="20"/>
              </w:rPr>
              <w:t xml:space="preserve">
Тромбофлебит нижних конечностей. Геморрой с частыми обострениями и кровотечениями. </w:t>
            </w:r>
          </w:p>
          <w:p>
            <w:pPr>
              <w:spacing w:after="20"/>
              <w:ind w:left="20"/>
              <w:jc w:val="both"/>
            </w:pPr>
            <w:r>
              <w:rPr>
                <w:rFonts w:ascii="Times New Roman"/>
                <w:b w:val="false"/>
                <w:i w:val="false"/>
                <w:color w:val="000000"/>
                <w:sz w:val="20"/>
              </w:rPr>
              <w:t xml:space="preserve">
Облитерирующие заболевания сосудов </w:t>
            </w:r>
          </w:p>
          <w:p>
            <w:pPr>
              <w:spacing w:after="20"/>
              <w:ind w:left="20"/>
              <w:jc w:val="both"/>
            </w:pPr>
            <w:r>
              <w:rPr>
                <w:rFonts w:ascii="Times New Roman"/>
                <w:b w:val="false"/>
                <w:i w:val="false"/>
                <w:color w:val="000000"/>
                <w:sz w:val="20"/>
              </w:rPr>
              <w:t xml:space="preserve">
Грыжи, препятствующие работе и имеющие наклонность к ущемлению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Стойкое понижение слуха любой этиологии (шепотная речь менее 3 м). </w:t>
            </w:r>
          </w:p>
          <w:p>
            <w:pPr>
              <w:spacing w:after="20"/>
              <w:ind w:left="20"/>
              <w:jc w:val="both"/>
            </w:pPr>
            <w:r>
              <w:rPr>
                <w:rFonts w:ascii="Times New Roman"/>
                <w:b w:val="false"/>
                <w:i w:val="false"/>
                <w:color w:val="000000"/>
                <w:sz w:val="20"/>
              </w:rPr>
              <w:t xml:space="preserve">
Нарушение функции вестибулярного аппарата, том числе болезнь Миньера </w:t>
            </w:r>
          </w:p>
          <w:p>
            <w:pPr>
              <w:spacing w:after="20"/>
              <w:ind w:left="20"/>
              <w:jc w:val="both"/>
            </w:pPr>
            <w:r>
              <w:rPr>
                <w:rFonts w:ascii="Times New Roman"/>
                <w:b w:val="false"/>
                <w:i w:val="false"/>
                <w:color w:val="000000"/>
                <w:sz w:val="20"/>
              </w:rPr>
              <w:t>
Острота зрения с коррекцией ниже 0,5 на одном глазу и ниже 0,2 на другом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подземных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хирург, оториноларинголог, офтальмолог, психиатр, дерматовенеролог,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ЭКГ, спирография, вестибулярного аппарата аудиометрия, ФШК для подземных работников со стажем  до 10 лет, рентгенография органов грудной клетки при стаже более 5 лет по показаниям, если имеются заболевания бронхолегочной системы. При стаже более 10 лет рентгенография органов грудной клетки.</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Болезни зубов, полости 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 </w:t>
            </w:r>
          </w:p>
          <w:p>
            <w:pPr>
              <w:spacing w:after="20"/>
              <w:ind w:left="20"/>
              <w:jc w:val="both"/>
            </w:pPr>
            <w:r>
              <w:rPr>
                <w:rFonts w:ascii="Times New Roman"/>
                <w:b w:val="false"/>
                <w:i w:val="false"/>
                <w:color w:val="000000"/>
                <w:sz w:val="20"/>
              </w:rPr>
              <w:t xml:space="preserve">
Общее физическое недоразвитие и недоразвитие опорно-двигательного аппарата </w:t>
            </w:r>
          </w:p>
          <w:p>
            <w:pPr>
              <w:spacing w:after="20"/>
              <w:ind w:left="20"/>
              <w:jc w:val="both"/>
            </w:pPr>
            <w:r>
              <w:rPr>
                <w:rFonts w:ascii="Times New Roman"/>
                <w:b w:val="false"/>
                <w:i w:val="false"/>
                <w:color w:val="000000"/>
                <w:sz w:val="20"/>
              </w:rPr>
              <w:t xml:space="preserve">
Доброкачественные новообразования, препятствующие выполнению работ в противогазах </w:t>
            </w:r>
          </w:p>
          <w:p>
            <w:pPr>
              <w:spacing w:after="20"/>
              <w:ind w:left="20"/>
              <w:jc w:val="both"/>
            </w:pPr>
            <w:r>
              <w:rPr>
                <w:rFonts w:ascii="Times New Roman"/>
                <w:b w:val="false"/>
                <w:i w:val="false"/>
                <w:color w:val="000000"/>
                <w:sz w:val="20"/>
              </w:rPr>
              <w:t xml:space="preserve">
Грыжи (все виды) </w:t>
            </w:r>
          </w:p>
          <w:p>
            <w:pPr>
              <w:spacing w:after="20"/>
              <w:ind w:left="20"/>
              <w:jc w:val="both"/>
            </w:pPr>
            <w:r>
              <w:rPr>
                <w:rFonts w:ascii="Times New Roman"/>
                <w:b w:val="false"/>
                <w:i w:val="false"/>
                <w:color w:val="000000"/>
                <w:sz w:val="20"/>
              </w:rPr>
              <w:t xml:space="preserve">
Облитерирующий эндартеррит </w:t>
            </w:r>
          </w:p>
          <w:p>
            <w:pPr>
              <w:spacing w:after="20"/>
              <w:ind w:left="20"/>
              <w:jc w:val="both"/>
            </w:pPr>
            <w:r>
              <w:rPr>
                <w:rFonts w:ascii="Times New Roman"/>
                <w:b w:val="false"/>
                <w:i w:val="false"/>
                <w:color w:val="000000"/>
                <w:sz w:val="20"/>
              </w:rPr>
              <w:t xml:space="preserve">
Варикозное расширение вен и трофические язвы нижних конечностей. </w:t>
            </w:r>
          </w:p>
          <w:p>
            <w:pPr>
              <w:spacing w:after="20"/>
              <w:ind w:left="20"/>
              <w:jc w:val="both"/>
            </w:pPr>
            <w:r>
              <w:rPr>
                <w:rFonts w:ascii="Times New Roman"/>
                <w:b w:val="false"/>
                <w:i w:val="false"/>
                <w:color w:val="000000"/>
                <w:sz w:val="20"/>
              </w:rPr>
              <w:t xml:space="preserve">
Тромбофлебит. </w:t>
            </w:r>
          </w:p>
          <w:p>
            <w:pPr>
              <w:spacing w:after="20"/>
              <w:ind w:left="20"/>
              <w:jc w:val="both"/>
            </w:pPr>
            <w:r>
              <w:rPr>
                <w:rFonts w:ascii="Times New Roman"/>
                <w:b w:val="false"/>
                <w:i w:val="false"/>
                <w:color w:val="000000"/>
                <w:sz w:val="20"/>
              </w:rPr>
              <w:t xml:space="preserve">
Искривление носовой перегородки с нарушением функции носового дыхания </w:t>
            </w:r>
          </w:p>
          <w:p>
            <w:pPr>
              <w:spacing w:after="20"/>
              <w:ind w:left="20"/>
              <w:jc w:val="both"/>
            </w:pPr>
            <w:r>
              <w:rPr>
                <w:rFonts w:ascii="Times New Roman"/>
                <w:b w:val="false"/>
                <w:i w:val="false"/>
                <w:color w:val="000000"/>
                <w:sz w:val="20"/>
              </w:rPr>
              <w:t xml:space="preserve">
Хронические заболевания верхних дыхательных путей с частыми обострениями </w:t>
            </w:r>
          </w:p>
          <w:p>
            <w:pPr>
              <w:spacing w:after="20"/>
              <w:ind w:left="20"/>
              <w:jc w:val="both"/>
            </w:pPr>
            <w:r>
              <w:rPr>
                <w:rFonts w:ascii="Times New Roman"/>
                <w:b w:val="false"/>
                <w:i w:val="false"/>
                <w:color w:val="000000"/>
                <w:sz w:val="20"/>
              </w:rPr>
              <w:t xml:space="preserve">
Хронические заболевания среднего уха </w:t>
            </w:r>
          </w:p>
          <w:p>
            <w:pPr>
              <w:spacing w:after="20"/>
              <w:ind w:left="20"/>
              <w:jc w:val="both"/>
            </w:pPr>
            <w:r>
              <w:rPr>
                <w:rFonts w:ascii="Times New Roman"/>
                <w:b w:val="false"/>
                <w:i w:val="false"/>
                <w:color w:val="000000"/>
                <w:sz w:val="20"/>
              </w:rPr>
              <w:t xml:space="preserve">
Понижение слуха (даже на одно ухо) любой этиологии (восприятие шепотной речи менее 3 м) </w:t>
            </w:r>
          </w:p>
          <w:p>
            <w:pPr>
              <w:spacing w:after="20"/>
              <w:ind w:left="20"/>
              <w:jc w:val="both"/>
            </w:pPr>
            <w:r>
              <w:rPr>
                <w:rFonts w:ascii="Times New Roman"/>
                <w:b w:val="false"/>
                <w:i w:val="false"/>
                <w:color w:val="000000"/>
                <w:sz w:val="20"/>
              </w:rPr>
              <w:t xml:space="preserve">
Нарушение функции вестибулярного аппарата, в том числе, болезнь Меньера </w:t>
            </w:r>
          </w:p>
          <w:p>
            <w:pPr>
              <w:spacing w:after="20"/>
              <w:ind w:left="20"/>
              <w:jc w:val="both"/>
            </w:pPr>
            <w:r>
              <w:rPr>
                <w:rFonts w:ascii="Times New Roman"/>
                <w:b w:val="false"/>
                <w:i w:val="false"/>
                <w:color w:val="000000"/>
                <w:sz w:val="20"/>
              </w:rPr>
              <w:t xml:space="preserve">
Хронические, часто обостряющиеся заболевания кожи </w:t>
            </w:r>
          </w:p>
          <w:p>
            <w:pPr>
              <w:spacing w:after="20"/>
              <w:ind w:left="20"/>
              <w:jc w:val="both"/>
            </w:pPr>
            <w:r>
              <w:rPr>
                <w:rFonts w:ascii="Times New Roman"/>
                <w:b w:val="false"/>
                <w:i w:val="false"/>
                <w:color w:val="000000"/>
                <w:sz w:val="20"/>
              </w:rPr>
              <w:t xml:space="preserve">
При первичном трудоустройстве противопоказаны: </w:t>
            </w:r>
          </w:p>
          <w:p>
            <w:pPr>
              <w:spacing w:after="20"/>
              <w:ind w:left="20"/>
              <w:jc w:val="both"/>
            </w:pPr>
            <w:r>
              <w:rPr>
                <w:rFonts w:ascii="Times New Roman"/>
                <w:b w:val="false"/>
                <w:i w:val="false"/>
                <w:color w:val="000000"/>
                <w:sz w:val="20"/>
              </w:rPr>
              <w:t xml:space="preserve">
Хронические заболевания органов дыхания. </w:t>
            </w:r>
          </w:p>
          <w:p>
            <w:pPr>
              <w:spacing w:after="20"/>
              <w:ind w:left="20"/>
              <w:jc w:val="both"/>
            </w:pPr>
            <w:r>
              <w:rPr>
                <w:rFonts w:ascii="Times New Roman"/>
                <w:b w:val="false"/>
                <w:i w:val="false"/>
                <w:color w:val="000000"/>
                <w:sz w:val="20"/>
              </w:rPr>
              <w:t xml:space="preserve">
Артериальная гипертензия. </w:t>
            </w:r>
          </w:p>
          <w:p>
            <w:pPr>
              <w:spacing w:after="20"/>
              <w:ind w:left="20"/>
              <w:jc w:val="both"/>
            </w:pPr>
            <w:r>
              <w:rPr>
                <w:rFonts w:ascii="Times New Roman"/>
                <w:b w:val="false"/>
                <w:i w:val="false"/>
                <w:color w:val="000000"/>
                <w:sz w:val="20"/>
              </w:rPr>
              <w:t>
Заболевания сердечно-сосудистой системы, даже при наличие компенсации.</w:t>
            </w:r>
          </w:p>
          <w:p>
            <w:pPr>
              <w:spacing w:after="20"/>
              <w:ind w:left="20"/>
              <w:jc w:val="both"/>
            </w:pPr>
            <w:r>
              <w:rPr>
                <w:rFonts w:ascii="Times New Roman"/>
                <w:b w:val="false"/>
                <w:i w:val="false"/>
                <w:color w:val="000000"/>
                <w:sz w:val="20"/>
              </w:rPr>
              <w:t xml:space="preserve">
Понижение остроты зрения ниже 0,8 на одном глазу и ниже 0,5 на другом, коррекция не допускается. </w:t>
            </w:r>
          </w:p>
          <w:p>
            <w:pPr>
              <w:spacing w:after="20"/>
              <w:ind w:left="20"/>
              <w:jc w:val="both"/>
            </w:pPr>
            <w:r>
              <w:rPr>
                <w:rFonts w:ascii="Times New Roman"/>
                <w:b w:val="false"/>
                <w:i w:val="false"/>
                <w:color w:val="000000"/>
                <w:sz w:val="20"/>
              </w:rPr>
              <w:t xml:space="preserve">
Для работающих в подземных условиях при периодических медосмотрах противопоказаны: </w:t>
            </w:r>
          </w:p>
          <w:p>
            <w:pPr>
              <w:spacing w:after="20"/>
              <w:ind w:left="20"/>
              <w:jc w:val="both"/>
            </w:pPr>
            <w:r>
              <w:rPr>
                <w:rFonts w:ascii="Times New Roman"/>
                <w:b w:val="false"/>
                <w:i w:val="false"/>
                <w:color w:val="000000"/>
                <w:sz w:val="20"/>
              </w:rPr>
              <w:t xml:space="preserve">
Хронические заболевания органов дыхания с ДН 1,2,3. </w:t>
            </w:r>
          </w:p>
          <w:p>
            <w:pPr>
              <w:spacing w:after="20"/>
              <w:ind w:left="20"/>
              <w:jc w:val="both"/>
            </w:pPr>
            <w:r>
              <w:rPr>
                <w:rFonts w:ascii="Times New Roman"/>
                <w:b w:val="false"/>
                <w:i w:val="false"/>
                <w:color w:val="000000"/>
                <w:sz w:val="20"/>
              </w:rPr>
              <w:t>
Заболевания сердечно-сосудистой системы, в стадии декомпенсации НК</w:t>
            </w:r>
            <w:r>
              <w:rPr>
                <w:rFonts w:ascii="Times New Roman"/>
                <w:b w:val="false"/>
                <w:i w:val="false"/>
                <w:color w:val="000000"/>
                <w:vertAlign w:val="subscript"/>
              </w:rPr>
              <w:t>1-4</w:t>
            </w:r>
            <w:r>
              <w:rPr>
                <w:rFonts w:ascii="Times New Roman"/>
                <w:b w:val="false"/>
                <w:i w:val="false"/>
                <w:color w:val="000000"/>
                <w:sz w:val="20"/>
              </w:rPr>
              <w:t xml:space="preserve"> и</w:t>
            </w:r>
          </w:p>
          <w:p>
            <w:pPr>
              <w:spacing w:after="20"/>
              <w:ind w:left="20"/>
              <w:jc w:val="both"/>
            </w:pPr>
            <w:r>
              <w:rPr>
                <w:rFonts w:ascii="Times New Roman"/>
                <w:b w:val="false"/>
                <w:i w:val="false"/>
                <w:color w:val="000000"/>
                <w:sz w:val="20"/>
              </w:rPr>
              <w:t xml:space="preserve">
Артериальная гипертензия 2,3 стадии высокого риска. </w:t>
            </w:r>
          </w:p>
          <w:p>
            <w:pPr>
              <w:spacing w:after="20"/>
              <w:ind w:left="20"/>
              <w:jc w:val="both"/>
            </w:pPr>
            <w:r>
              <w:rPr>
                <w:rFonts w:ascii="Times New Roman"/>
                <w:b w:val="false"/>
                <w:i w:val="false"/>
                <w:color w:val="000000"/>
                <w:sz w:val="20"/>
              </w:rPr>
              <w:t xml:space="preserve">
Понижение остроты зрения ниже 0,5 на одном глазу и ниже 0,2 на другом, коррекция не допускается. </w:t>
            </w:r>
          </w:p>
          <w:p>
            <w:pPr>
              <w:spacing w:after="20"/>
              <w:ind w:left="20"/>
              <w:jc w:val="both"/>
            </w:pPr>
            <w:r>
              <w:rPr>
                <w:rFonts w:ascii="Times New Roman"/>
                <w:b w:val="false"/>
                <w:i w:val="false"/>
                <w:color w:val="000000"/>
                <w:sz w:val="20"/>
              </w:rPr>
              <w:t xml:space="preserve">
Геморрой с частыми обострениями и кровотечениями. </w:t>
            </w:r>
          </w:p>
          <w:p>
            <w:pPr>
              <w:spacing w:after="20"/>
              <w:ind w:left="20"/>
              <w:jc w:val="both"/>
            </w:pPr>
            <w:r>
              <w:rPr>
                <w:rFonts w:ascii="Times New Roman"/>
                <w:b w:val="false"/>
                <w:i w:val="false"/>
                <w:color w:val="000000"/>
                <w:sz w:val="20"/>
              </w:rPr>
              <w:t>
Хронические заболевания периферической нервной системы (радикулопатии, осложненные протрузией и грыжей дисков).</w:t>
            </w:r>
          </w:p>
          <w:p>
            <w:pPr>
              <w:spacing w:after="20"/>
              <w:ind w:left="20"/>
              <w:jc w:val="both"/>
            </w:pPr>
            <w:r>
              <w:rPr>
                <w:rFonts w:ascii="Times New Roman"/>
                <w:b w:val="false"/>
                <w:i w:val="false"/>
                <w:color w:val="000000"/>
                <w:sz w:val="20"/>
              </w:rPr>
              <w:t>
ЗЧМТ, состояния после ОЧМТ, травмы.</w:t>
            </w:r>
          </w:p>
          <w:p>
            <w:pPr>
              <w:spacing w:after="20"/>
              <w:ind w:left="20"/>
              <w:jc w:val="both"/>
            </w:pPr>
            <w:r>
              <w:rPr>
                <w:rFonts w:ascii="Times New Roman"/>
                <w:b w:val="false"/>
                <w:i w:val="false"/>
                <w:color w:val="000000"/>
                <w:sz w:val="20"/>
              </w:rPr>
              <w:t>
Врожденные пороки сердца, приобретенные пороки сердца, кардиомиопатия (первичные и вторичные), кардиосклероз (атеросклеротический, ПИМ), алкогольные поражения сердца  с наличием сердечной недостаточности II ст. и более; (осложненные нарушениями ритма и проводимости).</w:t>
            </w:r>
          </w:p>
          <w:p>
            <w:pPr>
              <w:spacing w:after="20"/>
              <w:ind w:left="20"/>
              <w:jc w:val="both"/>
            </w:pPr>
            <w:r>
              <w:rPr>
                <w:rFonts w:ascii="Times New Roman"/>
                <w:b w:val="false"/>
                <w:i w:val="false"/>
                <w:color w:val="000000"/>
                <w:sz w:val="20"/>
              </w:rPr>
              <w:t>
Хронические заболевания бронхолегочной системы  (хронический бронхит, ХОБЛ, интерстициальная пневмония, саркоидоз, эмфизема, бронхоэктатическая и другие неспецифические болезни легких I, II и более стадии) с частыми обострениями, наклонностью к кровотечениям, дыхательной недостаточностью II и III степени. Фиброзирующий альвеолит. Состояние после перенесенного спонтанного пневмоторакса.</w:t>
            </w:r>
          </w:p>
          <w:p>
            <w:pPr>
              <w:spacing w:after="20"/>
              <w:ind w:left="20"/>
              <w:jc w:val="both"/>
            </w:pPr>
            <w:r>
              <w:rPr>
                <w:rFonts w:ascii="Times New Roman"/>
                <w:b w:val="false"/>
                <w:i w:val="false"/>
                <w:color w:val="000000"/>
                <w:sz w:val="20"/>
              </w:rPr>
              <w:t>
Тяжелые нарушения питания и обмена веществ. Ожирение III и IV степени с легочной или сердечной недостаточностью</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 нефтяной, газовой промышленности, в том числе вахтовым методом, работа на гидрометеорологических станциях, сооружениях связи, расположенных в высокогорных, пустынных и других отдаленных районах, в трудных климатогеографических условиях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оториноларинголог, офтальмолог, психиатр, дерматовенеролог, стоматолог, аллерголог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исследование вестибулярного аппарата, аудиометрия, АЛТ,АСТ, биллирубин, функция внешнего дыхания,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p>
            <w:pPr>
              <w:spacing w:after="20"/>
              <w:ind w:left="20"/>
              <w:jc w:val="both"/>
            </w:pPr>
            <w:r>
              <w:rPr>
                <w:rFonts w:ascii="Times New Roman"/>
                <w:b w:val="false"/>
                <w:i w:val="false"/>
                <w:color w:val="000000"/>
                <w:sz w:val="20"/>
              </w:rPr>
              <w:t xml:space="preserve">
Облитерирующие заболевания сосудов </w:t>
            </w:r>
          </w:p>
          <w:p>
            <w:pPr>
              <w:spacing w:after="20"/>
              <w:ind w:left="20"/>
              <w:jc w:val="both"/>
            </w:pPr>
            <w:r>
              <w:rPr>
                <w:rFonts w:ascii="Times New Roman"/>
                <w:b w:val="false"/>
                <w:i w:val="false"/>
                <w:color w:val="000000"/>
                <w:sz w:val="20"/>
              </w:rPr>
              <w:t xml:space="preserve">
Расширение вен, тромбофлебит, геморрой с частыми обострениями, кровотечением </w:t>
            </w:r>
          </w:p>
          <w:p>
            <w:pPr>
              <w:spacing w:after="20"/>
              <w:ind w:left="20"/>
              <w:jc w:val="both"/>
            </w:pPr>
            <w:r>
              <w:rPr>
                <w:rFonts w:ascii="Times New Roman"/>
                <w:b w:val="false"/>
                <w:i w:val="false"/>
                <w:color w:val="000000"/>
                <w:sz w:val="20"/>
              </w:rPr>
              <w:t xml:space="preserve">
Грыжи с наклонностью к ущемлению, выпадение прямой кишки </w:t>
            </w:r>
          </w:p>
          <w:p>
            <w:pPr>
              <w:spacing w:after="20"/>
              <w:ind w:left="20"/>
              <w:jc w:val="both"/>
            </w:pPr>
            <w:r>
              <w:rPr>
                <w:rFonts w:ascii="Times New Roman"/>
                <w:b w:val="false"/>
                <w:i w:val="false"/>
                <w:color w:val="000000"/>
                <w:sz w:val="20"/>
              </w:rPr>
              <w:t xml:space="preserve">
Стойкое понижение слуха любой этиологии (шепотная речь менее 3 м) </w:t>
            </w:r>
          </w:p>
          <w:p>
            <w:pPr>
              <w:spacing w:after="20"/>
              <w:ind w:left="20"/>
              <w:jc w:val="both"/>
            </w:pPr>
            <w:r>
              <w:rPr>
                <w:rFonts w:ascii="Times New Roman"/>
                <w:b w:val="false"/>
                <w:i w:val="false"/>
                <w:color w:val="000000"/>
                <w:sz w:val="20"/>
              </w:rPr>
              <w:t>
Нарушение функции вестибулярного аппарата, в том числе болезнь Миньера.</w:t>
            </w:r>
          </w:p>
          <w:p>
            <w:pPr>
              <w:spacing w:after="20"/>
              <w:ind w:left="20"/>
              <w:jc w:val="both"/>
            </w:pPr>
            <w:r>
              <w:rPr>
                <w:rFonts w:ascii="Times New Roman"/>
                <w:b w:val="false"/>
                <w:i w:val="false"/>
                <w:color w:val="000000"/>
                <w:sz w:val="20"/>
              </w:rPr>
              <w:t>
Снижение остроты зрения (при работе в противогазах).</w:t>
            </w:r>
          </w:p>
          <w:p>
            <w:pPr>
              <w:spacing w:after="20"/>
              <w:ind w:left="20"/>
              <w:jc w:val="both"/>
            </w:pPr>
            <w:r>
              <w:rPr>
                <w:rFonts w:ascii="Times New Roman"/>
                <w:b w:val="false"/>
                <w:i w:val="false"/>
                <w:color w:val="000000"/>
                <w:sz w:val="20"/>
              </w:rPr>
              <w:t>
Решается вопрос по каждому заболеванию индивидуально в зависимости от условий труда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обслуживанием сосудов под давлением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оториноларинголог,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остроты и полей зрения, общий анализ крови и мочи, исследование вестибулярного аппарата,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Острота зрения с коррекцией ниже 0,5 на одном глазу и ниже 0,2 на другом с коррекцией </w:t>
            </w:r>
          </w:p>
          <w:p>
            <w:pPr>
              <w:spacing w:after="20"/>
              <w:ind w:left="20"/>
              <w:jc w:val="both"/>
            </w:pPr>
            <w:r>
              <w:rPr>
                <w:rFonts w:ascii="Times New Roman"/>
                <w:b w:val="false"/>
                <w:i w:val="false"/>
                <w:color w:val="000000"/>
                <w:sz w:val="20"/>
              </w:rPr>
              <w:t>
Ограничение поля зрения более чем на 20</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xml:space="preserve">
Стойкое слезотечение, не поддающееся лечению </w:t>
            </w:r>
          </w:p>
          <w:p>
            <w:pPr>
              <w:spacing w:after="20"/>
              <w:ind w:left="20"/>
              <w:jc w:val="both"/>
            </w:pPr>
            <w:r>
              <w:rPr>
                <w:rFonts w:ascii="Times New Roman"/>
                <w:b w:val="false"/>
                <w:i w:val="false"/>
                <w:color w:val="000000"/>
                <w:sz w:val="20"/>
              </w:rPr>
              <w:t xml:space="preserve">
Стойкое понижение слуха любой этиологии, одно и двустороннее (шепотная речь менее 3 м) </w:t>
            </w:r>
          </w:p>
          <w:p>
            <w:pPr>
              <w:spacing w:after="20"/>
              <w:ind w:left="20"/>
              <w:jc w:val="both"/>
            </w:pPr>
            <w:r>
              <w:rPr>
                <w:rFonts w:ascii="Times New Roman"/>
                <w:b w:val="false"/>
                <w:i w:val="false"/>
                <w:color w:val="000000"/>
                <w:sz w:val="20"/>
              </w:rPr>
              <w:t xml:space="preserve">
Нарушение функции вестибулярного аппарата, в том числе болезнь Меньера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машинистов (кочегаров), операторов котельных, работников службы газового надзора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 невропатолог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исследование вестибулярного аппарата,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функции вестибулярного аппарата. </w:t>
            </w:r>
          </w:p>
          <w:p>
            <w:pPr>
              <w:spacing w:after="20"/>
              <w:ind w:left="20"/>
              <w:jc w:val="both"/>
            </w:pPr>
            <w:r>
              <w:rPr>
                <w:rFonts w:ascii="Times New Roman"/>
                <w:b w:val="false"/>
                <w:i w:val="false"/>
                <w:color w:val="000000"/>
                <w:sz w:val="20"/>
              </w:rPr>
              <w:t xml:space="preserve">
Выраженные формы заболеваний верхних дыхательных путей и органов дыхания с нарушением функции.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применением взрывчатых материалов, работы на взрыво и пожароопасных производствах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 невропатолог, психиатр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исследование вестибулярного аппарата,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Стойкое понижение слуха любой этиологии, одно и двустороннее (шепотная речь менее 3 м) </w:t>
            </w:r>
          </w:p>
          <w:p>
            <w:pPr>
              <w:spacing w:after="20"/>
              <w:ind w:left="20"/>
              <w:jc w:val="both"/>
            </w:pPr>
            <w:r>
              <w:rPr>
                <w:rFonts w:ascii="Times New Roman"/>
                <w:b w:val="false"/>
                <w:i w:val="false"/>
                <w:color w:val="000000"/>
                <w:sz w:val="20"/>
              </w:rPr>
              <w:t>
Нарушение функции вестибулярного аппарата, в т.ч. болезнь Меньера</w:t>
            </w:r>
          </w:p>
          <w:p>
            <w:pPr>
              <w:spacing w:after="20"/>
              <w:ind w:left="20"/>
              <w:jc w:val="both"/>
            </w:pPr>
            <w:r>
              <w:rPr>
                <w:rFonts w:ascii="Times New Roman"/>
                <w:b w:val="false"/>
                <w:i w:val="false"/>
                <w:color w:val="000000"/>
                <w:sz w:val="20"/>
              </w:rPr>
              <w:t>
Стойкое слезотечение, не поддающееся лечению</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военизированной охраны, служб специализированной связи, аппарата инкассации, работников системы государственного банка и работников других ведомств и служб, которым разрешено ношение огнестрельного оружия и его применение, а также работникам охранных структур и ведомств без права на разрешение ношения и применения огнестрельного оружия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дерматовенеролог, психиатр, хирург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исследование остроты зрения, аудиометрия,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конечности, кисти, стопы </w:t>
            </w:r>
          </w:p>
          <w:p>
            <w:pPr>
              <w:spacing w:after="20"/>
              <w:ind w:left="20"/>
              <w:jc w:val="both"/>
            </w:pPr>
            <w:r>
              <w:rPr>
                <w:rFonts w:ascii="Times New Roman"/>
                <w:b w:val="false"/>
                <w:i w:val="false"/>
                <w:color w:val="000000"/>
                <w:sz w:val="20"/>
              </w:rPr>
              <w:t xml:space="preserve">
Заболевания сосудов (облитерирующий эндартериит, варикозное расширение вен и другие) </w:t>
            </w:r>
          </w:p>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Хронические, часто обостряющиеся заболевания кожи </w:t>
            </w:r>
          </w:p>
          <w:p>
            <w:pPr>
              <w:spacing w:after="20"/>
              <w:ind w:left="20"/>
              <w:jc w:val="both"/>
            </w:pPr>
            <w:r>
              <w:rPr>
                <w:rFonts w:ascii="Times New Roman"/>
                <w:b w:val="false"/>
                <w:i w:val="false"/>
                <w:color w:val="000000"/>
                <w:sz w:val="20"/>
              </w:rPr>
              <w:t xml:space="preserve">
Острота зрения с коррекцией ниже 0,5 на одном глазу, ниже 0,2 на другом; или 0,7 на одном глазу при отсутствии зрения на другом </w:t>
            </w:r>
          </w:p>
          <w:p>
            <w:pPr>
              <w:spacing w:after="20"/>
              <w:ind w:left="20"/>
              <w:jc w:val="both"/>
            </w:pPr>
            <w:r>
              <w:rPr>
                <w:rFonts w:ascii="Times New Roman"/>
                <w:b w:val="false"/>
                <w:i w:val="false"/>
                <w:color w:val="000000"/>
                <w:sz w:val="20"/>
              </w:rPr>
              <w:t>
Стойкое снижение слуха любой этиологии (восприятие шепотной речи менее 3 м) - вопрос допуска может решаться индивидуально, после эффективного слухопротезирования</w:t>
            </w:r>
          </w:p>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газоспасательной службы, добровольных газоспасательных дружин, военизированных частей и отрядов по предупреждению возникновения и ликвидации, открытых газовых и нефтяных фонтанов, военизированных горных, горноспасательных команд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хирург, психиатр, стоматолог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исследование вестибулярного аппарата, ЭКГ,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периферической нервной системы </w:t>
            </w:r>
          </w:p>
          <w:p>
            <w:pPr>
              <w:spacing w:after="20"/>
              <w:ind w:left="20"/>
              <w:jc w:val="both"/>
            </w:pPr>
            <w:r>
              <w:rPr>
                <w:rFonts w:ascii="Times New Roman"/>
                <w:b w:val="false"/>
                <w:i w:val="false"/>
                <w:color w:val="000000"/>
                <w:sz w:val="20"/>
              </w:rPr>
              <w:t xml:space="preserve">
Заболевания сердечно-сосудистой системы, даже при наличии компенсации </w:t>
            </w:r>
          </w:p>
          <w:p>
            <w:pPr>
              <w:spacing w:after="20"/>
              <w:ind w:left="20"/>
              <w:jc w:val="both"/>
            </w:pPr>
            <w:r>
              <w:rPr>
                <w:rFonts w:ascii="Times New Roman"/>
                <w:b w:val="false"/>
                <w:i w:val="false"/>
                <w:color w:val="000000"/>
                <w:sz w:val="20"/>
              </w:rPr>
              <w:t xml:space="preserve">
Хронические заболевания органов дыхания </w:t>
            </w:r>
          </w:p>
          <w:p>
            <w:pPr>
              <w:spacing w:after="20"/>
              <w:ind w:left="20"/>
              <w:jc w:val="both"/>
            </w:pPr>
            <w:r>
              <w:rPr>
                <w:rFonts w:ascii="Times New Roman"/>
                <w:b w:val="false"/>
                <w:i w:val="false"/>
                <w:color w:val="000000"/>
                <w:sz w:val="20"/>
              </w:rPr>
              <w:t xml:space="preserve">
Болезни зубов, полости 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 </w:t>
            </w:r>
          </w:p>
          <w:p>
            <w:pPr>
              <w:spacing w:after="20"/>
              <w:ind w:left="20"/>
              <w:jc w:val="both"/>
            </w:pPr>
            <w:r>
              <w:rPr>
                <w:rFonts w:ascii="Times New Roman"/>
                <w:b w:val="false"/>
                <w:i w:val="false"/>
                <w:color w:val="000000"/>
                <w:sz w:val="20"/>
              </w:rPr>
              <w:t xml:space="preserve">
Общее физическое недоразвитие и недоразвитие опорно-двигательного аппарата </w:t>
            </w:r>
          </w:p>
          <w:p>
            <w:pPr>
              <w:spacing w:after="20"/>
              <w:ind w:left="20"/>
              <w:jc w:val="both"/>
            </w:pPr>
            <w:r>
              <w:rPr>
                <w:rFonts w:ascii="Times New Roman"/>
                <w:b w:val="false"/>
                <w:i w:val="false"/>
                <w:color w:val="000000"/>
                <w:sz w:val="20"/>
              </w:rPr>
              <w:t xml:space="preserve">
Доброкачественные новообразования, препятствующие выполнению работ в противогазах </w:t>
            </w:r>
          </w:p>
          <w:p>
            <w:pPr>
              <w:spacing w:after="20"/>
              <w:ind w:left="20"/>
              <w:jc w:val="both"/>
            </w:pPr>
            <w:r>
              <w:rPr>
                <w:rFonts w:ascii="Times New Roman"/>
                <w:b w:val="false"/>
                <w:i w:val="false"/>
                <w:color w:val="000000"/>
                <w:sz w:val="20"/>
              </w:rPr>
              <w:t xml:space="preserve">
Грыжи (все виды) </w:t>
            </w:r>
          </w:p>
          <w:p>
            <w:pPr>
              <w:spacing w:after="20"/>
              <w:ind w:left="20"/>
              <w:jc w:val="both"/>
            </w:pPr>
            <w:r>
              <w:rPr>
                <w:rFonts w:ascii="Times New Roman"/>
                <w:b w:val="false"/>
                <w:i w:val="false"/>
                <w:color w:val="000000"/>
                <w:sz w:val="20"/>
              </w:rPr>
              <w:t xml:space="preserve">
Облитерирующий эндартеррит </w:t>
            </w:r>
          </w:p>
          <w:p>
            <w:pPr>
              <w:spacing w:after="20"/>
              <w:ind w:left="20"/>
              <w:jc w:val="both"/>
            </w:pPr>
            <w:r>
              <w:rPr>
                <w:rFonts w:ascii="Times New Roman"/>
                <w:b w:val="false"/>
                <w:i w:val="false"/>
                <w:color w:val="000000"/>
                <w:sz w:val="20"/>
              </w:rPr>
              <w:t xml:space="preserve">
Варикозное расширение вен и трофические язвы нижних конечностей. </w:t>
            </w:r>
          </w:p>
          <w:p>
            <w:pPr>
              <w:spacing w:after="20"/>
              <w:ind w:left="20"/>
              <w:jc w:val="both"/>
            </w:pPr>
            <w:r>
              <w:rPr>
                <w:rFonts w:ascii="Times New Roman"/>
                <w:b w:val="false"/>
                <w:i w:val="false"/>
                <w:color w:val="000000"/>
                <w:sz w:val="20"/>
              </w:rPr>
              <w:t xml:space="preserve">
Тромбофлебит. </w:t>
            </w:r>
          </w:p>
          <w:p>
            <w:pPr>
              <w:spacing w:after="20"/>
              <w:ind w:left="20"/>
              <w:jc w:val="both"/>
            </w:pPr>
            <w:r>
              <w:rPr>
                <w:rFonts w:ascii="Times New Roman"/>
                <w:b w:val="false"/>
                <w:i w:val="false"/>
                <w:color w:val="000000"/>
                <w:sz w:val="20"/>
              </w:rPr>
              <w:t xml:space="preserve">
Геморрой </w:t>
            </w:r>
          </w:p>
          <w:p>
            <w:pPr>
              <w:spacing w:after="20"/>
              <w:ind w:left="20"/>
              <w:jc w:val="both"/>
            </w:pPr>
            <w:r>
              <w:rPr>
                <w:rFonts w:ascii="Times New Roman"/>
                <w:b w:val="false"/>
                <w:i w:val="false"/>
                <w:color w:val="000000"/>
                <w:sz w:val="20"/>
              </w:rPr>
              <w:t xml:space="preserve">
Искривление носовой перегородки с нарушением функции носового дыхания Хронические заболевания верхних дыхательных путей с частыми обострениями </w:t>
            </w:r>
          </w:p>
          <w:p>
            <w:pPr>
              <w:spacing w:after="20"/>
              <w:ind w:left="20"/>
              <w:jc w:val="both"/>
            </w:pPr>
            <w:r>
              <w:rPr>
                <w:rFonts w:ascii="Times New Roman"/>
                <w:b w:val="false"/>
                <w:i w:val="false"/>
                <w:color w:val="000000"/>
                <w:sz w:val="20"/>
              </w:rPr>
              <w:t>
Хронические заболевания среднего уха</w:t>
            </w:r>
          </w:p>
          <w:p>
            <w:pPr>
              <w:spacing w:after="20"/>
              <w:ind w:left="20"/>
              <w:jc w:val="both"/>
            </w:pPr>
            <w:r>
              <w:rPr>
                <w:rFonts w:ascii="Times New Roman"/>
                <w:b w:val="false"/>
                <w:i w:val="false"/>
                <w:color w:val="000000"/>
                <w:sz w:val="20"/>
              </w:rPr>
              <w:t xml:space="preserve">
Понижение слуха (даже на одно ухо) любой этиологии (восприятие шепотной речи менее 3 м) </w:t>
            </w:r>
          </w:p>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p>
            <w:pPr>
              <w:spacing w:after="20"/>
              <w:ind w:left="20"/>
              <w:jc w:val="both"/>
            </w:pPr>
            <w:r>
              <w:rPr>
                <w:rFonts w:ascii="Times New Roman"/>
                <w:b w:val="false"/>
                <w:i w:val="false"/>
                <w:color w:val="000000"/>
                <w:sz w:val="20"/>
              </w:rPr>
              <w:t>
Понижение остроты зрения ниже 0,8 на одном глазу и ниже 0,5 на другом, коррекция не допускается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на механическом оборудовании (токарных, фрезерных и других станках, штамповочных прессах)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исследование вестибулярного аппарата, ФГ</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слезовыводящих путей, век, органические недостатки век, препятствующие полному их смыканию, свобод ному движению глазного яблока </w:t>
            </w:r>
          </w:p>
          <w:p>
            <w:pPr>
              <w:spacing w:after="20"/>
              <w:ind w:left="20"/>
              <w:jc w:val="both"/>
            </w:pPr>
            <w:r>
              <w:rPr>
                <w:rFonts w:ascii="Times New Roman"/>
                <w:b w:val="false"/>
                <w:i w:val="false"/>
                <w:color w:val="000000"/>
                <w:sz w:val="20"/>
              </w:rPr>
              <w:t>
Ограничение поля зрения более чем на 20</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xml:space="preserve">
Острота зрения с коррекцией ниже 0,5 на одном глазу, ниже 0,2 - на другом. </w:t>
            </w:r>
          </w:p>
          <w:p>
            <w:pPr>
              <w:spacing w:after="20"/>
              <w:ind w:left="20"/>
              <w:jc w:val="both"/>
            </w:pPr>
            <w:r>
              <w:rPr>
                <w:rFonts w:ascii="Times New Roman"/>
                <w:b w:val="false"/>
                <w:i w:val="false"/>
                <w:color w:val="000000"/>
                <w:sz w:val="20"/>
              </w:rPr>
              <w:t xml:space="preserve">
Нарушение функции вестибулярного аппарата </w:t>
            </w:r>
          </w:p>
          <w:p>
            <w:pPr>
              <w:spacing w:after="20"/>
              <w:ind w:left="20"/>
              <w:jc w:val="both"/>
            </w:pPr>
            <w:r>
              <w:rPr>
                <w:rFonts w:ascii="Times New Roman"/>
                <w:b w:val="false"/>
                <w:i w:val="false"/>
                <w:color w:val="000000"/>
                <w:sz w:val="20"/>
              </w:rPr>
              <w:t>
Эпилепсия и синкопальные состояния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непосредственно связанные с движением транспорта, в том числе внутри заводского (водители автопогрузчиков, электрокаров, регулировщики)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оториноларинголог, хирург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вестибулярного аппарата, остроты и полей зрения, ЭКГ, ФГ, общий анализ крови</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функции вестибулярного аппарата, в том числе болезнь Меньера. </w:t>
            </w:r>
          </w:p>
          <w:p>
            <w:pPr>
              <w:spacing w:after="20"/>
              <w:ind w:left="20"/>
              <w:jc w:val="both"/>
            </w:pPr>
            <w:r>
              <w:rPr>
                <w:rFonts w:ascii="Times New Roman"/>
                <w:b w:val="false"/>
                <w:i w:val="false"/>
                <w:color w:val="000000"/>
                <w:sz w:val="20"/>
              </w:rPr>
              <w:t xml:space="preserve">
Стойкое понижение слуха любой этиологии, одно или двустороннее (шепотная речь менее 3 м). </w:t>
            </w:r>
          </w:p>
          <w:p>
            <w:pPr>
              <w:spacing w:after="20"/>
              <w:ind w:left="20"/>
              <w:jc w:val="both"/>
            </w:pPr>
            <w:r>
              <w:rPr>
                <w:rFonts w:ascii="Times New Roman"/>
                <w:b w:val="false"/>
                <w:i w:val="false"/>
                <w:color w:val="000000"/>
                <w:sz w:val="20"/>
              </w:rPr>
              <w:t>
Острота зрения с коррекцией ниже 0,5 на одном глазу, ниже 0,2 на другом; стойкое слезотечение, не поддающееся лечению; нарушение цветоощущения для работников, применяющих цветовую сигнализацию; ограничение полей зрения более чем на 20</w:t>
            </w:r>
            <w:r>
              <w:rPr>
                <w:rFonts w:ascii="Times New Roman"/>
                <w:b w:val="false"/>
                <w:i w:val="false"/>
                <w:color w:val="000000"/>
                <w:vertAlign w:val="superscript"/>
              </w:rPr>
              <w:t>0</w:t>
            </w:r>
            <w:r>
              <w:rPr>
                <w:rFonts w:ascii="Times New Roman"/>
                <w:b w:val="false"/>
                <w:i w:val="false"/>
                <w:color w:val="000000"/>
                <w:sz w:val="20"/>
              </w:rPr>
              <w:t>, синдром вегето-сосудистой дистонии с частыми пароксизмами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движением автотранспорт ных средств всех категорий;</w:t>
            </w:r>
          </w:p>
          <w:p>
            <w:pPr>
              <w:spacing w:after="20"/>
              <w:ind w:left="20"/>
              <w:jc w:val="both"/>
            </w:pPr>
            <w:r>
              <w:rPr>
                <w:rFonts w:ascii="Times New Roman"/>
                <w:b w:val="false"/>
                <w:i w:val="false"/>
                <w:color w:val="000000"/>
                <w:sz w:val="20"/>
              </w:rPr>
              <w:t>
Мотоциклов, мотороллеров, мотонарт всех типов и марок;</w:t>
            </w:r>
          </w:p>
          <w:p>
            <w:pPr>
              <w:spacing w:after="20"/>
              <w:ind w:left="20"/>
              <w:jc w:val="both"/>
            </w:pPr>
            <w:r>
              <w:rPr>
                <w:rFonts w:ascii="Times New Roman"/>
                <w:b w:val="false"/>
                <w:i w:val="false"/>
                <w:color w:val="000000"/>
                <w:sz w:val="20"/>
              </w:rPr>
              <w:t>
Трамваев, троллейбусов, автобусов, микроавтобусов и иных автотранспортных средств, используемых для пассажирских перевозок;</w:t>
            </w:r>
          </w:p>
          <w:p>
            <w:pPr>
              <w:spacing w:after="20"/>
              <w:ind w:left="20"/>
              <w:jc w:val="both"/>
            </w:pPr>
            <w:r>
              <w:rPr>
                <w:rFonts w:ascii="Times New Roman"/>
                <w:b w:val="false"/>
                <w:i w:val="false"/>
                <w:color w:val="000000"/>
                <w:sz w:val="20"/>
              </w:rPr>
              <w:t>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w:t>
            </w:r>
          </w:p>
          <w:p>
            <w:pPr>
              <w:spacing w:after="20"/>
              <w:ind w:left="20"/>
              <w:jc w:val="both"/>
            </w:pPr>
            <w:r>
              <w:rPr>
                <w:rFonts w:ascii="Times New Roman"/>
                <w:b w:val="false"/>
                <w:i w:val="false"/>
                <w:color w:val="000000"/>
                <w:sz w:val="20"/>
              </w:rPr>
              <w:t>
Автомобили с ручным управлением для инвалидов всех категорий;</w:t>
            </w:r>
          </w:p>
          <w:p>
            <w:pPr>
              <w:spacing w:after="20"/>
              <w:ind w:left="20"/>
              <w:jc w:val="both"/>
            </w:pPr>
            <w:r>
              <w:rPr>
                <w:rFonts w:ascii="Times New Roman"/>
                <w:b w:val="false"/>
                <w:i w:val="false"/>
                <w:color w:val="000000"/>
                <w:sz w:val="20"/>
              </w:rPr>
              <w:t>
Работники речных и морских портов, экипажи речных и морских судов, капитаны и их помощники, штурманы, механики, матросы, радио специалисты, работники лоцманской службы и службы управления движением судов</w:t>
            </w:r>
          </w:p>
          <w:p>
            <w:pPr>
              <w:spacing w:after="20"/>
              <w:ind w:left="20"/>
              <w:jc w:val="both"/>
            </w:pPr>
            <w:r>
              <w:rPr>
                <w:rFonts w:ascii="Times New Roman"/>
                <w:b w:val="false"/>
                <w:i w:val="false"/>
                <w:color w:val="000000"/>
                <w:sz w:val="20"/>
              </w:rPr>
              <w:t>
Работники управления воз душными судами и иными летательными аппаратами (инженеры – пилоты, бортинженеры); технического обслуживания, эксплуатации и ремонта воздушных судов и иных летательных аппаратов и авиационной техники; управления и обслуживания движением воздушных судов (инженеры – авиадиспетчеры); технической эксплуатации авиационного электрифи цированного, пилотажно–навигационного и радиоэлектронного оборудования;</w:t>
            </w:r>
          </w:p>
          <w:p>
            <w:pPr>
              <w:spacing w:after="20"/>
              <w:ind w:left="20"/>
              <w:jc w:val="both"/>
            </w:pPr>
            <w:r>
              <w:rPr>
                <w:rFonts w:ascii="Times New Roman"/>
                <w:b w:val="false"/>
                <w:i w:val="false"/>
                <w:color w:val="000000"/>
                <w:sz w:val="20"/>
              </w:rPr>
              <w:t>
электрооборудования авто транспортных средств; эксплуатации авиационных приборов, наземных и бортовых систем управления, навигации диагностики воздушных судов и иных летательных аппаратов; авиационной безопасности; обслуживания пассажиров (бортпроводники)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нарколог, оториноларинголог, хирург, психиатр,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 исследование вестибулярного аппарата, определение группы крови и резус-фактора (при прохождении предварительного медицинского осмотра), исследование остроты и полей зрения</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заболевания оболочек глаза с нарушением функции зрения, стойкие изменения и парезы мышц век, препятствующие зрению или ограничивающие движение глазного яблока (после оперативного лечения с хорошим результатом, допуск к вождению разрешается). </w:t>
            </w:r>
          </w:p>
          <w:p>
            <w:pPr>
              <w:spacing w:after="20"/>
              <w:ind w:left="20"/>
              <w:jc w:val="both"/>
            </w:pPr>
            <w:r>
              <w:rPr>
                <w:rFonts w:ascii="Times New Roman"/>
                <w:b w:val="false"/>
                <w:i w:val="false"/>
                <w:color w:val="000000"/>
                <w:sz w:val="20"/>
              </w:rPr>
              <w:t xml:space="preserve">
Хроническое, не поддающееся консервативному лечению воспаление и свищ слезного мешка, упорное, не поддающееся лечению слезотечение (после оперативного лечения с хорошим результатом, допуск к вождению разрешается). </w:t>
            </w:r>
          </w:p>
          <w:p>
            <w:pPr>
              <w:spacing w:after="20"/>
              <w:ind w:left="20"/>
              <w:jc w:val="both"/>
            </w:pPr>
            <w:r>
              <w:rPr>
                <w:rFonts w:ascii="Times New Roman"/>
                <w:b w:val="false"/>
                <w:i w:val="false"/>
                <w:color w:val="000000"/>
                <w:sz w:val="20"/>
              </w:rPr>
              <w:t>
Стойкая диплопия вследствие косоглазия.</w:t>
            </w:r>
          </w:p>
          <w:p>
            <w:pPr>
              <w:spacing w:after="20"/>
              <w:ind w:left="20"/>
              <w:jc w:val="both"/>
            </w:pPr>
            <w:r>
              <w:rPr>
                <w:rFonts w:ascii="Times New Roman"/>
                <w:b w:val="false"/>
                <w:i w:val="false"/>
                <w:color w:val="000000"/>
                <w:sz w:val="20"/>
              </w:rPr>
              <w:t>
Ограничение поля зрения более чем на 20</w:t>
            </w:r>
            <w:r>
              <w:rPr>
                <w:rFonts w:ascii="Times New Roman"/>
                <w:b w:val="false"/>
                <w:i w:val="false"/>
                <w:color w:val="000000"/>
                <w:vertAlign w:val="superscript"/>
              </w:rPr>
              <w:t>0</w:t>
            </w:r>
            <w:r>
              <w:rPr>
                <w:rFonts w:ascii="Times New Roman"/>
                <w:b w:val="false"/>
                <w:i w:val="false"/>
                <w:color w:val="000000"/>
                <w:sz w:val="20"/>
              </w:rPr>
              <w:t xml:space="preserve"> в любом из меридианов. </w:t>
            </w:r>
          </w:p>
          <w:p>
            <w:pPr>
              <w:spacing w:after="20"/>
              <w:ind w:left="20"/>
              <w:jc w:val="both"/>
            </w:pPr>
            <w:r>
              <w:rPr>
                <w:rFonts w:ascii="Times New Roman"/>
                <w:b w:val="false"/>
                <w:i w:val="false"/>
                <w:color w:val="000000"/>
                <w:sz w:val="20"/>
              </w:rPr>
              <w:t xml:space="preserve">
Центральная скотома абсолютная или относительная. </w:t>
            </w:r>
          </w:p>
          <w:p>
            <w:pPr>
              <w:spacing w:after="20"/>
              <w:ind w:left="20"/>
              <w:jc w:val="both"/>
            </w:pPr>
            <w:r>
              <w:rPr>
                <w:rFonts w:ascii="Times New Roman"/>
                <w:b w:val="false"/>
                <w:i w:val="false"/>
                <w:color w:val="000000"/>
                <w:sz w:val="20"/>
              </w:rPr>
              <w:t xml:space="preserve">
Острота зрения с коррекцией ниже 0,8 Д, на одном глазу, ниже 0,4 Д - на другом; отсутствие зрения на одном глазу. </w:t>
            </w:r>
          </w:p>
          <w:p>
            <w:pPr>
              <w:spacing w:after="20"/>
              <w:ind w:left="20"/>
              <w:jc w:val="both"/>
            </w:pPr>
            <w:r>
              <w:rPr>
                <w:rFonts w:ascii="Times New Roman"/>
                <w:b w:val="false"/>
                <w:i w:val="false"/>
                <w:color w:val="000000"/>
                <w:sz w:val="20"/>
              </w:rPr>
              <w:t xml:space="preserve">
После рефракционных операций на роговой оболочке водители транспортных средств допускаются к вождению через 3 месяца. </w:t>
            </w:r>
          </w:p>
          <w:p>
            <w:pPr>
              <w:spacing w:after="20"/>
              <w:ind w:left="20"/>
              <w:jc w:val="both"/>
            </w:pPr>
            <w:r>
              <w:rPr>
                <w:rFonts w:ascii="Times New Roman"/>
                <w:b w:val="false"/>
                <w:i w:val="false"/>
                <w:color w:val="000000"/>
                <w:sz w:val="20"/>
              </w:rPr>
              <w:t xml:space="preserve">
При остроте зрения с коррекцией ниже 0,8 Д - на одном глазу и 0,4 Д - на другом, отсутствие осложнений в исходной (до операции) рефракции от + 8,0 до 8,0 Д. </w:t>
            </w:r>
          </w:p>
          <w:p>
            <w:pPr>
              <w:spacing w:after="20"/>
              <w:ind w:left="20"/>
              <w:jc w:val="both"/>
            </w:pPr>
            <w:r>
              <w:rPr>
                <w:rFonts w:ascii="Times New Roman"/>
                <w:b w:val="false"/>
                <w:i w:val="false"/>
                <w:color w:val="000000"/>
                <w:sz w:val="20"/>
              </w:rPr>
              <w:t>
При невозможности установить дооперационную рефракцию годны при длине оси глаза от 21,5 до 27,0 мм;</w:t>
            </w:r>
          </w:p>
          <w:p>
            <w:pPr>
              <w:spacing w:after="20"/>
              <w:ind w:left="20"/>
              <w:jc w:val="both"/>
            </w:pPr>
            <w:r>
              <w:rPr>
                <w:rFonts w:ascii="Times New Roman"/>
                <w:b w:val="false"/>
                <w:i w:val="false"/>
                <w:color w:val="000000"/>
                <w:sz w:val="20"/>
              </w:rPr>
              <w:t xml:space="preserve">
искусственный хрусталик хотя бы на одном глазу допускается индивидуально. допускаются стажированные водители при остроте зрения с коррекцией (0,8 Д - 0,4 Д), нормальное поле зрения и отсутствие осложнений в течение полугода после операции. </w:t>
            </w:r>
          </w:p>
          <w:p>
            <w:pPr>
              <w:spacing w:after="20"/>
              <w:ind w:left="20"/>
              <w:jc w:val="both"/>
            </w:pPr>
            <w:r>
              <w:rPr>
                <w:rFonts w:ascii="Times New Roman"/>
                <w:b w:val="false"/>
                <w:i w:val="false"/>
                <w:color w:val="000000"/>
                <w:sz w:val="20"/>
              </w:rPr>
              <w:t>
Нарушение цветоощущения.</w:t>
            </w:r>
          </w:p>
          <w:p>
            <w:pPr>
              <w:spacing w:after="20"/>
              <w:ind w:left="20"/>
              <w:jc w:val="both"/>
            </w:pPr>
            <w:r>
              <w:rPr>
                <w:rFonts w:ascii="Times New Roman"/>
                <w:b w:val="false"/>
                <w:i w:val="false"/>
                <w:color w:val="000000"/>
                <w:sz w:val="20"/>
              </w:rPr>
              <w:t xml:space="preserve">
Заболевания сетчатки и зрительного нерва. </w:t>
            </w:r>
          </w:p>
          <w:p>
            <w:pPr>
              <w:spacing w:after="20"/>
              <w:ind w:left="20"/>
              <w:jc w:val="both"/>
            </w:pPr>
            <w:r>
              <w:rPr>
                <w:rFonts w:ascii="Times New Roman"/>
                <w:b w:val="false"/>
                <w:i w:val="false"/>
                <w:color w:val="000000"/>
                <w:sz w:val="20"/>
              </w:rPr>
              <w:t>
Полная глухота на одно ухо при восприятии разговорной речи, на другое на расстояние менее 3 м, шепотной речи на расстояние 1 м, или восприятие разговорной речи на другое ухо менее 2 м (при полной глухоте, глухонемоте допуск осуществляется индивидуально с переосвидетельствованием не реже, чем через 2 года).</w:t>
            </w:r>
          </w:p>
          <w:p>
            <w:pPr>
              <w:spacing w:after="20"/>
              <w:ind w:left="20"/>
              <w:jc w:val="both"/>
            </w:pPr>
            <w:r>
              <w:rPr>
                <w:rFonts w:ascii="Times New Roman"/>
                <w:b w:val="false"/>
                <w:i w:val="false"/>
                <w:color w:val="000000"/>
                <w:sz w:val="20"/>
              </w:rPr>
              <w:t>
Хроническое одностороннее или двустороннее гнойное воспаление среднего уха, осложненное холестеатомой, грануляциями или полипом (эпитимпанит).</w:t>
            </w:r>
          </w:p>
          <w:p>
            <w:pPr>
              <w:spacing w:after="20"/>
              <w:ind w:left="20"/>
              <w:jc w:val="both"/>
            </w:pPr>
            <w:r>
              <w:rPr>
                <w:rFonts w:ascii="Times New Roman"/>
                <w:b w:val="false"/>
                <w:i w:val="false"/>
                <w:color w:val="000000"/>
                <w:sz w:val="20"/>
              </w:rPr>
              <w:t>
Наличие фистульного симптома (после оперативного лечения с хорошим результатом, вопрос решается индивидуально), хронический гнойный мастоидит.</w:t>
            </w:r>
          </w:p>
          <w:p>
            <w:pPr>
              <w:spacing w:after="20"/>
              <w:ind w:left="20"/>
              <w:jc w:val="both"/>
            </w:pPr>
            <w:r>
              <w:rPr>
                <w:rFonts w:ascii="Times New Roman"/>
                <w:b w:val="false"/>
                <w:i w:val="false"/>
                <w:color w:val="000000"/>
                <w:sz w:val="20"/>
              </w:rPr>
              <w:t>
Нарушение функции вестибулярного аппарата, синдромы головокружения, нистагм (болезнь Меньера, лабиринтиты, вестибулярные кризы любой этиологии).</w:t>
            </w:r>
          </w:p>
          <w:p>
            <w:pPr>
              <w:spacing w:after="20"/>
              <w:ind w:left="20"/>
              <w:jc w:val="both"/>
            </w:pPr>
            <w:r>
              <w:rPr>
                <w:rFonts w:ascii="Times New Roman"/>
                <w:b w:val="false"/>
                <w:i w:val="false"/>
                <w:color w:val="000000"/>
                <w:sz w:val="20"/>
              </w:rPr>
              <w:t>
Спонтанный нистагм при отклонении зрачков на 70</w:t>
            </w:r>
            <w:r>
              <w:rPr>
                <w:rFonts w:ascii="Times New Roman"/>
                <w:b w:val="false"/>
                <w:i w:val="false"/>
                <w:color w:val="000000"/>
                <w:vertAlign w:val="superscript"/>
              </w:rPr>
              <w:t>0</w:t>
            </w:r>
            <w:r>
              <w:rPr>
                <w:rFonts w:ascii="Times New Roman"/>
                <w:b w:val="false"/>
                <w:i w:val="false"/>
                <w:color w:val="000000"/>
                <w:sz w:val="20"/>
              </w:rPr>
              <w:t xml:space="preserve"> от среднего положения. </w:t>
            </w:r>
          </w:p>
          <w:p>
            <w:pPr>
              <w:spacing w:after="20"/>
              <w:ind w:left="20"/>
              <w:jc w:val="both"/>
            </w:pPr>
            <w:r>
              <w:rPr>
                <w:rFonts w:ascii="Times New Roman"/>
                <w:b w:val="false"/>
                <w:i w:val="false"/>
                <w:color w:val="000000"/>
                <w:sz w:val="20"/>
              </w:rPr>
              <w:t xml:space="preserve">
Доброкачественное новообразование, малоподвижные рубцы, значительно затрудняющие движение конечностей. </w:t>
            </w:r>
          </w:p>
          <w:p>
            <w:pPr>
              <w:spacing w:after="20"/>
              <w:ind w:left="20"/>
              <w:jc w:val="both"/>
            </w:pPr>
            <w:r>
              <w:rPr>
                <w:rFonts w:ascii="Times New Roman"/>
                <w:b w:val="false"/>
                <w:i w:val="false"/>
                <w:color w:val="000000"/>
                <w:sz w:val="20"/>
              </w:rPr>
              <w:t>
Резко выраженные ограничения подвижности шеи, стойкие изменения в крупных суставах, неправильно сросшиеся переломы, ложные суставы, значительно затрудняющие движение конечностей, а также стойкие изменения в позвоночнике, нарушающие его движения.</w:t>
            </w:r>
          </w:p>
          <w:p>
            <w:pPr>
              <w:spacing w:after="20"/>
              <w:ind w:left="20"/>
              <w:jc w:val="both"/>
            </w:pPr>
            <w:r>
              <w:rPr>
                <w:rFonts w:ascii="Times New Roman"/>
                <w:b w:val="false"/>
                <w:i w:val="false"/>
                <w:color w:val="000000"/>
                <w:sz w:val="20"/>
              </w:rPr>
              <w:t xml:space="preserve">
Отсутствие одной верхней или нижней конечности, кисти или стопы, деформация кисти или стопы, значительно затрудняющие движение. </w:t>
            </w:r>
          </w:p>
          <w:p>
            <w:pPr>
              <w:spacing w:after="20"/>
              <w:ind w:left="20"/>
              <w:jc w:val="both"/>
            </w:pPr>
            <w:r>
              <w:rPr>
                <w:rFonts w:ascii="Times New Roman"/>
                <w:b w:val="false"/>
                <w:i w:val="false"/>
                <w:color w:val="000000"/>
                <w:sz w:val="20"/>
              </w:rPr>
              <w:t>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pPr>
              <w:spacing w:after="20"/>
              <w:ind w:left="20"/>
              <w:jc w:val="both"/>
            </w:pPr>
            <w:r>
              <w:rPr>
                <w:rFonts w:ascii="Times New Roman"/>
                <w:b w:val="false"/>
                <w:i w:val="false"/>
                <w:color w:val="000000"/>
                <w:sz w:val="20"/>
              </w:rPr>
              <w:t xml:space="preserve">
Отсутствие пальцев или фаланг. </w:t>
            </w:r>
          </w:p>
          <w:p>
            <w:pPr>
              <w:spacing w:after="20"/>
              <w:ind w:left="20"/>
              <w:jc w:val="both"/>
            </w:pPr>
            <w:r>
              <w:rPr>
                <w:rFonts w:ascii="Times New Roman"/>
                <w:b w:val="false"/>
                <w:i w:val="false"/>
                <w:color w:val="000000"/>
                <w:sz w:val="20"/>
              </w:rPr>
              <w:t xml:space="preserve">
Травматические деформации с наличием неврологической симптоматики и дефекты костей черепа, допуск осуществляется индивидуально с переосвидетельствованием через 2 года. </w:t>
            </w:r>
          </w:p>
          <w:p>
            <w:pPr>
              <w:spacing w:after="20"/>
              <w:ind w:left="20"/>
              <w:jc w:val="both"/>
            </w:pPr>
            <w:r>
              <w:rPr>
                <w:rFonts w:ascii="Times New Roman"/>
                <w:b w:val="false"/>
                <w:i w:val="false"/>
                <w:color w:val="000000"/>
                <w:sz w:val="20"/>
              </w:rPr>
              <w:t xml:space="preserve">
Укорочение нижней конечности более чем на 6 см,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w:t>
            </w:r>
          </w:p>
          <w:p>
            <w:pPr>
              <w:spacing w:after="20"/>
              <w:ind w:left="20"/>
              <w:jc w:val="both"/>
            </w:pPr>
            <w:r>
              <w:rPr>
                <w:rFonts w:ascii="Times New Roman"/>
                <w:b w:val="false"/>
                <w:i w:val="false"/>
                <w:color w:val="000000"/>
                <w:sz w:val="20"/>
              </w:rPr>
              <w:t xml:space="preserve">
Заболевания, вызывающие ограничение движений или болезненность при движении, после оперативного лечения вопрос решается индивидуально. </w:t>
            </w:r>
          </w:p>
          <w:p>
            <w:pPr>
              <w:spacing w:after="20"/>
              <w:ind w:left="20"/>
              <w:jc w:val="both"/>
            </w:pPr>
            <w:r>
              <w:rPr>
                <w:rFonts w:ascii="Times New Roman"/>
                <w:b w:val="false"/>
                <w:i w:val="false"/>
                <w:color w:val="000000"/>
                <w:sz w:val="20"/>
              </w:rPr>
              <w:t xml:space="preserve">
Аневризмы аортальные, сосудов головного мозга, бедренной и подколенной артерий; облитерирующий эндартериит, II-III стадии, болезнь Такаясу; варикозное расширение вен с нарушением трофики, слоновостью. </w:t>
            </w:r>
          </w:p>
          <w:p>
            <w:pPr>
              <w:spacing w:after="20"/>
              <w:ind w:left="20"/>
              <w:jc w:val="both"/>
            </w:pPr>
            <w:r>
              <w:rPr>
                <w:rFonts w:ascii="Times New Roman"/>
                <w:b w:val="false"/>
                <w:i w:val="false"/>
                <w:color w:val="000000"/>
                <w:sz w:val="20"/>
              </w:rPr>
              <w:t xml:space="preserve">
Стойкие изменения в глотке, гортани, трахеи, затрудняющие дыхание. </w:t>
            </w:r>
          </w:p>
          <w:p>
            <w:pPr>
              <w:spacing w:after="20"/>
              <w:ind w:left="20"/>
              <w:jc w:val="both"/>
            </w:pPr>
            <w:r>
              <w:rPr>
                <w:rFonts w:ascii="Times New Roman"/>
                <w:b w:val="false"/>
                <w:i w:val="false"/>
                <w:color w:val="000000"/>
                <w:sz w:val="20"/>
              </w:rPr>
              <w:t xml:space="preserve">
Деформация грудной клетки и позвоночника со значительным нарушением функции органов грудной полости (вопрос о допуске решается индивидуально). </w:t>
            </w:r>
          </w:p>
          <w:p>
            <w:pPr>
              <w:spacing w:after="20"/>
              <w:ind w:left="20"/>
              <w:jc w:val="both"/>
            </w:pPr>
            <w:r>
              <w:rPr>
                <w:rFonts w:ascii="Times New Roman"/>
                <w:b w:val="false"/>
                <w:i w:val="false"/>
                <w:color w:val="000000"/>
                <w:sz w:val="20"/>
              </w:rPr>
              <w:t xml:space="preserve">
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 </w:t>
            </w:r>
          </w:p>
          <w:p>
            <w:pPr>
              <w:spacing w:after="20"/>
              <w:ind w:left="20"/>
              <w:jc w:val="both"/>
            </w:pPr>
            <w:r>
              <w:rPr>
                <w:rFonts w:ascii="Times New Roman"/>
                <w:b w:val="false"/>
                <w:i w:val="false"/>
                <w:color w:val="000000"/>
                <w:sz w:val="20"/>
              </w:rPr>
              <w:t>
Состояние после операции на сердце и крупных сосудах, при компенсации, вопрос решается индивидуально с переосвидетельствованием через год.</w:t>
            </w:r>
          </w:p>
          <w:p>
            <w:pPr>
              <w:spacing w:after="20"/>
              <w:ind w:left="20"/>
              <w:jc w:val="both"/>
            </w:pPr>
            <w:r>
              <w:rPr>
                <w:rFonts w:ascii="Times New Roman"/>
                <w:b w:val="false"/>
                <w:i w:val="false"/>
                <w:color w:val="000000"/>
                <w:sz w:val="20"/>
              </w:rPr>
              <w:t xml:space="preserve">
Лица с имплантированными искусственными водителями ритма сердца допускаются индивидуально. </w:t>
            </w:r>
          </w:p>
          <w:p>
            <w:pPr>
              <w:spacing w:after="20"/>
              <w:ind w:left="20"/>
              <w:jc w:val="both"/>
            </w:pPr>
            <w:r>
              <w:rPr>
                <w:rFonts w:ascii="Times New Roman"/>
                <w:b w:val="false"/>
                <w:i w:val="false"/>
                <w:color w:val="000000"/>
                <w:sz w:val="20"/>
              </w:rPr>
              <w:t xml:space="preserve">
Болезни сердца, нарушения ритма, хроническая ишемическая болезнь сердца, состояние после перенесенного инфаркта миокарда вопрос о допуске решается индивидуально (ежегодное переосвидетельствование, за исключением лиц со стенокардией покоя). </w:t>
            </w:r>
          </w:p>
          <w:p>
            <w:pPr>
              <w:spacing w:after="20"/>
              <w:ind w:left="20"/>
              <w:jc w:val="both"/>
            </w:pPr>
            <w:r>
              <w:rPr>
                <w:rFonts w:ascii="Times New Roman"/>
                <w:b w:val="false"/>
                <w:i w:val="false"/>
                <w:color w:val="000000"/>
                <w:sz w:val="20"/>
              </w:rPr>
              <w:t xml:space="preserve">
Болезни крови и кроветворных органов, вопрос о допуске решается индивидуально при отсутствии анемического синдрома и обострения основного заболевания. </w:t>
            </w:r>
          </w:p>
          <w:p>
            <w:pPr>
              <w:spacing w:after="20"/>
              <w:ind w:left="20"/>
              <w:jc w:val="both"/>
            </w:pPr>
            <w:r>
              <w:rPr>
                <w:rFonts w:ascii="Times New Roman"/>
                <w:b w:val="false"/>
                <w:i w:val="false"/>
                <w:color w:val="000000"/>
                <w:sz w:val="20"/>
              </w:rPr>
              <w:t>
Выпадение матки и влагалища, ректовагинальные и пузырно-влагалищные свищи (разрывы промежности с нарушением целостности сфинктера прямой кишки) (после оперативного лечения вопрос решается индивидуально).</w:t>
            </w:r>
          </w:p>
          <w:p>
            <w:pPr>
              <w:spacing w:after="20"/>
              <w:ind w:left="20"/>
              <w:jc w:val="both"/>
            </w:pPr>
            <w:r>
              <w:rPr>
                <w:rFonts w:ascii="Times New Roman"/>
                <w:b w:val="false"/>
                <w:i w:val="false"/>
                <w:color w:val="000000"/>
                <w:sz w:val="20"/>
              </w:rPr>
              <w:t xml:space="preserve">
Рост ниже 150 см (вопрос решается индивидуально), резкое отставание физического развития. </w:t>
            </w:r>
          </w:p>
          <w:p>
            <w:pPr>
              <w:spacing w:after="20"/>
              <w:ind w:left="20"/>
              <w:jc w:val="both"/>
            </w:pPr>
            <w:r>
              <w:rPr>
                <w:rFonts w:ascii="Times New Roman"/>
                <w:b w:val="false"/>
                <w:i w:val="false"/>
                <w:color w:val="000000"/>
                <w:sz w:val="20"/>
              </w:rPr>
              <w:t>
Для водителей пассажирского транспорта при Дефектах речи и заикании, вопрос решается индивидуально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аэровокзального, морского, речного комплексов: агенты по организации перевозок; супервайзеры; кассиры; агенты справочного бюро; агенты службы досмотра; службы авиационной безопасности; таможни; грузчики; приемосдатчики грузов.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отоларинголог, офтальмолог, психиатр, гинеколог</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мочи, аудиометрия, офтольмоскопия, ЭКГ, ФГ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соединительной ткани. </w:t>
            </w:r>
          </w:p>
          <w:p>
            <w:pPr>
              <w:spacing w:after="20"/>
              <w:ind w:left="20"/>
              <w:jc w:val="both"/>
            </w:pPr>
            <w:r>
              <w:rPr>
                <w:rFonts w:ascii="Times New Roman"/>
                <w:b w:val="false"/>
                <w:i w:val="false"/>
                <w:color w:val="000000"/>
                <w:sz w:val="20"/>
              </w:rPr>
              <w:t>
Нарушение менструальной функции, сопровождающейся маточными кровотечениями (кроме работ, связанных с нарушением зрения).</w:t>
            </w:r>
          </w:p>
          <w:p>
            <w:pPr>
              <w:spacing w:after="20"/>
              <w:ind w:left="20"/>
              <w:jc w:val="both"/>
            </w:pPr>
            <w:r>
              <w:rPr>
                <w:rFonts w:ascii="Times New Roman"/>
                <w:b w:val="false"/>
                <w:i w:val="false"/>
                <w:color w:val="000000"/>
                <w:sz w:val="20"/>
              </w:rPr>
              <w:t>
Стойкое понижение слуха любой этиологии одно и двусторонней (шепотная речь не менее 3 м).</w:t>
            </w:r>
          </w:p>
          <w:p>
            <w:pPr>
              <w:spacing w:after="20"/>
              <w:ind w:left="20"/>
              <w:jc w:val="both"/>
            </w:pPr>
            <w:r>
              <w:rPr>
                <w:rFonts w:ascii="Times New Roman"/>
                <w:b w:val="false"/>
                <w:i w:val="false"/>
                <w:color w:val="000000"/>
                <w:sz w:val="20"/>
              </w:rPr>
              <w:t>
Нарушение вестибулярного аппарата, в том числе болезнь Меньера</w:t>
            </w:r>
          </w:p>
        </w:tc>
      </w:tr>
    </w:tbl>
    <w:p>
      <w:pPr>
        <w:spacing w:after="0"/>
        <w:ind w:left="0"/>
        <w:jc w:val="left"/>
      </w:pPr>
    </w:p>
    <w:p>
      <w:pPr>
        <w:spacing w:after="0"/>
        <w:ind w:left="0"/>
        <w:jc w:val="both"/>
      </w:pPr>
      <w:r>
        <w:rPr>
          <w:rFonts w:ascii="Times New Roman"/>
          <w:b w:val="false"/>
          <w:i w:val="false"/>
          <w:color w:val="000000"/>
          <w:sz w:val="28"/>
        </w:rPr>
        <w:t>
      Вещества, отмеченные в перечне значком А – относятся к</w:t>
      </w:r>
    </w:p>
    <w:p>
      <w:pPr>
        <w:spacing w:after="0"/>
        <w:ind w:left="0"/>
        <w:jc w:val="both"/>
      </w:pPr>
      <w:r>
        <w:rPr>
          <w:rFonts w:ascii="Times New Roman"/>
          <w:b w:val="false"/>
          <w:i w:val="false"/>
          <w:color w:val="000000"/>
          <w:sz w:val="28"/>
        </w:rPr>
        <w:t>
      аллергенам, значком К – к канцерогенам, значком Ф – обладают</w:t>
      </w:r>
    </w:p>
    <w:p>
      <w:pPr>
        <w:spacing w:after="0"/>
        <w:ind w:left="0"/>
        <w:jc w:val="both"/>
      </w:pPr>
      <w:r>
        <w:rPr>
          <w:rFonts w:ascii="Times New Roman"/>
          <w:b w:val="false"/>
          <w:i w:val="false"/>
          <w:color w:val="000000"/>
          <w:sz w:val="28"/>
        </w:rPr>
        <w:t>
      фиброгенным эффектом и по показаниям освидетельствуемые осматриваются</w:t>
      </w:r>
    </w:p>
    <w:p>
      <w:pPr>
        <w:spacing w:after="0"/>
        <w:ind w:left="0"/>
        <w:jc w:val="both"/>
      </w:pPr>
      <w:r>
        <w:rPr>
          <w:rFonts w:ascii="Times New Roman"/>
          <w:b w:val="false"/>
          <w:i w:val="false"/>
          <w:color w:val="000000"/>
          <w:sz w:val="28"/>
        </w:rPr>
        <w:t xml:space="preserve">
      соответственно аллергологом, онкологом и профпатологом. </w:t>
      </w:r>
    </w:p>
    <w:bookmarkStart w:name="z8" w:id="5"/>
    <w:p>
      <w:pPr>
        <w:spacing w:after="0"/>
        <w:ind w:left="0"/>
        <w:jc w:val="left"/>
      </w:pPr>
      <w:r>
        <w:rPr>
          <w:rFonts w:ascii="Times New Roman"/>
          <w:b/>
          <w:i w:val="false"/>
          <w:color w:val="000000"/>
        </w:rPr>
        <w:t xml:space="preserve"> 2. Основные железнодорожные профессии, профессии</w:t>
      </w:r>
      <w:r>
        <w:br/>
      </w:r>
      <w:r>
        <w:rPr>
          <w:rFonts w:ascii="Times New Roman"/>
          <w:b/>
          <w:i w:val="false"/>
          <w:color w:val="000000"/>
        </w:rPr>
        <w:t>гражданской авиации и периодичность осмотров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691"/>
        <w:gridCol w:w="2816"/>
        <w:gridCol w:w="3210"/>
        <w:gridCol w:w="88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хозяйства и службы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вредные факторы производственной среды и трудового процесса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осмотров</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Железнодорожные профессии</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Концентрированные кислоты, щелочи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Аппаратчики и рабочие водохимической обработки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бихроматов и другие химические вещества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цементная, кварц и хромсодержащая, физические перегрузки, неблагоприятные климатические условия,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цементная, кварц и хромсодержащая, вибрация, шум, негашеная и гашеная известь, неблагоприятные климатические условия,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Бригадиры и дорожные мастера на текущем содержании пути, Бригадир (освобожденный) по текущему содержанию и ремонту пути и искусственных сооружений.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патогенные микроорганизмы, яйца глист, неблагоприятные климатические условия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пункта коммерческого осмотра.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Бурильщики скважин, шурфов при станочном бурении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травмоопасные факторы, физические перегрузки, неблагоприятные климатические условия, вибрация,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взрывные газы, неблагоприятные климатические условия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автомобилей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бензин, выхлопные газы, неблагоприятные климатические условия, травмоопасные факторы: движущиеся автомобили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дрезин, помощник водителя дрезины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неблагоприятные климатические условия, движущийся подвижной состав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погрузчиков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грузовой и коммерческой работы ,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Движущийся подвижной состав, неблагоприятные климатические условия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транспортно уборочных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патогенные микроорганизмы, вибрация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электро и автотележек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Движущийся подвижной состав, неблагоприятные климатические условия, шум, вибрация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Выбивальщики отливок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кварцсодержащая, металлическая, шум, вибрация химические вещества, неблагоприятные микроклиматические факторы, травмоопасные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 локомотивное, вагонное,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Сварочный аэрозоль химические вещества, лучистая энергия неблагоприятные микроклиматические факторы,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щелочи, металлы-аллергены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пассажирское,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 локомотивное, вагонное,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опасные грузы, пыль, ядохимикаты, строительные материалы. неблагоприятные 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переезду (стрелочного поста, включая старшего). Дежурный по вокзалу, по депо (по станции, по сортировочной горке, по отделению железной дороги, по парку на железнодорожном транспорте, по разъезду, станционного поста централизации.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Движущийся подвижной состав, физические перегрузки, неблагоприятные климатические условия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растворители, неблагоприятные микроклиматические условия, патогенные микроорганизмы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Психо-эмоциональные нагрузки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вагонное, перевозок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голосовых связок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смешанного состава,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Завальщики шихты в вагранки и печи, вагранщики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Заливщики металлов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 пыль,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Завальщики свинцовооловянных сплавов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оксид свинца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Землекопы с отбойными молотками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вибрация, пыль, патогенные микроорганизмы: столбняка, газовой гангрены, кишечных инфекций, яйца глист,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Аллергены и раздражители кожи, пыль, стереотипные движения кистей рук в быстром темпе, вибрация, лучистая энергия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 технический персонал, связанный с непрерывным слежением за экраном видеотерминалов (дисплеев)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вычислительный центр (отделы автоматизированных систем управления сортировочных станций, бухгалтерского учета, экспресс отделы билетных касс, отдел связи и так далее) все службы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Зрительно-напряженные работы, связанные с непрерывным слежением за экраном видеотерминалов (дисплеев)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приему вагонов (локомотивов), приемщик вагонов (локомотивов) инженер (занятый на эксплуатационном обслуживании железнодорожно-строительных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вибрация,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Клепальщики, чеканщики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шум физические перегрузки, неблагоприятные микроклиматические факторы, пыль, химические вещества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в том числе оксид углерода, диоксиды азота и серы,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Кузнецы на молотах и прессах (включая подручных, в том числе ручной ковки)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физические перегрузки, травмоопасные факторы, неблагоприятные микроклиматические факторы, вибрация, лучистая энергия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химического анализа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концентрированные кислоты и щелочи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бактериологического анализа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Литейщики и прессовщики пластмасс</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фенол, формальдегид, эпоксидные соединения и другие,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Лакировщики, лудильщики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олова, свинца, мышьяковистый водород как загрязнитель цинка и серной кислоты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Маляры по металлу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Красочный аэрозоль, органические растворители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Маляры строительные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Маркировщики и пломбировщики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травмоопасные факторы,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балластных карьеров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кварцсодержащая,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ремонтно-ревизионных цехов и электромеханических мастерских, электростанций, районов сети, по эксплуатации и ремонту машин и механизмов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Электрификации и электроснабжения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капитального ремонта искусственных сооружений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патогенные микроорганизмы: столбняка, газовой гангрены, кишечных инфекций,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на деповском ремонте, автотормозных контрольных пунктов, электроцехов, колесных и роликовых цехов, по электрооборудованию автоматических и поточных линий в депо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по ремонтно-строительным работам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Гражданских сооружений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по эксплуатации, ремонту путевых механизмов, мастера дорожных мастерских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микроклиматические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прачечных, приемщики белья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шпалоремонтных мастерских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в том числе фотосенсибилизаторы, раздражители кожи, нафталины, фенолы, альдегиды.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и слесари строительные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гражданских сооружений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электродепо (локомотивного депо, вагонного депо, поезда восстановительного и рельсосварочного)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Нервно-эмоциональное напряжение, вредности конкретных производственных цехов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их помощники) бетононасосных установок, бетономешалок и растворомешалок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неблагоприятные климатические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бульдозеров, скреперов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вибрация, пыль, химические вещества, в том числе выхлопные газы, минеральные масла, неблагоприятные метеорологические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бурильно-крановых самоходных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вибрация, химические вещества, в том числе выхлопные газы, минеральные масла,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буровых станков, бурильщики скважин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травмоопасные факторы, неблагоприятные климатические факторы,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копров, молотов, кранов, сваебойных агрегатов, вибропогружателей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вибрация шум,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кранов (автомобильных и гусеничных), машинист- инструктор, машинист-установок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пыль, химические веществ, в том числе выхлопные газы, минеральные масла, травмоопасные факторы, неблагоприятные климатические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башенных кранов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железнодорожных кранов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кранов козловых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мостовых кранов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производственные факторы,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 тепловозов и дизель 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шум вибрация, химические вещества: в том числе оксиды углерода, азота, альдегиды, нефтепродукты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 электровозов и электропоездов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шум, вибрация, электромагнитные поля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льдопогрузочных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мотовозов, автомотрисы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электрификации и электроснабжения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вибрация,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насосных установок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машин по обмывке деталей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Тавмоопасные факторы химические вещества: в том числе осветительный керосин, дизельное топливо, органические растворители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пескоподающих установок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кварцсодержащая, неблагоприятные климатические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поливочного поезда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триазинового ряда, пыль, патогенные микроорганизмы, яйца глист, травмоопасные факторы: движущийся подвижной состав, вибрация,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путевых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шум, пыль, травмоопасные факторы: движущийся подвижной состав,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холодильных установок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микроклиматические факторы химические вещества: аммиак, фреоны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 пропитчики (пропитчики шпал)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Антраценовое, сланцевое и каменноугольные масла, другие консерванты древесины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экскаваторов и их помощники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вибрация неблагоприятные климатические факторы, травмоопасные факторы, выхлопные газы,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электролебедок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электростанций передвижных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электрификации и электроснабжения,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химические вещества, неблагоприятные климатические факторы, вибрация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производственные факторы, химические вещества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(и рабочие), техники хладопунктов (льдозаводов)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климатические факторы, химические вещества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пассажирских поездов с централизованным энергоснабжением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вибрация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рефрижераторных секций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вибрация, химические вещества: аммиак, масляная аэрозоль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перегрузочных машин, поездной электромеханик; моторист поворотного круга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электротравмоопастность,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Мойщики - уборщики подвижного состава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микроклиматические факторы, химические вещества: аммиак, масляный аэрозоль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Мойщики - уборщики подвижного состава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физические перегрузки, неблагоприятные климатические факторы, патогенные микроорганизмы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стирке и ремонту спецодежды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ремонта подвижного состава и ремонта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трихлорэтилен, перхлорэтилен,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Мойщики-уборщики подвижного состава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химически опасные грузы, неблагоприятные микроклиматические факторы,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Монтеры пути, капитального, среднего, подъемного ремонта текущего содержания пути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вибрация, пыль: балластная, кварцсодержащая, асбестовая, содержащая гербициды патогенные микроорганизмы столбняка, газовой гангрены, кишечных инфекций; яйца глист химические вещества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Наладчики металлообрабатывающих станков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производства, электромеханик (включая старшего) по обслуживанию и ремонту приборов, аппаратуры и устройств связи (устройств сигнализации, централизации и блокировки, дистанции электроснабжения). Электромеханик КИП</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неблагоприятные климатические факторы, подъем на высоту. Электротравмобезопасность</w:t>
            </w:r>
          </w:p>
          <w:p>
            <w:pPr>
              <w:spacing w:after="20"/>
              <w:ind w:left="20"/>
              <w:jc w:val="both"/>
            </w:pPr>
            <w:r>
              <w:rPr>
                <w:rFonts w:ascii="Times New Roman"/>
                <w:b w:val="false"/>
                <w:i w:val="false"/>
                <w:color w:val="000000"/>
                <w:sz w:val="20"/>
              </w:rPr>
              <w:t>
Зрительно напряженные работы, электротравмоопасные факторы, пары бензина.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путевой машины (участка пути)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нервно-эмоциональное напряжение.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Наладчики путевых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патогенные микроорганизмы столбняка, газовой гангрены, кишечных инфекций; яйца глист,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обслуживающий стрелочные переводы, наладчик контрольно- измерительных вагонов, наладчик путевых машин и механизмов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климатические факторы, физические перегрузки, шум, пары дизельного топлива.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пункта технического осмотра (вагона почтового и путеобследовательского), начальник поезда (восстановительного, пассажирского и рефрижераторного), начальник (директор) вагона-ресторана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нервно-эмоциональное напряжение.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и рабочие дезинфекционно-промывочных станций и пунктов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пестициды,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Носильщики багажа, Приемосдатчики груза и багажа, контролеры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Облицовщики, плиточники, обойщики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Обходчики железнодорожных путей, мостов и других искусственных сооружений, обходчики тоннельные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патогенные микроорганизмы столбняка, газовой гангрены, кишечных инфекций; яйца глист неблагоприятные климатические факторы,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и помощники операторов дефектоскопных тележек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ультразвук, неблагоприятные 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при дежурном по станции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неблагоприятные 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поста централизации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путеизмерителей, дефектоскопических и путеизмерительных вагонов оператор по обработке информации, оператор по обработке перевозочных документов (путевых листов), оператор по обслуживанию и ремонту вагонов и контейнеров, оператор по путевым измерениям, оператор поста централизации, приемосдатчик груза и багажа (в поездах).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вибрация, ультразвук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сортировочных горок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шум,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Осмотрщики-ремонтники вагонов и контейнеров.</w:t>
            </w:r>
          </w:p>
          <w:p>
            <w:pPr>
              <w:spacing w:after="20"/>
              <w:ind w:left="20"/>
              <w:jc w:val="both"/>
            </w:pPr>
            <w:r>
              <w:rPr>
                <w:rFonts w:ascii="Times New Roman"/>
                <w:b w:val="false"/>
                <w:i w:val="false"/>
                <w:color w:val="000000"/>
                <w:sz w:val="20"/>
              </w:rPr>
              <w:t>
Осмотрщик вагонов.</w:t>
            </w:r>
          </w:p>
          <w:p>
            <w:pPr>
              <w:spacing w:after="20"/>
              <w:ind w:left="20"/>
              <w:jc w:val="both"/>
            </w:pPr>
            <w:r>
              <w:rPr>
                <w:rFonts w:ascii="Times New Roman"/>
                <w:b w:val="false"/>
                <w:i w:val="false"/>
                <w:color w:val="000000"/>
                <w:sz w:val="20"/>
              </w:rPr>
              <w:t>
Приемщик 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шум, неблагоприятные климатические факторы, химические вещества, патогенные микроорганизмы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гражданских сооружений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химические вещества: в том числе органические растворители, лаки, керосин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вещества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токсические вещества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физические перегрузки,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транспортные рабочие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грузовой и коммерческой работы,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химические вещества,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Приемосдатчики груза и багажа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Охлаждающие жидкости, топливо, смазки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пассажирских вагонов, по сопровождению грузов и спецвагона, по сопровождению локомотивов и пассажирских вагонов в нерабочем состоянии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Пассажирская,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вибрация,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Промывальщики, пропарщики цистерн, машинисты, мастера и начальники промывочно-пропарочных пунктов и 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органические растворители, нефть, нефтепродукты, неблагоприятные климатические факторы, травмоопасные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комплексных бригад на погрузочно-разгрузочных работах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травмоопасные факторы, физические перегрузки, неблагоприятные климатические условия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склада топлива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Раздатчики нефтепродуктов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ревизор по безопасности движения (движения отделения железной дороги)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Регенераторщики отработанных масел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дизельные, авиационные и другие масла, растворители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Регенераторщики - пропарщики цистерн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Регулировщики скорости движения вагонов (башмачники) (включая старшего)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неблагоприятные 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Резчики металла (ножницами, прессами)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Рессорщики на обработке горячего металла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шум,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Сварщики, занятые на деповском ремонте локомотивов и вагонов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сварочная аэрозоль, оксид углерода, диоксид азота, ультрафиолетовое излучение,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Светокопировщики, копировщики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аллергены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путевое, движения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в колесно-роликовых цехах и на ремонте буксового узла на пункте технического осмотра (далее - ПТО)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 химические вещества: минеральные, масла, смазочно-охлаждающие жидкости (далее - СОЖ)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вентиляционные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гражданских сооружений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 инструментальщики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 монтажники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 капитального строительства гражданских сооружений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вибрация, физические перегрузки,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на безотцепочном ремонте, на пунктах подготовки вагонов к перевозкам, мастера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климатические факторы, шум,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по деповскому, отцепочному ремонту вагонов и контейнеров, ремонту запчастей, ремонту электрооборудования; мастера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по ремонту вагонов, ремонту и заправке клапанов сливных цистерн на промывочно-пропарочных станциях и пунктах; по ремонту подвижного состава и пневматического оборудования на пунктах подготовки вагонов к перевозкам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пыль, неблагоприятные микроклиматические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по ремонту автомашин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микроклиматические факторы, химические вещества: минеральные масла, СОЖ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по ремонту тепловозов и дизельных 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химические вещества: дизельное топливо, масла, другие нефтепродукты, органические растворители, охлаждающая жидкость, неблагоприятные микроклиматические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по ремонту электровозов и вагонов электросекций (моторвагонных секций)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микроклиматические факторы, химические вещества: смазки, минеральные масла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 ремонтники, занятые на вредных и особо вредных работах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микроклиматические факторы, химические вещества, в том числе оксид углерода, диоксиды азота и серы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Слесари-сантехники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гражданских сооружений, локомотивное, вагонное,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яйца глист, химические вещества, неблагоприятные микроклиматические факторы,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Слесари-трубоукладчики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микроклиматические факторы, травмоопасные факторы,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Слесари-электрики по ремонту электрооборудования электровозов и вагонов, электростанций, мотор - вагонных секций, тепловозов и дизельных 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Сливщики, сцепщики, на шпалопропитке шпалоропиточных заводов (далее - ШПЗ)</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антраценовое, сланцевое и каменноугольные масла, неблагоприятные микроклиматические факторы,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Сливщики, разливщики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органические растворители, химические аллергены различных классов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и помощники составителей поездов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перевозок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неблагоприятные климатические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лаков, красок и других химических растворов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в том числе органические растворители, химические аллергены различных классов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Станочники по деревообработке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древесная,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Станочники по металлу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пыль металлическая, смазочноохлаждающие жидкости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Станционные рабочие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 Путевое, грузовой и коммерческой работы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электромеханики, электромеханики проводной связи, радиосвязи, сигнализации, централизации, блокировки (далее - СЦБ), ремонтно-технологического участка (далее - РТУ), прибора обнаружения греющихся букс</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электромеханики, электромеханики проводной связи станционных устройств (линейно- аппаратный зал (далее - ЛАЗ), автоматическая телефонная связь (далее - АТС), ручных телефонных станций и телеграфа)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электромеханики, механики СЦБ и проводной связи (линейные), обслуживающие автоблокировку и автоматическую локомотивную сигнализацию (далее - АЛСН), а также диспетчерскую и электрическую централизацию на постах.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климатические факторы,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электромеханики, электромеханики и электромонтеры СЦБ, обслуживающие механизированные сортировочные горки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гражданских сооружений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Стиральщики белья, сушильщики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вещества, патогенные микроорганизмы, яйца глист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 путевое, движения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Стропальщики пропитанных шпал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w:t>
            </w:r>
          </w:p>
          <w:p>
            <w:pPr>
              <w:spacing w:after="20"/>
              <w:ind w:left="20"/>
              <w:jc w:val="both"/>
            </w:pPr>
            <w:r>
              <w:rPr>
                <w:rFonts w:ascii="Times New Roman"/>
                <w:b w:val="false"/>
                <w:i w:val="false"/>
                <w:color w:val="000000"/>
                <w:sz w:val="20"/>
              </w:rPr>
              <w:t>
движущийся подвижной состав, физические перегрузки, антраценовое, сланцевое и каменноугольные масла,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путевое,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голосового аппарата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Телетайписты, телеграфисты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микроклиматические факторы,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Токари на обточке колесных пар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вагонное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шум,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вибрация, выхлопные газы, неблагоприятные климатические факторы,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патогенные микроорганизмы, яйца глист, неблагоприятные климатические факторы,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производственных помещений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Вредности конкретных производственных участков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Чистильщики машин, камер, баков, цистерн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по перечням конкретных процессов и химических грузов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Формовщики, стерженщики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вибрация, химические вещества: оксиды углерода, азота, серы и другие, травмоопасные факторы, неблагоприятные климатические факторы, шум,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Швеи-мотористы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 пассажирское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травмоопасные факторы,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химические вещества, физические перегрузки, неблагоприятные микроклиматические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Штамповщики, штамповщики по металлу по металлу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 подвижного состава и производства запасных частей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Вибрация, пыль оксидов металлов, физические перегрузки, 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гражданских сооружений, ремонта подвижного состава и производства запасных частей, локомотивное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пыль (известь, силикаты),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Электромеханики и техники ремонтно-ревизионных цехов, дорожных электромеханических мастерских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Электрификации и электроснабжения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Электромеханики и электромонтеры СЦБ, обслуживающие автоблокировку, сигнальные линии автоблокировки, напольные устройства электрической централизации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Электромонтажники по кабельным сетям (вручную)</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электротравмоопасные факторы,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Электромонтажники по освещению, осветительным сетям, по силовым сетям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Электромонтеры, электромеханики СЦБ и радиосвязи, электромеханик по ремонту приборов (перегретых букс в поезде), электромонтер по обслуживанию и ремонту аппаратуры и устройств связи (устройств сигнализации, централизации и блокировки)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Электромонтеры - линейщики, спайщики по ремонту, монтажу оборудования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неблагоприятные микроклиматические факторы, травмоопасные факторы: движущийся подвижной состав, электротравмоопасность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Электромонтеры СЦБ, электромеханики и электромонтеры проводной связи, работающие на аварийно восстановительных летучках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 сигнализации, связи и вычислительной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 неблагоприятные микроклиматические факторы, травмоопасные факторы: движущийся подвижной состав, электротравмоопасность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Электромонтеры, электромеханики и техники:</w:t>
            </w:r>
          </w:p>
          <w:p>
            <w:pPr>
              <w:spacing w:after="20"/>
              <w:ind w:left="20"/>
              <w:jc w:val="both"/>
            </w:pPr>
            <w:r>
              <w:rPr>
                <w:rFonts w:ascii="Times New Roman"/>
                <w:b w:val="false"/>
                <w:i w:val="false"/>
                <w:color w:val="000000"/>
                <w:sz w:val="20"/>
              </w:rPr>
              <w:t>
обслуживающие контактную сеть, обслуживающие высоковольтные линии, питающие устройства СЦБ по эксплуатации распределительных сетей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Электрификации и электроснабжения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в том числе электротравмоопасные,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Электромонтеры, электромеханики и техники: тяговых подстанций, по ремонту оборудования, главных щитов управления электростанций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электрификации и электроснабжения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Электротравмоопасные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Электросварщики, в том числе ручной и других видов сварки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Сварочная аэрозоль, оксид углерода, диоксид азота, лучистая энергия, травмоопасные факторы,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Электрослесари, в том числе строительные при монтаже железобетонных конструкций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 строительства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физические перегрузки, неблагоприятные климатические факторы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и заместители стрелковых команд, групп, специализированных групп, инспекторы по приемке грузов, охранники, которым разрешено ношение огнестрельного оружия и его применение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хозяйства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Травмоопасные факторы: движущийся подвижной состав, физические перегрузки, неблагоприятные климатические факторы, зрительно-напряженные работы, нервно-эмоциональное перенапряжения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Работники гражданской авиации</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мотористы), слесари по ремонту выхлопных коллекторов и зачистки свечей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Авиационно-техническая база (далее - АТБ), авиационно-ремонтный завод (далее - АРЗ)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(рабочие), занятые ремонтом топливных баков поршневых самолетов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мотористы)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и аэродромная служба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Слесари-клепальщики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локальная вибрация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ксилол, стирол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Мойщики креалиновой промывки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Промывщики участков обезжиривания промышленных растворителей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бензин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наплавка и резка на открытых пространствах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служба спецавтотранспорта (далее -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аэрозоли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Аккумуляторщики (механики), слесари, занятые приготовлением кислотных аккумуляторов и зарядкой аккумуляторов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и ее соединения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Аккумуляторщики (слесари), занятые ремонтом свинцовых (кислотных) аккумуляторов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слесари, занятые на заправке санитарных узлов летательных аппаратов жидкостью СТ-2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слесари, по ремонту авиахимаппаратуры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 инженеры, авиатехники, авиамеханики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тетраэтилсвинец, формальдегид, диокид азота, работа на высоте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Зарядчики огнетушителей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углеводороды жирного ряда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Пескоструйщики, занятые очисткой авиадвигателей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Кремнесодержащая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занятые ремонтом испытанием и обслуживанием электроаппаратуры и оборудования производственного назначения, дежурные на электротехническом оборудовании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ССТ, служба теплотехнического и санитарно технического обслуживания (далее - Ти СТО), электросветотехническое обслуживание (далее - ЭСТОП)</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Электронапряжение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кладовщики, занятые проверкой, ремонтом или хранением радиоизотопных приборов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Ионизирующее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промышленной дефектоскопией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Ионизирующее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Кладовщики, грузчики, занятые хранением и перевозкой транспортных радиационных установок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склад</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Ионизирующее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рентгеноконтролем багажа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авиационной безопасности (далее - САБ)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Ионизирующее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монтажники), занятые ремонтом радионавигационного, радиосвязного и радиолокационного оборудования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Неионизирующее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Радиотехники (механики, монтажники), занятые проверкой и ремонтом радиооборудования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служба эксплуатации оборудования связи (далее - СЭРТОС)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Неионизирущее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Радиотехники (инженеры, механики), занятые обслуживанием радиотехнических установок аэропортов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радионавигации и связи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Неионизирующее излучение в диапазоне 30 мГц - 300 Гц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(уборщицы), непосредственно работающие в помещениях, где установлены радиотехнические устройства с мощностью выше 1 ВКт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объекты гражданской авиации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Неионизирующее излучение в диапазоне 30 мГц - 300 Гц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Радиотехники (инженеры, механики), занятые обслуживанием радиотехнических установок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объекты гражданской авиации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Неионизирующее излучение в диапазоне менее 30 мГц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(техники, механики, мойщики воздушных судов), занятые верхолазными работами на высоте 5 метров от поверхности грунта, перекрытия, рабочего настила (с использованием предохранительного пояса)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мотористы), занятые техническим обслуживанием летательных аппаратов на открытых площадках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Инженеры, техники, мойщики фильтров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 испытатели, испытатели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инженеры, лаборанты занятые составлением и расшифровкой синоптических карт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Метеоцентры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альдегиды жирного ряда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Паяльщики (слесари, медники, жестянщики), занятые пайкой или работой с освинцованными деталями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Радиомонтажники (механики), занятые пайкой радиоаппаратуры и радиодеталей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 АТБ, ремонтно-эксплуатационная мастерская (далее - РЭМ)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Мойщики и уборщики воздушных судов, уборщики производственных помещений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моющие средства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(механики, инженеры, лаборанты), имеющие контакт с жидкостью НГЖ - 4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служба горюче смазочных материалов (далее - ГСМ)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и его соединения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бензозаправщиков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тепловых и обдувочных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Мойщики самолетов, работающих на этилированном бензине (далее - ЭБ)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 механики по ремонту автомоторов (узлов, деталей) работающих на ЭБ.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Аппаратчики (рабочие, лаборанты) химической водоочистки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ТИСТО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спецмашин, занятые транспортировкой жидкости СТ2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ИТР, связанные с анализом ЭБ, его хранением и выдачей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Промывщики, пропарщики цистерн с ЭБ</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Кладовщики (рабочие), занятые приготовлением и хранением жидкости СТ2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 чистильщики бензозаправщиков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лаборанты ГСМ, контактирующие с жидкостью НГЖ4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керосин, фосфор и его соединения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применяющие бензин, растворитель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(тетраэтилсвинец)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Вулканизаторщики (механики, слесари), занятые вулканизацией резинотехнических изделий</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Кладовщики и рабочие участков, на которых применяется метанол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очисткой топливных цистерн, резервуаров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 ТИСТО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керосин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Авиатехники, кладовщики, водители машин, имеющие контакт с жидкостью</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 АТБ,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кессонах, барокамерах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атмосферное давление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самоходных механизмов (электрокар)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АРЗ, ССТ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Грузчики</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склады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клавишных вычислительных и счетноперфорационных машин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Вычислительный центр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мышечное напряжение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Телеграфисты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СЭРТОС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мышечное напряжение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Кочегары (зольщики), занятые механическим и ручным удалением золы (шлака) или загрузкой пылящего топлива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ТИСТО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углеродная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 АРЗ</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Кочегары котлов, машинисты котлов, слесари по ремонту котельного оборудования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ТиСТО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температура, интенсивное тепловое излучение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Бетонщики (рабочие), занятые на строительных работах</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Цементная пыль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 вертолетов и самолетов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отряды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общая, шум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Электромонтеры и электрослесари по обслуживанию кабельных и воздушных линий электропередач открытых распределительных устройств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ЭСТОП</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напряжение, работа на высоте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