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1c50" w14:textId="cbf1c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перечисления и учета поступлений таможенных пошлин, налогов, таможенных сборов и пеней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3 апреля 2015 года № 257. Зарегистрирован в Министерстве юстиции Республики Казахстан 8 мая 2015 года № 10989. Утратил силу приказом Министра финансов Республики Казахстан от 20 февраля 2018 года № 244.</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20.02.2018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138, </w:t>
      </w:r>
      <w:r>
        <w:rPr>
          <w:rFonts w:ascii="Times New Roman"/>
          <w:b w:val="false"/>
          <w:i w:val="false"/>
          <w:color w:val="000000"/>
          <w:sz w:val="28"/>
        </w:rPr>
        <w:t>пунктом 2</w:t>
      </w:r>
      <w:r>
        <w:rPr>
          <w:rFonts w:ascii="Times New Roman"/>
          <w:b w:val="false"/>
          <w:i w:val="false"/>
          <w:color w:val="000000"/>
          <w:sz w:val="28"/>
        </w:rPr>
        <w:t xml:space="preserve"> статьи 140,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154 Кодекса Республики Казахстан от 30 июня 2010 года "О таможенном деле в Республике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Правила перечисления в бюджет, возврата (зачета) излишне (ошибочно) уплаченных или излишне взысканных сумм таможенных пошлин, налогов, таможенных сборов и пеней из бюджета, сумм авансовых платежей,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Правила учета поступлений в бюджет таможенных пошлин, налогов, таможенных сборов и пеней, а также ведения лицевых счетов плательщика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xml:space="preserve">
      3) форму лицевого счета плательщика по видам таможенных пошлин, налогов, таможенных сборов и пеней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6" w:id="5"/>
    <w:p>
      <w:pPr>
        <w:spacing w:after="0"/>
        <w:ind w:left="0"/>
        <w:jc w:val="both"/>
      </w:pPr>
      <w:r>
        <w:rPr>
          <w:rFonts w:ascii="Times New Roman"/>
          <w:b w:val="false"/>
          <w:i w:val="false"/>
          <w:color w:val="000000"/>
          <w:sz w:val="28"/>
        </w:rPr>
        <w:t xml:space="preserve">
      4) форму акта сверки по таможенным пошлинам, налогам, таможенным сборам и пеням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7" w:id="6"/>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(Ергожин Д.Е.) в установленном законодательством порядке обеспечить:</w:t>
      </w:r>
    </w:p>
    <w:bookmarkEnd w:id="6"/>
    <w:bookmarkStart w:name="z8"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9" w:id="8"/>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p>
    <w:bookmarkEnd w:id="8"/>
    <w:bookmarkStart w:name="z10" w:id="9"/>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9"/>
    <w:bookmarkStart w:name="z11" w:id="10"/>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2015 года № 257</w:t>
            </w:r>
          </w:p>
        </w:tc>
      </w:tr>
    </w:tbl>
    <w:bookmarkStart w:name="z13" w:id="11"/>
    <w:p>
      <w:pPr>
        <w:spacing w:after="0"/>
        <w:ind w:left="0"/>
        <w:jc w:val="left"/>
      </w:pPr>
      <w:r>
        <w:rPr>
          <w:rFonts w:ascii="Times New Roman"/>
          <w:b/>
          <w:i w:val="false"/>
          <w:color w:val="000000"/>
        </w:rPr>
        <w:t xml:space="preserve"> Правила</w:t>
      </w:r>
      <w:r>
        <w:br/>
      </w:r>
      <w:r>
        <w:rPr>
          <w:rFonts w:ascii="Times New Roman"/>
          <w:b/>
          <w:i w:val="false"/>
          <w:color w:val="000000"/>
        </w:rPr>
        <w:t>перечисления в бюджет, возврата (зачета) излишне</w:t>
      </w:r>
      <w:r>
        <w:br/>
      </w:r>
      <w:r>
        <w:rPr>
          <w:rFonts w:ascii="Times New Roman"/>
          <w:b/>
          <w:i w:val="false"/>
          <w:color w:val="000000"/>
        </w:rPr>
        <w:t>(ошибочно) уплаченных или излишне взысканных сумм таможенных</w:t>
      </w:r>
      <w:r>
        <w:br/>
      </w:r>
      <w:r>
        <w:rPr>
          <w:rFonts w:ascii="Times New Roman"/>
          <w:b/>
          <w:i w:val="false"/>
          <w:color w:val="000000"/>
        </w:rPr>
        <w:t>пошлин, налогов, таможенных сборов и пеней из бюджета, сумм</w:t>
      </w:r>
      <w:r>
        <w:br/>
      </w:r>
      <w:r>
        <w:rPr>
          <w:rFonts w:ascii="Times New Roman"/>
          <w:b/>
          <w:i w:val="false"/>
          <w:color w:val="000000"/>
        </w:rPr>
        <w:t>авансовых платежей</w:t>
      </w:r>
      <w:r>
        <w:br/>
      </w:r>
      <w:r>
        <w:rPr>
          <w:rFonts w:ascii="Times New Roman"/>
          <w:b/>
          <w:i w:val="false"/>
          <w:color w:val="000000"/>
        </w:rPr>
        <w:t>1. Общие положения</w:t>
      </w:r>
    </w:p>
    <w:bookmarkEnd w:id="11"/>
    <w:bookmarkStart w:name="z15" w:id="12"/>
    <w:p>
      <w:pPr>
        <w:spacing w:after="0"/>
        <w:ind w:left="0"/>
        <w:jc w:val="both"/>
      </w:pPr>
      <w:r>
        <w:rPr>
          <w:rFonts w:ascii="Times New Roman"/>
          <w:b w:val="false"/>
          <w:i w:val="false"/>
          <w:color w:val="000000"/>
          <w:sz w:val="28"/>
        </w:rPr>
        <w:t xml:space="preserve">
      1. Настоящие Правила перечисления в бюджет, возврата (зачета) излишне (ошибочно) уплаченных или излишне взысканных сумм таможенных пошлин, налогов, таможенных сборов и пеней из бюджета, сумм авансовых платежей разработаны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138, </w:t>
      </w:r>
      <w:r>
        <w:rPr>
          <w:rFonts w:ascii="Times New Roman"/>
          <w:b w:val="false"/>
          <w:i w:val="false"/>
          <w:color w:val="000000"/>
          <w:sz w:val="28"/>
        </w:rPr>
        <w:t>пунктом 1</w:t>
      </w:r>
      <w:r>
        <w:rPr>
          <w:rFonts w:ascii="Times New Roman"/>
          <w:b w:val="false"/>
          <w:i w:val="false"/>
          <w:color w:val="000000"/>
          <w:sz w:val="28"/>
        </w:rPr>
        <w:t xml:space="preserve"> статьи 154 Кодекса Республики Казахстан от 30 июня 2010 года "О таможенном деле в Республике Казахстан" (далее - Кодекс) и определяют порядок перечисления таможенных пошлин, налогов, таможенных сборов и пеней из бюджета, возврата (зачета) излишне (ошибочно) уплаченных или излишне взысканных данных сумм из бюджета, сумм авансовых платежей.</w:t>
      </w:r>
    </w:p>
    <w:bookmarkEnd w:id="12"/>
    <w:bookmarkStart w:name="z16" w:id="1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
    <w:bookmarkStart w:name="z96" w:id="14"/>
    <w:p>
      <w:pPr>
        <w:spacing w:after="0"/>
        <w:ind w:left="0"/>
        <w:jc w:val="both"/>
      </w:pPr>
      <w:r>
        <w:rPr>
          <w:rFonts w:ascii="Times New Roman"/>
          <w:b w:val="false"/>
          <w:i w:val="false"/>
          <w:color w:val="000000"/>
          <w:sz w:val="28"/>
        </w:rPr>
        <w:t xml:space="preserve">
      1) органы государственных доходов - территориальные подразделения </w:t>
      </w:r>
      <w:r>
        <w:rPr>
          <w:rFonts w:ascii="Times New Roman"/>
          <w:b w:val="false"/>
          <w:i w:val="false"/>
          <w:color w:val="000000"/>
          <w:sz w:val="28"/>
        </w:rPr>
        <w:t>уполномоченного органа</w:t>
      </w:r>
      <w:r>
        <w:rPr>
          <w:rFonts w:ascii="Times New Roman"/>
          <w:b w:val="false"/>
          <w:i w:val="false"/>
          <w:color w:val="000000"/>
          <w:sz w:val="28"/>
        </w:rPr>
        <w:t xml:space="preserve"> в сфере таможенного дела по областям, городам республиканского значения, столице (департаменты государственных доходов), таможни и таможенные посты; </w:t>
      </w:r>
    </w:p>
    <w:bookmarkEnd w:id="14"/>
    <w:bookmarkStart w:name="z97" w:id="15"/>
    <w:p>
      <w:pPr>
        <w:spacing w:after="0"/>
        <w:ind w:left="0"/>
        <w:jc w:val="both"/>
      </w:pPr>
      <w:r>
        <w:rPr>
          <w:rFonts w:ascii="Times New Roman"/>
          <w:b w:val="false"/>
          <w:i w:val="false"/>
          <w:color w:val="000000"/>
          <w:sz w:val="28"/>
        </w:rPr>
        <w:t>
      2) единый счет уполномоченного органа - счет в уполномоченном органе, имеющем корреспондентский счет в Национальном Банке Республики Казахстан, для зачисления и распределения поступлений между бюджетами государств-участников Евразийского экономического союза.</w:t>
      </w:r>
    </w:p>
    <w:bookmarkEnd w:id="15"/>
    <w:p>
      <w:pPr>
        <w:spacing w:after="0"/>
        <w:ind w:left="0"/>
        <w:jc w:val="both"/>
      </w:pPr>
      <w:r>
        <w:rPr>
          <w:rFonts w:ascii="Times New Roman"/>
          <w:b w:val="false"/>
          <w:i w:val="false"/>
          <w:color w:val="000000"/>
          <w:sz w:val="28"/>
        </w:rPr>
        <w:t>
      Иные понятия, используемые в настоящих Правилах, применяются в значениях, установленных таможенным законодательством Евразийского экономического союза и (или) Республики Казахстан.</w:t>
      </w:r>
    </w:p>
    <w:bookmarkStart w:name="z17" w:id="16"/>
    <w:p>
      <w:pPr>
        <w:spacing w:after="0"/>
        <w:ind w:left="0"/>
        <w:jc w:val="left"/>
      </w:pPr>
      <w:r>
        <w:rPr>
          <w:rFonts w:ascii="Times New Roman"/>
          <w:b/>
          <w:i w:val="false"/>
          <w:color w:val="000000"/>
        </w:rPr>
        <w:t xml:space="preserve"> 2. Порядок перечисления в бюджет таможенных пошлин,</w:t>
      </w:r>
      <w:r>
        <w:br/>
      </w:r>
      <w:r>
        <w:rPr>
          <w:rFonts w:ascii="Times New Roman"/>
          <w:b/>
          <w:i w:val="false"/>
          <w:color w:val="000000"/>
        </w:rPr>
        <w:t>налогов, таможенных сборов и пеней</w:t>
      </w:r>
    </w:p>
    <w:bookmarkEnd w:id="16"/>
    <w:bookmarkStart w:name="z18" w:id="17"/>
    <w:p>
      <w:pPr>
        <w:spacing w:after="0"/>
        <w:ind w:left="0"/>
        <w:jc w:val="both"/>
      </w:pPr>
      <w:r>
        <w:rPr>
          <w:rFonts w:ascii="Times New Roman"/>
          <w:b w:val="false"/>
          <w:i w:val="false"/>
          <w:color w:val="000000"/>
          <w:sz w:val="28"/>
        </w:rPr>
        <w:t>
      3. Таможенные пошлины, налоги, таможенные сборы и пени уплачиваются (взыскиваются) в органе государственных доходов, в котором производится выпуск товаров, за исключением товаров, выпущенных в таможенной процедуре таможенного транзита, или на территории которого выявлен факт незаконного перемещения товаров через таможенную границу Евразийского экономического союза.</w:t>
      </w:r>
    </w:p>
    <w:bookmarkEnd w:id="17"/>
    <w:p>
      <w:pPr>
        <w:spacing w:after="0"/>
        <w:ind w:left="0"/>
        <w:jc w:val="both"/>
      </w:pPr>
      <w:r>
        <w:rPr>
          <w:rFonts w:ascii="Times New Roman"/>
          <w:b w:val="false"/>
          <w:i w:val="false"/>
          <w:color w:val="000000"/>
          <w:sz w:val="28"/>
        </w:rPr>
        <w:t>
      Уплата таможенных пошлин, налогов, таможенных сборов и пеней производится плательщиками через банки второго уровня, а также организации, осуществляющие отдельные виды банковских операций. В платежных документах на уплату таможенных пошлин, налогов, таможенных сборов и пеней плательщиком указываются реквизиты органа государственных доходов-бенефициара, находящегося по месту регистрации органа государственных доходов, в котором производится выпуск товара.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финансов РК от 09.12.2015 </w:t>
      </w:r>
      <w:r>
        <w:rPr>
          <w:rFonts w:ascii="Times New Roman"/>
          <w:b w:val="false"/>
          <w:i w:val="false"/>
          <w:color w:val="000000"/>
          <w:sz w:val="28"/>
        </w:rPr>
        <w:t>№ 635</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4. Таможенные пошлины, налоги, таможенные сборы и пени уплачиваются в бюджет плательщиком наличным и безналичным способом в национальной валюте, а также путем проведения зачетов в порядке, установленном Кодексом. </w:t>
      </w:r>
    </w:p>
    <w:bookmarkEnd w:id="18"/>
    <w:bookmarkStart w:name="z20" w:id="19"/>
    <w:p>
      <w:pPr>
        <w:spacing w:after="0"/>
        <w:ind w:left="0"/>
        <w:jc w:val="both"/>
      </w:pPr>
      <w:r>
        <w:rPr>
          <w:rFonts w:ascii="Times New Roman"/>
          <w:b w:val="false"/>
          <w:i w:val="false"/>
          <w:color w:val="000000"/>
          <w:sz w:val="28"/>
        </w:rPr>
        <w:t xml:space="preserve">
      5. Таможенные пошлины, налоги, таможенные сборы и пени уплачиваются плательщиками в бюджет в сроки согласно </w:t>
      </w:r>
      <w:r>
        <w:rPr>
          <w:rFonts w:ascii="Times New Roman"/>
          <w:b w:val="false"/>
          <w:i w:val="false"/>
          <w:color w:val="000000"/>
          <w:sz w:val="28"/>
        </w:rPr>
        <w:t>статьям 120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Кодекса и </w:t>
      </w:r>
      <w:r>
        <w:rPr>
          <w:rFonts w:ascii="Times New Roman"/>
          <w:b w:val="false"/>
          <w:i w:val="false"/>
          <w:color w:val="000000"/>
          <w:sz w:val="28"/>
        </w:rPr>
        <w:t>статьям 271</w:t>
      </w:r>
      <w:r>
        <w:rPr>
          <w:rFonts w:ascii="Times New Roman"/>
          <w:b w:val="false"/>
          <w:i w:val="false"/>
          <w:color w:val="000000"/>
          <w:sz w:val="28"/>
        </w:rPr>
        <w:t xml:space="preserve">, </w:t>
      </w:r>
      <w:r>
        <w:rPr>
          <w:rFonts w:ascii="Times New Roman"/>
          <w:b w:val="false"/>
          <w:i w:val="false"/>
          <w:color w:val="000000"/>
          <w:sz w:val="28"/>
        </w:rPr>
        <w:t>298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w:t>
      </w:r>
    </w:p>
    <w:bookmarkEnd w:id="19"/>
    <w:bookmarkStart w:name="z21" w:id="20"/>
    <w:p>
      <w:pPr>
        <w:spacing w:after="0"/>
        <w:ind w:left="0"/>
        <w:jc w:val="both"/>
      </w:pPr>
      <w:r>
        <w:rPr>
          <w:rFonts w:ascii="Times New Roman"/>
          <w:b w:val="false"/>
          <w:i w:val="false"/>
          <w:color w:val="000000"/>
          <w:sz w:val="28"/>
        </w:rPr>
        <w:t xml:space="preserve">
      6. Изменение сроков уплаты таможенных пошлин производится согласно </w:t>
      </w:r>
      <w:r>
        <w:rPr>
          <w:rFonts w:ascii="Times New Roman"/>
          <w:b w:val="false"/>
          <w:i w:val="false"/>
          <w:color w:val="000000"/>
          <w:sz w:val="28"/>
        </w:rPr>
        <w:t>статье 133</w:t>
      </w:r>
      <w:r>
        <w:rPr>
          <w:rFonts w:ascii="Times New Roman"/>
          <w:b w:val="false"/>
          <w:i w:val="false"/>
          <w:color w:val="000000"/>
          <w:sz w:val="28"/>
        </w:rPr>
        <w:t xml:space="preserve"> Кодекса. </w:t>
      </w:r>
    </w:p>
    <w:bookmarkEnd w:id="20"/>
    <w:bookmarkStart w:name="z22" w:id="21"/>
    <w:p>
      <w:pPr>
        <w:spacing w:after="0"/>
        <w:ind w:left="0"/>
        <w:jc w:val="both"/>
      </w:pPr>
      <w:r>
        <w:rPr>
          <w:rFonts w:ascii="Times New Roman"/>
          <w:b w:val="false"/>
          <w:i w:val="false"/>
          <w:color w:val="000000"/>
          <w:sz w:val="28"/>
        </w:rPr>
        <w:t xml:space="preserve">
      7. Изменение сроков уплаты налогов производится согласно </w:t>
      </w:r>
      <w:r>
        <w:rPr>
          <w:rFonts w:ascii="Times New Roman"/>
          <w:b w:val="false"/>
          <w:i w:val="false"/>
          <w:color w:val="000000"/>
          <w:sz w:val="28"/>
        </w:rPr>
        <w:t>подпункта 1</w:t>
      </w:r>
      <w:r>
        <w:rPr>
          <w:rFonts w:ascii="Times New Roman"/>
          <w:b w:val="false"/>
          <w:i w:val="false"/>
          <w:color w:val="000000"/>
          <w:sz w:val="28"/>
        </w:rPr>
        <w:t xml:space="preserve"> статьи 49 Закона Республики Казахстан от 10 декабря 2008 года № 100-IV "О введении в действие Кодекса Республики Казахстан "О налогах и других обязательных платежах в бюджет" (Налоговый кодекс)" и </w:t>
      </w:r>
      <w:r>
        <w:rPr>
          <w:rFonts w:ascii="Times New Roman"/>
          <w:b w:val="false"/>
          <w:i w:val="false"/>
          <w:color w:val="000000"/>
          <w:sz w:val="28"/>
        </w:rPr>
        <w:t>статье 51-3</w:t>
      </w:r>
      <w:r>
        <w:rPr>
          <w:rFonts w:ascii="Times New Roman"/>
          <w:b w:val="false"/>
          <w:i w:val="false"/>
          <w:color w:val="000000"/>
          <w:sz w:val="28"/>
        </w:rPr>
        <w:t xml:space="preserve"> Налогового кодекса.</w:t>
      </w:r>
    </w:p>
    <w:bookmarkEnd w:id="21"/>
    <w:bookmarkStart w:name="z23" w:id="22"/>
    <w:p>
      <w:pPr>
        <w:spacing w:after="0"/>
        <w:ind w:left="0"/>
        <w:jc w:val="both"/>
      </w:pPr>
      <w:r>
        <w:rPr>
          <w:rFonts w:ascii="Times New Roman"/>
          <w:b w:val="false"/>
          <w:i w:val="false"/>
          <w:color w:val="000000"/>
          <w:sz w:val="28"/>
        </w:rPr>
        <w:t xml:space="preserve">
      8. Перечисление таможенных пошлин, налогов, таможенных сборов и пени осуществляется плательщиками в бюджет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зарегистрированным в Реестре государственной регистрации нормативных правовых актов под № 9934.</w:t>
      </w:r>
    </w:p>
    <w:bookmarkEnd w:id="22"/>
    <w:bookmarkStart w:name="z24" w:id="23"/>
    <w:p>
      <w:pPr>
        <w:spacing w:after="0"/>
        <w:ind w:left="0"/>
        <w:jc w:val="both"/>
      </w:pPr>
      <w:r>
        <w:rPr>
          <w:rFonts w:ascii="Times New Roman"/>
          <w:b w:val="false"/>
          <w:i w:val="false"/>
          <w:color w:val="000000"/>
          <w:sz w:val="28"/>
        </w:rPr>
        <w:t>
      9. Органы государственных доходов осуществляют контроль за своевременностью и полнотой поступления таможенных пошлин, налогов, таможенных сборов и пени в бюджет от плательщика или от третьего лица в счет плательщика, путем сверки каждого вида таможенных пошлин, налогов, таможенных сборов и пени по ним, исчисленных (начисленных) к уплате в соответствии с предоставленными документами.</w:t>
      </w:r>
    </w:p>
    <w:bookmarkEnd w:id="23"/>
    <w:bookmarkStart w:name="z25" w:id="24"/>
    <w:p>
      <w:pPr>
        <w:spacing w:after="0"/>
        <w:ind w:left="0"/>
        <w:jc w:val="left"/>
      </w:pPr>
      <w:r>
        <w:rPr>
          <w:rFonts w:ascii="Times New Roman"/>
          <w:b/>
          <w:i w:val="false"/>
          <w:color w:val="000000"/>
        </w:rPr>
        <w:t xml:space="preserve"> 3. Порядок возврата (зачет) излишне (ошибочно) уплаченных или</w:t>
      </w:r>
      <w:r>
        <w:br/>
      </w:r>
      <w:r>
        <w:rPr>
          <w:rFonts w:ascii="Times New Roman"/>
          <w:b/>
          <w:i w:val="false"/>
          <w:color w:val="000000"/>
        </w:rPr>
        <w:t>излишне взысканных сумм таможенных пошлин, налогов, таможенных</w:t>
      </w:r>
      <w:r>
        <w:br/>
      </w:r>
      <w:r>
        <w:rPr>
          <w:rFonts w:ascii="Times New Roman"/>
          <w:b/>
          <w:i w:val="false"/>
          <w:color w:val="000000"/>
        </w:rPr>
        <w:t>сборов и пеней из бюджета, сумм авансовых платежей</w:t>
      </w:r>
    </w:p>
    <w:bookmarkEnd w:id="24"/>
    <w:bookmarkStart w:name="z26" w:id="25"/>
    <w:p>
      <w:pPr>
        <w:spacing w:after="0"/>
        <w:ind w:left="0"/>
        <w:jc w:val="both"/>
      </w:pPr>
      <w:r>
        <w:rPr>
          <w:rFonts w:ascii="Times New Roman"/>
          <w:b w:val="false"/>
          <w:i w:val="false"/>
          <w:color w:val="000000"/>
          <w:sz w:val="28"/>
        </w:rPr>
        <w:t xml:space="preserve">
      10. В соответствии с </w:t>
      </w:r>
      <w:r>
        <w:rPr>
          <w:rFonts w:ascii="Times New Roman"/>
          <w:b w:val="false"/>
          <w:i w:val="false"/>
          <w:color w:val="000000"/>
          <w:sz w:val="28"/>
        </w:rPr>
        <w:t>пунктами 6</w:t>
      </w:r>
      <w:r>
        <w:rPr>
          <w:rFonts w:ascii="Times New Roman"/>
          <w:b w:val="false"/>
          <w:i w:val="false"/>
          <w:color w:val="000000"/>
          <w:sz w:val="28"/>
        </w:rPr>
        <w:t xml:space="preserve"> статьи 120 и </w:t>
      </w:r>
      <w:r>
        <w:rPr>
          <w:rFonts w:ascii="Times New Roman"/>
          <w:b w:val="false"/>
          <w:i w:val="false"/>
          <w:color w:val="000000"/>
          <w:sz w:val="28"/>
        </w:rPr>
        <w:t>7</w:t>
      </w:r>
      <w:r>
        <w:rPr>
          <w:rFonts w:ascii="Times New Roman"/>
          <w:b w:val="false"/>
          <w:i w:val="false"/>
          <w:color w:val="000000"/>
          <w:sz w:val="28"/>
        </w:rPr>
        <w:t xml:space="preserve"> статьи 138 Кодекса, плательщик имеет право вносить таможенные пошлины, налоги и таможенные сборы авансом в счет предстоящих обязательств по таможенным пошлинам, налогам и таможенным сборам. Внесение таможенных пошлин, налогов и таможенных сборов авансом, идентифицированных в разрезе конкретных видов производится по кодам </w:t>
      </w:r>
      <w:r>
        <w:rPr>
          <w:rFonts w:ascii="Times New Roman"/>
          <w:b w:val="false"/>
          <w:i w:val="false"/>
          <w:color w:val="000000"/>
          <w:sz w:val="28"/>
        </w:rPr>
        <w:t>бюджетной классификации</w:t>
      </w:r>
      <w:r>
        <w:rPr>
          <w:rFonts w:ascii="Times New Roman"/>
          <w:b w:val="false"/>
          <w:i w:val="false"/>
          <w:color w:val="000000"/>
          <w:sz w:val="28"/>
        </w:rPr>
        <w:t>.</w:t>
      </w:r>
    </w:p>
    <w:bookmarkEnd w:id="25"/>
    <w:bookmarkStart w:name="z27" w:id="26"/>
    <w:p>
      <w:pPr>
        <w:spacing w:after="0"/>
        <w:ind w:left="0"/>
        <w:jc w:val="both"/>
      </w:pPr>
      <w:r>
        <w:rPr>
          <w:rFonts w:ascii="Times New Roman"/>
          <w:b w:val="false"/>
          <w:i w:val="false"/>
          <w:color w:val="000000"/>
          <w:sz w:val="28"/>
        </w:rPr>
        <w:t xml:space="preserve">
      11. В целях возврата (зачета) излишне (ошибочно) уплаченных или излишне взысканных сумм таможенных пошлин, налогов, таможенных сборов и пеней из бюджета, плательщик обращается в орган государственных доходов-бенефициар, находящегося по месту регистрации органа государственных доходов, в котором совершено таможенное декларирование, таможенное сопровождение товаров и транспортных средств, принято предварительное решение, с налоговым заявлением на проведение зачета и возврата налогов, других обязательных платежей, таможенных платежей, пеней и штрафов в порядке и сроки, установленные статьями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и </w:t>
      </w:r>
      <w:r>
        <w:rPr>
          <w:rFonts w:ascii="Times New Roman"/>
          <w:b w:val="false"/>
          <w:i w:val="false"/>
          <w:color w:val="000000"/>
          <w:sz w:val="28"/>
        </w:rPr>
        <w:t>602</w:t>
      </w:r>
      <w:r>
        <w:rPr>
          <w:rFonts w:ascii="Times New Roman"/>
          <w:b w:val="false"/>
          <w:i w:val="false"/>
          <w:color w:val="000000"/>
          <w:sz w:val="28"/>
        </w:rPr>
        <w:t xml:space="preserve"> Налогового кодекса.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финансов РК от 09.12.2015 </w:t>
      </w:r>
      <w:r>
        <w:rPr>
          <w:rFonts w:ascii="Times New Roman"/>
          <w:b w:val="false"/>
          <w:i w:val="false"/>
          <w:color w:val="000000"/>
          <w:sz w:val="28"/>
        </w:rPr>
        <w:t>№ 635</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12. Исключен приказом Министра финансов РК от 09.12.2015  </w:t>
      </w:r>
      <w:r>
        <w:rPr>
          <w:rFonts w:ascii="Times New Roman"/>
          <w:b w:val="false"/>
          <w:i w:val="false"/>
          <w:color w:val="000000"/>
          <w:sz w:val="28"/>
        </w:rPr>
        <w:t>№ 635</w:t>
      </w:r>
      <w:r>
        <w:rPr>
          <w:rFonts w:ascii="Times New Roman"/>
          <w:b w:val="false"/>
          <w:i w:val="false"/>
          <w:color w:val="000000"/>
          <w:sz w:val="28"/>
        </w:rPr>
        <w:t>(вводится в действие с 01.01.2016).</w:t>
      </w:r>
    </w:p>
    <w:bookmarkEnd w:id="27"/>
    <w:bookmarkStart w:name="z29" w:id="28"/>
    <w:p>
      <w:pPr>
        <w:spacing w:after="0"/>
        <w:ind w:left="0"/>
        <w:jc w:val="both"/>
      </w:pPr>
      <w:r>
        <w:rPr>
          <w:rFonts w:ascii="Times New Roman"/>
          <w:b w:val="false"/>
          <w:i w:val="false"/>
          <w:color w:val="000000"/>
          <w:sz w:val="28"/>
        </w:rPr>
        <w:t xml:space="preserve">
      13. В случаях ошибочного исполнения банком второго уровня или организацией, осуществляющей отдельные виды банковских операций (далее – банк), платежного документа плательщика, приведшего к повторному перечислению сумм таможенных пошлин, налогов, таможенных сборов и пеней в бюджет по одному и тому же платежному документу, по заявлению банка орган государственных доходов в соответствии со </w:t>
      </w:r>
      <w:r>
        <w:rPr>
          <w:rFonts w:ascii="Times New Roman"/>
          <w:b w:val="false"/>
          <w:i w:val="false"/>
          <w:color w:val="000000"/>
          <w:sz w:val="28"/>
        </w:rPr>
        <w:t>статьей 601</w:t>
      </w:r>
      <w:r>
        <w:rPr>
          <w:rFonts w:ascii="Times New Roman"/>
          <w:b w:val="false"/>
          <w:i w:val="false"/>
          <w:color w:val="000000"/>
          <w:sz w:val="28"/>
        </w:rPr>
        <w:t xml:space="preserve"> Налогового кодекса производит возврат ошибочно уплаченной суммы таможенных пошлин, налогов, таможенных сборов и пеней.</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финансов РК от 09.12.2015 </w:t>
      </w:r>
      <w:r>
        <w:rPr>
          <w:rFonts w:ascii="Times New Roman"/>
          <w:b w:val="false"/>
          <w:i w:val="false"/>
          <w:color w:val="000000"/>
          <w:sz w:val="28"/>
        </w:rPr>
        <w:t>№ 635</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xml:space="preserve">
       14. В отношении товаров, указанных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397 Кодекса, помещенных под таможенную процедуру реимпорта, производится возврат (зачет) уплаченных сумм вывозных таможенных пошлин, если указанные товары помещены под таможенную процедуру реимпорта не позднее шести месяцев со дня, следующего за днем помещения таких товаров под таможенную процедуру экспорта.</w:t>
      </w:r>
    </w:p>
    <w:bookmarkEnd w:id="29"/>
    <w:bookmarkStart w:name="z31" w:id="30"/>
    <w:p>
      <w:pPr>
        <w:spacing w:after="0"/>
        <w:ind w:left="0"/>
        <w:jc w:val="both"/>
      </w:pPr>
      <w:r>
        <w:rPr>
          <w:rFonts w:ascii="Times New Roman"/>
          <w:b w:val="false"/>
          <w:i w:val="false"/>
          <w:color w:val="000000"/>
          <w:sz w:val="28"/>
        </w:rPr>
        <w:t>
      15. В случае подачи плательщиком в суд заявления на возврат взысканных сумм задолженности по таможенным пошлинам, налогам, таможенным сборам и пени, суммам авансовых платежей орган государственных доходов осуществляет возврат указанных сумм на банковский счет плательщика на основании вступившего в законную силу решения суда.</w:t>
      </w:r>
    </w:p>
    <w:bookmarkEnd w:id="30"/>
    <w:bookmarkStart w:name="z32" w:id="31"/>
    <w:p>
      <w:pPr>
        <w:spacing w:after="0"/>
        <w:ind w:left="0"/>
        <w:jc w:val="left"/>
      </w:pPr>
      <w:r>
        <w:rPr>
          <w:rFonts w:ascii="Times New Roman"/>
          <w:b/>
          <w:i w:val="false"/>
          <w:color w:val="000000"/>
        </w:rPr>
        <w:t xml:space="preserve"> 4. Возврат (зачет) излишне (ошибочно) уплаченных</w:t>
      </w:r>
      <w:r>
        <w:br/>
      </w:r>
      <w:r>
        <w:rPr>
          <w:rFonts w:ascii="Times New Roman"/>
          <w:b/>
          <w:i w:val="false"/>
          <w:color w:val="000000"/>
        </w:rPr>
        <w:t>или излишне взысканных сумм ввозных таможенных пошлин с учетом</w:t>
      </w:r>
      <w:r>
        <w:br/>
      </w:r>
      <w:r>
        <w:rPr>
          <w:rFonts w:ascii="Times New Roman"/>
          <w:b/>
          <w:i w:val="false"/>
          <w:color w:val="000000"/>
        </w:rPr>
        <w:t>особенностей, установленных международным договором</w:t>
      </w:r>
    </w:p>
    <w:bookmarkEnd w:id="31"/>
    <w:bookmarkStart w:name="z33" w:id="32"/>
    <w:p>
      <w:pPr>
        <w:spacing w:after="0"/>
        <w:ind w:left="0"/>
        <w:jc w:val="both"/>
      </w:pPr>
      <w:r>
        <w:rPr>
          <w:rFonts w:ascii="Times New Roman"/>
          <w:b w:val="false"/>
          <w:i w:val="false"/>
          <w:color w:val="000000"/>
          <w:sz w:val="28"/>
        </w:rPr>
        <w:t xml:space="preserve">
      16. В счет уплаты ввозных таможенных пошлин засчитываются налоги и сборы, а также иные платежи, подлежащие уплате в бюджет согласно </w:t>
      </w:r>
      <w:r>
        <w:rPr>
          <w:rFonts w:ascii="Times New Roman"/>
          <w:b w:val="false"/>
          <w:i w:val="false"/>
          <w:color w:val="000000"/>
          <w:sz w:val="28"/>
        </w:rPr>
        <w:t>Договору</w:t>
      </w:r>
      <w:r>
        <w:rPr>
          <w:rFonts w:ascii="Times New Roman"/>
          <w:b w:val="false"/>
          <w:i w:val="false"/>
          <w:color w:val="000000"/>
          <w:sz w:val="28"/>
        </w:rPr>
        <w:t xml:space="preserve"> о Евразийском экономическом союзе от 29 мая 2014 года (далее - Договор).</w:t>
      </w:r>
    </w:p>
    <w:bookmarkEnd w:id="32"/>
    <w:bookmarkStart w:name="z34" w:id="33"/>
    <w:p>
      <w:pPr>
        <w:spacing w:after="0"/>
        <w:ind w:left="0"/>
        <w:jc w:val="both"/>
      </w:pPr>
      <w:r>
        <w:rPr>
          <w:rFonts w:ascii="Times New Roman"/>
          <w:b w:val="false"/>
          <w:i w:val="false"/>
          <w:color w:val="000000"/>
          <w:sz w:val="28"/>
        </w:rPr>
        <w:t xml:space="preserve">
      17. В соответствии </w:t>
      </w:r>
      <w:r>
        <w:rPr>
          <w:rFonts w:ascii="Times New Roman"/>
          <w:b w:val="false"/>
          <w:i w:val="false"/>
          <w:color w:val="000000"/>
          <w:sz w:val="28"/>
        </w:rPr>
        <w:t>пунктом 3</w:t>
      </w:r>
      <w:r>
        <w:rPr>
          <w:rFonts w:ascii="Times New Roman"/>
          <w:b w:val="false"/>
          <w:i w:val="false"/>
          <w:color w:val="000000"/>
          <w:sz w:val="28"/>
        </w:rPr>
        <w:t xml:space="preserve"> Протокола о порядке зачисления и распределения сумм ввозных таможенных пошлин (иных пошлин, налогов и сборов, имеющих эквивалентное действие), их перечисление в доход бюджетов государств-членов (Приложение № 5) Договора, суммы ввозных таможенных пошлин не могут быть зачтены в счет уплаты иных платежей, кроме зачета в счет погашения задолженности плательщиков по уплате таможенных платежей, специальных, антидемпинговых и компенсационных пошлин, а также пеней (процентов). </w:t>
      </w:r>
    </w:p>
    <w:bookmarkEnd w:id="33"/>
    <w:bookmarkStart w:name="z35" w:id="34"/>
    <w:p>
      <w:pPr>
        <w:spacing w:after="0"/>
        <w:ind w:left="0"/>
        <w:jc w:val="both"/>
      </w:pPr>
      <w:r>
        <w:rPr>
          <w:rFonts w:ascii="Times New Roman"/>
          <w:b w:val="false"/>
          <w:i w:val="false"/>
          <w:color w:val="000000"/>
          <w:sz w:val="28"/>
        </w:rPr>
        <w:t xml:space="preserve">
      18. Ввозные таможенные пошлины уплачиваются плательщиками в бюджет отдельными платежными документами. </w:t>
      </w:r>
    </w:p>
    <w:bookmarkEnd w:id="34"/>
    <w:bookmarkStart w:name="z36" w:id="35"/>
    <w:p>
      <w:pPr>
        <w:spacing w:after="0"/>
        <w:ind w:left="0"/>
        <w:jc w:val="both"/>
      </w:pPr>
      <w:r>
        <w:rPr>
          <w:rFonts w:ascii="Times New Roman"/>
          <w:b w:val="false"/>
          <w:i w:val="false"/>
          <w:color w:val="000000"/>
          <w:sz w:val="28"/>
        </w:rPr>
        <w:t xml:space="preserve">
      19. В отношении товаров, указанных в подпункте 2) </w:t>
      </w:r>
      <w:r>
        <w:rPr>
          <w:rFonts w:ascii="Times New Roman"/>
          <w:b w:val="false"/>
          <w:i w:val="false"/>
          <w:color w:val="000000"/>
          <w:sz w:val="28"/>
        </w:rPr>
        <w:t>статьи 401</w:t>
      </w:r>
      <w:r>
        <w:rPr>
          <w:rFonts w:ascii="Times New Roman"/>
          <w:b w:val="false"/>
          <w:i w:val="false"/>
          <w:color w:val="000000"/>
          <w:sz w:val="28"/>
        </w:rPr>
        <w:t xml:space="preserve"> Кодекса, помещенных под таможенную процедуру реэкспорта и фактически вывезенных с таможенной территории Евразийского экономического союза, возврат (зачет) уплаченных сумм ввозных таможенных пошлин, налогов производится в порядке, предусмотренном настоящими Правилами.</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перечисления в бюджет,</w:t>
            </w:r>
            <w:r>
              <w:br/>
            </w:r>
            <w:r>
              <w:rPr>
                <w:rFonts w:ascii="Times New Roman"/>
                <w:b w:val="false"/>
                <w:i w:val="false"/>
                <w:color w:val="000000"/>
                <w:sz w:val="20"/>
              </w:rPr>
              <w:t xml:space="preserve">возврата (зачета) излишне (ошибочно) </w:t>
            </w:r>
            <w:r>
              <w:br/>
            </w:r>
            <w:r>
              <w:rPr>
                <w:rFonts w:ascii="Times New Roman"/>
                <w:b w:val="false"/>
                <w:i w:val="false"/>
                <w:color w:val="000000"/>
                <w:sz w:val="20"/>
              </w:rPr>
              <w:t>уплаченных или излишне взысканных сумм</w:t>
            </w:r>
            <w:r>
              <w:br/>
            </w:r>
            <w:r>
              <w:rPr>
                <w:rFonts w:ascii="Times New Roman"/>
                <w:b w:val="false"/>
                <w:i w:val="false"/>
                <w:color w:val="000000"/>
                <w:sz w:val="20"/>
              </w:rPr>
              <w:t>таможенных пошлин, налогов, таможенных</w:t>
            </w:r>
            <w:r>
              <w:br/>
            </w:r>
            <w:r>
              <w:rPr>
                <w:rFonts w:ascii="Times New Roman"/>
                <w:b w:val="false"/>
                <w:i w:val="false"/>
                <w:color w:val="000000"/>
                <w:sz w:val="20"/>
              </w:rPr>
              <w:t>сборов и пеней из бюджета, сумм</w:t>
            </w:r>
            <w:r>
              <w:br/>
            </w:r>
            <w:r>
              <w:rPr>
                <w:rFonts w:ascii="Times New Roman"/>
                <w:b w:val="false"/>
                <w:i w:val="false"/>
                <w:color w:val="000000"/>
                <w:sz w:val="20"/>
              </w:rPr>
              <w:t>авансовых платежей</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Руководитель _________________________________</w:t>
      </w:r>
    </w:p>
    <w:p>
      <w:pPr>
        <w:spacing w:after="0"/>
        <w:ind w:left="0"/>
        <w:jc w:val="both"/>
      </w:pPr>
      <w:r>
        <w:rPr>
          <w:rFonts w:ascii="Times New Roman"/>
          <w:b w:val="false"/>
          <w:i w:val="false"/>
          <w:color w:val="000000"/>
          <w:sz w:val="28"/>
        </w:rPr>
        <w:t>
      (наименование органа государственных доходов)</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(МП, подпись)               </w:t>
      </w:r>
    </w:p>
    <w:p>
      <w:pPr>
        <w:spacing w:after="0"/>
        <w:ind w:left="0"/>
        <w:jc w:val="both"/>
      </w:pPr>
      <w:r>
        <w:rPr>
          <w:rFonts w:ascii="Times New Roman"/>
          <w:b w:val="false"/>
          <w:i w:val="false"/>
          <w:color w:val="000000"/>
          <w:sz w:val="28"/>
        </w:rPr>
        <w:t xml:space="preserve">
            "____" _____________ 20 ___ года      </w:t>
      </w:r>
    </w:p>
    <w:p>
      <w:pPr>
        <w:spacing w:after="0"/>
        <w:ind w:left="0"/>
        <w:jc w:val="left"/>
      </w:pPr>
      <w:r>
        <w:rPr>
          <w:rFonts w:ascii="Times New Roman"/>
          <w:b/>
          <w:i w:val="false"/>
          <w:color w:val="000000"/>
        </w:rPr>
        <w:t xml:space="preserve"> Подтверждение № _______</w:t>
      </w:r>
      <w:r>
        <w:br/>
      </w:r>
      <w:r>
        <w:rPr>
          <w:rFonts w:ascii="Times New Roman"/>
          <w:b/>
          <w:i w:val="false"/>
          <w:color w:val="000000"/>
        </w:rPr>
        <w:t>о наличии излишне (ошибочно) уплаченных сумм</w:t>
      </w:r>
      <w:r>
        <w:br/>
      </w:r>
      <w:r>
        <w:rPr>
          <w:rFonts w:ascii="Times New Roman"/>
          <w:b/>
          <w:i w:val="false"/>
          <w:color w:val="000000"/>
        </w:rPr>
        <w:t>таможенных пошлин, налогов, таможенных сборов и пени в бюджет</w:t>
      </w:r>
      <w:r>
        <w:br/>
      </w:r>
      <w:r>
        <w:rPr>
          <w:rFonts w:ascii="Times New Roman"/>
          <w:b/>
          <w:i w:val="false"/>
          <w:color w:val="000000"/>
        </w:rPr>
        <w:t>выдано ____________________________________________________________</w:t>
      </w:r>
    </w:p>
    <w:p>
      <w:pPr>
        <w:spacing w:after="0"/>
        <w:ind w:left="0"/>
        <w:jc w:val="both"/>
      </w:pPr>
      <w:r>
        <w:rPr>
          <w:rFonts w:ascii="Times New Roman"/>
          <w:b w:val="false"/>
          <w:i w:val="false"/>
          <w:color w:val="000000"/>
          <w:sz w:val="28"/>
        </w:rPr>
        <w:t>
      (наименование/Ф.И.О. плательщика)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исключено приказом Министра финансов РК от 09.12.2015 </w:t>
      </w:r>
      <w:r>
        <w:rPr>
          <w:rFonts w:ascii="Times New Roman"/>
          <w:b w:val="false"/>
          <w:i w:val="false"/>
          <w:color w:val="000000"/>
          <w:sz w:val="28"/>
        </w:rPr>
        <w:t>№ 635</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2015 года № 257</w:t>
            </w:r>
          </w:p>
        </w:tc>
      </w:tr>
    </w:tbl>
    <w:bookmarkStart w:name="z39" w:id="36"/>
    <w:p>
      <w:pPr>
        <w:spacing w:after="0"/>
        <w:ind w:left="0"/>
        <w:jc w:val="left"/>
      </w:pPr>
      <w:r>
        <w:rPr>
          <w:rFonts w:ascii="Times New Roman"/>
          <w:b/>
          <w:i w:val="false"/>
          <w:color w:val="000000"/>
        </w:rPr>
        <w:t xml:space="preserve"> Правила</w:t>
      </w:r>
      <w:r>
        <w:br/>
      </w:r>
      <w:r>
        <w:rPr>
          <w:rFonts w:ascii="Times New Roman"/>
          <w:b/>
          <w:i w:val="false"/>
          <w:color w:val="000000"/>
        </w:rPr>
        <w:t>учета поступлений в бюджет таможенных пошлин, налогов,</w:t>
      </w:r>
      <w:r>
        <w:br/>
      </w:r>
      <w:r>
        <w:rPr>
          <w:rFonts w:ascii="Times New Roman"/>
          <w:b/>
          <w:i w:val="false"/>
          <w:color w:val="000000"/>
        </w:rPr>
        <w:t>таможенных сборов и пеней, а также ведения лицевых счетов</w:t>
      </w:r>
      <w:r>
        <w:br/>
      </w:r>
      <w:r>
        <w:rPr>
          <w:rFonts w:ascii="Times New Roman"/>
          <w:b/>
          <w:i w:val="false"/>
          <w:color w:val="000000"/>
        </w:rPr>
        <w:t>плательщика</w:t>
      </w:r>
      <w:r>
        <w:br/>
      </w:r>
      <w:r>
        <w:rPr>
          <w:rFonts w:ascii="Times New Roman"/>
          <w:b/>
          <w:i w:val="false"/>
          <w:color w:val="000000"/>
        </w:rPr>
        <w:t>1. Общие положения</w:t>
      </w:r>
    </w:p>
    <w:bookmarkEnd w:id="36"/>
    <w:bookmarkStart w:name="z41" w:id="37"/>
    <w:p>
      <w:pPr>
        <w:spacing w:after="0"/>
        <w:ind w:left="0"/>
        <w:jc w:val="both"/>
      </w:pPr>
      <w:r>
        <w:rPr>
          <w:rFonts w:ascii="Times New Roman"/>
          <w:b w:val="false"/>
          <w:i w:val="false"/>
          <w:color w:val="000000"/>
          <w:sz w:val="28"/>
        </w:rPr>
        <w:t xml:space="preserve">
      1. Настоящие Правила учета поступлений в бюджет таможенных пошлин, налогов, таможенных сборов и пеней, а также ведения лицевых счетов плательщика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140 Кодекса Республики Казахстан "О таможенном деле в Республике Казахстан" (далее - Кодекс) и определяют порядок учета поступлений в бюджет таможенных пошлин, налогов, таможенных сборов и пеней, ведения лицевых счетов плательщика.</w:t>
      </w:r>
    </w:p>
    <w:bookmarkEnd w:id="37"/>
    <w:bookmarkStart w:name="z42" w:id="38"/>
    <w:p>
      <w:pPr>
        <w:spacing w:after="0"/>
        <w:ind w:left="0"/>
        <w:jc w:val="both"/>
      </w:pPr>
      <w:r>
        <w:rPr>
          <w:rFonts w:ascii="Times New Roman"/>
          <w:b w:val="false"/>
          <w:i w:val="false"/>
          <w:color w:val="000000"/>
          <w:sz w:val="28"/>
        </w:rPr>
        <w:t xml:space="preserve">
      2. В настоящих Правилах используются следующие понятия: </w:t>
      </w:r>
    </w:p>
    <w:bookmarkEnd w:id="38"/>
    <w:bookmarkStart w:name="z98" w:id="39"/>
    <w:p>
      <w:pPr>
        <w:spacing w:after="0"/>
        <w:ind w:left="0"/>
        <w:jc w:val="both"/>
      </w:pPr>
      <w:r>
        <w:rPr>
          <w:rFonts w:ascii="Times New Roman"/>
          <w:b w:val="false"/>
          <w:i w:val="false"/>
          <w:color w:val="000000"/>
          <w:sz w:val="28"/>
        </w:rPr>
        <w:t xml:space="preserve">
      1) возвращенные суммы - излишне (ошибочно) уплаченные в бюджет суммы таможенных пошлин, налогов, таможенных сборов и пени, возвращенные органом государственных доходов по заявлению плательщика и предоставленные информацией из территориального подразделения казначейства центрального уполномоченного органа по исполнению бюджета (далее - территориальное подразделение казначейства); </w:t>
      </w:r>
    </w:p>
    <w:bookmarkEnd w:id="39"/>
    <w:bookmarkStart w:name="z99" w:id="40"/>
    <w:p>
      <w:pPr>
        <w:spacing w:after="0"/>
        <w:ind w:left="0"/>
        <w:jc w:val="both"/>
      </w:pPr>
      <w:r>
        <w:rPr>
          <w:rFonts w:ascii="Times New Roman"/>
          <w:b w:val="false"/>
          <w:i w:val="false"/>
          <w:color w:val="000000"/>
          <w:sz w:val="28"/>
        </w:rPr>
        <w:t>
      2) должностное лицо - должностное лицо территориального подразделения уполномоченного органа в сфере таможенного дела (по областям, городам республиканского значения, столице), таможни, таможенных постов, контрольно-пропускных пунктов на таможенной границе Евразийского экономического союза, на которого в соответствии с приказом первого руководителя органа государственных доходов либо лица его замещающего, возложена ответственность за правильностью исчисления, своевременностью и полнотой поступления таможенных пошлин, налогов, таможенных сборов и пени в бюджет, а также ведение лицевых счетов;</w:t>
      </w:r>
    </w:p>
    <w:bookmarkEnd w:id="40"/>
    <w:bookmarkStart w:name="z100" w:id="41"/>
    <w:p>
      <w:pPr>
        <w:spacing w:after="0"/>
        <w:ind w:left="0"/>
        <w:jc w:val="both"/>
      </w:pPr>
      <w:r>
        <w:rPr>
          <w:rFonts w:ascii="Times New Roman"/>
          <w:b w:val="false"/>
          <w:i w:val="false"/>
          <w:color w:val="000000"/>
          <w:sz w:val="28"/>
        </w:rPr>
        <w:t>
      3) начисленные суммы - исчисленные суммы таможенных пошлин, налогов, таможенных сборов и пени, подлежащие уплате в бюджет в соответствии с таможенным и налоговым законодательством Республики Казахстан;</w:t>
      </w:r>
    </w:p>
    <w:bookmarkEnd w:id="41"/>
    <w:bookmarkStart w:name="z101" w:id="42"/>
    <w:p>
      <w:pPr>
        <w:spacing w:after="0"/>
        <w:ind w:left="0"/>
        <w:jc w:val="both"/>
      </w:pPr>
      <w:r>
        <w:rPr>
          <w:rFonts w:ascii="Times New Roman"/>
          <w:b w:val="false"/>
          <w:i w:val="false"/>
          <w:color w:val="000000"/>
          <w:sz w:val="28"/>
        </w:rPr>
        <w:t xml:space="preserve">
      4) органы государственных доходов - территориальные подразделения </w:t>
      </w:r>
      <w:r>
        <w:rPr>
          <w:rFonts w:ascii="Times New Roman"/>
          <w:b w:val="false"/>
          <w:i w:val="false"/>
          <w:color w:val="000000"/>
          <w:sz w:val="28"/>
        </w:rPr>
        <w:t>уполномоченного органа</w:t>
      </w:r>
      <w:r>
        <w:rPr>
          <w:rFonts w:ascii="Times New Roman"/>
          <w:b w:val="false"/>
          <w:i w:val="false"/>
          <w:color w:val="000000"/>
          <w:sz w:val="28"/>
        </w:rPr>
        <w:t xml:space="preserve"> в сфере таможенного дела по областям, городам республиканского значения, столице (департаменты государственных доходов), таможни и таможенные посты;</w:t>
      </w:r>
    </w:p>
    <w:bookmarkEnd w:id="42"/>
    <w:bookmarkStart w:name="z102" w:id="43"/>
    <w:p>
      <w:pPr>
        <w:spacing w:after="0"/>
        <w:ind w:left="0"/>
        <w:jc w:val="both"/>
      </w:pPr>
      <w:r>
        <w:rPr>
          <w:rFonts w:ascii="Times New Roman"/>
          <w:b w:val="false"/>
          <w:i w:val="false"/>
          <w:color w:val="000000"/>
          <w:sz w:val="28"/>
        </w:rPr>
        <w:t xml:space="preserve">
      5) уменьшенные суммы - ранее начисленные и уплаченные в бюджет таможенные пошлины, налоги, таможенные сборы и пени, отнесенные органом государственных доходов в счет уплаты будущих сумм таможенных пошлин, налогов, таможенных сборов и пени; </w:t>
      </w:r>
    </w:p>
    <w:bookmarkEnd w:id="43"/>
    <w:bookmarkStart w:name="z103" w:id="44"/>
    <w:p>
      <w:pPr>
        <w:spacing w:after="0"/>
        <w:ind w:left="0"/>
        <w:jc w:val="both"/>
      </w:pPr>
      <w:r>
        <w:rPr>
          <w:rFonts w:ascii="Times New Roman"/>
          <w:b w:val="false"/>
          <w:i w:val="false"/>
          <w:color w:val="000000"/>
          <w:sz w:val="28"/>
        </w:rPr>
        <w:t xml:space="preserve">
      6) уплаченные суммы - таможенные пошлины, налоги, таможенные сборы и пени, а также авансовые суммы таможенных пошлин, налогов, таможенных сборов и пени, фактически внесенные в бюджет. </w:t>
      </w:r>
    </w:p>
    <w:bookmarkEnd w:id="44"/>
    <w:p>
      <w:pPr>
        <w:spacing w:after="0"/>
        <w:ind w:left="0"/>
        <w:jc w:val="both"/>
      </w:pPr>
      <w:r>
        <w:rPr>
          <w:rFonts w:ascii="Times New Roman"/>
          <w:b w:val="false"/>
          <w:i w:val="false"/>
          <w:color w:val="000000"/>
          <w:sz w:val="28"/>
        </w:rPr>
        <w:t>
      Иные понятия, используемые в настоящих Правилах, применяются в значениях, установленных таможенным законодательством Евразийского экономического союза и (или) Республики Казахстан.</w:t>
      </w:r>
    </w:p>
    <w:bookmarkStart w:name="z43" w:id="45"/>
    <w:p>
      <w:pPr>
        <w:spacing w:after="0"/>
        <w:ind w:left="0"/>
        <w:jc w:val="left"/>
      </w:pPr>
      <w:r>
        <w:rPr>
          <w:rFonts w:ascii="Times New Roman"/>
          <w:b/>
          <w:i w:val="false"/>
          <w:color w:val="000000"/>
        </w:rPr>
        <w:t xml:space="preserve"> 2. Порядок учета поступлений в бюджет таможенных пошлин,</w:t>
      </w:r>
      <w:r>
        <w:br/>
      </w:r>
      <w:r>
        <w:rPr>
          <w:rFonts w:ascii="Times New Roman"/>
          <w:b/>
          <w:i w:val="false"/>
          <w:color w:val="000000"/>
        </w:rPr>
        <w:t>налогов, таможенных сборов и пеней</w:t>
      </w:r>
    </w:p>
    <w:bookmarkEnd w:id="45"/>
    <w:bookmarkStart w:name="z44" w:id="46"/>
    <w:p>
      <w:pPr>
        <w:spacing w:after="0"/>
        <w:ind w:left="0"/>
        <w:jc w:val="both"/>
      </w:pPr>
      <w:r>
        <w:rPr>
          <w:rFonts w:ascii="Times New Roman"/>
          <w:b w:val="false"/>
          <w:i w:val="false"/>
          <w:color w:val="000000"/>
          <w:sz w:val="28"/>
        </w:rPr>
        <w:t>
      3. В органах государственных доходов учет таможенных пошлин, налогов, таможенных сборов и пени ведется на бумажном носителе и (или) в автоматизированной системе.</w:t>
      </w:r>
    </w:p>
    <w:bookmarkEnd w:id="46"/>
    <w:bookmarkStart w:name="z45" w:id="47"/>
    <w:p>
      <w:pPr>
        <w:spacing w:after="0"/>
        <w:ind w:left="0"/>
        <w:jc w:val="both"/>
      </w:pPr>
      <w:r>
        <w:rPr>
          <w:rFonts w:ascii="Times New Roman"/>
          <w:b w:val="false"/>
          <w:i w:val="false"/>
          <w:color w:val="000000"/>
          <w:sz w:val="28"/>
        </w:rPr>
        <w:t>
      4. Должностные лица органов государственных доходов обеспечивают правильность и своевременность ведения учета начисленных, уменьшенных, уплаченных, возвращенных и отсроченных (рассроченных) сумм таможенных пошлин, налогов, таможенных сборов и пени в лицевых счетах плательщиков (далее - лицевые счета).</w:t>
      </w:r>
    </w:p>
    <w:bookmarkEnd w:id="47"/>
    <w:bookmarkStart w:name="z46" w:id="48"/>
    <w:p>
      <w:pPr>
        <w:spacing w:after="0"/>
        <w:ind w:left="0"/>
        <w:jc w:val="both"/>
      </w:pPr>
      <w:r>
        <w:rPr>
          <w:rFonts w:ascii="Times New Roman"/>
          <w:b w:val="false"/>
          <w:i w:val="false"/>
          <w:color w:val="000000"/>
          <w:sz w:val="28"/>
        </w:rPr>
        <w:t xml:space="preserve">
      5. Учет поступления в бюджет таможенных пошлин, налогов, таможенных сборов и пени в органах государственных доходов ведется: </w:t>
      </w:r>
    </w:p>
    <w:bookmarkEnd w:id="48"/>
    <w:p>
      <w:pPr>
        <w:spacing w:after="0"/>
        <w:ind w:left="0"/>
        <w:jc w:val="both"/>
      </w:pPr>
      <w:r>
        <w:rPr>
          <w:rFonts w:ascii="Times New Roman"/>
          <w:b w:val="false"/>
          <w:i w:val="false"/>
          <w:color w:val="000000"/>
          <w:sz w:val="28"/>
        </w:rPr>
        <w:t xml:space="preserve">
      1) в лицевых счетах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p>
    <w:p>
      <w:pPr>
        <w:spacing w:after="0"/>
        <w:ind w:left="0"/>
        <w:jc w:val="both"/>
      </w:pPr>
      <w:r>
        <w:rPr>
          <w:rFonts w:ascii="Times New Roman"/>
          <w:b w:val="false"/>
          <w:i w:val="false"/>
          <w:color w:val="000000"/>
          <w:sz w:val="28"/>
        </w:rPr>
        <w:t xml:space="preserve">
      2) в реестрах к начислению (уменьшению) сумм таможенных пошлин, налогов, таможенных сборов и пени (далее - Реестр)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3) в книгах сводных итогов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Start w:name="z47" w:id="49"/>
    <w:p>
      <w:pPr>
        <w:spacing w:after="0"/>
        <w:ind w:left="0"/>
        <w:jc w:val="both"/>
      </w:pPr>
      <w:r>
        <w:rPr>
          <w:rFonts w:ascii="Times New Roman"/>
          <w:b w:val="false"/>
          <w:i w:val="false"/>
          <w:color w:val="000000"/>
          <w:sz w:val="28"/>
        </w:rPr>
        <w:t xml:space="preserve">
      6. Все записи в лицевых счетах производятся своевременно в хронологическом порядке, на основании </w:t>
      </w:r>
      <w:r>
        <w:rPr>
          <w:rFonts w:ascii="Times New Roman"/>
          <w:b w:val="false"/>
          <w:i w:val="false"/>
          <w:color w:val="000000"/>
          <w:sz w:val="28"/>
        </w:rPr>
        <w:t>декларации</w:t>
      </w:r>
      <w:r>
        <w:rPr>
          <w:rFonts w:ascii="Times New Roman"/>
          <w:b w:val="false"/>
          <w:i w:val="false"/>
          <w:color w:val="000000"/>
          <w:sz w:val="28"/>
        </w:rPr>
        <w:t xml:space="preserve"> на товары, форм корректировки декларации на товары, таможенных приходных </w:t>
      </w:r>
      <w:r>
        <w:rPr>
          <w:rFonts w:ascii="Times New Roman"/>
          <w:b w:val="false"/>
          <w:i w:val="false"/>
          <w:color w:val="000000"/>
          <w:sz w:val="28"/>
        </w:rPr>
        <w:t>ордеров</w:t>
      </w:r>
      <w:r>
        <w:rPr>
          <w:rFonts w:ascii="Times New Roman"/>
          <w:b w:val="false"/>
          <w:i w:val="false"/>
          <w:color w:val="000000"/>
          <w:sz w:val="28"/>
        </w:rPr>
        <w:t>, платежных документов (квитанции банков второго уровня и организаций, осуществляющих отдельные виды банковских операций (далее - банки), чеки электронных терминалов, платежные поручения), форм отчетности территориальных подразделений казначейства с приложением к ним электронных платежных документов, Реестра и других документов, подтверждающих правомерность этих записей.</w:t>
      </w:r>
    </w:p>
    <w:bookmarkEnd w:id="49"/>
    <w:bookmarkStart w:name="z48" w:id="50"/>
    <w:p>
      <w:pPr>
        <w:spacing w:after="0"/>
        <w:ind w:left="0"/>
        <w:jc w:val="both"/>
      </w:pPr>
      <w:r>
        <w:rPr>
          <w:rFonts w:ascii="Times New Roman"/>
          <w:b w:val="false"/>
          <w:i w:val="false"/>
          <w:color w:val="000000"/>
          <w:sz w:val="28"/>
        </w:rPr>
        <w:t xml:space="preserve">
      7. При получении форм отчетности и платежных документов из территориального подразделения казначейства должностное лицо органа государственных доходов проверяет: </w:t>
      </w:r>
    </w:p>
    <w:bookmarkEnd w:id="50"/>
    <w:p>
      <w:pPr>
        <w:spacing w:after="0"/>
        <w:ind w:left="0"/>
        <w:jc w:val="both"/>
      </w:pPr>
      <w:r>
        <w:rPr>
          <w:rFonts w:ascii="Times New Roman"/>
          <w:b w:val="false"/>
          <w:i w:val="false"/>
          <w:color w:val="000000"/>
          <w:sz w:val="28"/>
        </w:rPr>
        <w:t xml:space="preserve">
      1) соответствие реквизитов в платежных документах реквизитам, указанным в формах отчетности территориального подразделения казначейства; </w:t>
      </w:r>
    </w:p>
    <w:p>
      <w:pPr>
        <w:spacing w:after="0"/>
        <w:ind w:left="0"/>
        <w:jc w:val="both"/>
      </w:pPr>
      <w:r>
        <w:rPr>
          <w:rFonts w:ascii="Times New Roman"/>
          <w:b w:val="false"/>
          <w:i w:val="false"/>
          <w:color w:val="000000"/>
          <w:sz w:val="28"/>
        </w:rPr>
        <w:t xml:space="preserve">
      2) правильность зачисления таможенных пошлин, налогов, таможенных сборов и пеней на соответствующие коды </w:t>
      </w:r>
      <w:r>
        <w:rPr>
          <w:rFonts w:ascii="Times New Roman"/>
          <w:b w:val="false"/>
          <w:i w:val="false"/>
          <w:color w:val="000000"/>
          <w:sz w:val="28"/>
        </w:rPr>
        <w:t>бюджетной классификации</w:t>
      </w:r>
      <w:r>
        <w:rPr>
          <w:rFonts w:ascii="Times New Roman"/>
          <w:b w:val="false"/>
          <w:i w:val="false"/>
          <w:color w:val="000000"/>
          <w:sz w:val="28"/>
        </w:rPr>
        <w:t xml:space="preserve"> и распределения уплаченных сумм таможенных пошлин, налогов, таможенных сборов и пени.</w:t>
      </w:r>
    </w:p>
    <w:bookmarkStart w:name="z49" w:id="51"/>
    <w:p>
      <w:pPr>
        <w:spacing w:after="0"/>
        <w:ind w:left="0"/>
        <w:jc w:val="left"/>
      </w:pPr>
      <w:r>
        <w:rPr>
          <w:rFonts w:ascii="Times New Roman"/>
          <w:b/>
          <w:i w:val="false"/>
          <w:color w:val="000000"/>
        </w:rPr>
        <w:t xml:space="preserve"> 3. Открытие лицевых счетов плательщиков</w:t>
      </w:r>
    </w:p>
    <w:bookmarkEnd w:id="51"/>
    <w:bookmarkStart w:name="z50" w:id="52"/>
    <w:p>
      <w:pPr>
        <w:spacing w:after="0"/>
        <w:ind w:left="0"/>
        <w:jc w:val="both"/>
      </w:pPr>
      <w:r>
        <w:rPr>
          <w:rFonts w:ascii="Times New Roman"/>
          <w:b w:val="false"/>
          <w:i w:val="false"/>
          <w:color w:val="000000"/>
          <w:sz w:val="28"/>
        </w:rPr>
        <w:t>
      8. Лицевые счета для плательщика открываются должностными лицами подразделений государственных услуг органа государственных доходов.</w:t>
      </w:r>
    </w:p>
    <w:bookmarkEnd w:id="52"/>
    <w:p>
      <w:pPr>
        <w:spacing w:after="0"/>
        <w:ind w:left="0"/>
        <w:jc w:val="both"/>
      </w:pPr>
      <w:r>
        <w:rPr>
          <w:rFonts w:ascii="Times New Roman"/>
          <w:b w:val="false"/>
          <w:i w:val="false"/>
          <w:color w:val="000000"/>
          <w:sz w:val="28"/>
        </w:rPr>
        <w:t xml:space="preserve">
      Допускается открытие лицевых счетов для физических лиц резидентов и нерезидентов должностными лицами на таможенных постах по месту таможенного декларирования товаров. </w:t>
      </w:r>
    </w:p>
    <w:bookmarkStart w:name="z51" w:id="53"/>
    <w:p>
      <w:pPr>
        <w:spacing w:after="0"/>
        <w:ind w:left="0"/>
        <w:jc w:val="both"/>
      </w:pPr>
      <w:r>
        <w:rPr>
          <w:rFonts w:ascii="Times New Roman"/>
          <w:b w:val="false"/>
          <w:i w:val="false"/>
          <w:color w:val="000000"/>
          <w:sz w:val="28"/>
        </w:rPr>
        <w:t xml:space="preserve">
      9. При открытии лицевого счета основанием служат данные учета плательщика в органах государственных доходов. Для физических лиц-нерезидентов, не имеющих индивидуального идентификационного номера, указываются следующие реквизиты: </w:t>
      </w:r>
    </w:p>
    <w:bookmarkEnd w:id="53"/>
    <w:p>
      <w:pPr>
        <w:spacing w:after="0"/>
        <w:ind w:left="0"/>
        <w:jc w:val="both"/>
      </w:pPr>
      <w:r>
        <w:rPr>
          <w:rFonts w:ascii="Times New Roman"/>
          <w:b w:val="false"/>
          <w:i w:val="false"/>
          <w:color w:val="000000"/>
          <w:sz w:val="28"/>
        </w:rPr>
        <w:t xml:space="preserve">
      1) номер и дата документа, удостоверяющего личность; </w:t>
      </w:r>
    </w:p>
    <w:p>
      <w:pPr>
        <w:spacing w:after="0"/>
        <w:ind w:left="0"/>
        <w:jc w:val="both"/>
      </w:pPr>
      <w:r>
        <w:rPr>
          <w:rFonts w:ascii="Times New Roman"/>
          <w:b w:val="false"/>
          <w:i w:val="false"/>
          <w:color w:val="000000"/>
          <w:sz w:val="28"/>
        </w:rPr>
        <w:t xml:space="preserve">
      2) фамилия, имя, отчество (при его наличии); </w:t>
      </w:r>
    </w:p>
    <w:p>
      <w:pPr>
        <w:spacing w:after="0"/>
        <w:ind w:left="0"/>
        <w:jc w:val="both"/>
      </w:pPr>
      <w:r>
        <w:rPr>
          <w:rFonts w:ascii="Times New Roman"/>
          <w:b w:val="false"/>
          <w:i w:val="false"/>
          <w:color w:val="000000"/>
          <w:sz w:val="28"/>
        </w:rPr>
        <w:t xml:space="preserve">
      3) код платежа или налога по кодам </w:t>
      </w:r>
      <w:r>
        <w:rPr>
          <w:rFonts w:ascii="Times New Roman"/>
          <w:b w:val="false"/>
          <w:i w:val="false"/>
          <w:color w:val="000000"/>
          <w:sz w:val="28"/>
        </w:rPr>
        <w:t>бюджетной классификации</w:t>
      </w:r>
      <w:r>
        <w:rPr>
          <w:rFonts w:ascii="Times New Roman"/>
          <w:b w:val="false"/>
          <w:i w:val="false"/>
          <w:color w:val="000000"/>
          <w:sz w:val="28"/>
        </w:rPr>
        <w:t xml:space="preserve">. </w:t>
      </w:r>
    </w:p>
    <w:bookmarkStart w:name="z52" w:id="54"/>
    <w:p>
      <w:pPr>
        <w:spacing w:after="0"/>
        <w:ind w:left="0"/>
        <w:jc w:val="both"/>
      </w:pPr>
      <w:r>
        <w:rPr>
          <w:rFonts w:ascii="Times New Roman"/>
          <w:b w:val="false"/>
          <w:i w:val="false"/>
          <w:color w:val="000000"/>
          <w:sz w:val="28"/>
        </w:rPr>
        <w:t xml:space="preserve">
      10. При открытии в лицевых счетах юридических лиц и юридических лиц-нерезидентов Республики Казахстан указываются реквизиты: </w:t>
      </w:r>
    </w:p>
    <w:bookmarkEnd w:id="54"/>
    <w:p>
      <w:pPr>
        <w:spacing w:after="0"/>
        <w:ind w:left="0"/>
        <w:jc w:val="both"/>
      </w:pPr>
      <w:r>
        <w:rPr>
          <w:rFonts w:ascii="Times New Roman"/>
          <w:b w:val="false"/>
          <w:i w:val="false"/>
          <w:color w:val="000000"/>
          <w:sz w:val="28"/>
        </w:rPr>
        <w:t xml:space="preserve">
      1) полное наименование; </w:t>
      </w:r>
    </w:p>
    <w:p>
      <w:pPr>
        <w:spacing w:after="0"/>
        <w:ind w:left="0"/>
        <w:jc w:val="both"/>
      </w:pPr>
      <w:r>
        <w:rPr>
          <w:rFonts w:ascii="Times New Roman"/>
          <w:b w:val="false"/>
          <w:i w:val="false"/>
          <w:color w:val="000000"/>
          <w:sz w:val="28"/>
        </w:rPr>
        <w:t xml:space="preserve">
      2) бизнес-идентификационный </w:t>
      </w:r>
      <w:r>
        <w:rPr>
          <w:rFonts w:ascii="Times New Roman"/>
          <w:b w:val="false"/>
          <w:i w:val="false"/>
          <w:color w:val="000000"/>
          <w:sz w:val="28"/>
        </w:rPr>
        <w:t>номер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 код платежа или налога по кодам бюджетной классификации;</w:t>
      </w:r>
    </w:p>
    <w:p>
      <w:pPr>
        <w:spacing w:after="0"/>
        <w:ind w:left="0"/>
        <w:jc w:val="both"/>
      </w:pPr>
      <w:r>
        <w:rPr>
          <w:rFonts w:ascii="Times New Roman"/>
          <w:b w:val="false"/>
          <w:i w:val="false"/>
          <w:color w:val="000000"/>
          <w:sz w:val="28"/>
        </w:rPr>
        <w:t xml:space="preserve">
      4) код общего классификатора предприятий и организаций; </w:t>
      </w:r>
    </w:p>
    <w:p>
      <w:pPr>
        <w:spacing w:after="0"/>
        <w:ind w:left="0"/>
        <w:jc w:val="both"/>
      </w:pPr>
      <w:r>
        <w:rPr>
          <w:rFonts w:ascii="Times New Roman"/>
          <w:b w:val="false"/>
          <w:i w:val="false"/>
          <w:color w:val="000000"/>
          <w:sz w:val="28"/>
        </w:rPr>
        <w:t xml:space="preserve">
      5) серия и номер свидетельства о постановке на учет по налогу на добавленную стоимость (при его наличии) при открытии лицевого счета по налогу на добавленную стоимость. </w:t>
      </w:r>
    </w:p>
    <w:bookmarkStart w:name="z53" w:id="55"/>
    <w:p>
      <w:pPr>
        <w:spacing w:after="0"/>
        <w:ind w:left="0"/>
        <w:jc w:val="both"/>
      </w:pPr>
      <w:r>
        <w:rPr>
          <w:rFonts w:ascii="Times New Roman"/>
          <w:b w:val="false"/>
          <w:i w:val="false"/>
          <w:color w:val="000000"/>
          <w:sz w:val="28"/>
        </w:rPr>
        <w:t xml:space="preserve">
      11. В лицевых счетах физических лиц, включая индивидуальных предпринимателей, указываются: </w:t>
      </w:r>
    </w:p>
    <w:bookmarkEnd w:id="55"/>
    <w:p>
      <w:pPr>
        <w:spacing w:after="0"/>
        <w:ind w:left="0"/>
        <w:jc w:val="both"/>
      </w:pPr>
      <w:r>
        <w:rPr>
          <w:rFonts w:ascii="Times New Roman"/>
          <w:b w:val="false"/>
          <w:i w:val="false"/>
          <w:color w:val="000000"/>
          <w:sz w:val="28"/>
        </w:rPr>
        <w:t xml:space="preserve">
      1) индивидуальный идентификационный </w:t>
      </w:r>
      <w:r>
        <w:rPr>
          <w:rFonts w:ascii="Times New Roman"/>
          <w:b w:val="false"/>
          <w:i w:val="false"/>
          <w:color w:val="000000"/>
          <w:sz w:val="28"/>
        </w:rPr>
        <w:t>номер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фамилия, имя, отчество (при его наличии); </w:t>
      </w:r>
    </w:p>
    <w:p>
      <w:pPr>
        <w:spacing w:after="0"/>
        <w:ind w:left="0"/>
        <w:jc w:val="both"/>
      </w:pPr>
      <w:r>
        <w:rPr>
          <w:rFonts w:ascii="Times New Roman"/>
          <w:b w:val="false"/>
          <w:i w:val="false"/>
          <w:color w:val="000000"/>
          <w:sz w:val="28"/>
        </w:rPr>
        <w:t xml:space="preserve">
      3) код платежа или налога по кодам бюджетной классификации; </w:t>
      </w:r>
    </w:p>
    <w:p>
      <w:pPr>
        <w:spacing w:after="0"/>
        <w:ind w:left="0"/>
        <w:jc w:val="both"/>
      </w:pPr>
      <w:r>
        <w:rPr>
          <w:rFonts w:ascii="Times New Roman"/>
          <w:b w:val="false"/>
          <w:i w:val="false"/>
          <w:color w:val="000000"/>
          <w:sz w:val="28"/>
        </w:rPr>
        <w:t xml:space="preserve">
      4) код общего классификатора предприятий и организаций; </w:t>
      </w:r>
    </w:p>
    <w:p>
      <w:pPr>
        <w:spacing w:after="0"/>
        <w:ind w:left="0"/>
        <w:jc w:val="both"/>
      </w:pPr>
      <w:r>
        <w:rPr>
          <w:rFonts w:ascii="Times New Roman"/>
          <w:b w:val="false"/>
          <w:i w:val="false"/>
          <w:color w:val="000000"/>
          <w:sz w:val="28"/>
        </w:rPr>
        <w:t xml:space="preserve">
      5) серия и номер свидетельства о постановке на учет по налогу на добавленную стоимость (при его наличии) при открытии лицевого счета по налогу на добавленную стоимость. </w:t>
      </w:r>
    </w:p>
    <w:bookmarkStart w:name="z54" w:id="56"/>
    <w:p>
      <w:pPr>
        <w:spacing w:after="0"/>
        <w:ind w:left="0"/>
        <w:jc w:val="both"/>
      </w:pPr>
      <w:r>
        <w:rPr>
          <w:rFonts w:ascii="Times New Roman"/>
          <w:b w:val="false"/>
          <w:i w:val="false"/>
          <w:color w:val="000000"/>
          <w:sz w:val="28"/>
        </w:rPr>
        <w:t>
      12. Данные по учету поступления в бюджет таможенных пошлин, налогов, таможенных сборов и пени, уплачиваемых юридическими и физическими лицами-нерезидентами Республики Казахстан, и не имеющих учетной регистрации в Республике Казахстан, указываются в лицевых счетах таможенного представителя, представляющего его интересы.</w:t>
      </w:r>
    </w:p>
    <w:bookmarkEnd w:id="56"/>
    <w:bookmarkStart w:name="z55" w:id="57"/>
    <w:p>
      <w:pPr>
        <w:spacing w:after="0"/>
        <w:ind w:left="0"/>
        <w:jc w:val="both"/>
      </w:pPr>
      <w:r>
        <w:rPr>
          <w:rFonts w:ascii="Times New Roman"/>
          <w:b w:val="false"/>
          <w:i w:val="false"/>
          <w:color w:val="000000"/>
          <w:sz w:val="28"/>
        </w:rPr>
        <w:t>
      13. В случаях, когда декларантами выступают физические лица-нерезиденты, сведения по учету поступления в бюджет таможенных пошлин, налогов, таможенных сборов и пени указываются в лицевых счетах, открываемых для данных лиц на основании документов удостоверяющих личность.</w:t>
      </w:r>
    </w:p>
    <w:bookmarkEnd w:id="57"/>
    <w:bookmarkStart w:name="z56" w:id="58"/>
    <w:p>
      <w:pPr>
        <w:spacing w:after="0"/>
        <w:ind w:left="0"/>
        <w:jc w:val="left"/>
      </w:pPr>
      <w:r>
        <w:rPr>
          <w:rFonts w:ascii="Times New Roman"/>
          <w:b/>
          <w:i w:val="false"/>
          <w:color w:val="000000"/>
        </w:rPr>
        <w:t xml:space="preserve"> 4. Порядок ведения лицевых счетов плательщика</w:t>
      </w:r>
    </w:p>
    <w:bookmarkEnd w:id="58"/>
    <w:bookmarkStart w:name="z57" w:id="59"/>
    <w:p>
      <w:pPr>
        <w:spacing w:after="0"/>
        <w:ind w:left="0"/>
        <w:jc w:val="both"/>
      </w:pPr>
      <w:r>
        <w:rPr>
          <w:rFonts w:ascii="Times New Roman"/>
          <w:b w:val="false"/>
          <w:i w:val="false"/>
          <w:color w:val="000000"/>
          <w:sz w:val="28"/>
        </w:rPr>
        <w:t>
      14. Лицевым счетом плательщика является документ, в том числе в электронной форме, для учета исчисленных, начисленных (уменьшенных), перечисленных и уплаченных (с учетом зачтенных и возвращенных) сумм таможенных пошлин, налогов, таможенных сборов и пеней.</w:t>
      </w:r>
    </w:p>
    <w:bookmarkEnd w:id="59"/>
    <w:bookmarkStart w:name="z58" w:id="60"/>
    <w:p>
      <w:pPr>
        <w:spacing w:after="0"/>
        <w:ind w:left="0"/>
        <w:jc w:val="both"/>
      </w:pPr>
      <w:r>
        <w:rPr>
          <w:rFonts w:ascii="Times New Roman"/>
          <w:b w:val="false"/>
          <w:i w:val="false"/>
          <w:color w:val="000000"/>
          <w:sz w:val="28"/>
        </w:rPr>
        <w:t>
      15. Ведение лицевого счета органом государственных доходов включает:</w:t>
      </w:r>
    </w:p>
    <w:bookmarkEnd w:id="60"/>
    <w:p>
      <w:pPr>
        <w:spacing w:after="0"/>
        <w:ind w:left="0"/>
        <w:jc w:val="both"/>
      </w:pPr>
      <w:r>
        <w:rPr>
          <w:rFonts w:ascii="Times New Roman"/>
          <w:b w:val="false"/>
          <w:i w:val="false"/>
          <w:color w:val="000000"/>
          <w:sz w:val="28"/>
        </w:rPr>
        <w:t>
      открытие лицевого счета;</w:t>
      </w:r>
    </w:p>
    <w:p>
      <w:pPr>
        <w:spacing w:after="0"/>
        <w:ind w:left="0"/>
        <w:jc w:val="both"/>
      </w:pPr>
      <w:r>
        <w:rPr>
          <w:rFonts w:ascii="Times New Roman"/>
          <w:b w:val="false"/>
          <w:i w:val="false"/>
          <w:color w:val="000000"/>
          <w:sz w:val="28"/>
        </w:rPr>
        <w:t xml:space="preserve">
      последующее отражение в лицевом счете исчисленных, начисленных, уменьшенных, перечисленных, уплаченных, зачтенных, возвращенных сумм таможенных пошлин, налогов, таможенных сборов и пеней; </w:t>
      </w:r>
    </w:p>
    <w:p>
      <w:pPr>
        <w:spacing w:after="0"/>
        <w:ind w:left="0"/>
        <w:jc w:val="both"/>
      </w:pPr>
      <w:r>
        <w:rPr>
          <w:rFonts w:ascii="Times New Roman"/>
          <w:b w:val="false"/>
          <w:i w:val="false"/>
          <w:color w:val="000000"/>
          <w:sz w:val="28"/>
        </w:rPr>
        <w:t xml:space="preserve">
      закрытие лицевого счета. </w:t>
      </w:r>
    </w:p>
    <w:bookmarkStart w:name="z59" w:id="61"/>
    <w:p>
      <w:pPr>
        <w:spacing w:after="0"/>
        <w:ind w:left="0"/>
        <w:jc w:val="both"/>
      </w:pPr>
      <w:r>
        <w:rPr>
          <w:rFonts w:ascii="Times New Roman"/>
          <w:b w:val="false"/>
          <w:i w:val="false"/>
          <w:color w:val="000000"/>
          <w:sz w:val="28"/>
        </w:rPr>
        <w:t xml:space="preserve">
      16. Суммы таможенных пошлин, налогов, таможенных сборов и пеней в лицевых счетах ведутся в национальной валюте. </w:t>
      </w:r>
    </w:p>
    <w:bookmarkEnd w:id="61"/>
    <w:bookmarkStart w:name="z60" w:id="62"/>
    <w:p>
      <w:pPr>
        <w:spacing w:after="0"/>
        <w:ind w:left="0"/>
        <w:jc w:val="both"/>
      </w:pPr>
      <w:r>
        <w:rPr>
          <w:rFonts w:ascii="Times New Roman"/>
          <w:b w:val="false"/>
          <w:i w:val="false"/>
          <w:color w:val="000000"/>
          <w:sz w:val="28"/>
        </w:rPr>
        <w:t xml:space="preserve">
      17. Учет начисленных, уменьшенных, уплаченных, возвращенных и отсроченных (рассроченных) сумм таможенных пошлин, налогов, таможенных сборов и пеней по лицевым счетам ведется отдельно для каждого плательщика по соответствующему коду </w:t>
      </w:r>
      <w:r>
        <w:rPr>
          <w:rFonts w:ascii="Times New Roman"/>
          <w:b w:val="false"/>
          <w:i w:val="false"/>
          <w:color w:val="000000"/>
          <w:sz w:val="28"/>
        </w:rPr>
        <w:t xml:space="preserve">классификации </w:t>
      </w:r>
      <w:r>
        <w:rPr>
          <w:rFonts w:ascii="Times New Roman"/>
          <w:b w:val="false"/>
          <w:i w:val="false"/>
          <w:color w:val="000000"/>
          <w:sz w:val="28"/>
        </w:rPr>
        <w:t>поступлений бюджета Единой бюджетной классификации Республики Казахстан (далее - код бюджетной классификации) утвержденной приказом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зарегистрированным в Реестре государственной регистрации нормативных правовых актов под № 9756.</w:t>
      </w:r>
    </w:p>
    <w:bookmarkEnd w:id="62"/>
    <w:bookmarkStart w:name="z61" w:id="63"/>
    <w:p>
      <w:pPr>
        <w:spacing w:after="0"/>
        <w:ind w:left="0"/>
        <w:jc w:val="both"/>
      </w:pPr>
      <w:r>
        <w:rPr>
          <w:rFonts w:ascii="Times New Roman"/>
          <w:b w:val="false"/>
          <w:i w:val="false"/>
          <w:color w:val="000000"/>
          <w:sz w:val="28"/>
        </w:rPr>
        <w:t>
      18. Предоставление в органы государственных доходов ежедневных данных по суммам таможенных пошлин, налогов, таможенных сборов и пеней, поступивших в бюджет, по кодам бюджетной классификации осуществляется территориальным подразделением казначейства.</w:t>
      </w:r>
    </w:p>
    <w:bookmarkEnd w:id="63"/>
    <w:bookmarkStart w:name="z62" w:id="64"/>
    <w:p>
      <w:pPr>
        <w:spacing w:after="0"/>
        <w:ind w:left="0"/>
        <w:jc w:val="both"/>
      </w:pPr>
      <w:r>
        <w:rPr>
          <w:rFonts w:ascii="Times New Roman"/>
          <w:b w:val="false"/>
          <w:i w:val="false"/>
          <w:color w:val="000000"/>
          <w:sz w:val="28"/>
        </w:rPr>
        <w:t xml:space="preserve">
      19. В лицевых счетах органа государственных доходов записи по уменьшенным, начисленным суммам таможенных пошлин, налогов, таможенных сборов и пени, изменению сроков их уплаты производятся на основании </w:t>
      </w:r>
      <w:r>
        <w:rPr>
          <w:rFonts w:ascii="Times New Roman"/>
          <w:b w:val="false"/>
          <w:i w:val="false"/>
          <w:color w:val="000000"/>
          <w:sz w:val="28"/>
        </w:rPr>
        <w:t>декларации</w:t>
      </w:r>
      <w:r>
        <w:rPr>
          <w:rFonts w:ascii="Times New Roman"/>
          <w:b w:val="false"/>
          <w:i w:val="false"/>
          <w:color w:val="000000"/>
          <w:sz w:val="28"/>
        </w:rPr>
        <w:t xml:space="preserve"> на товары, таможенных приходных </w:t>
      </w:r>
      <w:r>
        <w:rPr>
          <w:rFonts w:ascii="Times New Roman"/>
          <w:b w:val="false"/>
          <w:i w:val="false"/>
          <w:color w:val="000000"/>
          <w:sz w:val="28"/>
        </w:rPr>
        <w:t>ордеров</w:t>
      </w:r>
      <w:r>
        <w:rPr>
          <w:rFonts w:ascii="Times New Roman"/>
          <w:b w:val="false"/>
          <w:i w:val="false"/>
          <w:color w:val="000000"/>
          <w:sz w:val="28"/>
        </w:rPr>
        <w:t>, корректировки декларации на товары и других документов, необходимых для таможенного оформления, принятых должностными лицами. При отсутствии данных документов и (или) начислении, уменьшении сумм таможенных пошлин, налогов, таможенных сборов и пени (в том числе по результатам проверки/камерального контроля) подразделениями органа государственных доходов, не производящими оформление указанных документов, запись сведений в лицевые счета осуществляется на основании Реестра.</w:t>
      </w:r>
    </w:p>
    <w:bookmarkEnd w:id="64"/>
    <w:p>
      <w:pPr>
        <w:spacing w:after="0"/>
        <w:ind w:left="0"/>
        <w:jc w:val="both"/>
      </w:pPr>
      <w:r>
        <w:rPr>
          <w:rFonts w:ascii="Times New Roman"/>
          <w:b w:val="false"/>
          <w:i w:val="false"/>
          <w:color w:val="000000"/>
          <w:sz w:val="28"/>
        </w:rPr>
        <w:t>
      Для вышеназванных целей Реестр заполняется должностными лицами подразделений органа государственных доходов (таможенного контроля, таможенного оформления, таможенных постов, аудита, по работе с задолженностью, производящие начисление (уменьшение) сумм таможенных пошлин, налогов, таможенных сборов и пени) и направляется в подразделение государственных услуг органа государственных доходов.</w:t>
      </w:r>
    </w:p>
    <w:p>
      <w:pPr>
        <w:spacing w:after="0"/>
        <w:ind w:left="0"/>
        <w:jc w:val="both"/>
      </w:pPr>
      <w:r>
        <w:rPr>
          <w:rFonts w:ascii="Times New Roman"/>
          <w:b w:val="false"/>
          <w:i w:val="false"/>
          <w:color w:val="000000"/>
          <w:sz w:val="28"/>
        </w:rPr>
        <w:t>
      Подразделение аудита заполняет и направляет Реестр не позднее следующего рабочего дня со дня вручения Акта проверки плательщику.</w:t>
      </w:r>
    </w:p>
    <w:bookmarkStart w:name="z63" w:id="65"/>
    <w:p>
      <w:pPr>
        <w:spacing w:after="0"/>
        <w:ind w:left="0"/>
        <w:jc w:val="both"/>
      </w:pPr>
      <w:r>
        <w:rPr>
          <w:rFonts w:ascii="Times New Roman"/>
          <w:b w:val="false"/>
          <w:i w:val="false"/>
          <w:color w:val="000000"/>
          <w:sz w:val="28"/>
        </w:rPr>
        <w:t>
      20. Должностное лицо подразделения органа государственных доходов, составившее Реестр, направляет первый экземпляр в подразделение государственных услуг с приложением документов, на основании которых осуществлено начисление (уменьшение) сумм таможенных пошлин, налогов, таможенных сборов и пени.</w:t>
      </w:r>
    </w:p>
    <w:bookmarkEnd w:id="65"/>
    <w:bookmarkStart w:name="z64" w:id="66"/>
    <w:p>
      <w:pPr>
        <w:spacing w:after="0"/>
        <w:ind w:left="0"/>
        <w:jc w:val="both"/>
      </w:pPr>
      <w:r>
        <w:rPr>
          <w:rFonts w:ascii="Times New Roman"/>
          <w:b w:val="false"/>
          <w:i w:val="false"/>
          <w:color w:val="000000"/>
          <w:sz w:val="28"/>
        </w:rPr>
        <w:t>
      21. Второй экземпляр Реестра хранится в структурном подразделении органа государственных доходов, составившего его.</w:t>
      </w:r>
    </w:p>
    <w:bookmarkEnd w:id="66"/>
    <w:bookmarkStart w:name="z65" w:id="67"/>
    <w:p>
      <w:pPr>
        <w:spacing w:after="0"/>
        <w:ind w:left="0"/>
        <w:jc w:val="both"/>
      </w:pPr>
      <w:r>
        <w:rPr>
          <w:rFonts w:ascii="Times New Roman"/>
          <w:b w:val="false"/>
          <w:i w:val="false"/>
          <w:color w:val="000000"/>
          <w:sz w:val="28"/>
        </w:rPr>
        <w:t>
      22. Ежемесячно и ежеквартально, по лицевому счету подводится общий итог по суммам начисленных, уменьшенных, уплаченных, возвращенных таможенных пошлин, налогов, таможенных сборов и пени за отчетный месяц, за квартал и с нарастающим итогом за год.</w:t>
      </w:r>
    </w:p>
    <w:bookmarkEnd w:id="67"/>
    <w:bookmarkStart w:name="z66" w:id="68"/>
    <w:p>
      <w:pPr>
        <w:spacing w:after="0"/>
        <w:ind w:left="0"/>
        <w:jc w:val="left"/>
      </w:pPr>
      <w:r>
        <w:rPr>
          <w:rFonts w:ascii="Times New Roman"/>
          <w:b/>
          <w:i w:val="false"/>
          <w:color w:val="000000"/>
        </w:rPr>
        <w:t xml:space="preserve"> 5. Последующее отражение в лицевом счете исчисленных,</w:t>
      </w:r>
      <w:r>
        <w:br/>
      </w:r>
      <w:r>
        <w:rPr>
          <w:rFonts w:ascii="Times New Roman"/>
          <w:b/>
          <w:i w:val="false"/>
          <w:color w:val="000000"/>
        </w:rPr>
        <w:t>начисленных, уменьшенных, перечисленных, уплаченных,</w:t>
      </w:r>
      <w:r>
        <w:br/>
      </w:r>
      <w:r>
        <w:rPr>
          <w:rFonts w:ascii="Times New Roman"/>
          <w:b/>
          <w:i w:val="false"/>
          <w:color w:val="000000"/>
        </w:rPr>
        <w:t>зачтенных, возвращенных сумм таможенных пошлин, налогов,</w:t>
      </w:r>
      <w:r>
        <w:br/>
      </w:r>
      <w:r>
        <w:rPr>
          <w:rFonts w:ascii="Times New Roman"/>
          <w:b/>
          <w:i w:val="false"/>
          <w:color w:val="000000"/>
        </w:rPr>
        <w:t>таможенных сборов и пеней</w:t>
      </w:r>
    </w:p>
    <w:bookmarkEnd w:id="68"/>
    <w:bookmarkStart w:name="z67" w:id="69"/>
    <w:p>
      <w:pPr>
        <w:spacing w:after="0"/>
        <w:ind w:left="0"/>
        <w:jc w:val="both"/>
      </w:pPr>
      <w:r>
        <w:rPr>
          <w:rFonts w:ascii="Times New Roman"/>
          <w:b w:val="false"/>
          <w:i w:val="false"/>
          <w:color w:val="000000"/>
          <w:sz w:val="28"/>
        </w:rPr>
        <w:t>
      23. Записи в лицевых счетах производятся с округлением сумм до 1 тенге: сумма в 50 и более тиын принимается за один тенге, сумма меньше 50 тиын в расчет не принимается.</w:t>
      </w:r>
    </w:p>
    <w:bookmarkEnd w:id="69"/>
    <w:bookmarkStart w:name="z68" w:id="70"/>
    <w:p>
      <w:pPr>
        <w:spacing w:after="0"/>
        <w:ind w:left="0"/>
        <w:jc w:val="both"/>
      </w:pPr>
      <w:r>
        <w:rPr>
          <w:rFonts w:ascii="Times New Roman"/>
          <w:b w:val="false"/>
          <w:i w:val="false"/>
          <w:color w:val="000000"/>
          <w:sz w:val="28"/>
        </w:rPr>
        <w:t>
      24. В лицевых счетах отражение начисленной пени производится должностным лицом органа государственных доходов, ответственным за ведение лицевых счетов плательщиков.</w:t>
      </w:r>
    </w:p>
    <w:bookmarkEnd w:id="70"/>
    <w:bookmarkStart w:name="z69" w:id="71"/>
    <w:p>
      <w:pPr>
        <w:spacing w:after="0"/>
        <w:ind w:left="0"/>
        <w:jc w:val="both"/>
      </w:pPr>
      <w:r>
        <w:rPr>
          <w:rFonts w:ascii="Times New Roman"/>
          <w:b w:val="false"/>
          <w:i w:val="false"/>
          <w:color w:val="000000"/>
          <w:sz w:val="28"/>
        </w:rPr>
        <w:t>
      25. При возникновении задолженности расчет пени осуществляется должностным лицом подразделениями аудита и по работе с задолженностью.</w:t>
      </w:r>
    </w:p>
    <w:bookmarkEnd w:id="71"/>
    <w:bookmarkStart w:name="z70" w:id="72"/>
    <w:p>
      <w:pPr>
        <w:spacing w:after="0"/>
        <w:ind w:left="0"/>
        <w:jc w:val="both"/>
      </w:pPr>
      <w:r>
        <w:rPr>
          <w:rFonts w:ascii="Times New Roman"/>
          <w:b w:val="false"/>
          <w:i w:val="false"/>
          <w:color w:val="000000"/>
          <w:sz w:val="28"/>
        </w:rPr>
        <w:t>
      26. Расчет пени производится по следующей формуле:</w:t>
      </w:r>
    </w:p>
    <w:bookmarkEnd w:id="72"/>
    <w:p>
      <w:pPr>
        <w:spacing w:after="0"/>
        <w:ind w:left="0"/>
        <w:jc w:val="both"/>
      </w:pPr>
      <w:r>
        <w:rPr>
          <w:rFonts w:ascii="Times New Roman"/>
          <w:b w:val="false"/>
          <w:i w:val="false"/>
          <w:color w:val="000000"/>
          <w:sz w:val="28"/>
        </w:rPr>
        <w:t xml:space="preserve">
      П = (Н*Р / 100*2,5*Д)/ 365, где: </w:t>
      </w:r>
    </w:p>
    <w:p>
      <w:pPr>
        <w:spacing w:after="0"/>
        <w:ind w:left="0"/>
        <w:jc w:val="both"/>
      </w:pPr>
      <w:r>
        <w:rPr>
          <w:rFonts w:ascii="Times New Roman"/>
          <w:b w:val="false"/>
          <w:i w:val="false"/>
          <w:color w:val="000000"/>
          <w:sz w:val="28"/>
        </w:rPr>
        <w:t xml:space="preserve">
      П - сумма начисленной пени; </w:t>
      </w:r>
    </w:p>
    <w:p>
      <w:pPr>
        <w:spacing w:after="0"/>
        <w:ind w:left="0"/>
        <w:jc w:val="both"/>
      </w:pPr>
      <w:r>
        <w:rPr>
          <w:rFonts w:ascii="Times New Roman"/>
          <w:b w:val="false"/>
          <w:i w:val="false"/>
          <w:color w:val="000000"/>
          <w:sz w:val="28"/>
        </w:rPr>
        <w:t xml:space="preserve">
      Н - сумма задолженности; </w:t>
      </w:r>
    </w:p>
    <w:p>
      <w:pPr>
        <w:spacing w:after="0"/>
        <w:ind w:left="0"/>
        <w:jc w:val="both"/>
      </w:pPr>
      <w:r>
        <w:rPr>
          <w:rFonts w:ascii="Times New Roman"/>
          <w:b w:val="false"/>
          <w:i w:val="false"/>
          <w:color w:val="000000"/>
          <w:sz w:val="28"/>
        </w:rPr>
        <w:t xml:space="preserve">
      Р - ставка рефинансирования; </w:t>
      </w:r>
    </w:p>
    <w:p>
      <w:pPr>
        <w:spacing w:after="0"/>
        <w:ind w:left="0"/>
        <w:jc w:val="both"/>
      </w:pPr>
      <w:r>
        <w:rPr>
          <w:rFonts w:ascii="Times New Roman"/>
          <w:b w:val="false"/>
          <w:i w:val="false"/>
          <w:color w:val="000000"/>
          <w:sz w:val="28"/>
        </w:rPr>
        <w:t xml:space="preserve">
      Д - количество просроченных дней. </w:t>
      </w:r>
    </w:p>
    <w:bookmarkStart w:name="z71" w:id="73"/>
    <w:p>
      <w:pPr>
        <w:spacing w:after="0"/>
        <w:ind w:left="0"/>
        <w:jc w:val="both"/>
      </w:pPr>
      <w:r>
        <w:rPr>
          <w:rFonts w:ascii="Times New Roman"/>
          <w:b w:val="false"/>
          <w:i w:val="false"/>
          <w:color w:val="000000"/>
          <w:sz w:val="28"/>
        </w:rPr>
        <w:t xml:space="preserve">
      27. Начисление пени в ручном режиме не требуется, когда программой предусмотрено автоматическое начисление пени. </w:t>
      </w:r>
    </w:p>
    <w:bookmarkEnd w:id="73"/>
    <w:bookmarkStart w:name="z72" w:id="74"/>
    <w:p>
      <w:pPr>
        <w:spacing w:after="0"/>
        <w:ind w:left="0"/>
        <w:jc w:val="both"/>
      </w:pPr>
      <w:r>
        <w:rPr>
          <w:rFonts w:ascii="Times New Roman"/>
          <w:b w:val="false"/>
          <w:i w:val="false"/>
          <w:color w:val="000000"/>
          <w:sz w:val="28"/>
        </w:rPr>
        <w:t xml:space="preserve">
      28. Графы лицевого счета плательщика "уменьшено" отражают проведение органом государственных доходов операций по уменьшению ранее начисленной и уплаченной в бюджет суммы таможенных пошлин, налогов, таможенных сборов и пени, с последующим отнесением уменьшенной суммы в счет предстоящих обязательств по таможенным пошлинам, налогам, таможенным сборам и пени. При этом зачет сумм по одному коду бюджетной </w:t>
      </w:r>
      <w:r>
        <w:rPr>
          <w:rFonts w:ascii="Times New Roman"/>
          <w:b w:val="false"/>
          <w:i w:val="false"/>
          <w:color w:val="000000"/>
          <w:sz w:val="28"/>
        </w:rPr>
        <w:t>классификации</w:t>
      </w:r>
      <w:r>
        <w:rPr>
          <w:rFonts w:ascii="Times New Roman"/>
          <w:b w:val="false"/>
          <w:i w:val="false"/>
          <w:color w:val="000000"/>
          <w:sz w:val="28"/>
        </w:rPr>
        <w:t xml:space="preserve"> в счет предстоящих обязательств по платежам по этому же коду бюджетной классификации производится органами государственных доходов. Отнесение уменьшенной суммы по лицевому счету плательщика в счет предстоящих обязательств по таможенным пошлинам, налогам, таможенным сборам и пени с изменением вида платежа и кода бюджетной классификации запрещается. </w:t>
      </w:r>
    </w:p>
    <w:bookmarkEnd w:id="74"/>
    <w:bookmarkStart w:name="z73" w:id="75"/>
    <w:p>
      <w:pPr>
        <w:spacing w:after="0"/>
        <w:ind w:left="0"/>
        <w:jc w:val="both"/>
      </w:pPr>
      <w:r>
        <w:rPr>
          <w:rFonts w:ascii="Times New Roman"/>
          <w:b w:val="false"/>
          <w:i w:val="false"/>
          <w:color w:val="000000"/>
          <w:sz w:val="28"/>
        </w:rPr>
        <w:t xml:space="preserve">
      29. Уменьшение сумм по лицевому счету производится: </w:t>
      </w:r>
    </w:p>
    <w:bookmarkEnd w:id="75"/>
    <w:p>
      <w:pPr>
        <w:spacing w:after="0"/>
        <w:ind w:left="0"/>
        <w:jc w:val="both"/>
      </w:pPr>
      <w:r>
        <w:rPr>
          <w:rFonts w:ascii="Times New Roman"/>
          <w:b w:val="false"/>
          <w:i w:val="false"/>
          <w:color w:val="000000"/>
          <w:sz w:val="28"/>
        </w:rPr>
        <w:t xml:space="preserve">
      1) на основании Реестра, в случаях уменьшения сумм подразделениями органа государственных доходов; </w:t>
      </w:r>
    </w:p>
    <w:p>
      <w:pPr>
        <w:spacing w:after="0"/>
        <w:ind w:left="0"/>
        <w:jc w:val="both"/>
      </w:pPr>
      <w:r>
        <w:rPr>
          <w:rFonts w:ascii="Times New Roman"/>
          <w:b w:val="false"/>
          <w:i w:val="false"/>
          <w:color w:val="000000"/>
          <w:sz w:val="28"/>
        </w:rPr>
        <w:t>
      2) на основании корректировки декларации на товары, принятой при таможенной очистке органом государственных доходов для уменьшения сумм таможенных пошлин, налогов, таможенных сборов и пени, уплаченных по декларации на товары;</w:t>
      </w:r>
    </w:p>
    <w:p>
      <w:pPr>
        <w:spacing w:after="0"/>
        <w:ind w:left="0"/>
        <w:jc w:val="both"/>
      </w:pPr>
      <w:r>
        <w:rPr>
          <w:rFonts w:ascii="Times New Roman"/>
          <w:b w:val="false"/>
          <w:i w:val="false"/>
          <w:color w:val="000000"/>
          <w:sz w:val="28"/>
        </w:rPr>
        <w:t>
      3) по обращению участника внешнеэкономической деятельности с просьбой об отзыве декларации на товары и в соответствии с таможенными процедурами, на основании которых предусмотрен возврат ранее начисленных и уплаченных сумм таможенных пошлин, налогов и пени с отражением данных в лицевом счете плательщика.</w:t>
      </w:r>
    </w:p>
    <w:bookmarkStart w:name="z74" w:id="76"/>
    <w:p>
      <w:pPr>
        <w:spacing w:after="0"/>
        <w:ind w:left="0"/>
        <w:jc w:val="both"/>
      </w:pPr>
      <w:r>
        <w:rPr>
          <w:rFonts w:ascii="Times New Roman"/>
          <w:b w:val="false"/>
          <w:i w:val="false"/>
          <w:color w:val="000000"/>
          <w:sz w:val="28"/>
        </w:rPr>
        <w:t xml:space="preserve">
      30. В случае подачи Реестра на основании акта проверки и корректировки декларации на товары приоритетным документом для внесения изменений в записи лицевого счета будет являться форма корректировки декларации на товары. </w:t>
      </w:r>
    </w:p>
    <w:bookmarkEnd w:id="76"/>
    <w:p>
      <w:pPr>
        <w:spacing w:after="0"/>
        <w:ind w:left="0"/>
        <w:jc w:val="both"/>
      </w:pPr>
      <w:r>
        <w:rPr>
          <w:rFonts w:ascii="Times New Roman"/>
          <w:b w:val="false"/>
          <w:i w:val="false"/>
          <w:color w:val="000000"/>
          <w:sz w:val="28"/>
        </w:rPr>
        <w:t>
      Соответственно, в целях недопущения в лицевом счете двойного начисления/уменьшения таможенных пошлин, налогов, таможенных сборов и пени в графу "начислено"/"уменьшено" лицевого счета плательщика вносятся суммы таможенных пошлин, налогов, таможенных сборов, начисленные/уменьшенные по форме корректировке декларации на товары. При этом, суммы отраженные ранее в графе "начислено"/"уменьшено" лицевого счета на основании акта проверки подлежат обнулению.</w:t>
      </w:r>
    </w:p>
    <w:bookmarkStart w:name="z75" w:id="77"/>
    <w:p>
      <w:pPr>
        <w:spacing w:after="0"/>
        <w:ind w:left="0"/>
        <w:jc w:val="both"/>
      </w:pPr>
      <w:r>
        <w:rPr>
          <w:rFonts w:ascii="Times New Roman"/>
          <w:b w:val="false"/>
          <w:i w:val="false"/>
          <w:color w:val="000000"/>
          <w:sz w:val="28"/>
        </w:rPr>
        <w:t xml:space="preserve">
      31. Внесение изменения сроков уплаты таможенных пошлин и налога на добавленную стоимость органом государственных доходов в графу "отсрочено/рассрочено" лицевого счета плательщика осуществляется на основании: </w:t>
      </w:r>
    </w:p>
    <w:bookmarkEnd w:id="77"/>
    <w:p>
      <w:pPr>
        <w:spacing w:after="0"/>
        <w:ind w:left="0"/>
        <w:jc w:val="both"/>
      </w:pPr>
      <w:r>
        <w:rPr>
          <w:rFonts w:ascii="Times New Roman"/>
          <w:b w:val="false"/>
          <w:i w:val="false"/>
          <w:color w:val="000000"/>
          <w:sz w:val="28"/>
        </w:rPr>
        <w:t xml:space="preserve">
      1) принятого органом государственных доходов решения об изменении сроков уплаты таможенных пошлин; </w:t>
      </w:r>
    </w:p>
    <w:p>
      <w:pPr>
        <w:spacing w:after="0"/>
        <w:ind w:left="0"/>
        <w:jc w:val="both"/>
      </w:pPr>
      <w:r>
        <w:rPr>
          <w:rFonts w:ascii="Times New Roman"/>
          <w:b w:val="false"/>
          <w:i w:val="false"/>
          <w:color w:val="000000"/>
          <w:sz w:val="28"/>
        </w:rPr>
        <w:t xml:space="preserve">
      2) информации по изменению сроков исполнения налогового обязательства по уплате налога на добавленную стоимость; </w:t>
      </w:r>
    </w:p>
    <w:p>
      <w:pPr>
        <w:spacing w:after="0"/>
        <w:ind w:left="0"/>
        <w:jc w:val="both"/>
      </w:pPr>
      <w:r>
        <w:rPr>
          <w:rFonts w:ascii="Times New Roman"/>
          <w:b w:val="false"/>
          <w:i w:val="false"/>
          <w:color w:val="000000"/>
          <w:sz w:val="28"/>
        </w:rPr>
        <w:t xml:space="preserve">
      3) декларации на товары. </w:t>
      </w:r>
    </w:p>
    <w:bookmarkStart w:name="z76" w:id="78"/>
    <w:p>
      <w:pPr>
        <w:spacing w:after="0"/>
        <w:ind w:left="0"/>
        <w:jc w:val="both"/>
      </w:pPr>
      <w:r>
        <w:rPr>
          <w:rFonts w:ascii="Times New Roman"/>
          <w:b w:val="false"/>
          <w:i w:val="false"/>
          <w:color w:val="000000"/>
          <w:sz w:val="28"/>
        </w:rPr>
        <w:t xml:space="preserve">
      32. В целях контроля за соблюдением порядка ведения учета таможенных пошлин, налогов, таможенных сборов и пени должностным лицом подразделения государственных услуг ежемесячно производится проверка правильности отражения операций в лицевых счетах. </w:t>
      </w:r>
    </w:p>
    <w:bookmarkEnd w:id="78"/>
    <w:bookmarkStart w:name="z77" w:id="79"/>
    <w:p>
      <w:pPr>
        <w:spacing w:after="0"/>
        <w:ind w:left="0"/>
        <w:jc w:val="both"/>
      </w:pPr>
      <w:r>
        <w:rPr>
          <w:rFonts w:ascii="Times New Roman"/>
          <w:b w:val="false"/>
          <w:i w:val="false"/>
          <w:color w:val="000000"/>
          <w:sz w:val="28"/>
        </w:rPr>
        <w:t xml:space="preserve">
      33. При проверке лицевых счетов проверяется: </w:t>
      </w:r>
    </w:p>
    <w:bookmarkEnd w:id="79"/>
    <w:p>
      <w:pPr>
        <w:spacing w:after="0"/>
        <w:ind w:left="0"/>
        <w:jc w:val="both"/>
      </w:pPr>
      <w:r>
        <w:rPr>
          <w:rFonts w:ascii="Times New Roman"/>
          <w:b w:val="false"/>
          <w:i w:val="false"/>
          <w:color w:val="000000"/>
          <w:sz w:val="28"/>
        </w:rPr>
        <w:t>
      1) своевременность, правильность, полнота записи в лицевых счетах по срокам уплаты начисленных или уменьшенных сумм таможенных пошлин, налогов, таможенных сборов и пени, в том числе на основании Реестра;</w:t>
      </w:r>
    </w:p>
    <w:p>
      <w:pPr>
        <w:spacing w:after="0"/>
        <w:ind w:left="0"/>
        <w:jc w:val="both"/>
      </w:pPr>
      <w:r>
        <w:rPr>
          <w:rFonts w:ascii="Times New Roman"/>
          <w:b w:val="false"/>
          <w:i w:val="false"/>
          <w:color w:val="000000"/>
          <w:sz w:val="28"/>
        </w:rPr>
        <w:t xml:space="preserve">
      2) своевременность, правильность, полнота записи в лицевых счетах уплаченных, возвращенных сумм таможенных пошлин, налогов, таможенных сборов и пени на основании первичных платежных документов и форм из территориального подразделения казначейства; </w:t>
      </w:r>
    </w:p>
    <w:p>
      <w:pPr>
        <w:spacing w:after="0"/>
        <w:ind w:left="0"/>
        <w:jc w:val="both"/>
      </w:pPr>
      <w:r>
        <w:rPr>
          <w:rFonts w:ascii="Times New Roman"/>
          <w:b w:val="false"/>
          <w:i w:val="false"/>
          <w:color w:val="000000"/>
          <w:sz w:val="28"/>
        </w:rPr>
        <w:t xml:space="preserve">
      3) своевременность, правильность, полнота записи в лицевых счетах сумм по отсрочке (рассрочке) уплаты таможенных пошлин и налога на добавленную стоимость, на основании документов о предоставлении отсрочки (рассрочки) и форм территориального подразделения казначейства; </w:t>
      </w:r>
    </w:p>
    <w:p>
      <w:pPr>
        <w:spacing w:after="0"/>
        <w:ind w:left="0"/>
        <w:jc w:val="both"/>
      </w:pPr>
      <w:r>
        <w:rPr>
          <w:rFonts w:ascii="Times New Roman"/>
          <w:b w:val="false"/>
          <w:i w:val="false"/>
          <w:color w:val="000000"/>
          <w:sz w:val="28"/>
        </w:rPr>
        <w:t xml:space="preserve">
      4) правильность проведения расчетов плательщиков с бюджетом; </w:t>
      </w:r>
    </w:p>
    <w:p>
      <w:pPr>
        <w:spacing w:after="0"/>
        <w:ind w:left="0"/>
        <w:jc w:val="both"/>
      </w:pPr>
      <w:r>
        <w:rPr>
          <w:rFonts w:ascii="Times New Roman"/>
          <w:b w:val="false"/>
          <w:i w:val="false"/>
          <w:color w:val="000000"/>
          <w:sz w:val="28"/>
        </w:rPr>
        <w:t>
      5) правильность подведения итогов по всем графам лицевых счетов;</w:t>
      </w:r>
    </w:p>
    <w:p>
      <w:pPr>
        <w:spacing w:after="0"/>
        <w:ind w:left="0"/>
        <w:jc w:val="both"/>
      </w:pPr>
      <w:r>
        <w:rPr>
          <w:rFonts w:ascii="Times New Roman"/>
          <w:b w:val="false"/>
          <w:i w:val="false"/>
          <w:color w:val="000000"/>
          <w:sz w:val="28"/>
        </w:rPr>
        <w:t xml:space="preserve">
      6) правильность начисления и отражения сумм пени; </w:t>
      </w:r>
    </w:p>
    <w:p>
      <w:pPr>
        <w:spacing w:after="0"/>
        <w:ind w:left="0"/>
        <w:jc w:val="both"/>
      </w:pPr>
      <w:r>
        <w:rPr>
          <w:rFonts w:ascii="Times New Roman"/>
          <w:b w:val="false"/>
          <w:i w:val="false"/>
          <w:color w:val="000000"/>
          <w:sz w:val="28"/>
        </w:rPr>
        <w:t>
      7) правильность указания сроков уплаты таможенных пошлин, налогов и таможенных сборов.</w:t>
      </w:r>
    </w:p>
    <w:bookmarkStart w:name="z78" w:id="80"/>
    <w:p>
      <w:pPr>
        <w:spacing w:after="0"/>
        <w:ind w:left="0"/>
        <w:jc w:val="both"/>
      </w:pPr>
      <w:r>
        <w:rPr>
          <w:rFonts w:ascii="Times New Roman"/>
          <w:b w:val="false"/>
          <w:i w:val="false"/>
          <w:color w:val="000000"/>
          <w:sz w:val="28"/>
        </w:rPr>
        <w:t>
      34. Проверке подлежат все без исключения лицевые счета.</w:t>
      </w:r>
    </w:p>
    <w:bookmarkEnd w:id="80"/>
    <w:bookmarkStart w:name="z79" w:id="81"/>
    <w:p>
      <w:pPr>
        <w:spacing w:after="0"/>
        <w:ind w:left="0"/>
        <w:jc w:val="both"/>
      </w:pPr>
      <w:r>
        <w:rPr>
          <w:rFonts w:ascii="Times New Roman"/>
          <w:b w:val="false"/>
          <w:i w:val="false"/>
          <w:color w:val="000000"/>
          <w:sz w:val="28"/>
        </w:rPr>
        <w:t xml:space="preserve">
      35. Должностному лицу подразделения государственных услуг проверяется соответствие сумм таможенных пошлин, налогов, таможенных сборов и пени, поступивших в бюджет с начала года, отраженных в лицевых счетах, с данными территориального подразделения казначейства по соответствующим кодам бюджетной </w:t>
      </w:r>
      <w:r>
        <w:rPr>
          <w:rFonts w:ascii="Times New Roman"/>
          <w:b w:val="false"/>
          <w:i w:val="false"/>
          <w:color w:val="000000"/>
          <w:sz w:val="28"/>
        </w:rPr>
        <w:t>классификации</w:t>
      </w:r>
      <w:r>
        <w:rPr>
          <w:rFonts w:ascii="Times New Roman"/>
          <w:b w:val="false"/>
          <w:i w:val="false"/>
          <w:color w:val="000000"/>
          <w:sz w:val="28"/>
        </w:rPr>
        <w:t xml:space="preserve"> на дату проверки.</w:t>
      </w:r>
    </w:p>
    <w:bookmarkEnd w:id="81"/>
    <w:bookmarkStart w:name="z80" w:id="82"/>
    <w:p>
      <w:pPr>
        <w:spacing w:after="0"/>
        <w:ind w:left="0"/>
        <w:jc w:val="both"/>
      </w:pPr>
      <w:r>
        <w:rPr>
          <w:rFonts w:ascii="Times New Roman"/>
          <w:b w:val="false"/>
          <w:i w:val="false"/>
          <w:color w:val="000000"/>
          <w:sz w:val="28"/>
        </w:rPr>
        <w:t>
      36. Один раз в полугодие руководителем подразделения государственных услуг производится выборочная проверка своевременности, полноты и правильности разноски данных об исчислении, а также документов о поступлении в бюджет и других записей в лицевых счетах и книгах сводных итогов.</w:t>
      </w:r>
    </w:p>
    <w:bookmarkEnd w:id="82"/>
    <w:bookmarkStart w:name="z81" w:id="83"/>
    <w:p>
      <w:pPr>
        <w:spacing w:after="0"/>
        <w:ind w:left="0"/>
        <w:jc w:val="both"/>
      </w:pPr>
      <w:r>
        <w:rPr>
          <w:rFonts w:ascii="Times New Roman"/>
          <w:b w:val="false"/>
          <w:i w:val="false"/>
          <w:color w:val="000000"/>
          <w:sz w:val="28"/>
        </w:rPr>
        <w:t xml:space="preserve">
      37. В целях учета отражения в лицевом счете исчисленных, начисленных, уменьшенных, перечисленных, уплаченных, зачтенных, возвращенных сумм таможенных пошлин, налогов, таможенных сборов и пеней, должностное лицо органа государственных доходов, не реже одного раза в год, по письменному заявлению плательщика проводит сверку данных по лицевым счетам с составлением акта сверки по таможенным пошлинам, налогам, таможенным сборам и пени. В случае обнаружения расхождения сведений по таможенным пошлинам, налогам, таможенным сборам и пени по данным таможенной автоматизированной </w:t>
      </w:r>
      <w:r>
        <w:rPr>
          <w:rFonts w:ascii="Times New Roman"/>
          <w:b w:val="false"/>
          <w:i w:val="false"/>
          <w:color w:val="000000"/>
          <w:sz w:val="28"/>
        </w:rPr>
        <w:t>информационной системы</w:t>
      </w:r>
      <w:r>
        <w:rPr>
          <w:rFonts w:ascii="Times New Roman"/>
          <w:b w:val="false"/>
          <w:i w:val="false"/>
          <w:color w:val="000000"/>
          <w:sz w:val="28"/>
        </w:rPr>
        <w:t xml:space="preserve"> и данным участника внешнеэкономической деятельности, плательщиком в течение десяти рабочих дней представляются в орган государственных доходов копии следующих документов:</w:t>
      </w:r>
    </w:p>
    <w:bookmarkEnd w:id="83"/>
    <w:p>
      <w:pPr>
        <w:spacing w:after="0"/>
        <w:ind w:left="0"/>
        <w:jc w:val="both"/>
      </w:pPr>
      <w:r>
        <w:rPr>
          <w:rFonts w:ascii="Times New Roman"/>
          <w:b w:val="false"/>
          <w:i w:val="false"/>
          <w:color w:val="000000"/>
          <w:sz w:val="28"/>
        </w:rPr>
        <w:t xml:space="preserve">
      1) платежный документ, подтверждающий уплату сумм таможенных пошлин, налогов, таможенных сборов;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декларации</w:t>
      </w:r>
      <w:r>
        <w:rPr>
          <w:rFonts w:ascii="Times New Roman"/>
          <w:b w:val="false"/>
          <w:i w:val="false"/>
          <w:color w:val="000000"/>
          <w:sz w:val="28"/>
        </w:rPr>
        <w:t xml:space="preserve"> на товары, таможенные приходные ордера, корректировки декларации на товары и другие документы, необходимые для таможенного декларирования по которым начислены и уплачены таможенные пошлины, налоги, таможенные сборы и пени; </w:t>
      </w:r>
    </w:p>
    <w:p>
      <w:pPr>
        <w:spacing w:after="0"/>
        <w:ind w:left="0"/>
        <w:jc w:val="both"/>
      </w:pPr>
      <w:r>
        <w:rPr>
          <w:rFonts w:ascii="Times New Roman"/>
          <w:b w:val="false"/>
          <w:i w:val="false"/>
          <w:color w:val="000000"/>
          <w:sz w:val="28"/>
        </w:rPr>
        <w:t>
      3) другие документы, оформленные при таможенном сопровождении товаров и транспортных средств, принятии предварительного решения по классификации товаров или о стране происхождения товаров, за осуществление которых уплачивались таможенные сборы, представляемых в случаях, когда их уплата производилась без подачи декларации на товары.</w:t>
      </w:r>
    </w:p>
    <w:p>
      <w:pPr>
        <w:spacing w:after="0"/>
        <w:ind w:left="0"/>
        <w:jc w:val="both"/>
      </w:pPr>
      <w:r>
        <w:rPr>
          <w:rFonts w:ascii="Times New Roman"/>
          <w:b w:val="false"/>
          <w:i w:val="false"/>
          <w:color w:val="000000"/>
          <w:sz w:val="28"/>
        </w:rPr>
        <w:t>
      Акт сверки по таможенным пошлинам, налогам, таможенным сборам и пени составляется в двух экземплярах, один экземпляр, которого остается в органе государственных доходов, второй – вручается плательщику.</w:t>
      </w:r>
    </w:p>
    <w:bookmarkStart w:name="z82" w:id="84"/>
    <w:p>
      <w:pPr>
        <w:spacing w:after="0"/>
        <w:ind w:left="0"/>
        <w:jc w:val="left"/>
      </w:pPr>
      <w:r>
        <w:rPr>
          <w:rFonts w:ascii="Times New Roman"/>
          <w:b/>
          <w:i w:val="false"/>
          <w:color w:val="000000"/>
        </w:rPr>
        <w:t xml:space="preserve"> 6. Закрытие лицевых счетов плательщиков</w:t>
      </w:r>
    </w:p>
    <w:bookmarkEnd w:id="84"/>
    <w:bookmarkStart w:name="z83" w:id="85"/>
    <w:p>
      <w:pPr>
        <w:spacing w:after="0"/>
        <w:ind w:left="0"/>
        <w:jc w:val="both"/>
      </w:pPr>
      <w:r>
        <w:rPr>
          <w:rFonts w:ascii="Times New Roman"/>
          <w:b w:val="false"/>
          <w:i w:val="false"/>
          <w:color w:val="000000"/>
          <w:sz w:val="28"/>
        </w:rPr>
        <w:t>
      38. Закрытие лицевых счетов производится по обращению плательщика.</w:t>
      </w:r>
    </w:p>
    <w:bookmarkEnd w:id="85"/>
    <w:bookmarkStart w:name="z84" w:id="86"/>
    <w:p>
      <w:pPr>
        <w:spacing w:after="0"/>
        <w:ind w:left="0"/>
        <w:jc w:val="both"/>
      </w:pPr>
      <w:r>
        <w:rPr>
          <w:rFonts w:ascii="Times New Roman"/>
          <w:b w:val="false"/>
          <w:i w:val="false"/>
          <w:color w:val="000000"/>
          <w:sz w:val="28"/>
        </w:rPr>
        <w:t>
      39. В случае наличия по лицевому счету плательщика остатка, производится сверка расчетов по таможенным пошлинам, налогам, таможенным сборам и пени, с составлением акта сверки и выдачей подтверждения наличия излишне (ошибочно) уплаченных сумм таможенных пошлин, налогов, таможенных сборов и пени, для возврата излишне (ошибочно) уплаченных или излишне взысканных сумм таможенных пошлин, налогов, таможенных сборов и пени из бюджета.</w:t>
      </w:r>
    </w:p>
    <w:bookmarkEnd w:id="86"/>
    <w:bookmarkStart w:name="z85" w:id="87"/>
    <w:p>
      <w:pPr>
        <w:spacing w:after="0"/>
        <w:ind w:left="0"/>
        <w:jc w:val="both"/>
      </w:pPr>
      <w:r>
        <w:rPr>
          <w:rFonts w:ascii="Times New Roman"/>
          <w:b w:val="false"/>
          <w:i w:val="false"/>
          <w:color w:val="000000"/>
          <w:sz w:val="28"/>
        </w:rPr>
        <w:t xml:space="preserve">
      40. После закрытия лицевых счетов по обращению плательщика запись любых операций в лицевой счет не производится. </w:t>
      </w:r>
    </w:p>
    <w:bookmarkEnd w:id="87"/>
    <w:bookmarkStart w:name="z86" w:id="88"/>
    <w:p>
      <w:pPr>
        <w:spacing w:after="0"/>
        <w:ind w:left="0"/>
        <w:jc w:val="both"/>
      </w:pPr>
      <w:r>
        <w:rPr>
          <w:rFonts w:ascii="Times New Roman"/>
          <w:b w:val="false"/>
          <w:i w:val="false"/>
          <w:color w:val="000000"/>
          <w:sz w:val="28"/>
        </w:rPr>
        <w:t xml:space="preserve">
      41. По истечении пяти лет со дня уплаты, излишне (ошибочно) уплаченные в бюджет суммы таможенных пошлин, налогов, таможенных сборов и пени списываются с лицевых счетов. </w:t>
      </w:r>
    </w:p>
    <w:bookmarkEnd w:id="88"/>
    <w:bookmarkStart w:name="z87" w:id="89"/>
    <w:p>
      <w:pPr>
        <w:spacing w:after="0"/>
        <w:ind w:left="0"/>
        <w:jc w:val="both"/>
      </w:pPr>
      <w:r>
        <w:rPr>
          <w:rFonts w:ascii="Times New Roman"/>
          <w:b w:val="false"/>
          <w:i w:val="false"/>
          <w:color w:val="000000"/>
          <w:sz w:val="28"/>
        </w:rPr>
        <w:t>
      42. Для списания излишне (ошибочно) уплаченных сумм таможенных пошлин, налогов и таможенных сборов и пени по истечении пяти лет (включительно), в органе государственных доходов на основании приказа руководителя органа государственных доходов либо лица его замещающего создается комиссия. Председателем комиссии назначается руководитель органа государственных доходов или лицо его замещающее.</w:t>
      </w:r>
    </w:p>
    <w:bookmarkEnd w:id="89"/>
    <w:p>
      <w:pPr>
        <w:spacing w:after="0"/>
        <w:ind w:left="0"/>
        <w:jc w:val="both"/>
      </w:pPr>
      <w:r>
        <w:rPr>
          <w:rFonts w:ascii="Times New Roman"/>
          <w:b w:val="false"/>
          <w:i w:val="false"/>
          <w:color w:val="000000"/>
          <w:sz w:val="28"/>
        </w:rPr>
        <w:t xml:space="preserve">
      Списание излишне (ошибочно) уплаченных сумм таможенных пошлин, налогов, таможенных сборов и пени производится на основании акта списания, который оформляется в двух экземплярах и подписывается председателем и членами комиссии. Акт списания излишне (ошибочно) уплаченных сумм таможенных пошлин, налогов, таможенных сборов и пени утверждается руководителем органа государственных доходов. </w:t>
      </w:r>
    </w:p>
    <w:p>
      <w:pPr>
        <w:spacing w:after="0"/>
        <w:ind w:left="0"/>
        <w:jc w:val="both"/>
      </w:pPr>
      <w:r>
        <w:rPr>
          <w:rFonts w:ascii="Times New Roman"/>
          <w:b w:val="false"/>
          <w:i w:val="false"/>
          <w:color w:val="000000"/>
          <w:sz w:val="28"/>
        </w:rPr>
        <w:t xml:space="preserve">
      Экземпляры утвержденного акта списания излишне (ошибочно) уплаченных сумм таможенных пошлин, налогов, таможенных сборов и пени хранятся в органе государственных доходов в порядке, предусмотренном для хранения документов строгой отчетности: </w:t>
      </w:r>
    </w:p>
    <w:p>
      <w:pPr>
        <w:spacing w:after="0"/>
        <w:ind w:left="0"/>
        <w:jc w:val="both"/>
      </w:pPr>
      <w:r>
        <w:rPr>
          <w:rFonts w:ascii="Times New Roman"/>
          <w:b w:val="false"/>
          <w:i w:val="false"/>
          <w:color w:val="000000"/>
          <w:sz w:val="28"/>
        </w:rPr>
        <w:t xml:space="preserve">
      первый - в подразделении государственных услуг; </w:t>
      </w:r>
    </w:p>
    <w:p>
      <w:pPr>
        <w:spacing w:after="0"/>
        <w:ind w:left="0"/>
        <w:jc w:val="both"/>
      </w:pPr>
      <w:r>
        <w:rPr>
          <w:rFonts w:ascii="Times New Roman"/>
          <w:b w:val="false"/>
          <w:i w:val="false"/>
          <w:color w:val="000000"/>
          <w:sz w:val="28"/>
        </w:rPr>
        <w:t xml:space="preserve">
      второй - в архиве. </w:t>
      </w:r>
    </w:p>
    <w:bookmarkStart w:name="z88" w:id="90"/>
    <w:p>
      <w:pPr>
        <w:spacing w:after="0"/>
        <w:ind w:left="0"/>
        <w:jc w:val="both"/>
      </w:pPr>
      <w:r>
        <w:rPr>
          <w:rFonts w:ascii="Times New Roman"/>
          <w:b w:val="false"/>
          <w:i w:val="false"/>
          <w:color w:val="000000"/>
          <w:sz w:val="28"/>
        </w:rPr>
        <w:t xml:space="preserve">
      43. Нормы </w:t>
      </w:r>
      <w:r>
        <w:rPr>
          <w:rFonts w:ascii="Times New Roman"/>
          <w:b w:val="false"/>
          <w:i w:val="false"/>
          <w:color w:val="000000"/>
          <w:sz w:val="28"/>
        </w:rPr>
        <w:t>статьей 132</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Кодекса определяют порядок принятия органами государственных доходов решений о признании безнадежными к взысканию и списания задолженности по таможенным пошлинам, налогам, таможенным сборам и пеням, образовавшимся в связи с перемещением товаров через таможенную границу Евразийского экономического союза.</w:t>
      </w:r>
    </w:p>
    <w:bookmarkEnd w:id="90"/>
    <w:p>
      <w:pPr>
        <w:spacing w:after="0"/>
        <w:ind w:left="0"/>
        <w:jc w:val="both"/>
      </w:pPr>
      <w:r>
        <w:rPr>
          <w:rFonts w:ascii="Times New Roman"/>
          <w:b w:val="false"/>
          <w:i w:val="false"/>
          <w:color w:val="000000"/>
          <w:sz w:val="28"/>
        </w:rPr>
        <w:t xml:space="preserve">
      Основаниями для принятия решения о признании безнадежной к взысканию и списанию задолженности являются: </w:t>
      </w:r>
    </w:p>
    <w:p>
      <w:pPr>
        <w:spacing w:after="0"/>
        <w:ind w:left="0"/>
        <w:jc w:val="both"/>
      </w:pPr>
      <w:r>
        <w:rPr>
          <w:rFonts w:ascii="Times New Roman"/>
          <w:b w:val="false"/>
          <w:i w:val="false"/>
          <w:color w:val="000000"/>
          <w:sz w:val="28"/>
        </w:rPr>
        <w:t xml:space="preserve">
      1) ликвидация организации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2) признание банкротом; </w:t>
      </w:r>
    </w:p>
    <w:p>
      <w:pPr>
        <w:spacing w:after="0"/>
        <w:ind w:left="0"/>
        <w:jc w:val="both"/>
      </w:pPr>
      <w:r>
        <w:rPr>
          <w:rFonts w:ascii="Times New Roman"/>
          <w:b w:val="false"/>
          <w:i w:val="false"/>
          <w:color w:val="000000"/>
          <w:sz w:val="28"/>
        </w:rPr>
        <w:t xml:space="preserve">
      3) смерть или объявление судом умершим физического лица; </w:t>
      </w:r>
    </w:p>
    <w:p>
      <w:pPr>
        <w:spacing w:after="0"/>
        <w:ind w:left="0"/>
        <w:jc w:val="both"/>
      </w:pPr>
      <w:r>
        <w:rPr>
          <w:rFonts w:ascii="Times New Roman"/>
          <w:b w:val="false"/>
          <w:i w:val="false"/>
          <w:color w:val="000000"/>
          <w:sz w:val="28"/>
        </w:rPr>
        <w:t xml:space="preserve">
      4) истечение сроков исковой давности по требованиям органов государственных доходов, которые составляют пять лет. </w:t>
      </w:r>
    </w:p>
    <w:bookmarkStart w:name="z89" w:id="91"/>
    <w:p>
      <w:pPr>
        <w:spacing w:after="0"/>
        <w:ind w:left="0"/>
        <w:jc w:val="both"/>
      </w:pPr>
      <w:r>
        <w:rPr>
          <w:rFonts w:ascii="Times New Roman"/>
          <w:b w:val="false"/>
          <w:i w:val="false"/>
          <w:color w:val="000000"/>
          <w:sz w:val="28"/>
        </w:rPr>
        <w:t xml:space="preserve">
      44. Решение о признании безнадежным к взысканию и списанию задолженности таможенных пошлин, налогов, таможенных сборов и пени принимается органом государственных доходов, перед которым имеется задолженность. </w:t>
      </w:r>
    </w:p>
    <w:bookmarkEnd w:id="91"/>
    <w:p>
      <w:pPr>
        <w:spacing w:after="0"/>
        <w:ind w:left="0"/>
        <w:jc w:val="both"/>
      </w:pPr>
      <w:r>
        <w:rPr>
          <w:rFonts w:ascii="Times New Roman"/>
          <w:b w:val="false"/>
          <w:i w:val="false"/>
          <w:color w:val="000000"/>
          <w:sz w:val="28"/>
        </w:rPr>
        <w:t>
      Для признания безнадежной к взысканию и списанию задолженности, которая не была погашена в течение пяти лет (включительно) с даты образования задолженности, в органе государственных доходов на основании приказа руководителя органа государственных доходов либо лица, его замещающего, создается комиссия. Председателем комиссии назначаются руководитель органа государственных доходов или лицо, его замещающее.</w:t>
      </w:r>
    </w:p>
    <w:p>
      <w:pPr>
        <w:spacing w:after="0"/>
        <w:ind w:left="0"/>
        <w:jc w:val="both"/>
      </w:pPr>
      <w:r>
        <w:rPr>
          <w:rFonts w:ascii="Times New Roman"/>
          <w:b w:val="false"/>
          <w:i w:val="false"/>
          <w:color w:val="000000"/>
          <w:sz w:val="28"/>
        </w:rPr>
        <w:t xml:space="preserve">
      Списание задолженности по таможенным пошлинам, налогам, таможенным сборам и пени производится на основании акта списания, который оформляется в трех экземплярах и подписывается председателем и членами комиссии. Акт списания задолженности по таможенным пошлинам, налогам, таможенным сборам и пени утверждается руководителем органа государственных доходов. </w:t>
      </w:r>
    </w:p>
    <w:p>
      <w:pPr>
        <w:spacing w:after="0"/>
        <w:ind w:left="0"/>
        <w:jc w:val="both"/>
      </w:pPr>
      <w:r>
        <w:rPr>
          <w:rFonts w:ascii="Times New Roman"/>
          <w:b w:val="false"/>
          <w:i w:val="false"/>
          <w:color w:val="000000"/>
          <w:sz w:val="28"/>
        </w:rPr>
        <w:t xml:space="preserve">
      Экземпляры утвержденного акта списания задолженности по таможенным пошлинам, налогам, таможенным сборам и пени хранятся в органе государственных доходов в порядке, предусмотренном для хранения документов строгой отчетности: </w:t>
      </w:r>
    </w:p>
    <w:p>
      <w:pPr>
        <w:spacing w:after="0"/>
        <w:ind w:left="0"/>
        <w:jc w:val="both"/>
      </w:pPr>
      <w:r>
        <w:rPr>
          <w:rFonts w:ascii="Times New Roman"/>
          <w:b w:val="false"/>
          <w:i w:val="false"/>
          <w:color w:val="000000"/>
          <w:sz w:val="28"/>
        </w:rPr>
        <w:t xml:space="preserve">
      первый – в подразделении государственных услуг; </w:t>
      </w:r>
    </w:p>
    <w:p>
      <w:pPr>
        <w:spacing w:after="0"/>
        <w:ind w:left="0"/>
        <w:jc w:val="both"/>
      </w:pPr>
      <w:r>
        <w:rPr>
          <w:rFonts w:ascii="Times New Roman"/>
          <w:b w:val="false"/>
          <w:i w:val="false"/>
          <w:color w:val="000000"/>
          <w:sz w:val="28"/>
        </w:rPr>
        <w:t xml:space="preserve">
      второй – в подразделении по работе с задолженностью; </w:t>
      </w:r>
    </w:p>
    <w:p>
      <w:pPr>
        <w:spacing w:after="0"/>
        <w:ind w:left="0"/>
        <w:jc w:val="both"/>
      </w:pPr>
      <w:r>
        <w:rPr>
          <w:rFonts w:ascii="Times New Roman"/>
          <w:b w:val="false"/>
          <w:i w:val="false"/>
          <w:color w:val="000000"/>
          <w:sz w:val="28"/>
        </w:rPr>
        <w:t>
      третий – в архиве.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учета поступлений в бюджет</w:t>
            </w:r>
            <w:r>
              <w:br/>
            </w:r>
            <w:r>
              <w:rPr>
                <w:rFonts w:ascii="Times New Roman"/>
                <w:b w:val="false"/>
                <w:i w:val="false"/>
                <w:color w:val="000000"/>
                <w:sz w:val="20"/>
              </w:rPr>
              <w:t>таможенных пошлин, налогов, таможенных</w:t>
            </w:r>
            <w:r>
              <w:br/>
            </w:r>
            <w:r>
              <w:rPr>
                <w:rFonts w:ascii="Times New Roman"/>
                <w:b w:val="false"/>
                <w:i w:val="false"/>
                <w:color w:val="000000"/>
                <w:sz w:val="20"/>
              </w:rPr>
              <w:t>сборов и пеней, а также ведения лицевых</w:t>
            </w:r>
            <w:r>
              <w:br/>
            </w:r>
            <w:r>
              <w:rPr>
                <w:rFonts w:ascii="Times New Roman"/>
                <w:b w:val="false"/>
                <w:i w:val="false"/>
                <w:color w:val="000000"/>
                <w:sz w:val="20"/>
              </w:rPr>
              <w:t>счетов плательщика</w:t>
            </w:r>
          </w:p>
        </w:tc>
      </w:tr>
    </w:tbl>
    <w:bookmarkStart w:name="z91" w:id="92"/>
    <w:p>
      <w:pPr>
        <w:spacing w:after="0"/>
        <w:ind w:left="0"/>
        <w:jc w:val="both"/>
      </w:pPr>
      <w:r>
        <w:rPr>
          <w:rFonts w:ascii="Times New Roman"/>
          <w:b w:val="false"/>
          <w:i w:val="false"/>
          <w:color w:val="000000"/>
          <w:sz w:val="28"/>
        </w:rPr>
        <w:t xml:space="preserve">
            Форма            </w:t>
      </w:r>
    </w:p>
    <w:bookmarkEnd w:id="92"/>
    <w:bookmarkStart w:name="z92" w:id="93"/>
    <w:p>
      <w:pPr>
        <w:spacing w:after="0"/>
        <w:ind w:left="0"/>
        <w:jc w:val="left"/>
      </w:pPr>
      <w:r>
        <w:rPr>
          <w:rFonts w:ascii="Times New Roman"/>
          <w:b/>
          <w:i w:val="false"/>
          <w:color w:val="000000"/>
        </w:rPr>
        <w:t xml:space="preserve"> Реестр</w:t>
      </w:r>
      <w:r>
        <w:br/>
      </w:r>
      <w:r>
        <w:rPr>
          <w:rFonts w:ascii="Times New Roman"/>
          <w:b/>
          <w:i w:val="false"/>
          <w:color w:val="000000"/>
        </w:rPr>
        <w:t>к начислению (уменьшению) сумм таможенных</w:t>
      </w:r>
      <w:r>
        <w:br/>
      </w:r>
      <w:r>
        <w:rPr>
          <w:rFonts w:ascii="Times New Roman"/>
          <w:b/>
          <w:i w:val="false"/>
          <w:color w:val="000000"/>
        </w:rPr>
        <w:t>платежей, налогов и пени</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60"/>
        <w:gridCol w:w="1684"/>
        <w:gridCol w:w="1495"/>
        <w:gridCol w:w="1099"/>
        <w:gridCol w:w="860"/>
        <w:gridCol w:w="860"/>
        <w:gridCol w:w="860"/>
        <w:gridCol w:w="860"/>
        <w:gridCol w:w="1497"/>
        <w:gridCol w:w="1337"/>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идентификационный номер/Бизнес-идентификационный номер </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платежа (налога)</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 (уменьшению) по декларации на товары и другим документам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(налога)</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Реестр сдал: ________________________________________________________</w:t>
      </w:r>
    </w:p>
    <w:p>
      <w:pPr>
        <w:spacing w:after="0"/>
        <w:ind w:left="0"/>
        <w:jc w:val="both"/>
      </w:pPr>
      <w:r>
        <w:rPr>
          <w:rFonts w:ascii="Times New Roman"/>
          <w:b w:val="false"/>
          <w:i w:val="false"/>
          <w:color w:val="000000"/>
          <w:sz w:val="28"/>
        </w:rPr>
        <w:t>
                  (Ф.И.О., должность и подпись должностных лиц подразделений</w:t>
      </w:r>
    </w:p>
    <w:p>
      <w:pPr>
        <w:spacing w:after="0"/>
        <w:ind w:left="0"/>
        <w:jc w:val="both"/>
      </w:pPr>
      <w:r>
        <w:rPr>
          <w:rFonts w:ascii="Times New Roman"/>
          <w:b w:val="false"/>
          <w:i w:val="false"/>
          <w:color w:val="000000"/>
          <w:sz w:val="28"/>
        </w:rPr>
        <w:t>
                  таможенного контроля, таможенного оформления, таможенных</w:t>
      </w:r>
    </w:p>
    <w:p>
      <w:pPr>
        <w:spacing w:after="0"/>
        <w:ind w:left="0"/>
        <w:jc w:val="both"/>
      </w:pPr>
      <w:r>
        <w:rPr>
          <w:rFonts w:ascii="Times New Roman"/>
          <w:b w:val="false"/>
          <w:i w:val="false"/>
          <w:color w:val="000000"/>
          <w:sz w:val="28"/>
        </w:rPr>
        <w:t>
                     постов, аудита, по работе с задолженностью и т.д.)</w:t>
      </w:r>
    </w:p>
    <w:p>
      <w:pPr>
        <w:spacing w:after="0"/>
        <w:ind w:left="0"/>
        <w:jc w:val="both"/>
      </w:pPr>
      <w:r>
        <w:rPr>
          <w:rFonts w:ascii="Times New Roman"/>
          <w:b w:val="false"/>
          <w:i w:val="false"/>
          <w:color w:val="000000"/>
          <w:sz w:val="28"/>
        </w:rPr>
        <w:t>
      Реестр принял и произвел разноску в лицевых счетах:</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должность и подпись должностного лица подразделения</w:t>
      </w:r>
    </w:p>
    <w:p>
      <w:pPr>
        <w:spacing w:after="0"/>
        <w:ind w:left="0"/>
        <w:jc w:val="both"/>
      </w:pPr>
      <w:r>
        <w:rPr>
          <w:rFonts w:ascii="Times New Roman"/>
          <w:b w:val="false"/>
          <w:i w:val="false"/>
          <w:color w:val="000000"/>
          <w:sz w:val="28"/>
        </w:rPr>
        <w:t>
      государственных услуг)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учета поступлений в бюджет</w:t>
            </w:r>
            <w:r>
              <w:br/>
            </w:r>
            <w:r>
              <w:rPr>
                <w:rFonts w:ascii="Times New Roman"/>
                <w:b w:val="false"/>
                <w:i w:val="false"/>
                <w:color w:val="000000"/>
                <w:sz w:val="20"/>
              </w:rPr>
              <w:t>таможенных пошлин, налогов, таможенных</w:t>
            </w:r>
            <w:r>
              <w:br/>
            </w:r>
            <w:r>
              <w:rPr>
                <w:rFonts w:ascii="Times New Roman"/>
                <w:b w:val="false"/>
                <w:i w:val="false"/>
                <w:color w:val="000000"/>
                <w:sz w:val="20"/>
              </w:rPr>
              <w:t>сборов и пеней, а также ведения лицевых</w:t>
            </w:r>
            <w:r>
              <w:br/>
            </w:r>
            <w:r>
              <w:rPr>
                <w:rFonts w:ascii="Times New Roman"/>
                <w:b w:val="false"/>
                <w:i w:val="false"/>
                <w:color w:val="000000"/>
                <w:sz w:val="20"/>
              </w:rPr>
              <w:t>счетов плательщика</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Книга сводных итогов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563"/>
        <w:gridCol w:w="862"/>
        <w:gridCol w:w="2077"/>
        <w:gridCol w:w="440"/>
        <w:gridCol w:w="440"/>
        <w:gridCol w:w="2077"/>
        <w:gridCol w:w="2077"/>
        <w:gridCol w:w="684"/>
        <w:gridCol w:w="684"/>
        <w:gridCol w:w="1956"/>
      </w:tblGrid>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записи</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идентификационный номер/Бизнес-идентификационный номер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код платежа/налога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код платежа/налога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платежа/ налога на начало операции (+,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платежа/ налога на конец операции (+,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платежа/ налога на начало операции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платежа/ налога на конец операции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январь</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февраль</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т.д.</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финансовый период</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507"/>
        <w:gridCol w:w="507"/>
        <w:gridCol w:w="1542"/>
        <w:gridCol w:w="1542"/>
        <w:gridCol w:w="507"/>
        <w:gridCol w:w="507"/>
        <w:gridCol w:w="1543"/>
        <w:gridCol w:w="1543"/>
        <w:gridCol w:w="508"/>
        <w:gridCol w:w="508"/>
        <w:gridCol w:w="15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код платежа/налога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код платежа/налога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лицевым счетам</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платежа/ налога на начало операции (+,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платежа/ налога на конец операции (+,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платежа/ налога на начало операции (+,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платежа/ налога на конец операции (+,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платежа/ налога на начало операции (+,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платежа/ налога на конец операции (+,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2015 года № 257</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Лицевой счет</w:t>
      </w:r>
    </w:p>
    <w:p>
      <w:pPr>
        <w:spacing w:after="0"/>
        <w:ind w:left="0"/>
        <w:jc w:val="both"/>
      </w:pPr>
      <w:r>
        <w:rPr>
          <w:rFonts w:ascii="Times New Roman"/>
          <w:b w:val="false"/>
          <w:i w:val="false"/>
          <w:color w:val="000000"/>
          <w:sz w:val="28"/>
        </w:rPr>
        <w:t>
            по ________________________________________</w:t>
      </w:r>
    </w:p>
    <w:p>
      <w:pPr>
        <w:spacing w:after="0"/>
        <w:ind w:left="0"/>
        <w:jc w:val="both"/>
      </w:pPr>
      <w:r>
        <w:rPr>
          <w:rFonts w:ascii="Times New Roman"/>
          <w:b w:val="false"/>
          <w:i w:val="false"/>
          <w:color w:val="000000"/>
          <w:sz w:val="28"/>
        </w:rPr>
        <w:t>
      (наименование и код платежа (или налога)</w:t>
      </w:r>
    </w:p>
    <w:p>
      <w:pPr>
        <w:spacing w:after="0"/>
        <w:ind w:left="0"/>
        <w:jc w:val="both"/>
      </w:pPr>
      <w:r>
        <w:rPr>
          <w:rFonts w:ascii="Times New Roman"/>
          <w:b w:val="false"/>
          <w:i w:val="false"/>
          <w:color w:val="000000"/>
          <w:sz w:val="28"/>
        </w:rPr>
        <w:t>
      Наименование плательщика (или Ф.И.О. для физических лиц) ______</w:t>
      </w:r>
    </w:p>
    <w:p>
      <w:pPr>
        <w:spacing w:after="0"/>
        <w:ind w:left="0"/>
        <w:jc w:val="both"/>
      </w:pPr>
      <w:r>
        <w:rPr>
          <w:rFonts w:ascii="Times New Roman"/>
          <w:b w:val="false"/>
          <w:i w:val="false"/>
          <w:color w:val="000000"/>
          <w:sz w:val="28"/>
        </w:rPr>
        <w:t>
      Индивидуальный идентификационный номер/Бизнес-идентификационный</w:t>
      </w:r>
    </w:p>
    <w:p>
      <w:pPr>
        <w:spacing w:after="0"/>
        <w:ind w:left="0"/>
        <w:jc w:val="both"/>
      </w:pPr>
      <w:r>
        <w:rPr>
          <w:rFonts w:ascii="Times New Roman"/>
          <w:b w:val="false"/>
          <w:i w:val="false"/>
          <w:color w:val="000000"/>
          <w:sz w:val="28"/>
        </w:rPr>
        <w:t>
      номер______________________________________________________________</w:t>
      </w:r>
    </w:p>
    <w:p>
      <w:pPr>
        <w:spacing w:after="0"/>
        <w:ind w:left="0"/>
        <w:jc w:val="both"/>
      </w:pPr>
      <w:r>
        <w:rPr>
          <w:rFonts w:ascii="Times New Roman"/>
          <w:b w:val="false"/>
          <w:i w:val="false"/>
          <w:color w:val="000000"/>
          <w:sz w:val="28"/>
        </w:rPr>
        <w:t>
      Код общего классификатора предприятий и организаций ___________</w:t>
      </w:r>
    </w:p>
    <w:p>
      <w:pPr>
        <w:spacing w:after="0"/>
        <w:ind w:left="0"/>
        <w:jc w:val="both"/>
      </w:pPr>
      <w:r>
        <w:rPr>
          <w:rFonts w:ascii="Times New Roman"/>
          <w:b w:val="false"/>
          <w:i w:val="false"/>
          <w:color w:val="000000"/>
          <w:sz w:val="28"/>
        </w:rPr>
        <w:t>
      Код общего классификатора экономической деятельности __________</w:t>
      </w:r>
    </w:p>
    <w:p>
      <w:pPr>
        <w:spacing w:after="0"/>
        <w:ind w:left="0"/>
        <w:jc w:val="both"/>
      </w:pPr>
      <w:r>
        <w:rPr>
          <w:rFonts w:ascii="Times New Roman"/>
          <w:b w:val="false"/>
          <w:i w:val="false"/>
          <w:color w:val="000000"/>
          <w:sz w:val="28"/>
        </w:rPr>
        <w:t>
      Серия и номер свидетельства о постановке на учет по налогу на</w:t>
      </w:r>
    </w:p>
    <w:p>
      <w:pPr>
        <w:spacing w:after="0"/>
        <w:ind w:left="0"/>
        <w:jc w:val="both"/>
      </w:pPr>
      <w:r>
        <w:rPr>
          <w:rFonts w:ascii="Times New Roman"/>
          <w:b w:val="false"/>
          <w:i w:val="false"/>
          <w:color w:val="000000"/>
          <w:sz w:val="28"/>
        </w:rPr>
        <w:t>
      добавленную стоимость и дата постановки на учет по налогу на</w:t>
      </w:r>
    </w:p>
    <w:p>
      <w:pPr>
        <w:spacing w:after="0"/>
        <w:ind w:left="0"/>
        <w:jc w:val="both"/>
      </w:pPr>
      <w:r>
        <w:rPr>
          <w:rFonts w:ascii="Times New Roman"/>
          <w:b w:val="false"/>
          <w:i w:val="false"/>
          <w:color w:val="000000"/>
          <w:sz w:val="28"/>
        </w:rPr>
        <w:t>
      добавленную стоимость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554"/>
        <w:gridCol w:w="554"/>
        <w:gridCol w:w="554"/>
        <w:gridCol w:w="554"/>
        <w:gridCol w:w="1189"/>
        <w:gridCol w:w="554"/>
        <w:gridCol w:w="554"/>
        <w:gridCol w:w="862"/>
        <w:gridCol w:w="860"/>
        <w:gridCol w:w="860"/>
        <w:gridCol w:w="860"/>
        <w:gridCol w:w="860"/>
        <w:gridCol w:w="861"/>
        <w:gridCol w:w="1190"/>
        <w:gridCol w:w="862"/>
      </w:tblGrid>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документа</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платежа/ налога на начало операции</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Возврат/отсрочка</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платежа/ налога на конец операции</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с пеней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основного платежа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начислено по методу зачета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пени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 начисление основного платежа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 начисление пени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отсрочено/ рассрочено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Итоги: уплачено: ______________________________________________</w:t>
      </w:r>
    </w:p>
    <w:p>
      <w:pPr>
        <w:spacing w:after="0"/>
        <w:ind w:left="0"/>
        <w:jc w:val="both"/>
      </w:pPr>
      <w:r>
        <w:rPr>
          <w:rFonts w:ascii="Times New Roman"/>
          <w:b w:val="false"/>
          <w:i w:val="false"/>
          <w:color w:val="000000"/>
          <w:sz w:val="28"/>
        </w:rPr>
        <w:t>
      начислено основного платежа: __________________________________</w:t>
      </w:r>
    </w:p>
    <w:p>
      <w:pPr>
        <w:spacing w:after="0"/>
        <w:ind w:left="0"/>
        <w:jc w:val="both"/>
      </w:pPr>
      <w:r>
        <w:rPr>
          <w:rFonts w:ascii="Times New Roman"/>
          <w:b w:val="false"/>
          <w:i w:val="false"/>
          <w:color w:val="000000"/>
          <w:sz w:val="28"/>
        </w:rPr>
        <w:t>
      начислено пени: _______________________________________________</w:t>
      </w:r>
    </w:p>
    <w:p>
      <w:pPr>
        <w:spacing w:after="0"/>
        <w:ind w:left="0"/>
        <w:jc w:val="both"/>
      </w:pPr>
      <w:r>
        <w:rPr>
          <w:rFonts w:ascii="Times New Roman"/>
          <w:b w:val="false"/>
          <w:i w:val="false"/>
          <w:color w:val="000000"/>
          <w:sz w:val="28"/>
        </w:rPr>
        <w:t>
      уменьшено начисление основного платежа: _______________________</w:t>
      </w:r>
    </w:p>
    <w:p>
      <w:pPr>
        <w:spacing w:after="0"/>
        <w:ind w:left="0"/>
        <w:jc w:val="both"/>
      </w:pPr>
      <w:r>
        <w:rPr>
          <w:rFonts w:ascii="Times New Roman"/>
          <w:b w:val="false"/>
          <w:i w:val="false"/>
          <w:color w:val="000000"/>
          <w:sz w:val="28"/>
        </w:rPr>
        <w:t>
      уменьшено начисление пени: ____________________________________</w:t>
      </w:r>
    </w:p>
    <w:p>
      <w:pPr>
        <w:spacing w:after="0"/>
        <w:ind w:left="0"/>
        <w:jc w:val="both"/>
      </w:pPr>
      <w:r>
        <w:rPr>
          <w:rFonts w:ascii="Times New Roman"/>
          <w:b w:val="false"/>
          <w:i w:val="false"/>
          <w:color w:val="000000"/>
          <w:sz w:val="28"/>
        </w:rPr>
        <w:t>
      возвращено из бюджета: ________________________________________</w:t>
      </w:r>
    </w:p>
    <w:p>
      <w:pPr>
        <w:spacing w:after="0"/>
        <w:ind w:left="0"/>
        <w:jc w:val="both"/>
      </w:pPr>
      <w:r>
        <w:rPr>
          <w:rFonts w:ascii="Times New Roman"/>
          <w:b w:val="false"/>
          <w:i w:val="false"/>
          <w:color w:val="000000"/>
          <w:sz w:val="28"/>
        </w:rPr>
        <w:t>
      отсрочено/рассрочено платежей: ________________________________</w:t>
      </w:r>
    </w:p>
    <w:p>
      <w:pPr>
        <w:spacing w:after="0"/>
        <w:ind w:left="0"/>
        <w:jc w:val="both"/>
      </w:pPr>
      <w:r>
        <w:rPr>
          <w:rFonts w:ascii="Times New Roman"/>
          <w:b w:val="false"/>
          <w:i w:val="false"/>
          <w:color w:val="000000"/>
          <w:sz w:val="28"/>
        </w:rPr>
        <w:t>
      начислено отсроченных/рассроченных платежей: __________________</w:t>
      </w:r>
    </w:p>
    <w:p>
      <w:pPr>
        <w:spacing w:after="0"/>
        <w:ind w:left="0"/>
        <w:jc w:val="both"/>
      </w:pPr>
      <w:r>
        <w:rPr>
          <w:rFonts w:ascii="Times New Roman"/>
          <w:b w:val="false"/>
          <w:i w:val="false"/>
          <w:color w:val="000000"/>
          <w:sz w:val="28"/>
        </w:rPr>
        <w:t>
      не погашено отсроченных/рассроченных платежей: ________________</w:t>
      </w:r>
    </w:p>
    <w:p>
      <w:pPr>
        <w:spacing w:after="0"/>
        <w:ind w:left="0"/>
        <w:jc w:val="both"/>
      </w:pPr>
      <w:r>
        <w:rPr>
          <w:rFonts w:ascii="Times New Roman"/>
          <w:b w:val="false"/>
          <w:i w:val="false"/>
          <w:color w:val="000000"/>
          <w:sz w:val="28"/>
        </w:rPr>
        <w:t>
      ИИН/БИН плательщика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2015 года № 257</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Акт сверки по таможенным пошлинам,</w:t>
      </w:r>
    </w:p>
    <w:p>
      <w:pPr>
        <w:spacing w:after="0"/>
        <w:ind w:left="0"/>
        <w:jc w:val="both"/>
      </w:pPr>
      <w:r>
        <w:rPr>
          <w:rFonts w:ascii="Times New Roman"/>
          <w:b w:val="false"/>
          <w:i w:val="false"/>
          <w:color w:val="000000"/>
          <w:sz w:val="28"/>
        </w:rPr>
        <w:t>
      налогам, таможенным сборам и пеням</w:t>
      </w:r>
    </w:p>
    <w:p>
      <w:pPr>
        <w:spacing w:after="0"/>
        <w:ind w:left="0"/>
        <w:jc w:val="both"/>
      </w:pPr>
      <w:r>
        <w:rPr>
          <w:rFonts w:ascii="Times New Roman"/>
          <w:b w:val="false"/>
          <w:i w:val="false"/>
          <w:color w:val="000000"/>
          <w:sz w:val="28"/>
        </w:rPr>
        <w:t>
      Должностное лицо подразделения государственных услуг</w:t>
      </w:r>
    </w:p>
    <w:p>
      <w:pPr>
        <w:spacing w:after="0"/>
        <w:ind w:left="0"/>
        <w:jc w:val="both"/>
      </w:pPr>
      <w:r>
        <w:rPr>
          <w:rFonts w:ascii="Times New Roman"/>
          <w:b w:val="false"/>
          <w:i w:val="false"/>
          <w:color w:val="000000"/>
          <w:sz w:val="28"/>
        </w:rPr>
        <w:t>
      ______________ и плательщик ____________ произвели сверку расчетов по</w:t>
      </w:r>
    </w:p>
    <w:p>
      <w:pPr>
        <w:spacing w:after="0"/>
        <w:ind w:left="0"/>
        <w:jc w:val="both"/>
      </w:pPr>
      <w:r>
        <w:rPr>
          <w:rFonts w:ascii="Times New Roman"/>
          <w:b w:val="false"/>
          <w:i w:val="false"/>
          <w:color w:val="000000"/>
          <w:sz w:val="28"/>
        </w:rPr>
        <w:t>
      таможенным платежам и налогам за период с "__" _____ 20__ г. по "__"</w:t>
      </w:r>
    </w:p>
    <w:p>
      <w:pPr>
        <w:spacing w:after="0"/>
        <w:ind w:left="0"/>
        <w:jc w:val="both"/>
      </w:pPr>
      <w:r>
        <w:rPr>
          <w:rFonts w:ascii="Times New Roman"/>
          <w:b w:val="false"/>
          <w:i w:val="false"/>
          <w:color w:val="000000"/>
          <w:sz w:val="28"/>
        </w:rPr>
        <w:t>
      _____ 20___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804"/>
        <w:gridCol w:w="1831"/>
        <w:gridCol w:w="638"/>
        <w:gridCol w:w="765"/>
        <w:gridCol w:w="265"/>
        <w:gridCol w:w="765"/>
        <w:gridCol w:w="266"/>
        <w:gridCol w:w="765"/>
        <w:gridCol w:w="266"/>
        <w:gridCol w:w="766"/>
        <w:gridCol w:w="266"/>
        <w:gridCol w:w="1957"/>
        <w:gridCol w:w="68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начало периода (недоимка - переплата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 (недоимка -, переплата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таможенного платежа или налога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таможенного платежа или налога</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таможенного платежа или налога</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таможенного платежа или налога</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таможенного платежа или налога</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таможенного платежа или налога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код таможенного платежа или налога</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данным органа государственных доходов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плательщика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 (+,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код таможенного платежа или налога</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органа государственных доходов</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плательщика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w:t>
            </w:r>
          </w:p>
          <w:p>
            <w:pPr>
              <w:spacing w:after="20"/>
              <w:ind w:left="20"/>
              <w:jc w:val="both"/>
            </w:pPr>
            <w:r>
              <w:rPr>
                <w:rFonts w:ascii="Times New Roman"/>
                <w:b w:val="false"/>
                <w:i w:val="false"/>
                <w:color w:val="000000"/>
                <w:sz w:val="20"/>
              </w:rPr>
              <w:t>
(+,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т.д.</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составления акта сверки "__" ________ 20__ г.</w:t>
      </w:r>
    </w:p>
    <w:p>
      <w:pPr>
        <w:spacing w:after="0"/>
        <w:ind w:left="0"/>
        <w:jc w:val="both"/>
      </w:pPr>
      <w:r>
        <w:rPr>
          <w:rFonts w:ascii="Times New Roman"/>
          <w:b w:val="false"/>
          <w:i w:val="false"/>
          <w:color w:val="000000"/>
          <w:sz w:val="28"/>
        </w:rPr>
        <w:t>
      Дата и номер регистрации акта сверки в органе государственных доходов</w:t>
      </w:r>
    </w:p>
    <w:p>
      <w:pPr>
        <w:spacing w:after="0"/>
        <w:ind w:left="0"/>
        <w:jc w:val="both"/>
      </w:pPr>
      <w:r>
        <w:rPr>
          <w:rFonts w:ascii="Times New Roman"/>
          <w:b w:val="false"/>
          <w:i w:val="false"/>
          <w:color w:val="000000"/>
          <w:sz w:val="28"/>
        </w:rPr>
        <w:t>
      "___" ________ 20__ г. № ______</w:t>
      </w:r>
    </w:p>
    <w:p>
      <w:pPr>
        <w:spacing w:after="0"/>
        <w:ind w:left="0"/>
        <w:jc w:val="both"/>
      </w:pPr>
      <w:r>
        <w:rPr>
          <w:rFonts w:ascii="Times New Roman"/>
          <w:b w:val="false"/>
          <w:i w:val="false"/>
          <w:color w:val="000000"/>
          <w:sz w:val="28"/>
        </w:rPr>
        <w:t>
      Руководитель подразделения государственных услуг:</w:t>
      </w:r>
    </w:p>
    <w:p>
      <w:pPr>
        <w:spacing w:after="0"/>
        <w:ind w:left="0"/>
        <w:jc w:val="both"/>
      </w:pPr>
      <w:r>
        <w:rPr>
          <w:rFonts w:ascii="Times New Roman"/>
          <w:b w:val="false"/>
          <w:i w:val="false"/>
          <w:color w:val="000000"/>
          <w:sz w:val="28"/>
        </w:rPr>
        <w:t>
      _____________________ Плательщик: ___________________</w:t>
      </w:r>
    </w:p>
    <w:p>
      <w:pPr>
        <w:spacing w:after="0"/>
        <w:ind w:left="0"/>
        <w:jc w:val="both"/>
      </w:pPr>
      <w:r>
        <w:rPr>
          <w:rFonts w:ascii="Times New Roman"/>
          <w:b w:val="false"/>
          <w:i w:val="false"/>
          <w:color w:val="000000"/>
          <w:sz w:val="28"/>
        </w:rPr>
        <w:t>
      М.П. (подпись)                    М.П.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