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3113" w14:textId="7443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2008 года № 625 "Об утверждении формы сведений о наличии и номерах банковских счетов, об остатках и движении денег на этих счетах"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242. Зарегистрирован в Министерстве юстиции Республики Казахстан 8 мая 2015 года № 10997. Утратил силу приказом Министра финансов Республики Казахстан от 2 февраля 2018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02.02.2018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625 "Об утверждении формы сведений о наличии и номерах банковских счетов, об остатках и движении денег на этих счетах" (зарегистрированный в Реестре государственной регистрации нормативных правовых актов за № 5502, опубликованный в газете "Юридическая газета" 3 апреля 2009 года № 49 (1646),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Банкам и организациям, осуществляющим отдельные виды банковских операций, обеспечить представление сведений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в орган государственных доходов, направивший запрос, в течение 10 рабочих дней со дня получения запроса.".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о наличии и номерах банковских счетов и движении денег на этих счетах,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К. Кожахметов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 2015 года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2008 года № 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о наличии и номерах банковских счетов, об остатках и</w:t>
      </w:r>
      <w:r>
        <w:br/>
      </w:r>
      <w:r>
        <w:rPr>
          <w:rFonts w:ascii="Times New Roman"/>
          <w:b/>
          <w:i w:val="false"/>
          <w:color w:val="000000"/>
        </w:rPr>
        <w:t>движении денег на этих счетах за период с</w:t>
      </w:r>
      <w:r>
        <w:br/>
      </w:r>
      <w:r>
        <w:rPr>
          <w:rFonts w:ascii="Times New Roman"/>
          <w:b/>
          <w:i w:val="false"/>
          <w:color w:val="000000"/>
        </w:rPr>
        <w:t>"___"__________ 20 __ года по "___"__________ 20 __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737"/>
        <w:gridCol w:w="999"/>
        <w:gridCol w:w="1737"/>
        <w:gridCol w:w="999"/>
        <w:gridCol w:w="999"/>
        <w:gridCol w:w="999"/>
        <w:gridCol w:w="999"/>
        <w:gridCol w:w="999"/>
        <w:gridCol w:w="1833"/>
      </w:tblGrid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его структурных подразделений, в котором открыты банковские счета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банковском счете на начало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2"/>
        <w:gridCol w:w="742"/>
        <w:gridCol w:w="662"/>
        <w:gridCol w:w="861"/>
        <w:gridCol w:w="662"/>
        <w:gridCol w:w="663"/>
        <w:gridCol w:w="663"/>
        <w:gridCol w:w="663"/>
        <w:gridCol w:w="663"/>
        <w:gridCol w:w="861"/>
        <w:gridCol w:w="663"/>
        <w:gridCol w:w="861"/>
        <w:gridCol w:w="663"/>
        <w:gridCol w:w="663"/>
        <w:gridCol w:w="663"/>
        <w:gridCol w:w="102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денег на банковских счетах налогоплательщика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банковском счете на конец счета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на банковский счет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денег с банковского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банка-отправителя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банка-получателя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(при его наличии)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(при его наличии)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(при его наличии)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