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0b26" w14:textId="0df0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недропользователями отчетов о проведении операций по недропользованию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396. Зарегистрирован в Министерстве юстиции Республики Казахстан 12 мая 2015 года № 11028. Утратил силу приказом и.о. Министра по инвестициям и развитию Республики Казахстан от 31 мая 2018 года № 419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инвестициям и развитию РК от 31.05.2018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недропользователями отчетов о проведении операций по недропользованию.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25 декабря 2013 года № 431 "Об утверждении Инструкции по оформлению отчетов о геологическом изучении недр Республики Казахстан" (зарегистрированный в Реестре государственной регистрации нормативных правовых актов № 9099, опубликованный в информационно-правовой системе "Әділет" 6 февраля 2014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по инвестициям и развитию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недропользователями отчетов о проведении</w:t>
      </w:r>
      <w:r>
        <w:br/>
      </w:r>
      <w:r>
        <w:rPr>
          <w:rFonts w:ascii="Times New Roman"/>
          <w:b/>
          <w:i w:val="false"/>
          <w:color w:val="000000"/>
        </w:rPr>
        <w:t>операций по недропользованию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недропользователями отчетов о проведении операций по недропользованию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и определяют порядок представления недропользователями отчетов о проведении операций по недропользованию.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по недропользованию - работы, относящиеся к государственному геологическому изучению недр, разведке и (или) добыче полезных ископаемых, в том числе связанные с разведкой и добычей подземных вод, лечебных грязей, разведкой недр для сброса сточных вод, а также по строительству и (или) эксплуатации подземных сооружений, не связанных с разведкой и (или) добычей;</w:t>
      </w:r>
    </w:p>
    <w:bookmarkEnd w:id="8"/>
    <w:bookmarkStart w:name="z1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проведении операций по недропользованию</w:t>
      </w:r>
      <w:r>
        <w:rPr>
          <w:rFonts w:ascii="Times New Roman"/>
          <w:b/>
          <w:i w:val="false"/>
          <w:color w:val="000000"/>
          <w:sz w:val="28"/>
        </w:rPr>
        <w:t xml:space="preserve"> 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геологическая отчетность по результатам деятельности на контрактной территории, представляемая недропользователем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– уполномоченный орган).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недропользователями отчетов о проведении операций по недропользованию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недропользователей устанавливается следующие виды отчетности о проведении операций по недропользованию (далее - отчеты) в уполномоченный орган: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информационный 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операций по недропользованию итогам шести месяцев (далее - полугодовой отчет);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информационный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операций по недропользованию по итогам года (далее - годовой отчет);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проведенных геологоразведочных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ежеквартальные отчеты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результатах проведенных операций по государственному геологическому изучению недр.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направляются недропользователем в территориальные подразделения уполномоченного органа (далее - территориальные подразделения) в следующие сроки: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полугодовые отчеты за первое полугодие текущего года – не позднее 15 июля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годовые отчеты – не позднее 10 января 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окончательный отчет о проведенных геологоразведочных работах после завершения операций по недропользованию на всей контрактной территории после ликвидации и/или консервации объектов недропользования – не позднее одного месяца после завершения операций по недропользованию;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ежеквартальные отчеты о результатах проведенных операций по государственному геологическому изучению недр – не позднее пятнадцатого числа месяца за следующим отчетным кварталом.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Территориальные подразделения в случае представления недропользователями неполных или недостоверных сведений в отчетах, в течение десяти календарных дней с момента их поступления возвращает отчет на доработку. Недропользователь в течение тридцати календарных дней представляет в территориальные подразделения доработанные отчеты.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подразделения по данным недропользователей составляет сводные отчеты о результатах проведенных операций по недропользованию и направляют в уполномоченный орган в следующие сроки: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полугодовым отчетам за первое полугодие – к первому сентябрю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годовым отчетам – к двадцать пятому февралю следующего за отчетным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окончательный отчет о проведенных геологоразведочных работах – в течение десяти календарных дней с момента их поступления от недропользователей;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ежеквартальные отчеты о результатах проведенных операций по государственному геологическому изучению недр – ежеквартально.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течение пятнадцати календарных дней с момента поступления сводного полугодового отчета от территориального подразделения, уполномоченный орган рассматривает и направляет его на хранение в Республиканское государственное учреждение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Представляемые недропользователями полугодовой и годовой отчеты должны содержать сведения о геологическом строении недр, содержащихся в них полезных ископаемых, геологических параметрах месторождений, величине запасов, условиях разработки, а также любых особенностях недр в соответствии с содержанием отчетов недропользователей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Оформление окончательных отчетов о проведенных геологоразведочных работах и ежеквартальных отчетов о результатах проведенных операций по государственному геологическому изучению недр осуществляется в соответствии со Структурой оформления отчетов о геологическом изучении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проведений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</w:p>
        </w:tc>
      </w:tr>
    </w:tbl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отчетов недропользователей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Полугодовой отчет недропользователя включает в себя краткую информационную записку и, при необходимости, графические приложения (или рисунки), иллюстрирующие текст информационной записки.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наполнение полугодового отчета зависит от стадии геологического изучения: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региональных геологических исследованиях приводятся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административное положение контрактной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объемы работ, выполненных на контрактной территории за отчетный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местонахождения проявления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выявленного проявления полезного ископаемого в плане и на глубину;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проявления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выявленных поверхностных и скважинных нефтегазопроявлений, природных резервуаров;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оценка ресурсов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поисковых работах в пределах выявленных перспективных объектов кроме сведений, указанных в подпункте 1), в отчете приводятся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топографическое и минералогическое описание выявленного оруденения;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рудного тела;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глубинного строения перспективной 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углеводородной залежи;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результатам опробования поисковых или параметрических скважин на приток;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запасов полезного ископаемого, заключение о коммерческой ценности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поисково-оценочных работах, наряду со сведениями, указанными в подпункте 2), приводятся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сорта руд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планируемой технологии переработки руд с указанием оптимальной схемы обогащения;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промышленных запасах и прогнозных ресурсах, рентабельности разработки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объектам разведочной стадии, наряду со сведениями, указанными в подпункте 3), приводятся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количество, форма и параметры рудных тел;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кондиций, примененных для подсчета запасов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условия разработки месторождения, степень обводненности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оценке гидрогеологических параметров основных водоносных горизонтов и комплексов подземных вод.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Годовой отчет недропользователя включает в себя обобщенную информацию о результатах геологических исследований за прошедший год. Годовой отчет представляется в виде информационной записки и графических приложений, иллюстрирующих текст информационной записки. Информационное наполнение годового отчета зависит от стадии изучения контрактной территории: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региональных геологических исследованиях на полезные ископаемые в отчет включаются следующие сведения по контрактной территории: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административное 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геологическое описание контрактной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региональных исследований, виды и объемы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выявленных недропользователем рудопроявлений и точек минерализации: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координаты, размеры в плане, геологическое описание, характеристика выявленного оруденения (полезные компоненты и их содержание, перспективы дальнейшего изучения);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выявленных перспективных структур;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географическая привязка, геометрические параметры, глубина залегания перспективных горизонтов, их стратиграфическая привязка, прогнозная оценка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тексту годового отчета по региональным исследованиям прикладываются следующие графические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карта контрактной территории в региональном масштабе;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карты-врезки в детальном масштабе по перспективным структурам, участкам, проявлениям с отображением на картах геофизических и геохимических аномалий;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карты по основным реперным поверхностям;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разрезы по выявленным перспективным структурам;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и глубинные разрезы по характерным пересечениям;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поисково-оценочных работ на перспективных участках, рудопроявлениях, структурах представляется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географо-экономическое положение перспективного участка, рудопроявления, структуры; характеристика геологического строения выявленного рудного объекта, вещественный состав оруденения;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рудных тел, содержание полезных компонентов, оценка прогнозных ресурсов, их геолого-экономическая характеристика;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работах на наличие нефти и газа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выявленных и подготовленных под глубокое бурение продуктивных структур, установленных нефтегазопроявлений и признаков углеводородов, включая битумы и киры;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карты по основным отражающим горизонтам, данные по свойствам коллекторов, результаты бурения и опробования поисковых и параметрических скважин на приток, их объем, оценка запасов по категориям A+B+С1 и С2;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опробования поисковых и параметрических скважин на приток, вскрытый скважиной литологостратиграфический разрез, конструкция скважины, содержание нефти, газа, воды в коллекторе, краткая проводка скважины, осложнения и другие, оговоренные в контракте,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поисково-разведочной стадии изучения контрактной территории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опробования рудных зон с разноской данных спектрального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разрезы по данным поискового бурения с выноской результатов спектрального, количественного анализов, в том числе технологические, анализ результатов кернового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колонки поисковых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нефтегазоносным районам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детальные структурные карты по основным отражающим горизонтам, временные и глубинные разрезы по характерным направлениям, геологические разрезы пробуренных скважин с приложением каротажных диаграмм, результаты опробования на приток;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разведочных работ на контрактной территории приводится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 и сорта руд выявленного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разработанная оптимальная технология переработки руд;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гидрогеологические и горно-технологические условия отработки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запасы и прогнозные ресурсы месторождения, содержание полезных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рентабельность отработки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тексту годового отчета прилагаются следующие графические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разрезы для подсчета запасов по отдельным (типичным) разведочным линиям; блокировки запасов наиболее значимых блоков категории С1 и С2 и прогнозных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работам разведки и подготовки месторождения для промышленного освоения приводится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разведки, виды и объемы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характеристика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горнорудным районам: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количестве, форме, параметрах рудных тел, минералогическом составе руд, минеральных ассоциациях, форме проявления полезных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минералы-носители полезного компонента;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кондиций для подсчета запасов, результаты подсчета запасов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вещественный состав и технологические свойства руд, оптимальные технологические схемы переработки рудного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показатели освоения месторождения;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разведке месторождений нефти и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продуктивных горизонтов и зон выклинивания коллекторов, параметры пород-коллекторов;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исследования скважин на приток;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продуктивности;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газоводяного, водонефтяного контактов;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ликвидированных скважинах и скважинах, находящихся на консервации.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разведке и подготовке месторождения для промышленного освоения, кроме графических приложений,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рудным месторождениям: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продольные геологические разрезы;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геологические разрезы, равномерно характеризующие месторождения, погоризонтные планы на двух и трех уровнях;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блокировки запасов основных рудных залежей;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нефтегазовым месторождениям: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детальные структурные карты по каждому продуктивному горизонту, литолого-геологические разрезы, результаты испытаний скважин.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недропользователями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проведений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недропользованию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отчетов о геологическом изучении недр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Отчеты состоят из текстовой и графической части (при наличии графических приложений) и космических снимков с приложенным электронным вариантом.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Отчеты состоят из следующих структурных элементов: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этикетка (на обложке);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титульный лист;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реферат;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геологическое задание (техническое задание);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оглавление;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иллюстраций, таблиц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текстовых приложений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графических приложений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содержательная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список использованных источников (литература);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текстовые приложения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таблицы, иллюстрации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графические приложения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метрологической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о патентных исследованиях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формуляр;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рецензия (рецензии);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протокол (протоколы) рассмотрения отчетов;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акт сдачи первичных геологических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акт возврата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справка о выполненных объемах работ и списании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перечень организаций, которым рассылаются на хранение отчеты;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учетная карточка геологической изученности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и учетная карточка гидрогеологической и инженерно-геологической изученности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(прикладывается отдельно) к Структуре отчетов о геологическом изучении недр (далее - Структуре) с приложением выкопировки расположения изученной площади на миллионном листе.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Текст отчетов набирается на компьютере в формате А4 (297 х 210 мм). Формат А3 используется для таблиц. При компьютерном наборе используется текстовый редактор Word шрифтом Times Kaz - размером № 14, Times New Roman - размером № 14, для таблиц допускается размер № 12, межстрочный интервал – одинарный.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оформляются с учетом следующих параметров: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слева - 3,0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поля справа - 1,5 см;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колонтитулы - 2,0 см.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Нумерация страниц отчетов - сквозная и самостоятельная в пределах каждой книги. Титульный лист не нумеруется.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объеме свыше 300 страниц отчеты делятся на части и комплектуются в виде отдельных книг объемом не более 300 страниц, на этикетке и титульном листе каждой книги печатается прописными буквами и проставляется номер книги.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Сшивка блока книги при переплете выполняется только нитками.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Каждая книга отчетов оформляется в жестком переплете (обложку), книги объемом до 30 страниц - мягкую картонную обложку, скрепленную с текстом книги степлером.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наличии каталогов месторождений и рудопроявлений, или паспортов месторождений полезных ископаемых, они прилагаются к отчетам в виде отдельных книг.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Этикетка имеет форму прямоугольника размером 140-150 х 100-110 мм, размещается в центре обложки каждой книги, тетради, папки отчета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Титульный лист является первым листом отчета и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Список исполнителей содержит фамилии всех исполнителей отчетов.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 для отчетов, состоящих из двух и более книг, помещается в первой книге.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Реферат печатается на одном листе бумаги и включает в себя: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фамилии и инициалы ответственного исполнителя (прописными буквами), далее указываются фамилии остальных исполнителей;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отчета, общее количество страниц текста, иллюстраций, таблиц в тексте, количество текстовых и графических приложений, (количество листов графики в каждой папке), протокол рассмотрения отчета на научно-технической коллегии или государственной комиссии по запасам, количество электронных дисков, название организации, в которой составлен отчет и ее полный адрес, месяц и год завершения отчета, перечень организаций (в скобках), в которые разослан отчет, административная область и номенклатура листов в соответствии с международной разграфкой масштаба 1:1000000, в пределах которых располагается территория проведенных работ (если отчет состоит из нескольких книг, то объем каждой книги указывается отдельно), сведения о предмете, цели, методы и результаты выполненных работ, краткие выводы, сведения об эффективности работ, возможностях и областях применения основных результатов, изложенных в отчете;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отчество, подпись составителя, печать.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Геологическое (техническое) задание содержит точные сведения об утвержденных сроках работы, ее целях, задачах и этапах. При проведении работ на контрактной территории за счет средств недропользователя вместо геологического задания в отчеты включается минимальная рабочая программа к контракту или выписка из нее.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Геологическое (техническое) задание печатается на одной стороне листа и заверяется печатью недропользователя.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Оглавление включает последовательное перечисление всех заголовков, разделов, подразделов и пунктов отчетов с указанием страниц, на которых эти заголовки располагаются, включая введение, заключение, список текстовых приложений и так далее.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первой книге отчетов, состоящей из двух и более книг, помещается оглавление всего отчета по каждой из книг отдельно, а в последующих – оглавление только данной книги.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Список иллюстраций, таблиц включают номера и заголовки всех иллюстраций с указанием страниц, на которых они размещены в тексте.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первой книге отчета, состоящей из двух и более книг помещаются списки всех иллюстраций, таблиц и текстовых приложений с указанием номеров книг, а в последующих - списки иллюстраций, таблиц и текстовых приложений только данной книги.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списке текстовых приложений указывается порядковый номер приложения, его заголовок (точно соответствующий заголовку приложения в тексте) и номер страницы, на которой он размещен.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Список графических приложений помещается в первом томе отчета и в папке с графическими приложениями и оформляется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Структуре. Порядковый номер списка соответствует номеру листа графического приложения, который указывается красным цветом в правом верхнем углу.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Внизу списка указывается: "всего в отчете - (указывается количество) чертежей на - (указывается количество) листах, в том числе – (указывается количество) графических приложений на - (указывается количество) листах – с грифом "секретно" или "ДСП".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помещенных в данной книге приложений, не имеющих грифа ограничения доступа к документу, соответствующая графа в таблице опускается.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Содержательная часть состоит из введения, основной части и заключения.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 введении указываются: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административная принадлежность района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географическое положение района, его географические координаты и номенклатура 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постановки работ, организации-производители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календарные сроки проведения работ.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Основная часть содержит: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принятого направления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обобщение результатов предшествующих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принятой (разработанной) общей методики проведения работ, описание методов решения задачи и их сравнительная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метрологическое обеспечение работ: перечень проведенных в процессе работ измерений, примененной аппаратуры и ее метрологические характеристики, перечень источников полученных данных, оценка погрешности и другие сведения по метрологии;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характера и содержания теоретических, прикладных и экспериментальных исследований (если они проводились в рамках решения поставленной задачи), методов расчета, анализ полученных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результатов выполненных работ по отдельным их видам и этапам (при наличии); оценку полноты решения поставленных проектом (программой) задач и соответствия им полученных результатов, сравнение их с результатами предшествующих и аналогичных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обоснование проведенных дополнительных работ, отрицательные результаты, приводящие к необходимости прекращения дальнейших работ в избранном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выводы и рекомендации, сделанные на основании полученных результатов, в том числе и по направлению дальнейших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внедрению результатов работ, сведения об их виде и значимости, преимущества рекомендаций по сравнению с достигнутым уровнем, указания на области и масштабы применения, место (организация, предприятие) и сроки проведения работ, расчет ожидаемой экономической эффективности и сведения о геологической эффективности от внедрения рекомендаций.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выполнении работ по попутным поискам месторождений в основной части отчетов, после описания результатов основных работ, помещается соответствующий раздел с подразделами (если попутные поиски велись на несколько видов полезных ископаемых).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Заключение содержит следующую информацию: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результаты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по результатам выполненной работы или отдельных ее этапов, перечень новых данных, полученных в результате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направлению дальнейших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использованию результатов работы.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Список использованных источников (литература) составляется в алфавитном порядке и включает все рукописные (фондовые) и опубликованные материалы.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нескольких работ одного автора они указываются по годам издания, а при совпадении годов - в алфавитном порядке их названий. Затем указываются работы, написанные в соавторстве, в алфавитном порядке фамилий соавторов, а при полном совпадении авторских коллективов - в хронологическом порядке изданий.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Библиографическое описание отчета (источника) содержит: фамилию и инициалы автора (авторов), заглавие отчета. После заглавия приводится слово "отчет", наименование организации, выпустившей отчет, город и год выпуска, количество страниц.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текстовые приложения включаются вспомогательные материалы, оформленные в произвольной форме или в виде таблиц, необходимые для полноты отчетов и пояснения выводов или послужившие для них первичным материалом (описания разрезов и скважин), таблицы подсчета запасов, результаты лабораторных определений и их математической обработки и так далее. Допускаются приложения формата А3 (двойной лист) в сложенном виде.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Заголовок каждого текстового приложения печатается с новой страницы.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правом верхнем углу листа текстового приложения печатается прописными буквами слово "приложение". Если текстовых приложений два и больше, их нумеруют арабскими цифрами без знака "№".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 текстовых приложений: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сдачи первичных материалов в территориальный геологический фонд первичной геологической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рассмотрения отчета организацией – исполнителем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рассмотрения отчета организацией - недропользоватем;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 рассмотрения отчета территориальным органом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рассмотрения отчета уполномоченным органом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рецензия (рецензии) на отчет;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использованной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метрологической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выполненных объемах и подлежащих списанию затратах на геологоразведочные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месторождения полезных ископаемых (для отчетов с подсчетом запасов);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каталог месторождений и рудопроявлений (для отчетов о геологическом изучении недр).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Таблицы, содержащие цифровой, текстовый или смешанный материал размещаются в отчетах как на страницах среди текста, так и на отдельных листах.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Заголовок каждой таблицы отражает ее содержание. Заголовок печатается строчными буквами (кроме первой прописной), без точки в конце и размещается над таблицей по центру.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Таблицы нумеруются отдельно по каждому разделу отчета. Номер таблицы состоит из номера раздела и порядкового номера таблицы, разделенной точкой. Если в отчете имеется только одна таблица, она не нумеруется и слово "таблица" не пишется. Номер таблицы располагается справа на два интервала выше заголовка. Допускается располагать номер таблицы в одной строке с названием через дефис (начало строки).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Таблицу размещают после первого упоминания о ней в тексте.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Таблицу с большим количеством строк переносят на другую страницу. В этом случае графы таблицы нумеруют и повторяют их нумерацию на последующих частях таблицы. Заголовок и порядковый номер указывается только над первой частью таблицы, над последующими частями - пишут слово "Продолжение". Таблицу с большим количеством граф или строк допускается делить на части и помещать одну часть под другой на нескольких страницах. В таком случае в каждой части таблицы повторяется ее боковик или шапка, соответственно.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примечаниях к тексту и таблицам указываются только справочные и поясняющие данные. Если имеется только одно примечание, то его не нумеруют, а после слова "Примечание" ставят двоеточие. Если примечаний несколько, то после слова "Примечания" ставится двоеточие и содержание примечаний нумеруются арабскими цифрами.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Иллюстрации оформляются таким образом, чтобы их детали и надписи (масштаб и четкость) обеспечивали возможность качественного репродуцирования, микрофильмирования, сканирования: минимальная толщина линии на всех иллюстрациях составляет 0,2 мм, расстояние между линиями - не менее 0,8 мм, минимальный размер шрифта в надписях - 2,5 мм, минимальные размеры сторон (диаметр) геометрических фигур, используемых в качестве условных обозначений - 2,5 мм. Ограничения, изложенные в настоящем пункте, распространяются также и на графические приложения к отчету.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Все иллюстрации (рисунки, схемы, чертежи и так далее) именуются рисунками, обозначаются словом "Рис." и нумеруются последовательно арабскими цифрами в пределах раздела. Номер иллюстрации состоит из номера раздела и ее порядкового номера, разделенных точкой.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Если в отчете всего одна иллюстрация, она не нумеруется и слово "Рис." не пишется.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Иллюстрации имеют наименование и поясняющие данные. Наименование помещается над иллюстрацией, поясняющие данные - под ней и печатаются прописными буквами, подрисуночный текст - строчными (кроме первой прописной). Номер иллюстрации помещается ниже поясняющих данных, а если их нет - непосредственно под иллюстрацией. Допускается располагать номер иллюстрации в одной строке с названием через дефис.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Иллюстрации бывают штриховые, выполненные с использованием компьютерных технологий или тушью, или размноженные ксерокопированием и полиграфическими способами.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Переплетаемые с текстом таблицы и иллюстрации, располагаются на отдельных страницах и включаются в общую нумерацию. Таблицы и иллюстрации, выполненные на листах, превышающих формат отчета (но не более формата А3), складываются и нумеруются как одна страница.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Графические приложения представляют собой материалы, отражающие результаты работ (карты различного содержания, разрезы, стратиграфические колонки, профили и другая геологическая информация).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Перечень графических приложений зависит от вида работ, по которым представляется отчет, и определяется проектом (программой) работ.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Графические приложения представляются в контурно-штриховом исполнении на картографической бумаге. В электронной версии отчета графические приложения представляются в оригинальном формате программы - построителя с добавлением копии в формате компьютерных программ, используемых в геологических фондах. Графические приложения в электронной версии полностью соответствуют бумажному оригиналу по масштабу, информационной нагрузке, раскраске, крапу и так далее.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На каждом графическом приложении к отчету, в том числе и на каждом листе многолистного приложения, в правом нижнем углу листа проставляется угловой штамп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выполняемый черной тушью или полиграфическим способом.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необходимости в поле, отведенном для условных обозначений, помещается схема расположения листов данного графического приложения.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Гриф ограничения доступа к документу (если он имеется) проставляется в правом верхнем углу каждого листа графического приложения.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Графические приложения, представляющие собой карты, имеют в угловом штампе, кроме масштаба, указание на картографическую основу, использованную при составлении данного приложения.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Графические приложения помещаются в папки форматом 210 х 300 мм, толщиной не более 70-80 мм. Графические приложения по площадным геологосъемочным работам представляются на стандартных листах международной разграфки в папках размером до 700 х 700 мм.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Все листы графических приложений складываются по формату папки таким образом, чтобы угловой штамп находился на лицевой стороне сложенного листа.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Графические приложения, находящиеся в папке, не переплетаются, отдельные листы приложений, выполненных на нескольких листах, не склеиваются.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На папку с графическими приложениями наклеивается этикетка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Структуре. На этикетке делается подзаголовок "Графические приложения", при этом номер книги не указывается.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Если папок с графическими приложениями больше одной, они нумеруются и номер указывается на этикетке.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Графические приложения располагаются в папках в порядке, соответствующем степени их значения в отчете.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Заключение метрологической экспертизы для отчетов, состоящих из двух и более книг, помещается в первой книге.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Заключение о патентных исследованиях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Заключение о патентных исследованиях для отчета, состоящего из нескольких книг, размещается в первой из них.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Формуляр отчета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Отчеты с приложениями, заключением метрологической экспертизы, заключением о патентных исследованиях и справкой о выполненных объемах работ и списании затрат передаются на рецензию в соответствии с порядком, установленным в организации – исполнителем работ.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заголовке рецензии содержится полное название отчетов (в соответствии с титульным листом отчета), ее шифр, фамилия ответственного исполнителя.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Подпись автора рецензии заверяется печатью по месту его работы. Если в рецензии содержатся существенные замечания, в отчет помещается справка автора о внесении изменений по каждому замечанию рецензента или обоснование отклонения замечания, которая подписывается автором отчета.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Если отчеты состоят из двух и более книг, то рецензия помещается в первой книге.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Если отчет состоит из нескольких книг, то протокол рассмотрения размещается в первой книге.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Протокол вплетается в текст отчета или, в случае большого его объема (более 7 страниц), представляется в виде отдельного приложения к отчету.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Первичные геологические материалы сдаются в архив межрегионального департамента по акту сдачи первичных геологических материалов, оформленному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который прилагается к отчету.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Акт сдачи первичных геологических материалов для отчета, состоящего из двух и более книг, помещается в первой книге отчета.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Справка о выполненных видах и объемах геологоразведочных работ и затратах, подлежащих списанию по объекту (далее – справка)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Структуре, где указываются запланированные (по проекту) и фактически выполненные виды и объемы работ в физическом выражении, сметная стоимость работ и фактические затраты с разделением по стадиям и видам исследований в соответствии со сводным расчетом сметной стоимости геологоразведочных работ, для геологосъемочных работ, также сметная и фактическая стоимость одного квадратного километра геологической съемки.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Справка подписывается руководителем финансово-экономической службы (главным бухгалтером) и первым руководителем организации, обеспечивавшей финансирование работ. Подписи в справке заверяются печатью.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Справка для отчета, состоящего из двух и более книг, помещается в первой из них.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Перечень организаций, которым рассылаются на хранение отчеты, помещается на последней странице первого тома отчета. В перечне указываются организации, их почтовые адреса, номер экземпляра.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геологической изученности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26"/>
        <w:gridCol w:w="377"/>
        <w:gridCol w:w="377"/>
        <w:gridCol w:w="377"/>
        <w:gridCol w:w="377"/>
        <w:gridCol w:w="377"/>
        <w:gridCol w:w="377"/>
        <w:gridCol w:w="377"/>
        <w:gridCol w:w="888"/>
        <w:gridCol w:w="440"/>
        <w:gridCol w:w="451"/>
        <w:gridCol w:w="17"/>
        <w:gridCol w:w="881"/>
        <w:gridCol w:w="546"/>
        <w:gridCol w:w="14"/>
        <w:gridCol w:w="17"/>
        <w:gridCol w:w="17"/>
        <w:gridCol w:w="624"/>
        <w:gridCol w:w="656"/>
        <w:gridCol w:w="24"/>
        <w:gridCol w:w="1100"/>
        <w:gridCol w:w="621"/>
        <w:gridCol w:w="250"/>
        <w:gridCol w:w="282"/>
        <w:gridCol w:w="282"/>
        <w:gridCol w:w="14"/>
        <w:gridCol w:w="1689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РГСР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ГСШ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ГДП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ГГК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Изданных карт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КФГК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в картотеке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Нанести на контурную карту на картограмму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Учесть в таблице изученности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территориального геологического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КАРТОЧКА ГЕОЛОГИЧЕСКОЙ ИЗУЧЕННОСТИ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№ госрегистрации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Номенклатура миллионных 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карточек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Индекс вида работ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Авторы, название отчета (изданной карты)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Годы проведения работ: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Район проведения работ: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Край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Организация, проводившая работу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Величина изученной площади,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 хранения отчета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Инв. № отчета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данному миллионному листу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 проведенных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ТГФ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(тыс.тенге)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 (.тенге)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РЦГИ "Казгеоинформ"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Список прилагаемых к отчету карт (название объяснительной записки)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схеме гр.15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карты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 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1.Совмещенный план опробования и план подсчета запасов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х) Координаты площадей поисковых участков, выявленных в результате производства ГС, ГГК, ГДП и АФГК.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"/>
        <w:gridCol w:w="12394"/>
      </w:tblGrid>
      <w:tr>
        <w:trPr>
          <w:trHeight w:val="30" w:hRule="atLeast"/>
        </w:trPr>
        <w:tc>
          <w:tcPr>
            <w:tcW w:w="4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Основные результаты проведенных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Цель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Основные результаты: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Рекомендации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Положение изученности площади на схеме листа масштаба 1: 1000000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2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998"/>
              <w:gridCol w:w="1148"/>
            </w:tblGrid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9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Оценка работы (отчета) НТС (Ученым Советом)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Оценка НТС (НРС) масштаба карты для РГСР, (ГС, ГСШ, РДП, ГГК, АФГК, КГФК)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Учетную карточку заполнил ____________________ ________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фамилия, и.о., должность  подпись  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Проверил ____________________ _________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фамилия, и.о., должность  подпись  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сотрудника ТГФ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Принял ____________________ _________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фамилия, и.о., должность  подпись  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сотрудника РГФ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гидрогеологической и инженерно-геологической</w:t>
      </w:r>
      <w:r>
        <w:br/>
      </w:r>
      <w:r>
        <w:rPr>
          <w:rFonts w:ascii="Times New Roman"/>
          <w:b/>
          <w:i w:val="false"/>
          <w:color w:val="000000"/>
        </w:rPr>
        <w:t>изученности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04"/>
        <w:gridCol w:w="1189"/>
        <w:gridCol w:w="5"/>
        <w:gridCol w:w="417"/>
        <w:gridCol w:w="1254"/>
        <w:gridCol w:w="942"/>
        <w:gridCol w:w="2367"/>
        <w:gridCol w:w="1172"/>
        <w:gridCol w:w="1195"/>
        <w:gridCol w:w="136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РЦГИ "Казгеоинформ"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территориального геологического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КАРТОЧКА ГИДРОГЕОЛОГИЧЕСКОЙ И ИНЖЕНЕРНО-ГЕОЛОГИЧЕСКОЙ ИЗУЧЕННОСТИ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Индекс вида работ и масштаб ПВ 1:50 000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Номенклатура миллионных 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– 44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 – 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– 45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Авторы, название отчета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уч. карточки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Годы проведения работ: 2010-2011 гг.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Величина изученной площади,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 т.ч. по данному миллионному листу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Район работ с указанием площадей по административным единицам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Организация, проводившая работу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Край, область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Место хранения отчета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Инв. № отчета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ТГФ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Стоимость проведенных работ, тыс. тенге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РЦГИ "Геоинформ" 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Список прилагаемых к отчету карт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на схеме 12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4"/>
      </w:tblGrid>
      <w:tr>
        <w:trPr>
          <w:trHeight w:val="30" w:hRule="atLeast"/>
        </w:trPr>
        <w:tc>
          <w:tcPr>
            <w:tcW w:w="1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50"/>
              <w:gridCol w:w="1"/>
              <w:gridCol w:w="361"/>
              <w:gridCol w:w="12394"/>
              <w:gridCol w:w="361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11. Целевое назначение, методика и объемы, основные результаты выполненных работ, рекомендации по их дальнейшему направлению</w:t>
                  </w:r>
                </w:p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12. Положение изученной площади на схеме листа масштаба 1:1 000 000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Номенклатура листа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84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                   90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3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</w:p>
              </w:tc>
              <w:tc>
                <w:tcPr>
                  <w:tcW w:w="1239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172"/>
                    <w:gridCol w:w="998"/>
                    <w:gridCol w:w="998"/>
                    <w:gridCol w:w="998"/>
                    <w:gridCol w:w="998"/>
                    <w:gridCol w:w="998"/>
                    <w:gridCol w:w="998"/>
                    <w:gridCol w:w="998"/>
                    <w:gridCol w:w="998"/>
                    <w:gridCol w:w="998"/>
                    <w:gridCol w:w="998"/>
                    <w:gridCol w:w="1148"/>
                  </w:tblGrid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  <w:tr>
                    <w:trPr>
                      <w:trHeight w:val="30" w:hRule="atLeast"/>
                    </w:trPr>
                    <w:tc>
                      <w:tcPr>
                        <w:tcW w:w="1172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99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114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48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3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3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3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3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44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84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90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Координаты: (или номенклатуры миллионных листов для региональных работ)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13. Оценка НТС работы и масштаба карты (номер протокола НТС и дата утверждения)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 Учетную карточку заполнил (Ф.И.О., должность, подпись, дата)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(подпись)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Проверил (Ф.И.О. сотрудника ТГФ, должность, подпись, дата)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                         (подпись)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Принял (Ф.И.О. сотрудника РЦГИ, должность, подпись, дата)</w:t>
                  </w:r>
                </w:p>
              </w:tc>
              <w:tc>
                <w:tcPr>
                  <w:tcW w:w="0" w:type="auto"/>
                  <w:gridSpan w:val="4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Этикетка</w:t>
      </w:r>
      <w:r>
        <w:br/>
      </w:r>
      <w:r>
        <w:rPr>
          <w:rFonts w:ascii="Times New Roman"/>
          <w:b/>
          <w:i w:val="false"/>
          <w:color w:val="000000"/>
        </w:rPr>
        <w:t>Министерство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организации–исполнителя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гриф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программы/подпрограммы,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темы, серия и номер лицензии/контракта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книг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книги и ее название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>Министерство по инвестициям и развитию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организации-недропользователя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6607"/>
      </w:tblGrid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десятичная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№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 ____________________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 ограничения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документу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недропользования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номер программы/подпрограммы, темы, серия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лицензии/контракта,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работ и номенклатура листов, период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книг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книги и ее название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дата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выпуска отчета,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графических приложений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1949"/>
        <w:gridCol w:w="1949"/>
        <w:gridCol w:w="1949"/>
        <w:gridCol w:w="1949"/>
        <w:gridCol w:w="1949"/>
      </w:tblGrid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 приложения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 </w:t>
      </w:r>
      <w:r>
        <w:rPr>
          <w:rFonts w:ascii="Times New Roman"/>
          <w:b w:val="false"/>
          <w:i w:val="false"/>
          <w:color w:val="000000"/>
          <w:sz w:val="28"/>
        </w:rPr>
        <w:t>графических приложений на ___ листах, степень секретности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Угловой штамп на графическое приложение к отчету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5677"/>
        <w:gridCol w:w="2129"/>
      </w:tblGrid>
      <w:tr>
        <w:trPr>
          <w:trHeight w:val="30" w:hRule="atLeast"/>
        </w:trPr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 которой оставлен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отчета, программы/подпрограммы, темы и так далее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подпись, фамилия, имя, отчество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сдачи отчета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лист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приложения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приложения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Фамилия, имя, отчество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патентных исследованиях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Программа/подпрограмма, тема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патентоведа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патентовед ______________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</w:t>
      </w:r>
      <w:r>
        <w:br/>
      </w:r>
      <w:r>
        <w:rPr>
          <w:rFonts w:ascii="Times New Roman"/>
          <w:b/>
          <w:i w:val="false"/>
          <w:color w:val="000000"/>
        </w:rPr>
        <w:t>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органа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работы, по которой составлен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отчета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23"/>
        <w:gridCol w:w="2023"/>
        <w:gridCol w:w="9382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записи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сделавшего запись с указанием занимаемой должности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принят на хранение в республиканский геологический фонд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______________________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уполномоченным органом и направлен на хранение в республиканский геологический фонд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уполномоченного органа ___________________________________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государственной комиссией по запасам (для отчетов с подсчетом запасов)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недр ___________________________________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территориальной комиссией по запасам (для отчетов с подсчетом запасов)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территориальной комиссии по запасам _________________________________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территориальным органом геологии и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сданы карточки по геологич., геофизич., гидрогеологич. изученности;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сданы карточки к кадастру полезных ископаемых, подземных вод, геофизич. аномалий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 органа геологии и недропользования ______________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недропользователем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рассмотрен и принят предприятием-подрядчиком недропользователя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Формуляр прилагается к каждому экземпляру отчета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неотъемлемой его частью.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и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дата         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сдачи первичных геологических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3201"/>
        <w:gridCol w:w="3589"/>
        <w:gridCol w:w="1378"/>
        <w:gridCol w:w="1378"/>
      </w:tblGrid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первичного материала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 (бум/электрон.)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первичн. материала (текст/графика)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Колич. листов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Сдал:            Автор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Принял:          Руководитель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геологического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Фамилия, имя, отчество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геологическом изучении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выполненных видах и объемах геологоразведочных работ</w:t>
      </w:r>
      <w:r>
        <w:br/>
      </w:r>
      <w:r>
        <w:rPr>
          <w:rFonts w:ascii="Times New Roman"/>
          <w:b/>
          <w:i w:val="false"/>
          <w:color w:val="000000"/>
        </w:rPr>
        <w:t>и затратах, подлежащих списанию по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объекта, программы/подпрограммы, серия и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лицензии/контракта, сроки выполнения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4456"/>
        <w:gridCol w:w="1348"/>
        <w:gridCol w:w="930"/>
        <w:gridCol w:w="938"/>
        <w:gridCol w:w="411"/>
        <w:gridCol w:w="418"/>
        <w:gridCol w:w="931"/>
        <w:gridCol w:w="939"/>
      </w:tblGrid>
      <w:tr>
        <w:trPr>
          <w:trHeight w:val="30" w:hRule="atLeast"/>
        </w:trPr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Профинансировано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(выполненные работы)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работы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списанию затрат подлежит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сумма прописью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заказчика: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исполнителя: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организации-исполнителя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