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3f390" w14:textId="dc3f3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реестров удостоверений личности моряка Республики Казахстан, профессиональных дипломов, подтверждений профессиональных дипломов, льготных разрешений, мореходных книжек</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31 марта 2015 года № 417. Зарегистрирован в Министерстве юстиции Республики Казахстан 13 мая 2015 года № 11033.</w:t>
      </w:r>
    </w:p>
    <w:p>
      <w:pPr>
        <w:spacing w:after="0"/>
        <w:ind w:left="0"/>
        <w:jc w:val="both"/>
      </w:pPr>
      <w:bookmarkStart w:name="z1" w:id="0"/>
      <w:r>
        <w:rPr>
          <w:rFonts w:ascii="Times New Roman"/>
          <w:b w:val="false"/>
          <w:i w:val="false"/>
          <w:color w:val="000000"/>
          <w:sz w:val="28"/>
        </w:rPr>
        <w:t xml:space="preserve">
      В соответствии с подпунктом 55-27)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ведения реестров удостоверений личности моряка Республики Казахстан, профессиональных дипломов, подтверждений профессиональных дипломов, льготных разрешений, мореходных книжек.</w:t>
      </w:r>
    </w:p>
    <w:bookmarkEnd w:id="1"/>
    <w:bookmarkStart w:name="z3"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xml:space="preserve">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w:t>
      </w:r>
      <w:r>
        <w:rPr>
          <w:rFonts w:ascii="Times New Roman"/>
          <w:b w:val="false"/>
          <w:i w:val="false"/>
          <w:color w:val="000000"/>
          <w:sz w:val="28"/>
        </w:rPr>
        <w:t>пункта 2</w:t>
      </w:r>
      <w:r>
        <w:rPr>
          <w:rFonts w:ascii="Times New Roman"/>
          <w:b w:val="false"/>
          <w:i w:val="false"/>
          <w:color w:val="000000"/>
          <w:sz w:val="28"/>
        </w:rPr>
        <w:t xml:space="preserve">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546"/>
        <w:gridCol w:w="4754"/>
      </w:tblGrid>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по инвестициям и развитию</w:t>
            </w:r>
          </w:p>
        </w:tc>
        <w:tc>
          <w:tcPr>
            <w:tcW w:w="4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4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2015 года № 417</w:t>
            </w:r>
          </w:p>
        </w:tc>
      </w:tr>
    </w:tbl>
    <w:bookmarkStart w:name="z7" w:id="5"/>
    <w:p>
      <w:pPr>
        <w:spacing w:after="0"/>
        <w:ind w:left="0"/>
        <w:jc w:val="left"/>
      </w:pPr>
      <w:r>
        <w:rPr>
          <w:rFonts w:ascii="Times New Roman"/>
          <w:b/>
          <w:i w:val="false"/>
          <w:color w:val="000000"/>
        </w:rPr>
        <w:t xml:space="preserve"> Правила ведения реестров удостоверений личности моряка Республики Казахстан, профессиональных дипломов, подтверждений профессиональных дипломов, льготных разрешений, мореходных книжек</w:t>
      </w:r>
    </w:p>
    <w:bookmarkEnd w:id="5"/>
    <w:p>
      <w:pPr>
        <w:spacing w:after="0"/>
        <w:ind w:left="0"/>
        <w:jc w:val="both"/>
      </w:pPr>
      <w:r>
        <w:rPr>
          <w:rFonts w:ascii="Times New Roman"/>
          <w:b w:val="false"/>
          <w:i w:val="false"/>
          <w:color w:val="ff0000"/>
          <w:sz w:val="28"/>
        </w:rPr>
        <w:t xml:space="preserve">
      Сноска. Правила в редакции приказа и.о. Министра по инвестициям и развитию РК от 21.06.2018 </w:t>
      </w:r>
      <w:r>
        <w:rPr>
          <w:rFonts w:ascii="Times New Roman"/>
          <w:b w:val="false"/>
          <w:i w:val="false"/>
          <w:color w:val="ff0000"/>
          <w:sz w:val="28"/>
        </w:rPr>
        <w:t>№ 466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ведения реестров удостоверений личности моряка Республики Казахстан, профессиональных дипломов, подтверждений профессиональных дипломов, льготных разрешений, мореходных книжек (далее – Правила) разработаны в соответствии с подпунктом 55-27)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и определяют порядок ведения реестров удостоверений личности моряка Республики Казахстан, профессиональных дипломов, подтверждений профессиональных дипломов, льготных разрешений, мореходных книжек (далее – документы моряка). </w:t>
      </w:r>
    </w:p>
    <w:bookmarkEnd w:id="7"/>
    <w:bookmarkStart w:name="z10" w:id="8"/>
    <w:p>
      <w:pPr>
        <w:spacing w:after="0"/>
        <w:ind w:left="0"/>
        <w:jc w:val="both"/>
      </w:pPr>
      <w:r>
        <w:rPr>
          <w:rFonts w:ascii="Times New Roman"/>
          <w:b w:val="false"/>
          <w:i w:val="false"/>
          <w:color w:val="000000"/>
          <w:sz w:val="28"/>
        </w:rPr>
        <w:t>
      2. Реестры удостоверений личности моряка Республики Казахстан, профессиональных дипломов, подтверждений профессиональных дипломов, льготных разрешений, мореходных книжек (далее – реестры) ведутся государственным учреждением "Морская администрация портов Актау и Баутино" Комитета транспорта Министерства по инвестициям и развитию Республики Казахстан (далее – Морская администрация порта).</w:t>
      </w:r>
    </w:p>
    <w:bookmarkEnd w:id="8"/>
    <w:bookmarkStart w:name="z11" w:id="9"/>
    <w:p>
      <w:pPr>
        <w:spacing w:after="0"/>
        <w:ind w:left="0"/>
        <w:jc w:val="left"/>
      </w:pPr>
      <w:r>
        <w:rPr>
          <w:rFonts w:ascii="Times New Roman"/>
          <w:b/>
          <w:i w:val="false"/>
          <w:color w:val="000000"/>
        </w:rPr>
        <w:t xml:space="preserve"> Глава 2. Порядок ведения реестров удостоверений личности моряка Республики Казахстан, профессиональных дипломов, подтверждений профессиональных дипломов, льготных разрешений, мореходных книжек</w:t>
      </w:r>
    </w:p>
    <w:bookmarkEnd w:id="9"/>
    <w:p>
      <w:pPr>
        <w:spacing w:after="0"/>
        <w:ind w:left="0"/>
        <w:jc w:val="both"/>
      </w:pPr>
      <w:r>
        <w:rPr>
          <w:rFonts w:ascii="Times New Roman"/>
          <w:b w:val="false"/>
          <w:i w:val="false"/>
          <w:color w:val="ff0000"/>
          <w:sz w:val="28"/>
        </w:rPr>
        <w:t xml:space="preserve">
      Сноска. Заголовок главы 2 в редакции приказа Министра индустрии и инфраструктурного развития РК от 29.04.2019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10"/>
    <w:p>
      <w:pPr>
        <w:spacing w:after="0"/>
        <w:ind w:left="0"/>
        <w:jc w:val="both"/>
      </w:pPr>
      <w:r>
        <w:rPr>
          <w:rFonts w:ascii="Times New Roman"/>
          <w:b w:val="false"/>
          <w:i w:val="false"/>
          <w:color w:val="000000"/>
          <w:sz w:val="28"/>
        </w:rPr>
        <w:t>
      3. В реестры вносятся следующие общие сведения:</w:t>
      </w:r>
    </w:p>
    <w:bookmarkEnd w:id="10"/>
    <w:bookmarkStart w:name="z13" w:id="11"/>
    <w:p>
      <w:pPr>
        <w:spacing w:after="0"/>
        <w:ind w:left="0"/>
        <w:jc w:val="both"/>
      </w:pPr>
      <w:r>
        <w:rPr>
          <w:rFonts w:ascii="Times New Roman"/>
          <w:b w:val="false"/>
          <w:i w:val="false"/>
          <w:color w:val="000000"/>
          <w:sz w:val="28"/>
        </w:rPr>
        <w:t>
      1) фамилия, имя, отчество (при наличии), дата рождения, гражданство, пол, фотография моряка;</w:t>
      </w:r>
    </w:p>
    <w:bookmarkEnd w:id="11"/>
    <w:bookmarkStart w:name="z14" w:id="12"/>
    <w:p>
      <w:pPr>
        <w:spacing w:after="0"/>
        <w:ind w:left="0"/>
        <w:jc w:val="both"/>
      </w:pPr>
      <w:r>
        <w:rPr>
          <w:rFonts w:ascii="Times New Roman"/>
          <w:b w:val="false"/>
          <w:i w:val="false"/>
          <w:color w:val="000000"/>
          <w:sz w:val="28"/>
        </w:rPr>
        <w:t xml:space="preserve">
      2) вид, номер, дата выдачи, срок действия документа; </w:t>
      </w:r>
    </w:p>
    <w:bookmarkEnd w:id="12"/>
    <w:bookmarkStart w:name="z15" w:id="13"/>
    <w:p>
      <w:pPr>
        <w:spacing w:after="0"/>
        <w:ind w:left="0"/>
        <w:jc w:val="both"/>
      </w:pPr>
      <w:r>
        <w:rPr>
          <w:rFonts w:ascii="Times New Roman"/>
          <w:b w:val="false"/>
          <w:i w:val="false"/>
          <w:color w:val="000000"/>
          <w:sz w:val="28"/>
        </w:rPr>
        <w:t>
      3) данные о продлении, приостановлении срока действия, замене, отмене, сдаче, утере, изъятии, уничтожении документа.</w:t>
      </w:r>
    </w:p>
    <w:bookmarkEnd w:id="13"/>
    <w:bookmarkStart w:name="z16" w:id="14"/>
    <w:p>
      <w:pPr>
        <w:spacing w:after="0"/>
        <w:ind w:left="0"/>
        <w:jc w:val="both"/>
      </w:pPr>
      <w:r>
        <w:rPr>
          <w:rFonts w:ascii="Times New Roman"/>
          <w:b w:val="false"/>
          <w:i w:val="false"/>
          <w:color w:val="000000"/>
          <w:sz w:val="28"/>
        </w:rPr>
        <w:t>
      4. Помимо сведений указанных в пункте 4 настоящих Правил, в реестры вносятся следующие дополнительные сведения:</w:t>
      </w:r>
    </w:p>
    <w:bookmarkEnd w:id="14"/>
    <w:bookmarkStart w:name="z17" w:id="15"/>
    <w:p>
      <w:pPr>
        <w:spacing w:after="0"/>
        <w:ind w:left="0"/>
        <w:jc w:val="both"/>
      </w:pPr>
      <w:r>
        <w:rPr>
          <w:rFonts w:ascii="Times New Roman"/>
          <w:b w:val="false"/>
          <w:i w:val="false"/>
          <w:color w:val="000000"/>
          <w:sz w:val="28"/>
        </w:rPr>
        <w:t xml:space="preserve">
      1) в реестр профессиональных дипломов, подтверждений профессиональных дипломов, льготных разрешений: должность, функции, уровень ответственности, подтверждения дипломов, ограничения в соответствии с минимальными стандартами компетентности </w:t>
      </w:r>
      <w:r>
        <w:rPr>
          <w:rFonts w:ascii="Times New Roman"/>
          <w:b w:val="false"/>
          <w:i w:val="false"/>
          <w:color w:val="000000"/>
          <w:sz w:val="28"/>
        </w:rPr>
        <w:t>Международной конвенции</w:t>
      </w:r>
      <w:r>
        <w:rPr>
          <w:rFonts w:ascii="Times New Roman"/>
          <w:b w:val="false"/>
          <w:i w:val="false"/>
          <w:color w:val="000000"/>
          <w:sz w:val="28"/>
        </w:rPr>
        <w:t xml:space="preserve"> о подготовке и дипломировании моряков и несении вахты 1978 года с поправками (далее – Конвенция ПДНВ), данные по выдаче льготных разрешений и медицинское заключение;</w:t>
      </w:r>
    </w:p>
    <w:bookmarkEnd w:id="15"/>
    <w:bookmarkStart w:name="z18" w:id="16"/>
    <w:p>
      <w:pPr>
        <w:spacing w:after="0"/>
        <w:ind w:left="0"/>
        <w:jc w:val="both"/>
      </w:pPr>
      <w:r>
        <w:rPr>
          <w:rFonts w:ascii="Times New Roman"/>
          <w:b w:val="false"/>
          <w:i w:val="false"/>
          <w:color w:val="000000"/>
          <w:sz w:val="28"/>
        </w:rPr>
        <w:t>
      2) в реестр мореходных книжек: сведения о подтверждающих документах (документы специалиста лиц рядового состава, документы специалистов, служащих на танкерах, подтверждения документов специалистов, служащих на танкерах, подтверждения, заверяющие признание профессиональных дипломов, подтверждения, заверяющие признание документов специалистов, служащих на танкерах, свидетельства подготовки специалистов морского транспорта).</w:t>
      </w:r>
    </w:p>
    <w:bookmarkEnd w:id="16"/>
    <w:bookmarkStart w:name="z19" w:id="17"/>
    <w:p>
      <w:pPr>
        <w:spacing w:after="0"/>
        <w:ind w:left="0"/>
        <w:jc w:val="both"/>
      </w:pPr>
      <w:r>
        <w:rPr>
          <w:rFonts w:ascii="Times New Roman"/>
          <w:b w:val="false"/>
          <w:i w:val="false"/>
          <w:color w:val="000000"/>
          <w:sz w:val="28"/>
        </w:rPr>
        <w:t xml:space="preserve">
      5. Данные о выданных документах моряка обрабатываются Морской администрацией порта в автоматизированном режиме и обновляются по мере поступления информаций о продлении, приостановлении срока действия, замене, отмене, сдаче, утере, изъятии, уничтожении документа. </w:t>
      </w:r>
    </w:p>
    <w:bookmarkEnd w:id="17"/>
    <w:bookmarkStart w:name="z20" w:id="18"/>
    <w:p>
      <w:pPr>
        <w:spacing w:after="0"/>
        <w:ind w:left="0"/>
        <w:jc w:val="both"/>
      </w:pPr>
      <w:r>
        <w:rPr>
          <w:rFonts w:ascii="Times New Roman"/>
          <w:b w:val="false"/>
          <w:i w:val="false"/>
          <w:color w:val="000000"/>
          <w:sz w:val="28"/>
        </w:rPr>
        <w:t>
      6. Реестры хранятся в защищенной базе данных в электронном формате в натуральном размере и цвете, загруженные в формате "pdf" с функцией "только для чтения" и содержат информацию о выдаче, продлении, приостановлении, изъятии, утере или уничтожении и о сроках действия документов моряка.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индустрии и инфраструктурного развития РК от 29.04.2019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7. Информация о выданных документах моряка предоставляется Морской администрацией порта в течение десяти календарных дней после получения мотивированного письменного обращения от морской администрации другой страны-участницы </w:t>
      </w:r>
      <w:r>
        <w:rPr>
          <w:rFonts w:ascii="Times New Roman"/>
          <w:b w:val="false"/>
          <w:i w:val="false"/>
          <w:color w:val="000000"/>
          <w:sz w:val="28"/>
        </w:rPr>
        <w:t>Конвенции ПДНВ</w:t>
      </w:r>
      <w:r>
        <w:rPr>
          <w:rFonts w:ascii="Times New Roman"/>
          <w:b w:val="false"/>
          <w:i w:val="false"/>
          <w:color w:val="000000"/>
          <w:sz w:val="28"/>
        </w:rPr>
        <w:t xml:space="preserve"> согласно Правил I/10 приложения к Конвенции ПДНВ, или от судоходной компании в рамках безопасного укомплектования судна экипажем.</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