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d168" w14:textId="055d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объема и периодичности передачи данных в реестр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апреля 2015 года № 267. Зарегистрирован в Министерстве юстиции Республики Казахстан 15 мая 2015 года № 11054.</w:t>
      </w:r>
    </w:p>
    <w:p>
      <w:pPr>
        <w:spacing w:after="0"/>
        <w:ind w:left="0"/>
        <w:jc w:val="both"/>
      </w:pPr>
      <w:bookmarkStart w:name="z3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Закона Республики Казахстан "О государственном имуществе"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05.04.2024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и объем передачи данных в реестр государственного имущества по объектам имущества, закрепленного за государственными юридическими лицами,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и объем передачи данных в реестр государственного имущества по земельным участкам, находящимся в землепользовании,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и объем передачи данных в реестр государственного имущества по акциям акционерных обществ и долям участия в уставном капитале товариществ с ограниченной ответственностью, принадлежащим государству,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и объем передачи данных в реестр государственного имущества по объектам национального культурного достояния, принадлежащим государству,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форму и объем передачи данных в реестр государственного имущества по объектам интеллектуальной собственности, принадлежащим государству,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форму и объем передачи данных в реестр государственного имущества по государственным юридическим лицам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форму и объем передачи данных в реестр государственного имущества по маломерным и речным судам, зарегистрированным за государственными юридическими лицами, их филиалами и представительствами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форму и объем передачи данных в реестр государственного имущества по транспортным средствам, зарегистрированным за государственными юридическими лицами, их филиалами и представительствами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и объем передачи данных в реестр государственного имущества по сельскохозяйственным транспортным средствам, зарегистрированным за государственными юридическими лицами, их филиалами и представительствами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и объем передачи данных в реестр государственного имущества по лицензиям и разрешениям, выданным государственным юридическим лицам и организациям,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и объем передачи данных в реестр государственного имущества по объектам кадастров природных ресурсов, зарегистрированным за государственными юридическими лицами, их филиалами и представительствами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и объем передачи данных в реестр государственного имущества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основаниям, в соответствии со списком юридических лиц уполномоченного органа по государственному имуществу,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4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форму и объем передачи данных в реестр государственного имущества объектов информатизации, принадлежащих государству в виде электронных информационных ресурсов, согласно приложению 12-1 к настоящему приказу;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периодичность передачи данных в реестр государственного имущества,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ист; с изменением, внесенным приказом и.о. Министра финансов РК от 05.04.2024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финансов РК от 05.04.2024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Б. Имашев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 2015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"СОГЛАСОВАНО"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___________А. Исекешев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 2015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___________А. Мухамедиулы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марта 2015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___________Е. Досаев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 2015 год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К. Касымов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февраля 2015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форма административных данных размещена на интернет-ресурсеwww.minfin.gov.kz</w:t>
      </w:r>
    </w:p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объектам имущества, закрепленного за государственными юридическими лицами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1-ОИ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объектам имущества, закрепленного за государственными юридическими лицами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(прекращение права оперативного управления, возникновение права оперативного управления) и дата ее проведения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правообладателя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правообладателя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жилого/нежилого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объекта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(квадратный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недвижимого имущества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(количество этажей)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(квадратный метр)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обременений (залог, доверительное управление)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ограничений (арест)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объектам имущества, закрепленного за государственными юридическими лицами" (Индекс: 1-ОИ, периодичность по запросу)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информационной системой Государственная база данных "Регистр недвижимости" (далее – ГБД РН) посредством Шлюза электронного правительства (далее - ШЭП) осуществляется на межсерверном (республиканском) уровне.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информационной системы, имеющего регистрационное свидетельство.</w:t>
      </w:r>
    </w:p>
    <w:bookmarkEnd w:id="22"/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ГБД РН для обработки. После обработки запроса ГБД РН направляет в ШЭП сообщение, который после его получения направляет ответ на веб-сервис ГосРеестра.</w:t>
      </w:r>
    </w:p>
    <w:bookmarkEnd w:id="23"/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4"/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1указывается ID, регистрируемый в отраслевой информационной системе.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правообладателя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4указывается полное наименование правообладателя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5указывается признак жилого/нежилого фонда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6указывается год ввода в эксплуатацию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7указывается кадастровый номер недвижимого имущества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8указывается кадастровый номер земельного участка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9указывается площадь земельного участка в гектарах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10указывается площадь застройки в квадратных метрах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указывается вид недвижимого имущества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указывается количество этажей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13указываетсяполезная площадь в квадратных метрах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14 указываются сведения о наличии обременений (залог, доверительное управление)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15 указываются сведения о наличии ограничений (арест)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Форма административных данных размещена на интернет-ресурсе www.minfin.gov.kz</w:t>
      </w:r>
    </w:p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земельным участкам, находящимся в землепользовании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земельным участкам, находящимся в землепользовании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(возникновение/прекращение права владения на земельные участки) и дата ее проведения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правообладателя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правообладателя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кадастровый номер земельного участка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/Адрес земельного участка (область, район, улица, номер дома)/код Регистрационный код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(квадратный метр или гектар)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земельного участка (тысяч 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ограничений (арест)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земельным участкам, находящимся в землепользовании" (Индекс: 1-ЗУ, периодичность по запросу)</w:t>
      </w:r>
    </w:p>
    <w:bookmarkEnd w:id="41"/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автоматизированной информационной системой государственного земельного кадастра (далее – АИС ГЗК) посредством Шлюза электронного правительства (далее - ШЭП) осуществляется на межсерверном (республиканском) уровне.</w:t>
      </w:r>
    </w:p>
    <w:bookmarkEnd w:id="43"/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 направляет запрос на веб-сервис ШЭП, который адресует его в АИС ГЗК для обработки. После обработки запроса АИС ГЗК направляет в ШЭП сообщение, который после его получения направляет ответ на веб-сервис ГосРеестра.</w:t>
      </w:r>
    </w:p>
    <w:bookmarkEnd w:id="45"/>
    <w:bookmarkStart w:name="z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6"/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1указывается ID, регистрируемый в отраслевой информационной системе.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3указывается бизнес идентификационный номер правообладателя</w:t>
      </w:r>
    </w:p>
    <w:bookmarkEnd w:id="49"/>
    <w:bookmarkStart w:name="z7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4указывается полное наименование правообладателя</w:t>
      </w:r>
    </w:p>
    <w:bookmarkEnd w:id="50"/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5указывается вид права (постоянное или временное)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6указывается категория земель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7указывается целевое назначение земельного участка</w:t>
      </w:r>
    </w:p>
    <w:bookmarkEnd w:id="53"/>
    <w:bookmarkStart w:name="z8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кадастровый номер земельного участка</w:t>
      </w:r>
    </w:p>
    <w:bookmarkEnd w:id="54"/>
    <w:bookmarkStart w:name="z8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9указывается предыдущий кадастровый номер земельного участка</w:t>
      </w:r>
    </w:p>
    <w:bookmarkEnd w:id="55"/>
    <w:bookmarkStart w:name="z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местоположение, адрес земельного участка (область, район, улица, номер дома) код регистрационный код адреса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площадь земельного участка в квадратных метрах или гектарах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оценочная стоимость земельного участка в тысячах тенге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указываются сведения о наличии ограничений (арест).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Форма административных данных размещена на интернет-ресурсе www.minfin.gov.kz</w:t>
      </w:r>
    </w:p>
    <w:bookmarkStart w:name="z8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акциям акционерных обществ и долям участия в уставном капитале товариществ с ограниченной ответственностью, принадлежащим государству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1-ААОиДУ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принадлежащим государству акциям акционерных обществ и долям участия в уставном капитале товариществ с ограниченной ответственностью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(первичное размещение, списание, доразмещение, передача в управление и) и дата ее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правообладателя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Акционерного общества (Товарищество с ограниченной ответственности)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Уставный капитал (тысяч 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акций, штук (для Акционерных обществ)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госпакета акций (государственная доли участия), оплаченная государством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идентификационный номер акций (для Акционерных обществ)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государственной пакета акций в Акционерных обществах/государственной доли участия в Товариществе с ограниченной ответственности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 (для Акционерных обществ)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обременении (залог, доверительное управление)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акций/стоимость государственной доли в обременении, штук/тенге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ограничений (арест)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акций/стоимость госдоли в аресте, штук/тенге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8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акциям акционерных обществ и долям участия в уставном капитале товариществ с ограниченной ответственностью, принадлежащим государству" (Индекс: 1-ААОиДУ, периодичность по запросу)</w:t>
      </w:r>
    </w:p>
    <w:bookmarkEnd w:id="61"/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базой данных Реестра государственных предприятий и учреждений, юридических лиц с участием государства в уставном капитале (далее - БД Реестр) и базой данных Сводного реестра государственных активов (далее - БД ГосРеестр) осуществляется на межсерверном (локальном) уровне.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путем передачи данных из БД Реестр в БД ГосРеестр в режиме автоматической актуализации.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изменении данных объекта в БД Реестр, БД Реестр автоматически отправляет данные по этому объекту в адрес БД ГосРеестр.</w:t>
      </w:r>
    </w:p>
    <w:bookmarkEnd w:id="65"/>
    <w:bookmarkStart w:name="z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БД Реестр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правообладателя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следует указать полное наименование правообладателя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Уставный капитал в тысячах тенге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количество акций в штуках для акционерных обществ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балансовая стоимость государственного пакета акций (государственной доли участия), оплаченная государством в тенге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регистратор для акционерных обществ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сведения о наличии обременении (залог, доверительное управление)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количество акций, стоимость государственной доли в обременении, штук/тенге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сведения о наличии ограничений (арест)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количество акций/стоимость государственной доли в аресте, штук/тенге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Форма административных данных размещена на интернет-ресурсе www.minfin.gov.kz</w:t>
      </w:r>
    </w:p>
    <w:bookmarkStart w:name="z10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 государственного имущества по объектам национального культурного достояния, принадлежащим государству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культуры и спорта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объектам национального культурного достояния, принадлежащим государству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(постановка на учет, исключение) и дата ее проведения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правообладателя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правообладателя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национального культурного достояния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(количественная, качественная)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 (снятия с учета)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постановки на учет (снятия с учета)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объектам национального культурного достояния, принадлежащим государству" (Индекс: 1-НК, периодичность по запросу)</w:t>
      </w:r>
    </w:p>
    <w:bookmarkEnd w:id="80"/>
    <w:bookmarkStart w:name="z10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культуры и спорта Республики Казахстан самостоятельно вносит данные по объектам национального культурного достояния, принадлежащим государству, в ИС "Реестр государственного имущества", путем предоставления доступа к разделу "Государственный реестр объектов национального культурного достояния".</w:t>
      </w:r>
    </w:p>
    <w:bookmarkEnd w:id="82"/>
    <w:bookmarkStart w:name="z11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1 указывается ID, регистрируемый в отраслевой информационной системе.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 указывается ID, регистрируемый в ГосРеестре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3 указывается бизнес идентификационный номер правообладателя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4 следует указать полное наименование правообладателя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5 указывается реестровый номер, зарегистрированный в реестре по объектам национального культурного достояния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6 указывается наименование объекта национального культурного достояния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7 указывается местонахождение объекта национального культурного достояния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8 указывается характеристика национального культурного достояния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9 указывается дата постановки на учет (снятия с учета)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10 указывается основание постановки на учет (снятия с учета)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Форма административных данных размещена на интернет-ресурсе www.minfin.gov.kz</w:t>
      </w:r>
    </w:p>
    <w:bookmarkStart w:name="z1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объектам интеллектуальной собственности, принадлежащим государству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объектам интеллектуальной собственности, принадлежащим государству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правообладателя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правообладателя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охранного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охранного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охранного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(объекты авторского права, изобретения, полезной модели, селекционного достижения, товарного знака, промышленного образца)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Государственных реестрах охраняемых изобретений, полезных моделей, промышленных образцов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снятия с учета (окончание срока действия, досрочное прекращение)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12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объектам интеллектуальной собственности, принадлежащим государству" (Индекс: 1-ИС, периодичность по запросу)</w:t>
      </w:r>
    </w:p>
    <w:bookmarkEnd w:id="95"/>
    <w:bookmarkStart w:name="z12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автоматизированной информационной системой "Национальный институт интеллектуальной собственности" (далее - НИИС) осуществляется на межсерверном (республиканском) уровне.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 направляет запрос в НИИС для обработки. После обработки запроса НИИС направляет ответ на веб-сервис ГосРеестра.</w:t>
      </w:r>
    </w:p>
    <w:bookmarkEnd w:id="99"/>
    <w:bookmarkStart w:name="z12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бизнес идентификационный номер правообладателя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2указывается полное наименование правообладателя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вид охранного документа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номер и дата выдачи охранного документа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дата окончания действия охранного документа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6указывается название (объекты авторского права, изобретения, полезной модели, селекционного достижения, товарного знака, промышленного образца)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общая характеристика объекта интеллектуальной собственности</w:t>
      </w:r>
    </w:p>
    <w:bookmarkEnd w:id="107"/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дата регистрации в Государственных реестрах охраняемых изобретений, полезных моделей, промышленных образцов</w:t>
      </w:r>
    </w:p>
    <w:bookmarkEnd w:id="108"/>
    <w:bookmarkStart w:name="z13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основание снятия с учета (окончание срока действия, досрочное прекращение)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Форма административных данных размещена на интернет-ресурсе www.minfin.gov.kz</w:t>
      </w:r>
    </w:p>
    <w:bookmarkStart w:name="z1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государственным юридическим лицам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1-ГЮ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 / актуализация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перечень государственных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(регистрация, перерегистрация, реорганизация, ликвидация) и дата ее проведения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государственного юридического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юридического лица на русском и казахском языках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учредителя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учредителя на русском и казахском языках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последней перерегистрации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Местонахождение, (индекс, область, район, населенный пункт, улица, номер помещений)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(основной вид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организационно-правовой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руководителя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3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государственным юридическим лицам" (Индекс: 1-ГЮ, периодичность по запросу / актуализация)</w:t>
      </w:r>
    </w:p>
    <w:bookmarkEnd w:id="111"/>
    <w:bookmarkStart w:name="z13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Государственной базой данных "Юридические лица" (далее –ГБД ЮЛ) посредством Шлюза электронного правительства (далее - ШЭП) производится в режимах "запрос/ответ" и "актуализация".</w:t>
      </w:r>
    </w:p>
    <w:bookmarkEnd w:id="113"/>
    <w:bookmarkStart w:name="z14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режиме "запрос-ответ" ГосРеестр (инициатор) направляет запрос на веб-сервис ШЭП, который адресует его в ГБД ЮЛ для обработки. После обработки запроса ГБД ЮЛ направляет в ШЭП сообщение, который после его получения направляет ответ на веб-сервис ГосРеестра.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Режим актуализации предназначен для ежедневной передачи из ГБД ЮЛ в ГосРеестр измененных регистрационных сведений юридических лиц, которым требуются актуальные регистрационные сведения.</w:t>
      </w:r>
    </w:p>
    <w:bookmarkEnd w:id="115"/>
    <w:bookmarkStart w:name="z14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государственного юридического лица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наименование государственного юридического лица на русском и казахском языках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бизнес идентификационный номер учредителя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наименование учредителя на русском и казахском языках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дата государственной регистрации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дата последней перерегистрации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Местонахождение, (индекс, область, район, населенный пункт, улица, номер помещений)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отрасль (основной вид деятельности)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код организационно-правовой формы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фамилия имя отчество руководителя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индивидуальный идентификационный номер руководителя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Форма административных данных размещена на интернет-ресурсе www.minfin.gov.kz</w:t>
      </w:r>
    </w:p>
    <w:bookmarkStart w:name="z1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маломерным и речным судам, зарегистрированным за государственными юридическими лицами, их филиалами и представительствами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1-МРС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маломерным и речным судам, зарегистрированным за государственными юридическими лицами, их филиалами и представительствами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(прекращение права оперативного управления, возникновение права оперативного управления) и дата ее проведения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государственного 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государственного 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государственного 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судна (Вид судна)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судна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характеристика судна (длина, ширина, высота борта, грузоподъемность)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двигателя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двигателя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место постройки двигателя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судна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регистрации (со ссылкой на документ)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обременений (залог, доверительное управление)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ограничений (арест)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маломерным и речным судам, зарегистрированным за государственными юридическими лицами, их филиалами и представительствами" (Индекс: 1-МРС, периодичность по запросу)</w:t>
      </w:r>
    </w:p>
    <w:bookmarkEnd w:id="131"/>
    <w:bookmarkStart w:name="z15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информационно-аналитической системой транспортной базы данных и мониторинга динамики безопасности перевозок (далее – ИАС ТБД) посредством Шлюза электронного правительства (далее - ШЭП) осуществляется на межсерверном (республиканском) уровне.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ИАС ТБД для обработки. После обработки запроса ИАС ТБД направляет в ШЭП сообщение, который после его получения направляет ответ на веб-сервис ГосРеестра.</w:t>
      </w:r>
    </w:p>
    <w:bookmarkEnd w:id="135"/>
    <w:bookmarkStart w:name="z1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ГосРеестре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государственного юридического лица</w:t>
      </w:r>
    </w:p>
    <w:bookmarkEnd w:id="139"/>
    <w:bookmarkStart w:name="z1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полное наименование государственного юридического лица</w:t>
      </w:r>
    </w:p>
    <w:bookmarkEnd w:id="140"/>
    <w:bookmarkStart w:name="z1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адрес государственного юридического лица</w:t>
      </w:r>
    </w:p>
    <w:bookmarkEnd w:id="141"/>
    <w:bookmarkStart w:name="z1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тип судна, вид судна</w:t>
      </w:r>
    </w:p>
    <w:bookmarkEnd w:id="142"/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номер судна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общая характеристика судна: длина, ширина, высота борта, грузоподъемность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марка двигателя судна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номер двигателя судна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год и место постройки двигателя судна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регистрационный номер судна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дата снятия с регистрации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код организационно-правовой формы учредителя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причина снятия с регистрации (со ссылкой на документ)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сведения о наличии ограничений (арест)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Start w:name="z18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транспортным средствам, зарегистрированным за государственными юридическими лицами, их филиалами и представительствами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приказа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 форма административных данных размещена на интернет-ресурсе www.minfin.gov.kz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транспортным средствам, зарегистрированным за государственным юридическим лицам, их филиалами и представительствами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(прекращение права оперативного управления, возникновение права оперативного управления) и дата ее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налогоплательщика государственного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государственного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государственного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номерной знак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Прежний государственный номерной знак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модификация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выпуска, серия и номер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кузова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(A, A1, B, BE, B1, C, CE, C1, C1E, D, DE, D1, D1E, Tm, Tb)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документа, подтверждающего законность приобретения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законность приобретения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номер прежнего 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Местонахождения государственного юридического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обременений (залог, доверительное управление)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ограничений (арест)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18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транспортным средствам, зарегистрированным за государственными юридическими лицами, их филиалами и представительствами" (Индекс: 1-ТС, периодичность по запросу)</w:t>
      </w:r>
    </w:p>
    <w:bookmarkEnd w:id="154"/>
    <w:bookmarkStart w:name="z18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базой данных "Автомобиль" автоматизированной информационной системы "Сервисный центр" (далее – АИС СЦ) посредством Шлюза электронного правительства (далее - ШЭП) осуществляется на межсерверном (республиканском) уровне.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АИС СЦ для обработки. После обработки запроса АИС СЦ направляет в ШЭП сообщение, который после его получения направляет ответ на веб-сервис ГосРеестра.</w:t>
      </w:r>
    </w:p>
    <w:bookmarkEnd w:id="158"/>
    <w:bookmarkStart w:name="z18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регистрационный номер налогоплательщика государственного юридического лица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бизнес идентификационный номер государственного юридического лица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полное наименование государственного юридического лица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государственный номерной знак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прежний государственный номерной знак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марка, модель, модификация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год выпуска, серия и номер транспортного средства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номер шасси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номер кузова транспортного средства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цвет транспортного средства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категория транспортного средства (A, A1, B, BE, B1, C, CE, C1, C1E, D, DE, D1, D1E, Tm, Tb)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мощность двигателя транспортного средства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объем двигателя транспортного средства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код документа, подтверждающего законность приобретения транспортного средства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номер документа, подтверждающего законность приобретения транспортного средства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указывается серия и номер прежнего транспортного средства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указывается местонахождение государственного юридического лица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указываются сведения о наличии обременений (залог, доверительное управление)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указываются сведения о наличии ограничений (арест)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Форма административных данных размещена на интернет-ресурсе www.minfin.gov.kz</w:t>
      </w:r>
    </w:p>
    <w:bookmarkStart w:name="z20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сельскохозяйственным транспортным средствам, зарегистрированным за государственными юридическими лицами, их филиалами и представительствами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имущество по сельскохозяйственным транспортным средствам, зарегистрированным за государственными юридическими лицами, их филиалами и представительствами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(постановка на учет, снятие, исключение) и дата ее проведения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 идентификационный номер владельца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владельца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/бизнес идентификационный номер держателя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держателя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последнего изменения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Локация компании (владельца)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компании (владельца)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паспорта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квитанции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квитанции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двигателя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завода изготовителя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учета. 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20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сельскохозяйственным транспортным средствам, зарегистрированным за государственными юридическими лицами, их филиалами и представительствами" (Индекс: 1-СТС, периодичность по запросу)</w:t>
      </w:r>
    </w:p>
    <w:bookmarkEnd w:id="182"/>
    <w:bookmarkStart w:name="z21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единой автоматизированной системой управления отраслями агропромышленного комплекса "Е-Agriculture" (далее – АСУ АК) Министерства сельского хозяйства Республики Казахстан посредством Шлюза электронного правительства (далее - ШЭП) осуществляется на межсерверном (республиканском) уровне.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АСУ АК для обработки. После обработки запроса АСУ АК направляет в ШЭП сообщение, который после его получения направляет ответ на веб-сервис ГосРеестра.</w:t>
      </w:r>
    </w:p>
    <w:bookmarkEnd w:id="186"/>
    <w:bookmarkStart w:name="z21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тип владельца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индивидуальный идентификационный номер /бизнес идентификационный номер владельца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полное наименование владельца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индивидуальный идентификационный номер /бизнес идентификационный номер держателя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полное наименование держателя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статус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дата проведения последнего изменения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локация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локация компании (владельца)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адрес компании (владельца)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вид объекта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наименование объекта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номер паспорта объекта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регион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серия паспорта объекта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указывается серия и номер прежнего транспортного средства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указывается номер квитанции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указывается дата квитанции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указывается марка объекта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указывается модель объекта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указывается год выпуска объекта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24 указывается номер двигателя объекта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указывается наименование завода изготовителя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указывается дата снятия с учета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указывается причина снятия с учета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указывается примечание при необходимости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Форма административных данных размещена на интернет-ресурсе www.minfin.gov.kz</w:t>
      </w:r>
    </w:p>
    <w:bookmarkStart w:name="z244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лицензиям и разрешениям, выданным государственным юридическим лицам и организациям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10 в соответствии с приказом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1-ЛР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сведения по лицензиям и разрешениям, выданным государственным юридическим лицам и организациям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(постановка на учет, исключение) и дата ее проведения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Лицензиат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(глобальный уникальный номер)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прекращения \приостановления \выдачи дубликата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приостановления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приостановления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код административного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Номер и код административного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*Uniform Resource Locator 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синхрони-зациисгосударственная база данных "Е-лицензирование"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 Uniform Resource Locator – унифицированный указатель ресурса</w:t>
      </w:r>
    </w:p>
    <w:bookmarkStart w:name="z24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лицензиям и разрешениям, выданным государственным юридическим лицам и организациям" (Индекс: 1-ЛР, периодичность по запросу)</w:t>
      </w:r>
    </w:p>
    <w:bookmarkEnd w:id="217"/>
    <w:bookmarkStart w:name="z24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информационной системой "Государственная база данных "Е-лицензирование" (далее – ГБД ЕЛ) посредством Шлюза электронного правительства (далее - ШЭП) осуществляется на межсерверном (республиканском) уровне.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ГБД ЕЛ для обработки. После обработки запроса ГБД ЕЛ направляет в ШЭП сообщение, который после его получения направляет ответ на веб-сервис ГосРеестра.</w:t>
      </w:r>
    </w:p>
    <w:bookmarkEnd w:id="221"/>
    <w:bookmarkStart w:name="z25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ГосРеестре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Лицензиат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статус (открытая, закрытая)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серия лицензии и разрешения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номер лицензии и разрешения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номер документа, глобальный уникальный номер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вид деятельности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дата выпуска лицензии и разрешения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дата начала действия лицензии и разрешения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дата истечения действия лицензии и разрешения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лицензиар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дата прекращения \приостановления \выдачи дубликата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дата начала приостановления лицензии</w:t>
      </w:r>
    </w:p>
    <w:bookmarkEnd w:id="236"/>
    <w:bookmarkStart w:name="z26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указывается дата окончания приостановления лицензии</w:t>
      </w:r>
    </w:p>
    <w:bookmarkEnd w:id="237"/>
    <w:bookmarkStart w:name="z26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номер и код административного документа</w:t>
      </w:r>
    </w:p>
    <w:bookmarkEnd w:id="238"/>
    <w:bookmarkStart w:name="z26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указываются запросы номер и код административного документа</w:t>
      </w:r>
    </w:p>
    <w:bookmarkEnd w:id="239"/>
    <w:bookmarkStart w:name="z26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указывается унифицированный указатель ресурса</w:t>
      </w:r>
    </w:p>
    <w:bookmarkEnd w:id="240"/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указывается дата синхронизации с государственной базой данных "Е-лицензирование"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Форма административных данных размещена на интернет-ресурсе www.minfin.gov.kz</w:t>
      </w:r>
    </w:p>
    <w:bookmarkStart w:name="z27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по объектам кадастров природных ресурсов, зарегистрированных за государственными юридическими лицами, их филиалами и представительствами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11 в соответствии с приказом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1-КПР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Министерство экологии, геологии и природных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Укажите данные лесного кадастра зарегистрированных за государственными юридическими лицами, их филиалами и представительствами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(постановка на учет, снятие, исключение) и дата ее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идентификационный номер владельца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 на карте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Лесовладелец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лесного учреждения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произведенной продукции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леса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Хвойные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Мягколиственные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Твердолиственные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древесные породы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леса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площадей и запасов древесины за учетный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непокрытых лесом угодий по видам воспроизводства лесов и сведения о насаждениях, нуждающихся в реконструкции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насаждений, нуждающихся в реконструкции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рубках ухода за лесом и санитарных рубках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лесов за учетный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противопожарного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путей транспорта, находящихся в пределах территорий лесовладельца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лесистости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 файла с картографическими данными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части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части файла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Укажите данные кадастра особо охраняемых природных территорий зарегистрированных за государственными юридическими лицами, их филиалами и представительствами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(постановка на учет, снятие, исключение) и дата ее проведения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 идентификационный номер владельца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охраняемые природные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 на карте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Министерство, ведомство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Лесовладелец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заповедного фонда, учитываемый в ранге особо охраняемые природные территории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особо охраняемой лесной территории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произведенной продукции и оказанных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особо охраняемые природные территории с указанием географических координат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Природно-климатическая зона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Климатическая подзона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Почвенный покров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Редкие, исчезающие виды растений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Уникальные природные и историко-культурные объекты, находящиеся на территории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охранной зоны,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Рекреационная емкость особо охраняемые природные территории,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лесных угодий,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покрытые лесом,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покрытые лесом,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нелесных угодий,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занятая водоемами,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зоны, режимы охраны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 землепользователи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Природоохранная деятельность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Эколого-просветительная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Ограниченная хозяйственная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заповедного фонда: животные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заповедного фонда: растения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заповедного Фонда: Государственный лесной фонд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Водно-болотные угодья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Уникальные водные объекты и участки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участков недр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Уникальные единичные объекты растительного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растений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 файла с картографическими данными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части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части файла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по объектам кадастров природных ресурсов, зарегистрированных за государственными юридическими лицами, их филиалами и представительствами" (Индекс: 1-КПР, периодичность по запросу)</w:t>
      </w:r>
    </w:p>
    <w:bookmarkEnd w:id="245"/>
    <w:bookmarkStart w:name="z27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информационной системой "Государственные кадастры природных ресурсов Республики Казахстан" (далее – ГКПР РК) посредством Шлюза электронного правительства (далее - ШЭП) осуществляется на межсерверном (республиканском) уровне.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ГКПР РК для обработки. После обработки запроса ГКПР РК направляет в ШЭП сообщение, который после его получения направляет ответ на веб-сервис ГосРеестра.</w:t>
      </w:r>
    </w:p>
    <w:bookmarkEnd w:id="249"/>
    <w:bookmarkStart w:name="z27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регистрируемый в отраслевой информационной системе.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регистрируемый в реестре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тип владельца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указывается индивидуальный идентификационный номер/бизнес идентификационный номер владельца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указывается наименование объекта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указывается идентификатор объекта на карте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лесовладелец объекта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область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местонахождение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указывается структура лесного учреждения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указывается общий объем произведенной продукции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указывается численность работников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указывается почтовый адрес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указывается кадастровый номер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указываются дополнительные сведения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указывается сведение о предоставлении/не предоставлении Формы 1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указывается тип леса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указывается общая площадь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указываются площадь заказников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указывается предыдущий год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указывается текущий год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указывается площадь хвойных пород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указывается площадь мягколиственных пород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24 указывается площадь твердолиственные пород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указывается площадь саксаульников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указывается площадь прочих древесных пород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указывается площадь кустарников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указывается тип леса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29 указывается изменение площадей и запасов древесины за учетный период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30 указывается распределение непокрытых лесом угодий по видам воспроизводства лесов и сведения о насаждениях, нуждающихся в реконструкции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31 указывается площадь насаждений, нуждающихся в реконструкции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32 указываются сведения о рубках ухода за лесом и санитарных рубках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33 указывается воспроизводство лесов за учетный период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34 указывается характеристика противопожарного устройства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35 указывается характеристика путей транспорта, находящихся в пределах территорий лесовладельца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36 указываются сведения о лесистости области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37 указывается файл с картографическими данными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38 указывается порядковый номер части</w:t>
      </w:r>
    </w:p>
    <w:bookmarkEnd w:id="288"/>
    <w:bookmarkStart w:name="z31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графе 39 указывается идентификатор части файла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кадастра особо охраняемых природных территорий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графе 1 указывается ID, регистрируемый в отраслевой информационной системе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графе 2 указывается ID, регистрируемый в ГосРеестре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графе 3 указывается тип владельца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графе 4 указывается индивидуальный идентификационный номер/бизнес идентификационный номер владельца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графе 5 указывается наименование особо охраняемых природных территории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графе 6 указывается идентификатор объекта на карте</w:t>
      </w:r>
    </w:p>
    <w:bookmarkEnd w:id="296"/>
    <w:bookmarkStart w:name="z32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графе 7 следует указать министерство, ведомство</w:t>
      </w:r>
    </w:p>
    <w:bookmarkEnd w:id="297"/>
    <w:bookmarkStart w:name="z32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графе 8 указывается лесовладелец</w:t>
      </w:r>
    </w:p>
    <w:bookmarkEnd w:id="298"/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графе 9 указывается область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10 указывается общая площадь в гектарах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11 указывается объект заповедного фонда, учитываемый в ранге особо охраняемых природных территорий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графе 12 указывается почтовый индекс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графе 13 указывается кадастровый номер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графе 14 указывается наименование особо охраняемой лесной территории</w:t>
      </w:r>
    </w:p>
    <w:bookmarkEnd w:id="304"/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графе 15 указывается общий объем произведенной продукции и оказанных услуг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графе 16 указывается списочная численность работников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графе 17 указываются дополнительные сведения по объекту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графе 18 указывается описание границ особо охраняемые природные территории с указанием географических координат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графе 19 указывается природно-климатическая зона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графе 20 указывается климатическая под зона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графе 21 указывается рельеф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графе 22 указывается климат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графе 23 указывается почвенный покров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графе 24 указывается гидрология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графе 25 указывается ландшафт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графе 26 указывается растительный мир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графе 27 указываются редкие, исчезающие виды растений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графе 28 указываются уникальные природные и историко-культурные объекты, находящиеся на территории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 графе 29 указывается площадь охранной зоны в гектарах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 графе 30 указывается рекреационная емкость особо охраняемые природные территории, человек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 графе 31 указывается площадь лесных угодий в гектарах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графе 32указываются лесные угодий покрытые лесом в гектарах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графе 33 указываются лесные угодий не покрытые лесом в гектарах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графе 34 указывается площадь нелесных угодий в гектарах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графе 35 указывается площадь занятая водоемами в гектарах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графе 36 указывается функциональные зоны, режимы охраны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графе 37 указываются сторонние землепользователи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графе 38 указываются площадь заказников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графе 39 указываются дополнительные сведения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графе 40 указывается природоохранная деятельность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графе 41 указывается научно-исследовательская деятельность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графе 42 указывается эколого-просветительная деятельность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 графе 43 указывается туристская деятельность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графе 44 указывается ограниченная хозяйственная деятельность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графе 45 указываются объекты заповедного фонда: животные</w:t>
      </w:r>
    </w:p>
    <w:bookmarkEnd w:id="335"/>
    <w:bookmarkStart w:name="z3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графе 46 указываются объекты заповедного фонда: растения</w:t>
      </w:r>
    </w:p>
    <w:bookmarkEnd w:id="336"/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графе 47 указываются объекты лесного фонда</w:t>
      </w:r>
    </w:p>
    <w:bookmarkEnd w:id="337"/>
    <w:bookmarkStart w:name="z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графе 48 указываются объекты заповедного фонда: Государственный лесной фонд</w:t>
      </w:r>
    </w:p>
    <w:bookmarkEnd w:id="338"/>
    <w:bookmarkStart w:name="z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 графе 49 указываются водно-болотные угодья</w:t>
      </w:r>
    </w:p>
    <w:bookmarkEnd w:id="339"/>
    <w:bookmarkStart w:name="z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графе 50 указываются уникальные водные объекты</w:t>
      </w:r>
    </w:p>
    <w:bookmarkEnd w:id="340"/>
    <w:bookmarkStart w:name="z3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графе 51 указываются объекты участков недр</w:t>
      </w:r>
    </w:p>
    <w:bookmarkEnd w:id="341"/>
    <w:bookmarkStart w:name="z3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графе 52 указываются уникальные единичные объекты растительного мира</w:t>
      </w:r>
    </w:p>
    <w:bookmarkEnd w:id="342"/>
    <w:bookmarkStart w:name="z3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графе 53 указываются виды животных</w:t>
      </w:r>
    </w:p>
    <w:bookmarkEnd w:id="343"/>
    <w:bookmarkStart w:name="z37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графе 54 указываются виды растений</w:t>
      </w:r>
    </w:p>
    <w:bookmarkEnd w:id="344"/>
    <w:bookmarkStart w:name="z3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графе 55 указывается файл с картографическими данными</w:t>
      </w:r>
    </w:p>
    <w:bookmarkEnd w:id="345"/>
    <w:bookmarkStart w:name="z3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графе 56 указывается порядковый номер части</w:t>
      </w:r>
    </w:p>
    <w:bookmarkEnd w:id="346"/>
    <w:bookmarkStart w:name="z3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 графе 57 указывается идентификатор части файла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 Форма административных данных размещена на интернет-ресурсе www.minfin.gov.kz</w:t>
      </w:r>
    </w:p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форме и объему передачи данных в реестр государственного имущества сведений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основаниям, в соответствии со списком юридических лиц уполномоченного органа по государственному имуществу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 в соответствии с приказом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1-СРВД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Комитет государственного имущества и приватизации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в течение 1 рабочего дня после поступления запроса</w:t>
      </w:r>
    </w:p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Укажите сведения по решениям о возбуждении дел о банкротстве юридических лиц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(решения, постановления о возбуждении дел) и дата ее проведения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компании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решения/постановления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решения/постановления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орган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решение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 файла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Укажите сведения по решениям о банкротстве юридических лиц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(решения, постановления о возбуждении дел) и дата ее проведения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компании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решения/постановления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решения/постановления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орган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Резолютивная часть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решение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 файла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Укажите сведения по вступившим в законную силу решений судов (приговоров, постановлений), предусматривающих обращения в доход государства имущества по отдельным основаниям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отраслевой информационной системе (решения, постановления о возбуждении дел и другие) и дата ее проведения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 регистрируемое в реестре (включение, актуализация, исключение объекта учета реестра)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решения/ постановления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решения/ постановления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в законную силу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Судебный орган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судопроизводства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решение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 файла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формы, предназначенной для сбора административных данных "Сведения по форме и объему передачи данных в реестр государственного имущества сведений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основаниям, в соответствии со списком юридических лиц уполномоченного органа по государственному имуществу" (Индекс: 1-СРВД, периодичность по запросу)</w:t>
      </w:r>
    </w:p>
    <w:bookmarkEnd w:id="352"/>
    <w:bookmarkStart w:name="z38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53"/>
    <w:bookmarkStart w:name="z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Комитета государственного имущества и приватизации Министерства финансов Республики Казахстан "Реестр государственного имущества" (далее - ГосРеестр) и автоматизированной информационно-аналитической системой судебных органов "Төрелік" (далее – АИС "Төрелік") посредством Шлюза электронного правительства (далее - ШЭП) осуществляется на межсерверном (республиканском) уровне.</w:t>
      </w:r>
    </w:p>
    <w:bookmarkEnd w:id="354"/>
    <w:bookmarkStart w:name="z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обмен осуществляется посредством электронных сообщений в режимах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355"/>
    <w:bookmarkStart w:name="z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ГосРеестр (инициатор)направляет запрос на веб-сервис ШЭП, который адресует его в АИС "Төрелік" для обработки. После обработки запроса АИС "Төрелік" направляет в ШЭП сообщение, который после его получения направляет ответ на веб-сервис ГосРеестра.</w:t>
      </w:r>
    </w:p>
    <w:bookmarkEnd w:id="356"/>
    <w:bookmarkStart w:name="z387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57"/>
    <w:bookmarkStart w:name="z3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указывается ID, регистрируемое в отраслевой информационной системе.</w:t>
      </w:r>
    </w:p>
    <w:bookmarkEnd w:id="358"/>
    <w:bookmarkStart w:name="z3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указывается ID, регистрируемое в ГосРеестре</w:t>
      </w:r>
    </w:p>
    <w:bookmarkEnd w:id="359"/>
    <w:bookmarkStart w:name="z39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указывается Бизнес идентификационный номер компании</w:t>
      </w:r>
    </w:p>
    <w:bookmarkEnd w:id="360"/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следует указать наименование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номер решения/постановления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дата решения/постановления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указывается судебный орган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8 указывается ссылка на решение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9 указывается наименование файла</w:t>
      </w:r>
    </w:p>
    <w:bookmarkEnd w:id="366"/>
    <w:bookmarkStart w:name="z39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хэш файла</w:t>
      </w:r>
    </w:p>
    <w:bookmarkEnd w:id="367"/>
    <w:bookmarkStart w:name="z39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решениям о банкротстве юридических лиц</w:t>
      </w:r>
    </w:p>
    <w:bookmarkEnd w:id="368"/>
    <w:bookmarkStart w:name="z39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 указывается ID регистрируемый в отраслевой информационной системе</w:t>
      </w:r>
    </w:p>
    <w:bookmarkEnd w:id="369"/>
    <w:bookmarkStart w:name="z40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 указывается ID регистрируемый в ГосРеестре</w:t>
      </w:r>
    </w:p>
    <w:bookmarkEnd w:id="370"/>
    <w:bookmarkStart w:name="z40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3 указывается бизнес идентификационный номер компании</w:t>
      </w:r>
    </w:p>
    <w:bookmarkEnd w:id="371"/>
    <w:bookmarkStart w:name="z40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4 указывается наименование</w:t>
      </w:r>
    </w:p>
    <w:bookmarkEnd w:id="372"/>
    <w:bookmarkStart w:name="z40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5 указывается Номер решения/постановления</w:t>
      </w:r>
    </w:p>
    <w:bookmarkEnd w:id="373"/>
    <w:bookmarkStart w:name="z40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6 указывается дата решения/постановления</w:t>
      </w:r>
    </w:p>
    <w:bookmarkEnd w:id="374"/>
    <w:bookmarkStart w:name="z40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7 указывается дата вступления в законную силу</w:t>
      </w:r>
    </w:p>
    <w:bookmarkEnd w:id="375"/>
    <w:bookmarkStart w:name="z40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8 указывается судебный орган</w:t>
      </w:r>
    </w:p>
    <w:bookmarkEnd w:id="376"/>
    <w:bookmarkStart w:name="z40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9 указывается резолютивная часть</w:t>
      </w:r>
    </w:p>
    <w:bookmarkEnd w:id="377"/>
    <w:bookmarkStart w:name="z40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10 ссылка на решение</w:t>
      </w:r>
    </w:p>
    <w:bookmarkEnd w:id="378"/>
    <w:bookmarkStart w:name="z40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11 указывается наименование файла</w:t>
      </w:r>
    </w:p>
    <w:bookmarkEnd w:id="379"/>
    <w:bookmarkStart w:name="z4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12 указывается хэш файл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вступившим в законную силу решений судов (приговоров, постановлений), предусматривающих обращения в доход государства имущества по отдельным основаниям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1 указывается ID, регистрируемый в отраслевой информационной системе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 указывается ID, регистрируемый в ГосРеестре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3 указывается индивидуальный идентификационный номер / бизнес идентификационный номер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4 указывается наименование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5 фамилия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6 имя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7 отчество (при его наличии)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8 указывается номер решения/постановления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9 указывается дата решения/постановления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10 указывается дата вступления в законную силу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11 указывается судебный орган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графе 12 указывается категория судопроизводства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графе 13 указывается статья нормативно-правового акта (закона, кодекса)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графе 14 указывается краткое содержание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графе 15 указывается ссылка на решение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графе 16 указывается наименование файла   42. В графе 17 указывается хэш файла (уникальный идентификатор файла)</w:t>
      </w:r>
    </w:p>
    <w:bookmarkEnd w:id="3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432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по форме и объему передачи данных в реестр государственного имущества по объектам информатизации, принадлежащих государству в виде электронных информационных ресурсов"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12-1 в соответствии с приказом и.о. Министра финансов РК от 05.04.2024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433" w:id="399"/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________20___года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1-ЭИР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 запросу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все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 их подведомственные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 форма: Комитет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в течение 1 (одного) рабочего дня после поступления запроса</w:t>
      </w:r>
    </w:p>
    <w:p>
      <w:pPr>
        <w:spacing w:after="0"/>
        <w:ind w:left="0"/>
        <w:jc w:val="both"/>
      </w:pPr>
      <w:bookmarkStart w:name="z434" w:id="400"/>
      <w:r>
        <w:rPr>
          <w:rFonts w:ascii="Times New Roman"/>
          <w:b w:val="false"/>
          <w:i w:val="false"/>
          <w:color w:val="000000"/>
          <w:sz w:val="28"/>
        </w:rPr>
        <w:t>
      1. Укажите сведения по объекту информатизации, принадлежащего государству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виде электронных информационных ресурсов (далее – государственная база данных):</w:t>
      </w:r>
    </w:p>
    <w:p>
      <w:pPr>
        <w:spacing w:after="0"/>
        <w:ind w:left="0"/>
        <w:jc w:val="both"/>
      </w:pPr>
      <w:bookmarkStart w:name="z435" w:id="401"/>
      <w:r>
        <w:rPr>
          <w:rFonts w:ascii="Times New Roman"/>
          <w:b w:val="false"/>
          <w:i w:val="false"/>
          <w:color w:val="000000"/>
          <w:sz w:val="28"/>
        </w:rPr>
        <w:t>
      1.1. Первичные данные по исходному коду, используемых библиотек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программных(ой) платформ(ы):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</w:t>
            </w:r>
          </w:p>
          <w:bookmarkEnd w:id="402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собственника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владельца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назначения 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библиотеки/ программной платформы /файла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Мегабайт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программирования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библиотеки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Хэш-сумма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46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Паспортные данные к съемному носителю с полной резервной копией базы данных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</w:t>
            </w:r>
          </w:p>
          <w:bookmarkEnd w:id="40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собственника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владельца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Маркировка диска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каталога на диске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файла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Размер, Мегабайт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базами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 управления базами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резервной копии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Хэш-сумма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49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Данные по интеграции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интеграционной связи</w:t>
            </w:r>
          </w:p>
          <w:bookmarkEnd w:id="40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или владелец интегрируемого объекта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/ планируемая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модуля интеграции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точки подключения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подключения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запросов (пакетов) в секунду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ожидания между запросами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40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bookmarkStart w:name="z510" w:id="410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 – информационные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номер.</w:t>
      </w:r>
    </w:p>
    <w:bookmarkStart w:name="z51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форме и объему передачи данных в реестр государственного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по объектам информатизации, принадлежащих государству в виде электронных информационных ресурсов"</w:t>
      </w:r>
      <w:r>
        <w:br/>
      </w:r>
      <w:r>
        <w:rPr>
          <w:rFonts w:ascii="Times New Roman"/>
          <w:b/>
          <w:i w:val="false"/>
          <w:color w:val="000000"/>
        </w:rPr>
        <w:t>(Индекс: 1-ЭИР)</w:t>
      </w:r>
    </w:p>
    <w:bookmarkEnd w:id="411"/>
    <w:bookmarkStart w:name="z51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2"/>
    <w:bookmarkStart w:name="z51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Информационный обмен между информационной системой "Реестр государственного имущества" (далее – ГосРеестр) и информационными системами государственных органов осуществляются в следующем порядке:</w:t>
      </w:r>
    </w:p>
    <w:bookmarkEnd w:id="413"/>
    <w:bookmarkStart w:name="z51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резервная копия государственной базы данных предоставляется на съемных носителях.</w:t>
      </w:r>
    </w:p>
    <w:bookmarkEnd w:id="414"/>
    <w:bookmarkStart w:name="z51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резервной копии государственной базы данных осуществляется через прямую интеграцию ГосРеестра с соответствующей информационной системой, используемой государственным органом, посредством электронных сообщений в режиме "запрос-ответ" с использованием электронной цифровой подписи владельца системы, имеющего регистрационное свидетельство.</w:t>
      </w:r>
    </w:p>
    <w:bookmarkEnd w:id="415"/>
    <w:bookmarkStart w:name="z51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предоставляются в ГосРеестр электронные информационные ресурсы, содержащие сведения, составляющие государственные секреты, и конфиденциальные.</w:t>
      </w:r>
    </w:p>
    <w:bookmarkEnd w:id="416"/>
    <w:bookmarkStart w:name="z51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17"/>
    <w:bookmarkStart w:name="z51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первичных данных по исходному коду, используемых библиотек и программных(ой) платформ(ы):</w:t>
      </w:r>
    </w:p>
    <w:bookmarkEnd w:id="418"/>
    <w:bookmarkStart w:name="z51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собственника, владеющего на праве собственности государственной базой данных;</w:t>
      </w:r>
    </w:p>
    <w:bookmarkEnd w:id="419"/>
    <w:bookmarkStart w:name="z52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бизнес-идентификационный номер собственника государственной базой данных;</w:t>
      </w:r>
    </w:p>
    <w:bookmarkEnd w:id="420"/>
    <w:bookmarkStart w:name="z52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владельца, которому собственник предоставил права владения и пользования государственной базой данных;</w:t>
      </w:r>
    </w:p>
    <w:bookmarkEnd w:id="421"/>
    <w:bookmarkStart w:name="z52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бизнес-идентификационный номер владельца государственной базой данных;</w:t>
      </w:r>
    </w:p>
    <w:bookmarkEnd w:id="422"/>
    <w:bookmarkStart w:name="z52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наименование информационной системы;</w:t>
      </w:r>
    </w:p>
    <w:bookmarkEnd w:id="423"/>
    <w:bookmarkStart w:name="z52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краткое описание назначение информационной системы;</w:t>
      </w:r>
    </w:p>
    <w:bookmarkEnd w:id="424"/>
    <w:bookmarkStart w:name="z52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маркировка диска;</w:t>
      </w:r>
    </w:p>
    <w:bookmarkEnd w:id="425"/>
    <w:bookmarkStart w:name="z52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наименование каталога на диске;</w:t>
      </w:r>
    </w:p>
    <w:bookmarkEnd w:id="426"/>
    <w:bookmarkStart w:name="z52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наименование библиотек/программной платформы/файла;</w:t>
      </w:r>
    </w:p>
    <w:bookmarkEnd w:id="427"/>
    <w:bookmarkStart w:name="z52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размер, Мегабайт;</w:t>
      </w:r>
    </w:p>
    <w:bookmarkEnd w:id="428"/>
    <w:bookmarkStart w:name="z52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язык программирования;</w:t>
      </w:r>
    </w:p>
    <w:bookmarkEnd w:id="429"/>
    <w:bookmarkStart w:name="z53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версия библиотеки;</w:t>
      </w:r>
    </w:p>
    <w:bookmarkEnd w:id="430"/>
    <w:bookmarkStart w:name="z53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 хэш-сумма.</w:t>
      </w:r>
    </w:p>
    <w:bookmarkEnd w:id="431"/>
    <w:bookmarkStart w:name="z53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паспортных данных к съемному носителю с полной резервной копией базы данных:</w:t>
      </w:r>
    </w:p>
    <w:bookmarkEnd w:id="432"/>
    <w:bookmarkStart w:name="z53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собственника, владеющего на праве собственности государственной базой данных;</w:t>
      </w:r>
    </w:p>
    <w:bookmarkEnd w:id="433"/>
    <w:bookmarkStart w:name="z53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бизнес-идентификационный номер собственника государственной базой данных;</w:t>
      </w:r>
    </w:p>
    <w:bookmarkEnd w:id="434"/>
    <w:bookmarkStart w:name="z53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владельца, которому собственник предоставил права владения и пользования государственной базой данных;</w:t>
      </w:r>
    </w:p>
    <w:bookmarkEnd w:id="435"/>
    <w:bookmarkStart w:name="z53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бизнес-идентификационный номер владельца государственной базой данных;</w:t>
      </w:r>
    </w:p>
    <w:bookmarkEnd w:id="436"/>
    <w:bookmarkStart w:name="z53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маркировка диска;</w:t>
      </w:r>
    </w:p>
    <w:bookmarkEnd w:id="437"/>
    <w:bookmarkStart w:name="z53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наименование каталога на диске;</w:t>
      </w:r>
    </w:p>
    <w:bookmarkEnd w:id="438"/>
    <w:bookmarkStart w:name="z53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наименование файла;</w:t>
      </w:r>
    </w:p>
    <w:bookmarkEnd w:id="439"/>
    <w:bookmarkStart w:name="z54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размер, Мегабайт;</w:t>
      </w:r>
    </w:p>
    <w:bookmarkEnd w:id="440"/>
    <w:bookmarkStart w:name="z54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система управления базами данных;</w:t>
      </w:r>
    </w:p>
    <w:bookmarkEnd w:id="441"/>
    <w:bookmarkStart w:name="z54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версия управления базами данных;</w:t>
      </w:r>
    </w:p>
    <w:bookmarkEnd w:id="442"/>
    <w:bookmarkStart w:name="z54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дата создания резервной копии;</w:t>
      </w:r>
    </w:p>
    <w:bookmarkEnd w:id="443"/>
    <w:bookmarkStart w:name="z54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хэш-сумма.</w:t>
      </w:r>
    </w:p>
    <w:bookmarkEnd w:id="444"/>
    <w:bookmarkStart w:name="z54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данных по интеграции:</w:t>
      </w:r>
    </w:p>
    <w:bookmarkEnd w:id="445"/>
    <w:bookmarkStart w:name="z54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интеграционной связи;</w:t>
      </w:r>
    </w:p>
    <w:bookmarkEnd w:id="446"/>
    <w:bookmarkStart w:name="z54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собственник или владелец интегрируемого объекта;</w:t>
      </w:r>
    </w:p>
    <w:bookmarkEnd w:id="447"/>
    <w:bookmarkStart w:name="z54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действующая либо планируемая интеграция;</w:t>
      </w:r>
    </w:p>
    <w:bookmarkEnd w:id="448"/>
    <w:bookmarkStart w:name="z54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наличие модуля интеграции;</w:t>
      </w:r>
    </w:p>
    <w:bookmarkEnd w:id="449"/>
    <w:bookmarkStart w:name="z55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адрес точки подключения;</w:t>
      </w:r>
    </w:p>
    <w:bookmarkEnd w:id="450"/>
    <w:bookmarkStart w:name="z55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протокол подключения;</w:t>
      </w:r>
    </w:p>
    <w:bookmarkEnd w:id="451"/>
    <w:bookmarkStart w:name="z55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максимальное количество запросов (пакетов) в секунду;</w:t>
      </w:r>
    </w:p>
    <w:bookmarkEnd w:id="452"/>
    <w:bookmarkStart w:name="z55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максимальное время ожидания между запросами.</w:t>
      </w:r>
    </w:p>
    <w:bookmarkEnd w:id="4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2015 года № 267</w:t>
            </w:r>
          </w:p>
        </w:tc>
      </w:tr>
    </w:tbl>
    <w:bookmarkStart w:name="z42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Периодичность передачи данных в реестр государственного имущества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13 в соответствии с приказом Первого заместителя Премьер-Министра РК – Министра финансов РК от 16.01.2020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финансов РК от 05.04.2024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формы и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обеспечивающий предоставление и (или) доступ данных по формам и объему в реестр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имущества, закрепленного за государственными юридическими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реализацию государственной политики и государственное регулирование деятельности в сфере государственной регистрации прав на недвижимое имущество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земельным участкам, находящимся в землепользовании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реализационные функции в сфере управления земельными ресурсами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акциям акционерных обществ и долям участия в уставном капитале товариществ с ограниченной ответственностью: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отнесенным к областному коммунальному имуществу;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государственный орган, уполномоченный местным исполнительным органом области, городов республиканского значения, столицы на распоряжение областным коммунальным имуществом; распоряжение областным коммунальным имуществом;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отнесенным к районному коммунальному имуществу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государственный орган, уполномоченный местным исполнительным органом района, города областного значения на распоряжение районным коммунальным имуществом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национального культурного достояния, принадлежащим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реализацию государственной политики в области культуры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интеллектуальной собственности, принадлежащим государству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государственную политику в области охраны и защиты прав интеллектуальной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государственным юридическим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государственную регистрацию юридических лиц, являющихся некоммерческими организациями, учетную регистрацию их филиалов и представительств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маломерным и речным судам,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руководство в сферах транспорта и коммуникаций, а также в пределах, предусмотренных законодательством - межотраслевую координацию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транспортным средствам,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руководство в пределах своей компетенции межотраслевую координацию в сфере обеспечения безопасности дорожного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сельскохозяйственным транспортным средствам,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 и столицы, районов и городов областного значения, осуществляющие функции государственной технической инспекции в области развития агропромышленного комплекса.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лицензиям и разрешениям, выданным государственным юридическим лицам и организациям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лицензирование отдельных видов деятельности, подлежащих лицензированию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кадастров природных ресурсов, зарегистрированным за государственными юридическими лицами, их филиалами и представительствами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руководство в сферах формирования и реализации государственной политики, координации процессов управления в сферах охраны окружающей среды, развития "зеленой экономики", обращения с отходами (за исключением коммунальных, медицинских и радиоактивных отходов), охраны, контроля и надзора за рациональным использованием природных ресурсов, государственного геологического изучения недр, воспроизводства минерально-сырьевой базы, использования и охраны водного фонда, водоснабжения, водоотведения, лесного хозяйства, охраны, воспроизводства и использования животного мира и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решениям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осуществляющий организационное и материально-техническое обеспечение деятельности Верховного Суда Республики Казахстан, местных и других судов, с территориальными подразделениями (администраторами судов) в областях, столице и городах республиканского значения - в отношении решений о возбуждении дел о банкротстве юридических лиц (копии решений) и о вступивших в законную силу решений судов (приговоров, постановлений), предусматривающих обращения в доход государства имущества по отдельным основаниям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 объем передачи данных в реестр государственного имущества по объектам информатизации, принадлежащих государству в виде электронных информационных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государственные органы - в отношении объектов информатизации, принадлежащих государству в виде электронных информационных ресурсов (государственных баз данных)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(одного) рабочего дня после поступления запроса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