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7ef2" w14:textId="9667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электрических станций и сетей</w:t>
      </w:r>
    </w:p>
    <w:p>
      <w:pPr>
        <w:spacing w:after="0"/>
        <w:ind w:left="0"/>
        <w:jc w:val="both"/>
      </w:pPr>
      <w:r>
        <w:rPr>
          <w:rFonts w:ascii="Times New Roman"/>
          <w:b w:val="false"/>
          <w:i w:val="false"/>
          <w:color w:val="000000"/>
          <w:sz w:val="28"/>
        </w:rPr>
        <w:t>Приказ Министра энергетики Республики Казахстан от 30 марта 2015 года № 247. Зарегистрирован в Министерстве юстиции Республики Казахстан 15 мая 2015 года № 11066.</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267)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электрических станций и сетей. </w:t>
      </w:r>
    </w:p>
    <w:bookmarkEnd w:id="0"/>
    <w:bookmarkStart w:name="z2" w:id="1"/>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копию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"____" ____________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от 7 апреля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247</w:t>
            </w:r>
          </w:p>
        </w:tc>
      </w:tr>
    </w:tbl>
    <w:bookmarkStart w:name="z6" w:id="4"/>
    <w:p>
      <w:pPr>
        <w:spacing w:after="0"/>
        <w:ind w:left="0"/>
        <w:jc w:val="left"/>
      </w:pPr>
      <w:r>
        <w:rPr>
          <w:rFonts w:ascii="Times New Roman"/>
          <w:b/>
          <w:i w:val="false"/>
          <w:color w:val="000000"/>
        </w:rPr>
        <w:t xml:space="preserve"> Правила технической эксплуатации электрических станций и сетей</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технической эксплуатации электрических станций и сетей (далее – Правила) разработаны в соответствии с </w:t>
      </w:r>
      <w:r>
        <w:rPr>
          <w:rFonts w:ascii="Times New Roman"/>
          <w:b w:val="false"/>
          <w:i w:val="false"/>
          <w:color w:val="000000"/>
          <w:sz w:val="28"/>
        </w:rPr>
        <w:t>подпунктом 267)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(далее – Положение), и определяют порядок технической эксплуатации электрических станций и сетей.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Настоящие Правила применяются к персоналу, связанному с эксплуатацией, ремонтом, монтажом, наладкой и испытаниями электроустановок действующих и реконструируемых электростанций, электрических и тепловых сетей Республики Казахстан (далее - Работники отрасли).</w:t>
      </w:r>
    </w:p>
    <w:bookmarkEnd w:id="7"/>
    <w:bookmarkStart w:name="z10" w:id="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8"/>
    <w:bookmarkStart w:name="z11" w:id="9"/>
    <w:p>
      <w:pPr>
        <w:spacing w:after="0"/>
        <w:ind w:left="0"/>
        <w:jc w:val="both"/>
      </w:pPr>
      <w:r>
        <w:rPr>
          <w:rFonts w:ascii="Times New Roman"/>
          <w:b w:val="false"/>
          <w:i w:val="false"/>
          <w:color w:val="000000"/>
          <w:sz w:val="28"/>
        </w:rPr>
        <w:t>
      1) текущий ремонт – ремонт, выполняемый для устранения обнаруженных дефектов, препятствующих нормальной эксплуатации оборудования (установки), устранение которых требует остановки работающего оборудовании;</w:t>
      </w:r>
    </w:p>
    <w:bookmarkEnd w:id="9"/>
    <w:bookmarkStart w:name="z12" w:id="10"/>
    <w:p>
      <w:pPr>
        <w:spacing w:after="0"/>
        <w:ind w:left="0"/>
        <w:jc w:val="both"/>
      </w:pPr>
      <w:r>
        <w:rPr>
          <w:rFonts w:ascii="Times New Roman"/>
          <w:b w:val="false"/>
          <w:i w:val="false"/>
          <w:color w:val="000000"/>
          <w:sz w:val="28"/>
        </w:rPr>
        <w:t>
      2) местная инструкция – инструкция, разрабатываемая для пользования в пределах предприятия и утверждаемая руководством энергетических объектов;</w:t>
      </w:r>
    </w:p>
    <w:bookmarkEnd w:id="10"/>
    <w:bookmarkStart w:name="z13" w:id="11"/>
    <w:p>
      <w:pPr>
        <w:spacing w:after="0"/>
        <w:ind w:left="0"/>
        <w:jc w:val="both"/>
      </w:pPr>
      <w:r>
        <w:rPr>
          <w:rFonts w:ascii="Times New Roman"/>
          <w:b w:val="false"/>
          <w:i w:val="false"/>
          <w:color w:val="000000"/>
          <w:sz w:val="28"/>
        </w:rPr>
        <w:t>
      3) тепловые сети – совокупность насосных станций, тепловых пунктов, трубопроводов и арматуры, предназначенных для передачи и распределения тепловой энергии;</w:t>
      </w:r>
    </w:p>
    <w:bookmarkEnd w:id="11"/>
    <w:bookmarkStart w:name="z14" w:id="12"/>
    <w:p>
      <w:pPr>
        <w:spacing w:after="0"/>
        <w:ind w:left="0"/>
        <w:jc w:val="both"/>
      </w:pPr>
      <w:r>
        <w:rPr>
          <w:rFonts w:ascii="Times New Roman"/>
          <w:b w:val="false"/>
          <w:i w:val="false"/>
          <w:color w:val="000000"/>
          <w:sz w:val="28"/>
        </w:rPr>
        <w:t>
      4) ремонт – комплекс операций по восстановлению исправности или работоспособности оборудования и восстановлению ресурсов его составных частей;</w:t>
      </w:r>
    </w:p>
    <w:bookmarkEnd w:id="12"/>
    <w:bookmarkStart w:name="z15" w:id="13"/>
    <w:p>
      <w:pPr>
        <w:spacing w:after="0"/>
        <w:ind w:left="0"/>
        <w:jc w:val="both"/>
      </w:pPr>
      <w:r>
        <w:rPr>
          <w:rFonts w:ascii="Times New Roman"/>
          <w:b w:val="false"/>
          <w:i w:val="false"/>
          <w:color w:val="000000"/>
          <w:sz w:val="28"/>
        </w:rPr>
        <w:t>
      5) капитальный ремонт - плановый ремонт, осуществляемый с целью восстановления исправности и ресурса энергетического оборудования или сети путем замены или восстановления любых частей оборудования, включая базовые, проверки и регулировки отремонтированных частей и оборудования в целом, замены или восстановления изношенных конструкций и участков сети или замены их на более прочные и экономичные;</w:t>
      </w:r>
    </w:p>
    <w:bookmarkEnd w:id="13"/>
    <w:bookmarkStart w:name="z16" w:id="14"/>
    <w:p>
      <w:pPr>
        <w:spacing w:after="0"/>
        <w:ind w:left="0"/>
        <w:jc w:val="both"/>
      </w:pPr>
      <w:r>
        <w:rPr>
          <w:rFonts w:ascii="Times New Roman"/>
          <w:b w:val="false"/>
          <w:i w:val="false"/>
          <w:color w:val="000000"/>
          <w:sz w:val="28"/>
        </w:rPr>
        <w:t>
      6) котельная – энергетический объект, предназначенный для производства тепловой энергии, содержащий строительную часть, оборудование для преобразования энергии и необходимое вспомогательное оборудование;</w:t>
      </w:r>
    </w:p>
    <w:bookmarkEnd w:id="14"/>
    <w:bookmarkStart w:name="z17" w:id="15"/>
    <w:p>
      <w:pPr>
        <w:spacing w:after="0"/>
        <w:ind w:left="0"/>
        <w:jc w:val="both"/>
      </w:pPr>
      <w:r>
        <w:rPr>
          <w:rFonts w:ascii="Times New Roman"/>
          <w:b w:val="false"/>
          <w:i w:val="false"/>
          <w:color w:val="000000"/>
          <w:sz w:val="28"/>
        </w:rPr>
        <w:t>
      7) гидроэлектростанция – электростанция, в качестве источника энергии использующая энергию водного потока;</w:t>
      </w:r>
    </w:p>
    <w:bookmarkEnd w:id="15"/>
    <w:bookmarkStart w:name="z18" w:id="16"/>
    <w:p>
      <w:pPr>
        <w:spacing w:after="0"/>
        <w:ind w:left="0"/>
        <w:jc w:val="both"/>
      </w:pPr>
      <w:r>
        <w:rPr>
          <w:rFonts w:ascii="Times New Roman"/>
          <w:b w:val="false"/>
          <w:i w:val="false"/>
          <w:color w:val="000000"/>
          <w:sz w:val="28"/>
        </w:rPr>
        <w:t>
      8) электростанция – энергетический объект, предназначенный для производства электрической и тепловой энергии, содержащий строительную часть, оборудование для преобразования энергии и необходимое вспомогательное оборудование.</w:t>
      </w:r>
    </w:p>
    <w:bookmarkEnd w:id="16"/>
    <w:bookmarkStart w:name="z1211" w:id="17"/>
    <w:p>
      <w:pPr>
        <w:spacing w:after="0"/>
        <w:ind w:left="0"/>
        <w:jc w:val="both"/>
      </w:pPr>
      <w:r>
        <w:rPr>
          <w:rFonts w:ascii="Times New Roman"/>
          <w:b w:val="false"/>
          <w:i w:val="false"/>
          <w:color w:val="000000"/>
          <w:sz w:val="28"/>
        </w:rPr>
        <w:t>
      9)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 в области поддержки использования возобновляемых источников энергии;</w:t>
      </w:r>
    </w:p>
    <w:bookmarkEnd w:id="17"/>
    <w:bookmarkStart w:name="z1212" w:id="18"/>
    <w:p>
      <w:pPr>
        <w:spacing w:after="0"/>
        <w:ind w:left="0"/>
        <w:jc w:val="both"/>
      </w:pPr>
      <w:r>
        <w:rPr>
          <w:rFonts w:ascii="Times New Roman"/>
          <w:b w:val="false"/>
          <w:i w:val="false"/>
          <w:color w:val="000000"/>
          <w:sz w:val="28"/>
        </w:rPr>
        <w:t>
      10) номинальная активная мощность системы накопления я электрической энергии – мощность в киловаттах, определяемая паспортными данными изготовителя (производителя) оборудования;</w:t>
      </w:r>
    </w:p>
    <w:bookmarkEnd w:id="18"/>
    <w:bookmarkStart w:name="z1213" w:id="19"/>
    <w:p>
      <w:pPr>
        <w:spacing w:after="0"/>
        <w:ind w:left="0"/>
        <w:jc w:val="both"/>
      </w:pPr>
      <w:r>
        <w:rPr>
          <w:rFonts w:ascii="Times New Roman"/>
          <w:b w:val="false"/>
          <w:i w:val="false"/>
          <w:color w:val="000000"/>
          <w:sz w:val="28"/>
        </w:rPr>
        <w:t>
      11) емкость системы накопления электрической энергии – объем электрической энергии в киловатт-час, определяемый паспортными данными изготовителя (производителя) оборудования;</w:t>
      </w:r>
    </w:p>
    <w:bookmarkEnd w:id="19"/>
    <w:bookmarkStart w:name="z1214" w:id="20"/>
    <w:p>
      <w:pPr>
        <w:spacing w:after="0"/>
        <w:ind w:left="0"/>
        <w:jc w:val="both"/>
      </w:pPr>
      <w:r>
        <w:rPr>
          <w:rFonts w:ascii="Times New Roman"/>
          <w:b w:val="false"/>
          <w:i w:val="false"/>
          <w:color w:val="000000"/>
          <w:sz w:val="28"/>
        </w:rPr>
        <w:t>
      12) полный цикл заряда (разряда) системы накопления я электрической энергии – процесс накопления электрической энергии до номинального состояния заряда и выдачи электрической энергии до номинальной глубины разряда, определяемый паспортными данными изготовителя (производителя) оборудования.</w:t>
      </w:r>
    </w:p>
    <w:bookmarkEnd w:id="20"/>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законодательством Республики Казахстан в области электроэнергетики.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1"/>
    <w:p>
      <w:pPr>
        <w:spacing w:after="0"/>
        <w:ind w:left="0"/>
        <w:jc w:val="left"/>
      </w:pPr>
      <w:r>
        <w:rPr>
          <w:rFonts w:ascii="Times New Roman"/>
          <w:b/>
          <w:i w:val="false"/>
          <w:color w:val="000000"/>
        </w:rPr>
        <w:t xml:space="preserve"> Глава 2. Организация эксплуатации</w:t>
      </w:r>
    </w:p>
    <w:bookmarkEnd w:id="21"/>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22"/>
    <w:p>
      <w:pPr>
        <w:spacing w:after="0"/>
        <w:ind w:left="0"/>
        <w:jc w:val="left"/>
      </w:pPr>
      <w:r>
        <w:rPr>
          <w:rFonts w:ascii="Times New Roman"/>
          <w:b/>
          <w:i w:val="false"/>
          <w:color w:val="000000"/>
        </w:rPr>
        <w:t xml:space="preserve"> Параграф 1. Задачи и организационная структура</w:t>
      </w:r>
    </w:p>
    <w:bookmarkEnd w:id="22"/>
    <w:bookmarkStart w:name="z21" w:id="23"/>
    <w:p>
      <w:pPr>
        <w:spacing w:after="0"/>
        <w:ind w:left="0"/>
        <w:jc w:val="both"/>
      </w:pPr>
      <w:r>
        <w:rPr>
          <w:rFonts w:ascii="Times New Roman"/>
          <w:b w:val="false"/>
          <w:i w:val="false"/>
          <w:color w:val="000000"/>
          <w:sz w:val="28"/>
        </w:rPr>
        <w:t>
      4. Основными задачами электростанций, котельных, систем накопления электрической энергии, электрических и тепловых сетей, являются производство, передача, накопление, хранение и отпуск электрической энергии и тепла потребителям (далее – энергопроизводство).</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5. Основными технологическими звеньями энергопроизводства являются энергопроизводящие организации (электростанции, котельные), энергопередающие организации (электрические и тепловые сети), (далее – энергообъекты), связанные общностью режимов и централизованным оперативно-диспетчерским управлением.</w:t>
      </w:r>
    </w:p>
    <w:bookmarkEnd w:id="24"/>
    <w:bookmarkStart w:name="z23" w:id="25"/>
    <w:p>
      <w:pPr>
        <w:spacing w:after="0"/>
        <w:ind w:left="0"/>
        <w:jc w:val="both"/>
      </w:pPr>
      <w:r>
        <w:rPr>
          <w:rFonts w:ascii="Times New Roman"/>
          <w:b w:val="false"/>
          <w:i w:val="false"/>
          <w:color w:val="000000"/>
          <w:sz w:val="28"/>
        </w:rPr>
        <w:t>
      6. Основные функциональные обязанности Работников отрасли:</w:t>
      </w:r>
    </w:p>
    <w:bookmarkEnd w:id="25"/>
    <w:p>
      <w:pPr>
        <w:spacing w:after="0"/>
        <w:ind w:left="0"/>
        <w:jc w:val="both"/>
      </w:pPr>
      <w:r>
        <w:rPr>
          <w:rFonts w:ascii="Times New Roman"/>
          <w:b w:val="false"/>
          <w:i w:val="false"/>
          <w:color w:val="000000"/>
          <w:sz w:val="28"/>
        </w:rPr>
        <w:t>
      1) соблюдение договорных условий энергоснабжения потребителей;</w:t>
      </w:r>
    </w:p>
    <w:p>
      <w:pPr>
        <w:spacing w:after="0"/>
        <w:ind w:left="0"/>
        <w:jc w:val="both"/>
      </w:pPr>
      <w:r>
        <w:rPr>
          <w:rFonts w:ascii="Times New Roman"/>
          <w:b w:val="false"/>
          <w:i w:val="false"/>
          <w:color w:val="000000"/>
          <w:sz w:val="28"/>
        </w:rPr>
        <w:t>
      2) поддержание нормального качества отпускаемой энергии – стандартной частоты и напряжения электрического тока, давления и температуры теплоносителя;</w:t>
      </w:r>
    </w:p>
    <w:p>
      <w:pPr>
        <w:spacing w:after="0"/>
        <w:ind w:left="0"/>
        <w:jc w:val="both"/>
      </w:pPr>
      <w:r>
        <w:rPr>
          <w:rFonts w:ascii="Times New Roman"/>
          <w:b w:val="false"/>
          <w:i w:val="false"/>
          <w:color w:val="000000"/>
          <w:sz w:val="28"/>
        </w:rPr>
        <w:t>
      3) соблюдение оперативно-диспетчерской дисциплины;</w:t>
      </w:r>
    </w:p>
    <w:p>
      <w:pPr>
        <w:spacing w:after="0"/>
        <w:ind w:left="0"/>
        <w:jc w:val="both"/>
      </w:pPr>
      <w:r>
        <w:rPr>
          <w:rFonts w:ascii="Times New Roman"/>
          <w:b w:val="false"/>
          <w:i w:val="false"/>
          <w:color w:val="000000"/>
          <w:sz w:val="28"/>
        </w:rPr>
        <w:t>
      4) содержание оборудования, зданий и сооружений в состоянии эксплуатационной готовности;</w:t>
      </w:r>
    </w:p>
    <w:p>
      <w:pPr>
        <w:spacing w:after="0"/>
        <w:ind w:left="0"/>
        <w:jc w:val="both"/>
      </w:pPr>
      <w:r>
        <w:rPr>
          <w:rFonts w:ascii="Times New Roman"/>
          <w:b w:val="false"/>
          <w:i w:val="false"/>
          <w:color w:val="000000"/>
          <w:sz w:val="28"/>
        </w:rPr>
        <w:t>
      5) обеспечение максимальной надежности энергопроизводства и экономичности в полном соответствии с законодательством по энергосбережению и настоящими Правилами;</w:t>
      </w:r>
    </w:p>
    <w:p>
      <w:pPr>
        <w:spacing w:after="0"/>
        <w:ind w:left="0"/>
        <w:jc w:val="both"/>
      </w:pPr>
      <w:r>
        <w:rPr>
          <w:rFonts w:ascii="Times New Roman"/>
          <w:b w:val="false"/>
          <w:i w:val="false"/>
          <w:color w:val="000000"/>
          <w:sz w:val="28"/>
        </w:rPr>
        <w:t>
      6) соблюдение требований промышленной и пожарной безопасности в процессе эксплуатации оборудования и сооружений;</w:t>
      </w:r>
    </w:p>
    <w:p>
      <w:pPr>
        <w:spacing w:after="0"/>
        <w:ind w:left="0"/>
        <w:jc w:val="both"/>
      </w:pPr>
      <w:r>
        <w:rPr>
          <w:rFonts w:ascii="Times New Roman"/>
          <w:b w:val="false"/>
          <w:i w:val="false"/>
          <w:color w:val="000000"/>
          <w:sz w:val="28"/>
        </w:rPr>
        <w:t>
      7) выполнение требований законодательства по безопасности и охране труда;</w:t>
      </w:r>
    </w:p>
    <w:p>
      <w:pPr>
        <w:spacing w:after="0"/>
        <w:ind w:left="0"/>
        <w:jc w:val="both"/>
      </w:pPr>
      <w:r>
        <w:rPr>
          <w:rFonts w:ascii="Times New Roman"/>
          <w:b w:val="false"/>
          <w:i w:val="false"/>
          <w:color w:val="000000"/>
          <w:sz w:val="28"/>
        </w:rPr>
        <w:t>
      8) снижение вредного влияния производства на людей и окружающую среду;</w:t>
      </w:r>
    </w:p>
    <w:p>
      <w:pPr>
        <w:spacing w:after="0"/>
        <w:ind w:left="0"/>
        <w:jc w:val="both"/>
      </w:pPr>
      <w:r>
        <w:rPr>
          <w:rFonts w:ascii="Times New Roman"/>
          <w:b w:val="false"/>
          <w:i w:val="false"/>
          <w:color w:val="000000"/>
          <w:sz w:val="28"/>
        </w:rPr>
        <w:t>
      9) использование достижений научно-технического прогресса в целях повышения экономичности, надежности, безопасности, улучшения экологического состояния энергообъектов.</w:t>
      </w:r>
    </w:p>
    <w:bookmarkStart w:name="z24" w:id="26"/>
    <w:p>
      <w:pPr>
        <w:spacing w:after="0"/>
        <w:ind w:left="0"/>
        <w:jc w:val="both"/>
      </w:pPr>
      <w:r>
        <w:rPr>
          <w:rFonts w:ascii="Times New Roman"/>
          <w:b w:val="false"/>
          <w:i w:val="false"/>
          <w:color w:val="000000"/>
          <w:sz w:val="28"/>
        </w:rPr>
        <w:t>
      7. На каждом энергообъекте между структурными подразделениями распределяются функции и границы по обслуживанию оборудования, зданий, сооружений и коммуникаций.</w:t>
      </w:r>
    </w:p>
    <w:bookmarkEnd w:id="26"/>
    <w:bookmarkStart w:name="z25" w:id="27"/>
    <w:p>
      <w:pPr>
        <w:spacing w:after="0"/>
        <w:ind w:left="0"/>
        <w:jc w:val="both"/>
      </w:pPr>
      <w:r>
        <w:rPr>
          <w:rFonts w:ascii="Times New Roman"/>
          <w:b w:val="false"/>
          <w:i w:val="false"/>
          <w:color w:val="000000"/>
          <w:sz w:val="28"/>
        </w:rPr>
        <w:t>
      8. Каждый Работник отрасли строго соблюдает трудовую и технологическую дисциплину, правила трудового распорядка, содержит в чистоте и порядке свое рабочее место.</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8"/>
    <w:p>
      <w:pPr>
        <w:spacing w:after="0"/>
        <w:ind w:left="0"/>
        <w:jc w:val="left"/>
      </w:pPr>
      <w:r>
        <w:rPr>
          <w:rFonts w:ascii="Times New Roman"/>
          <w:b/>
          <w:i w:val="false"/>
          <w:color w:val="000000"/>
        </w:rPr>
        <w:t xml:space="preserve"> Параграф 2. Контроль за эффективностью работы электростанций и</w:t>
      </w:r>
      <w:r>
        <w:br/>
      </w:r>
      <w:r>
        <w:rPr>
          <w:rFonts w:ascii="Times New Roman"/>
          <w:b/>
          <w:i w:val="false"/>
          <w:color w:val="000000"/>
        </w:rPr>
        <w:t>сетей</w:t>
      </w:r>
    </w:p>
    <w:bookmarkEnd w:id="28"/>
    <w:bookmarkStart w:name="z28" w:id="29"/>
    <w:p>
      <w:pPr>
        <w:spacing w:after="0"/>
        <w:ind w:left="0"/>
        <w:jc w:val="both"/>
      </w:pPr>
      <w:r>
        <w:rPr>
          <w:rFonts w:ascii="Times New Roman"/>
          <w:b w:val="false"/>
          <w:i w:val="false"/>
          <w:color w:val="000000"/>
          <w:sz w:val="28"/>
        </w:rPr>
        <w:t>
      10. На каждой тепловой электростанции мощностью 10 мегаватт (далее – МВт) и более, гидроэлектростанции мощностью 30 МВт и более, в каждой районной котельной теплопроизводительностью 50 Гигакаллорий в час (далее – Гкал/ч) (209,5 Гигаджоулей в час (далее – Гдж/ч) и более разрабатываются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 Кроме того, на тепловой электростанции и в районной котельной разрабатываются графики исходно-номинальных удельных расходов топлива на отпущенную электрическую и тепловую энергию, а на гидроэлектростанции – нормативных удельных расходов воды на отпущенную электрическую энергию.</w:t>
      </w:r>
    </w:p>
    <w:bookmarkEnd w:id="29"/>
    <w:bookmarkStart w:name="z29" w:id="30"/>
    <w:p>
      <w:pPr>
        <w:spacing w:after="0"/>
        <w:ind w:left="0"/>
        <w:jc w:val="left"/>
      </w:pPr>
      <w:r>
        <w:rPr>
          <w:rFonts w:ascii="Times New Roman"/>
          <w:b/>
          <w:i w:val="false"/>
          <w:color w:val="000000"/>
        </w:rPr>
        <w:t xml:space="preserve"> Параграф 3. Приемка в эксплуатацию оборудования и сооружений</w:t>
      </w:r>
    </w:p>
    <w:bookmarkEnd w:id="30"/>
    <w:bookmarkStart w:name="z30" w:id="31"/>
    <w:p>
      <w:pPr>
        <w:spacing w:after="0"/>
        <w:ind w:left="0"/>
        <w:jc w:val="both"/>
      </w:pPr>
      <w:r>
        <w:rPr>
          <w:rFonts w:ascii="Times New Roman"/>
          <w:b w:val="false"/>
          <w:i w:val="false"/>
          <w:color w:val="000000"/>
          <w:sz w:val="28"/>
        </w:rPr>
        <w:t>
      11. Перед приемкой в эксплуатацию энергообъекта (пускового комплекса) проводятся:</w:t>
      </w:r>
    </w:p>
    <w:bookmarkEnd w:id="31"/>
    <w:p>
      <w:pPr>
        <w:spacing w:after="0"/>
        <w:ind w:left="0"/>
        <w:jc w:val="both"/>
      </w:pPr>
      <w:r>
        <w:rPr>
          <w:rFonts w:ascii="Times New Roman"/>
          <w:b w:val="false"/>
          <w:i w:val="false"/>
          <w:color w:val="000000"/>
          <w:sz w:val="28"/>
        </w:rPr>
        <w:t>
      1) индивидуальные испытания оборудования и функциональные испытания отдельных систем, завершающиеся пробным пуском основного и вспомогательного оборудования;</w:t>
      </w:r>
    </w:p>
    <w:p>
      <w:pPr>
        <w:spacing w:after="0"/>
        <w:ind w:left="0"/>
        <w:jc w:val="both"/>
      </w:pPr>
      <w:r>
        <w:rPr>
          <w:rFonts w:ascii="Times New Roman"/>
          <w:b w:val="false"/>
          <w:i w:val="false"/>
          <w:color w:val="000000"/>
          <w:sz w:val="28"/>
        </w:rPr>
        <w:t>
      2) комплексное опробование оборудования.</w:t>
      </w:r>
    </w:p>
    <w:p>
      <w:pPr>
        <w:spacing w:after="0"/>
        <w:ind w:left="0"/>
        <w:jc w:val="both"/>
      </w:pPr>
      <w:r>
        <w:rPr>
          <w:rFonts w:ascii="Times New Roman"/>
          <w:b w:val="false"/>
          <w:i w:val="false"/>
          <w:color w:val="000000"/>
          <w:sz w:val="28"/>
        </w:rPr>
        <w:t>
      Во время строительства и монтажа зданий и сооружений должны быть проведены промежуточные приемки узлов оборудования и сооружений, а также скрытых работ.</w:t>
      </w:r>
    </w:p>
    <w:bookmarkStart w:name="z31" w:id="32"/>
    <w:p>
      <w:pPr>
        <w:spacing w:after="0"/>
        <w:ind w:left="0"/>
        <w:jc w:val="both"/>
      </w:pPr>
      <w:r>
        <w:rPr>
          <w:rFonts w:ascii="Times New Roman"/>
          <w:b w:val="false"/>
          <w:i w:val="false"/>
          <w:color w:val="000000"/>
          <w:sz w:val="28"/>
        </w:rPr>
        <w:t xml:space="preserve">
      12. Индивидуальные и функциональные испытания оборудования и отдельных систем проводятся генподрядчиком с привлечением персонала заказчика по проектным схемам после окончания всех строительных и монтажных работ по данному узлу. Перед индивидуальным и функциональным испытаниями проверяется выполнение требований: настоящих Правил, строительных норм и правил (далее – СНиП), государственных стандартов (далее – ГОСТ), включая систему стандартов безопасности труда (далее – ССБТ), норм технологического проектирования, законодательства в сфере электроэнергетики, энергосбережения и энергоэффективности, Правил техники безопасности при эксплуатации электроустановок, утверждаемыми в соответствии с </w:t>
      </w:r>
      <w:r>
        <w:rPr>
          <w:rFonts w:ascii="Times New Roman"/>
          <w:b w:val="false"/>
          <w:i w:val="false"/>
          <w:color w:val="000000"/>
          <w:sz w:val="28"/>
        </w:rPr>
        <w:t>подпунктом 268)</w:t>
      </w:r>
      <w:r>
        <w:rPr>
          <w:rFonts w:ascii="Times New Roman"/>
          <w:b w:val="false"/>
          <w:i w:val="false"/>
          <w:color w:val="000000"/>
          <w:sz w:val="28"/>
        </w:rPr>
        <w:t xml:space="preserve"> пункта 15 Положения, Правил пожарной безопасности для энергетических предприятий, утверждаемыми в соответствии с </w:t>
      </w:r>
      <w:r>
        <w:rPr>
          <w:rFonts w:ascii="Times New Roman"/>
          <w:b w:val="false"/>
          <w:i w:val="false"/>
          <w:color w:val="000000"/>
          <w:sz w:val="28"/>
        </w:rPr>
        <w:t>подпунктом 284)</w:t>
      </w:r>
      <w:r>
        <w:rPr>
          <w:rFonts w:ascii="Times New Roman"/>
          <w:b w:val="false"/>
          <w:i w:val="false"/>
          <w:color w:val="000000"/>
          <w:sz w:val="28"/>
        </w:rPr>
        <w:t xml:space="preserve"> пункта 15 Положения, указаний и инструкций заводов-изготовителей по монтажу оборудования.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13.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 устраняются строительными, монтажными организациями и заводами – изготовителями до начала комплексного опробования.</w:t>
      </w:r>
    </w:p>
    <w:bookmarkEnd w:id="33"/>
    <w:bookmarkStart w:name="z33" w:id="34"/>
    <w:p>
      <w:pPr>
        <w:spacing w:after="0"/>
        <w:ind w:left="0"/>
        <w:jc w:val="both"/>
      </w:pPr>
      <w:r>
        <w:rPr>
          <w:rFonts w:ascii="Times New Roman"/>
          <w:b w:val="false"/>
          <w:i w:val="false"/>
          <w:color w:val="000000"/>
          <w:sz w:val="28"/>
        </w:rPr>
        <w:t>
      14. Пробные пуски энергоблоков до комплексного опробования проводятся заказчиком. При пробном пуске проверяется работоспособность оборудования и технологических схем, безопасность их эксплуатации, осуществляется проверка и настройка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проверяется готовность оборудования к комплексному опробованию.</w:t>
      </w:r>
    </w:p>
    <w:bookmarkEnd w:id="34"/>
    <w:p>
      <w:pPr>
        <w:spacing w:after="0"/>
        <w:ind w:left="0"/>
        <w:jc w:val="both"/>
      </w:pPr>
      <w:r>
        <w:rPr>
          <w:rFonts w:ascii="Times New Roman"/>
          <w:b w:val="false"/>
          <w:i w:val="false"/>
          <w:color w:val="000000"/>
          <w:sz w:val="28"/>
        </w:rPr>
        <w:t>
      Перед пробным пуском подготавливаются условия для надежной и безопасной эксплуатации энергообъекта:</w:t>
      </w:r>
    </w:p>
    <w:p>
      <w:pPr>
        <w:spacing w:after="0"/>
        <w:ind w:left="0"/>
        <w:jc w:val="both"/>
      </w:pPr>
      <w:r>
        <w:rPr>
          <w:rFonts w:ascii="Times New Roman"/>
          <w:b w:val="false"/>
          <w:i w:val="false"/>
          <w:color w:val="000000"/>
          <w:sz w:val="28"/>
        </w:rPr>
        <w:t>
      1) укомплектовывается, обучается (с проверкой знаний) эксплуатационный и ремонтный персонал;</w:t>
      </w:r>
    </w:p>
    <w:p>
      <w:pPr>
        <w:spacing w:after="0"/>
        <w:ind w:left="0"/>
        <w:jc w:val="both"/>
      </w:pPr>
      <w:r>
        <w:rPr>
          <w:rFonts w:ascii="Times New Roman"/>
          <w:b w:val="false"/>
          <w:i w:val="false"/>
          <w:color w:val="000000"/>
          <w:sz w:val="28"/>
        </w:rPr>
        <w:t>
      2) разрабатываются и утверждаются техническим руководителем организации эксплуатационные инструкции, инструкции по безопасности и охране труда и оперативные схемы, техническая документация по учету и отчетности;</w:t>
      </w:r>
    </w:p>
    <w:p>
      <w:pPr>
        <w:spacing w:after="0"/>
        <w:ind w:left="0"/>
        <w:jc w:val="both"/>
      </w:pPr>
      <w:r>
        <w:rPr>
          <w:rFonts w:ascii="Times New Roman"/>
          <w:b w:val="false"/>
          <w:i w:val="false"/>
          <w:color w:val="000000"/>
          <w:sz w:val="28"/>
        </w:rPr>
        <w:t>
      3) вводятся в действие средства диспетчерского и технологического управления (далее – СДТУ) с линиями связи, системы пожарной сигнализации и пожаротушения, аварийного освещения, вентиляции;</w:t>
      </w:r>
    </w:p>
    <w:p>
      <w:pPr>
        <w:spacing w:after="0"/>
        <w:ind w:left="0"/>
        <w:jc w:val="both"/>
      </w:pPr>
      <w:r>
        <w:rPr>
          <w:rFonts w:ascii="Times New Roman"/>
          <w:b w:val="false"/>
          <w:i w:val="false"/>
          <w:color w:val="000000"/>
          <w:sz w:val="28"/>
        </w:rPr>
        <w:t>
      4) монтируются и налаживаются системы контроля и управления;</w:t>
      </w:r>
    </w:p>
    <w:p>
      <w:pPr>
        <w:spacing w:after="0"/>
        <w:ind w:left="0"/>
        <w:jc w:val="both"/>
      </w:pPr>
      <w:r>
        <w:rPr>
          <w:rFonts w:ascii="Times New Roman"/>
          <w:b w:val="false"/>
          <w:i w:val="false"/>
          <w:color w:val="000000"/>
          <w:sz w:val="28"/>
        </w:rPr>
        <w:t>
      5) подготавливаются запасы топлива, реагентов, материалов, инструментов.</w:t>
      </w:r>
    </w:p>
    <w:bookmarkStart w:name="z34" w:id="35"/>
    <w:p>
      <w:pPr>
        <w:spacing w:after="0"/>
        <w:ind w:left="0"/>
        <w:jc w:val="both"/>
      </w:pPr>
      <w:r>
        <w:rPr>
          <w:rFonts w:ascii="Times New Roman"/>
          <w:b w:val="false"/>
          <w:i w:val="false"/>
          <w:color w:val="000000"/>
          <w:sz w:val="28"/>
        </w:rPr>
        <w:t>
      15. Комплексное опробования проводит заказчик.</w:t>
      </w:r>
    </w:p>
    <w:bookmarkEnd w:id="35"/>
    <w:bookmarkStart w:name="z1215" w:id="36"/>
    <w:p>
      <w:pPr>
        <w:spacing w:after="0"/>
        <w:ind w:left="0"/>
        <w:jc w:val="both"/>
      </w:pPr>
      <w:r>
        <w:rPr>
          <w:rFonts w:ascii="Times New Roman"/>
          <w:b w:val="false"/>
          <w:i w:val="false"/>
          <w:color w:val="000000"/>
          <w:sz w:val="28"/>
        </w:rPr>
        <w:t>
      Началом комплексного опробования энергоустановки считается момент включения ее в сеть или под нагрузку.</w:t>
      </w:r>
    </w:p>
    <w:bookmarkEnd w:id="36"/>
    <w:bookmarkStart w:name="z1216" w:id="37"/>
    <w:p>
      <w:pPr>
        <w:spacing w:after="0"/>
        <w:ind w:left="0"/>
        <w:jc w:val="both"/>
      </w:pPr>
      <w:r>
        <w:rPr>
          <w:rFonts w:ascii="Times New Roman"/>
          <w:b w:val="false"/>
          <w:i w:val="false"/>
          <w:color w:val="000000"/>
          <w:sz w:val="28"/>
        </w:rPr>
        <w:t>
      Комплексное опробование оборудования по схемам, не предусмотренным проектом, не проводится.</w:t>
      </w:r>
    </w:p>
    <w:bookmarkEnd w:id="37"/>
    <w:bookmarkStart w:name="z1217" w:id="38"/>
    <w:p>
      <w:pPr>
        <w:spacing w:after="0"/>
        <w:ind w:left="0"/>
        <w:jc w:val="both"/>
      </w:pPr>
      <w:r>
        <w:rPr>
          <w:rFonts w:ascii="Times New Roman"/>
          <w:b w:val="false"/>
          <w:i w:val="false"/>
          <w:color w:val="000000"/>
          <w:sz w:val="28"/>
        </w:rPr>
        <w:t>
      Оборудование электростанций, прошедшее капитальный ремонт, подлежит приемо-сдаточным испытаниям под нагрузкой в течение 72 часов. Для гидроэлектростанций (далее – ГЭС), работающих в пиковом режиме при ограниченных водных ресурсах, испытания под нагрузкой продолжается несколько дней с суммарной наработкой 24 часов.</w:t>
      </w:r>
    </w:p>
    <w:bookmarkEnd w:id="38"/>
    <w:bookmarkStart w:name="z1218" w:id="39"/>
    <w:p>
      <w:pPr>
        <w:spacing w:after="0"/>
        <w:ind w:left="0"/>
        <w:jc w:val="both"/>
      </w:pPr>
      <w:r>
        <w:rPr>
          <w:rFonts w:ascii="Times New Roman"/>
          <w:b w:val="false"/>
          <w:i w:val="false"/>
          <w:color w:val="000000"/>
          <w:sz w:val="28"/>
        </w:rPr>
        <w:t>
      Комплексное опробование оборудования считается проведенным при условии нормальной и непрерывной работы основного оборудования в течение 72 часов на основном топливе с номинальной нагрузкой и проектными параметрами пара (для газотурбинных установок (далее – ГТУ) – газа):</w:t>
      </w:r>
    </w:p>
    <w:bookmarkEnd w:id="39"/>
    <w:bookmarkStart w:name="z1219" w:id="40"/>
    <w:p>
      <w:pPr>
        <w:spacing w:after="0"/>
        <w:ind w:left="0"/>
        <w:jc w:val="both"/>
      </w:pPr>
      <w:r>
        <w:rPr>
          <w:rFonts w:ascii="Times New Roman"/>
          <w:b w:val="false"/>
          <w:i w:val="false"/>
          <w:color w:val="000000"/>
          <w:sz w:val="28"/>
        </w:rPr>
        <w:t>
      1) для электростанций и котельных на основном топливе с номинальной нагрузкой и проектными параметрами пара;</w:t>
      </w:r>
    </w:p>
    <w:bookmarkEnd w:id="40"/>
    <w:bookmarkStart w:name="z1220" w:id="41"/>
    <w:p>
      <w:pPr>
        <w:spacing w:after="0"/>
        <w:ind w:left="0"/>
        <w:jc w:val="both"/>
      </w:pPr>
      <w:r>
        <w:rPr>
          <w:rFonts w:ascii="Times New Roman"/>
          <w:b w:val="false"/>
          <w:i w:val="false"/>
          <w:color w:val="000000"/>
          <w:sz w:val="28"/>
        </w:rPr>
        <w:t>
      2) для тепловой электростанции, напором и расходом воды;</w:t>
      </w:r>
    </w:p>
    <w:bookmarkEnd w:id="41"/>
    <w:bookmarkStart w:name="z1221" w:id="42"/>
    <w:p>
      <w:pPr>
        <w:spacing w:after="0"/>
        <w:ind w:left="0"/>
        <w:jc w:val="both"/>
      </w:pPr>
      <w:r>
        <w:rPr>
          <w:rFonts w:ascii="Times New Roman"/>
          <w:b w:val="false"/>
          <w:i w:val="false"/>
          <w:color w:val="000000"/>
          <w:sz w:val="28"/>
        </w:rPr>
        <w:t>
      3) для ГЭС, предусмотренными в пусковом комплекте параметрами, и при постоянной или поочередной работе всего вспомогательного оборудования, входящего в пусковой комплекс.</w:t>
      </w:r>
    </w:p>
    <w:bookmarkEnd w:id="42"/>
    <w:bookmarkStart w:name="z1222" w:id="43"/>
    <w:p>
      <w:pPr>
        <w:spacing w:after="0"/>
        <w:ind w:left="0"/>
        <w:jc w:val="both"/>
      </w:pPr>
      <w:r>
        <w:rPr>
          <w:rFonts w:ascii="Times New Roman"/>
          <w:b w:val="false"/>
          <w:i w:val="false"/>
          <w:color w:val="000000"/>
          <w:sz w:val="28"/>
        </w:rPr>
        <w:t>
      В электрических сетях комплексное опробование считается проведенным при условии нормальной и непрерывной работы оборудования подстанций под нагрузкой в течение 72 часов, а линий электропередачи – в течение 24 часов.</w:t>
      </w:r>
    </w:p>
    <w:bookmarkEnd w:id="43"/>
    <w:bookmarkStart w:name="z1223" w:id="44"/>
    <w:p>
      <w:pPr>
        <w:spacing w:after="0"/>
        <w:ind w:left="0"/>
        <w:jc w:val="both"/>
      </w:pPr>
      <w:r>
        <w:rPr>
          <w:rFonts w:ascii="Times New Roman"/>
          <w:b w:val="false"/>
          <w:i w:val="false"/>
          <w:color w:val="000000"/>
          <w:sz w:val="28"/>
        </w:rPr>
        <w:t>
      В тепловых сетях комплексное опробование считается проведенным при условии нормальной и непрерывной работы оборудования под нагрузкой в течение 24 часов с номинальным давлением, предусмотренным проектной документацией.</w:t>
      </w:r>
    </w:p>
    <w:bookmarkEnd w:id="44"/>
    <w:bookmarkStart w:name="z1224" w:id="45"/>
    <w:p>
      <w:pPr>
        <w:spacing w:after="0"/>
        <w:ind w:left="0"/>
        <w:jc w:val="both"/>
      </w:pPr>
      <w:r>
        <w:rPr>
          <w:rFonts w:ascii="Times New Roman"/>
          <w:b w:val="false"/>
          <w:i w:val="false"/>
          <w:color w:val="000000"/>
          <w:sz w:val="28"/>
        </w:rPr>
        <w:t>
      Для ГТУ также условием комплексного опробования является, кроме того, успешное проведение 10 пусков, а для гидроагрегатов ГЭС и гидроаккумулирующих электростанций (далее – ГАЭС) - 3 автоматических пусков.</w:t>
      </w:r>
    </w:p>
    <w:bookmarkEnd w:id="45"/>
    <w:bookmarkStart w:name="z1225" w:id="46"/>
    <w:p>
      <w:pPr>
        <w:spacing w:after="0"/>
        <w:ind w:left="0"/>
        <w:jc w:val="both"/>
      </w:pPr>
      <w:r>
        <w:rPr>
          <w:rFonts w:ascii="Times New Roman"/>
          <w:b w:val="false"/>
          <w:i w:val="false"/>
          <w:color w:val="000000"/>
          <w:sz w:val="28"/>
        </w:rPr>
        <w:t>
      Для систем накопления электрической энергии дополнительным условием комплексного опробования является успешное проведение 2 полных циклов накопления (заряда) и выдачи (разряда) электрической энергии с нормированными техническими параметрами, установленными заводом-изготовителем.</w:t>
      </w:r>
    </w:p>
    <w:bookmarkEnd w:id="46"/>
    <w:bookmarkStart w:name="z1226" w:id="47"/>
    <w:p>
      <w:pPr>
        <w:spacing w:after="0"/>
        <w:ind w:left="0"/>
        <w:jc w:val="both"/>
      </w:pPr>
      <w:r>
        <w:rPr>
          <w:rFonts w:ascii="Times New Roman"/>
          <w:b w:val="false"/>
          <w:i w:val="false"/>
          <w:color w:val="000000"/>
          <w:sz w:val="28"/>
        </w:rPr>
        <w:t>
      При комплексном опробовании включаются предусмотренные проектом контрольно-измерительные приборы, блокировки, устройства сигнализации и дистанционного управления, защиты и автоматического регулирования, не требующие режимной наладки.</w:t>
      </w:r>
    </w:p>
    <w:bookmarkEnd w:id="47"/>
    <w:bookmarkStart w:name="z1227" w:id="48"/>
    <w:p>
      <w:pPr>
        <w:spacing w:after="0"/>
        <w:ind w:left="0"/>
        <w:jc w:val="both"/>
      </w:pPr>
      <w:r>
        <w:rPr>
          <w:rFonts w:ascii="Times New Roman"/>
          <w:b w:val="false"/>
          <w:i w:val="false"/>
          <w:color w:val="000000"/>
          <w:sz w:val="28"/>
        </w:rPr>
        <w:t>
      При отсутствии возможности проведения комплексного опробования на основном топливе или достижения номинальной нагрузки и проектных параметров пара для тепловой электростанции (для ГТУ – газ), напора и расхода воды – для ГЭС, нагрузки – на подстанции и (или) линии электропередачи при совместном или раздельном опробовании, параметров теплоносителя – для тепловых сетей по причинам, не связанным с невыполнением работ, предусмотренных пусковым комплексом, решение провести комплексное опробование на резервном топливе, а также предельные параметры и нагрузки принимаются и устанавливаются приемочной комиссией и оговариваются в акте приемки в эксплуатацию пускового комплекса.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9"/>
    <w:p>
      <w:pPr>
        <w:spacing w:after="0"/>
        <w:ind w:left="0"/>
        <w:jc w:val="both"/>
      </w:pPr>
      <w:r>
        <w:rPr>
          <w:rFonts w:ascii="Times New Roman"/>
          <w:b w:val="false"/>
          <w:i w:val="false"/>
          <w:color w:val="000000"/>
          <w:sz w:val="28"/>
        </w:rPr>
        <w:t>
      16. Приемка в эксплуатацию пусковых комплексов, очередей или энергообъекта в целом производится приемочной комиссией.</w:t>
      </w:r>
    </w:p>
    <w:bookmarkEnd w:id="49"/>
    <w:bookmarkStart w:name="z36" w:id="50"/>
    <w:p>
      <w:pPr>
        <w:spacing w:after="0"/>
        <w:ind w:left="0"/>
        <w:jc w:val="both"/>
      </w:pPr>
      <w:r>
        <w:rPr>
          <w:rFonts w:ascii="Times New Roman"/>
          <w:b w:val="false"/>
          <w:i w:val="false"/>
          <w:color w:val="000000"/>
          <w:sz w:val="28"/>
        </w:rPr>
        <w:t>
      17. Приемка в эксплуатацию оборудования, зданий и сооружений с дефектами, недоделками не производится.</w:t>
      </w:r>
    </w:p>
    <w:bookmarkEnd w:id="50"/>
    <w:p>
      <w:pPr>
        <w:spacing w:after="0"/>
        <w:ind w:left="0"/>
        <w:jc w:val="both"/>
      </w:pPr>
      <w:r>
        <w:rPr>
          <w:rFonts w:ascii="Times New Roman"/>
          <w:b w:val="false"/>
          <w:i w:val="false"/>
          <w:color w:val="000000"/>
          <w:sz w:val="28"/>
        </w:rPr>
        <w:t>
      После комплексного опробования и устранения выявленных дефектов и недоделок, приемочная комиссия оформляет акт приемки в эксплуатацию оборудования с относящимися к нему зданиями и сооружениями.</w:t>
      </w:r>
    </w:p>
    <w:p>
      <w:pPr>
        <w:spacing w:after="0"/>
        <w:ind w:left="0"/>
        <w:jc w:val="both"/>
      </w:pPr>
      <w:r>
        <w:rPr>
          <w:rFonts w:ascii="Times New Roman"/>
          <w:b w:val="false"/>
          <w:i w:val="false"/>
          <w:color w:val="000000"/>
          <w:sz w:val="28"/>
        </w:rPr>
        <w:t>
      Приемочная комиссия устанавливает длительность периода освоения серийного оборудования, во время которого завершаются необходимые испытания, наладочные и доводочные работы и обеспечиваются эксплуатация оборудования с проектными показателями. Длительность периода освоения не превышает сроков, указанных в действующих нормах продолжительности освоения проектных мощностей. Для головных образцов оборудования срок освоения устанавливается заказчиком (инвесторами) в соответствии с координационным планом работ по доводке, наладке и освоению этого оборудования.</w:t>
      </w:r>
    </w:p>
    <w:bookmarkStart w:name="z37" w:id="51"/>
    <w:p>
      <w:pPr>
        <w:spacing w:after="0"/>
        <w:ind w:left="0"/>
        <w:jc w:val="both"/>
      </w:pPr>
      <w:r>
        <w:rPr>
          <w:rFonts w:ascii="Times New Roman"/>
          <w:b w:val="false"/>
          <w:i w:val="false"/>
          <w:color w:val="000000"/>
          <w:sz w:val="28"/>
        </w:rPr>
        <w:t>
      18. Заказчик представляет приемочной комиссии документацию, подготовленную рабочей комиссией в объеме, предусмотренном действующими СНиП и отраслевыми правилами приемки.</w:t>
      </w:r>
    </w:p>
    <w:bookmarkEnd w:id="51"/>
    <w:bookmarkStart w:name="z38" w:id="52"/>
    <w:p>
      <w:pPr>
        <w:spacing w:after="0"/>
        <w:ind w:left="0"/>
        <w:jc w:val="both"/>
      </w:pPr>
      <w:r>
        <w:rPr>
          <w:rFonts w:ascii="Times New Roman"/>
          <w:b w:val="false"/>
          <w:i w:val="false"/>
          <w:color w:val="000000"/>
          <w:sz w:val="28"/>
        </w:rPr>
        <w:t>
      19. Опытные (экспериментальные), опытно-промышленные энерготехнологические установки подлежат приемке в эксплуатацию приемочной комиссией, если они подготовлены к проведению опытов или выпуску продукции, предусмотренной проектом.</w:t>
      </w:r>
    </w:p>
    <w:bookmarkEnd w:id="52"/>
    <w:bookmarkStart w:name="z39" w:id="53"/>
    <w:p>
      <w:pPr>
        <w:spacing w:after="0"/>
        <w:ind w:left="0"/>
        <w:jc w:val="both"/>
      </w:pPr>
      <w:r>
        <w:rPr>
          <w:rFonts w:ascii="Times New Roman"/>
          <w:b w:val="false"/>
          <w:i w:val="false"/>
          <w:color w:val="000000"/>
          <w:sz w:val="28"/>
        </w:rPr>
        <w:t>
      20. Подводная часть всех гидротехнических сооружений (с закладкой контрольно-измерительной аппаратурой и оборудованием), а также судопропускных и рыбопропускных устройств выполняется в объеме пускового комплекса и принимается рабочей комиссией до их затопления. Окончательная их приемка в полном проектном объеме производится при приемке в эксплуатацию энергообъекта в целом.</w:t>
      </w:r>
    </w:p>
    <w:bookmarkEnd w:id="53"/>
    <w:bookmarkStart w:name="z40" w:id="54"/>
    <w:p>
      <w:pPr>
        <w:spacing w:after="0"/>
        <w:ind w:left="0"/>
        <w:jc w:val="both"/>
      </w:pPr>
      <w:r>
        <w:rPr>
          <w:rFonts w:ascii="Times New Roman"/>
          <w:b w:val="false"/>
          <w:i w:val="false"/>
          <w:color w:val="000000"/>
          <w:sz w:val="28"/>
        </w:rPr>
        <w:t xml:space="preserve">
      21. Датой ввода объекта в эксплуатацию считается дата подписания акта приемочной комиссией. </w:t>
      </w:r>
    </w:p>
    <w:bookmarkEnd w:id="54"/>
    <w:bookmarkStart w:name="z41" w:id="55"/>
    <w:p>
      <w:pPr>
        <w:spacing w:after="0"/>
        <w:ind w:left="0"/>
        <w:jc w:val="left"/>
      </w:pPr>
      <w:r>
        <w:rPr>
          <w:rFonts w:ascii="Times New Roman"/>
          <w:b/>
          <w:i w:val="false"/>
          <w:color w:val="000000"/>
        </w:rPr>
        <w:t xml:space="preserve"> Параграф 4. Техническое обслуживание, ремонт и модернизация</w:t>
      </w:r>
    </w:p>
    <w:bookmarkEnd w:id="55"/>
    <w:bookmarkStart w:name="z42" w:id="56"/>
    <w:p>
      <w:pPr>
        <w:spacing w:after="0"/>
        <w:ind w:left="0"/>
        <w:jc w:val="both"/>
      </w:pPr>
      <w:r>
        <w:rPr>
          <w:rFonts w:ascii="Times New Roman"/>
          <w:b w:val="false"/>
          <w:i w:val="false"/>
          <w:color w:val="000000"/>
          <w:sz w:val="28"/>
        </w:rPr>
        <w:t>
      22. На каждом энергообъекте организуются техническое обслуживание, плановые ремонт и модернизация оборудования, зданий, сооружений и коммуникаций энергоустановок.</w:t>
      </w:r>
    </w:p>
    <w:bookmarkEnd w:id="56"/>
    <w:bookmarkStart w:name="z43" w:id="57"/>
    <w:p>
      <w:pPr>
        <w:spacing w:after="0"/>
        <w:ind w:left="0"/>
        <w:jc w:val="both"/>
      </w:pPr>
      <w:r>
        <w:rPr>
          <w:rFonts w:ascii="Times New Roman"/>
          <w:b w:val="false"/>
          <w:i w:val="false"/>
          <w:color w:val="000000"/>
          <w:sz w:val="28"/>
        </w:rPr>
        <w:t>
      23. Персонал электроэнергетических предприятий подразделяется на три группы:</w:t>
      </w:r>
    </w:p>
    <w:bookmarkEnd w:id="57"/>
    <w:p>
      <w:pPr>
        <w:spacing w:after="0"/>
        <w:ind w:left="0"/>
        <w:jc w:val="both"/>
      </w:pPr>
      <w:r>
        <w:rPr>
          <w:rFonts w:ascii="Times New Roman"/>
          <w:b w:val="false"/>
          <w:i w:val="false"/>
          <w:color w:val="000000"/>
          <w:sz w:val="28"/>
        </w:rPr>
        <w:t>
      1) эксплуатационный персонал – категория работников, организующих и осуществляющих управление режимами работы, обслуживание, ремонт, обеспечение монтажа, наладку систем и энергоустановок;</w:t>
      </w:r>
    </w:p>
    <w:p>
      <w:pPr>
        <w:spacing w:after="0"/>
        <w:ind w:left="0"/>
        <w:jc w:val="both"/>
      </w:pPr>
      <w:r>
        <w:rPr>
          <w:rFonts w:ascii="Times New Roman"/>
          <w:b w:val="false"/>
          <w:i w:val="false"/>
          <w:color w:val="000000"/>
          <w:sz w:val="28"/>
        </w:rPr>
        <w:t>
      2) неэксплуатационный персонал – категория работников, не попадающих под определение "эксплуатационный персонал", рабочие места которых не находятся и не могут находиться в зоне действующих энергоустановок, и не связаны с обслуживанием, испытанием, монтажом, наладкой и ремонтом оборудования, использованием инструмента, хранением и применением сырья и материалов в зоне действия энергооборудования. Он включает в себя административный персонал и вспомогательный персонал.</w:t>
      </w:r>
    </w:p>
    <w:p>
      <w:pPr>
        <w:spacing w:after="0"/>
        <w:ind w:left="0"/>
        <w:jc w:val="both"/>
      </w:pPr>
      <w:r>
        <w:rPr>
          <w:rFonts w:ascii="Times New Roman"/>
          <w:b w:val="false"/>
          <w:i w:val="false"/>
          <w:color w:val="000000"/>
          <w:sz w:val="28"/>
        </w:rPr>
        <w:t>
      3) инспекторский персонал – категория работников, которые выполняют функции по контролю технического состояния энергоустановок и организации проведения работ в них.</w:t>
      </w:r>
    </w:p>
    <w:p>
      <w:pPr>
        <w:spacing w:after="0"/>
        <w:ind w:left="0"/>
        <w:jc w:val="both"/>
      </w:pPr>
      <w:r>
        <w:rPr>
          <w:rFonts w:ascii="Times New Roman"/>
          <w:b w:val="false"/>
          <w:i w:val="false"/>
          <w:color w:val="000000"/>
          <w:sz w:val="28"/>
        </w:rPr>
        <w:t>
      Эксплуатационный персонал делится на четыре группы:</w:t>
      </w:r>
    </w:p>
    <w:p>
      <w:pPr>
        <w:spacing w:after="0"/>
        <w:ind w:left="0"/>
        <w:jc w:val="both"/>
      </w:pPr>
      <w:r>
        <w:rPr>
          <w:rFonts w:ascii="Times New Roman"/>
          <w:b w:val="false"/>
          <w:i w:val="false"/>
          <w:color w:val="000000"/>
          <w:sz w:val="28"/>
        </w:rPr>
        <w:t>
      1) электротехнический;</w:t>
      </w:r>
    </w:p>
    <w:p>
      <w:pPr>
        <w:spacing w:after="0"/>
        <w:ind w:left="0"/>
        <w:jc w:val="both"/>
      </w:pPr>
      <w:r>
        <w:rPr>
          <w:rFonts w:ascii="Times New Roman"/>
          <w:b w:val="false"/>
          <w:i w:val="false"/>
          <w:color w:val="000000"/>
          <w:sz w:val="28"/>
        </w:rPr>
        <w:t>
      2) теплотехнический;</w:t>
      </w:r>
    </w:p>
    <w:p>
      <w:pPr>
        <w:spacing w:after="0"/>
        <w:ind w:left="0"/>
        <w:jc w:val="both"/>
      </w:pPr>
      <w:r>
        <w:rPr>
          <w:rFonts w:ascii="Times New Roman"/>
          <w:b w:val="false"/>
          <w:i w:val="false"/>
          <w:color w:val="000000"/>
          <w:sz w:val="28"/>
        </w:rPr>
        <w:t>
      3) гидротехнический;</w:t>
      </w:r>
    </w:p>
    <w:p>
      <w:pPr>
        <w:spacing w:after="0"/>
        <w:ind w:left="0"/>
        <w:jc w:val="both"/>
      </w:pPr>
      <w:r>
        <w:rPr>
          <w:rFonts w:ascii="Times New Roman"/>
          <w:b w:val="false"/>
          <w:i w:val="false"/>
          <w:color w:val="000000"/>
          <w:sz w:val="28"/>
        </w:rPr>
        <w:t>
      4) электротехнологический, включающий административно-технический, дежурный, оперативно-ремонтный, ремонтный.</w:t>
      </w:r>
    </w:p>
    <w:bookmarkStart w:name="z44" w:id="58"/>
    <w:p>
      <w:pPr>
        <w:spacing w:after="0"/>
        <w:ind w:left="0"/>
        <w:jc w:val="both"/>
      </w:pPr>
      <w:r>
        <w:rPr>
          <w:rFonts w:ascii="Times New Roman"/>
          <w:b w:val="false"/>
          <w:i w:val="false"/>
          <w:color w:val="000000"/>
          <w:sz w:val="28"/>
        </w:rPr>
        <w:t>
      24. Контроль за техническим состоянием оборудования, зданий и сооружений, выполнение объемов ремонтных работ, обеспечивающих стабильность установленных показателей эксплуатации, полноту выполнения подготовительных работ, своевременное обеспечение запланированных объемов ремонтных работ запасными частями, и материалами, а также за сроки и качества выполненных ремонтных работ возлагается на руководителей энергообъектов.</w:t>
      </w:r>
    </w:p>
    <w:bookmarkEnd w:id="58"/>
    <w:bookmarkStart w:name="z45" w:id="59"/>
    <w:p>
      <w:pPr>
        <w:spacing w:after="0"/>
        <w:ind w:left="0"/>
        <w:jc w:val="both"/>
      </w:pPr>
      <w:r>
        <w:rPr>
          <w:rFonts w:ascii="Times New Roman"/>
          <w:b w:val="false"/>
          <w:i w:val="false"/>
          <w:color w:val="000000"/>
          <w:sz w:val="28"/>
        </w:rPr>
        <w:t>
      25. Структуры управления техническим обслуживанием и ремонтом энергообъектов предусматривают разделение функций и исполнителей путем организации соответствующих подразделений по подготовке и производству.</w:t>
      </w:r>
    </w:p>
    <w:bookmarkEnd w:id="59"/>
    <w:bookmarkStart w:name="z46" w:id="60"/>
    <w:p>
      <w:pPr>
        <w:spacing w:after="0"/>
        <w:ind w:left="0"/>
        <w:jc w:val="both"/>
      </w:pPr>
      <w:r>
        <w:rPr>
          <w:rFonts w:ascii="Times New Roman"/>
          <w:b w:val="false"/>
          <w:i w:val="false"/>
          <w:color w:val="000000"/>
          <w:sz w:val="28"/>
        </w:rPr>
        <w:t>
      26. Работники организации, занятые на работах с вредными веществами, опасными и неблагоприятными производственными факторами, в установленном порядке должны проходить предварительные (при поступлении на работу) и периодические (в течение трудовой деятельности) обязательные медицинские осмотры.</w:t>
      </w:r>
    </w:p>
    <w:bookmarkEnd w:id="60"/>
    <w:bookmarkStart w:name="z47" w:id="61"/>
    <w:p>
      <w:pPr>
        <w:spacing w:after="0"/>
        <w:ind w:left="0"/>
        <w:jc w:val="both"/>
      </w:pPr>
      <w:r>
        <w:rPr>
          <w:rFonts w:ascii="Times New Roman"/>
          <w:b w:val="false"/>
          <w:i w:val="false"/>
          <w:color w:val="000000"/>
          <w:sz w:val="28"/>
        </w:rPr>
        <w:t>
      27. Объем технического обслуживания и планового ремонта определяется необходимостью поддержания исправного и работоспособного состояния оборудования, зданий и сооружений с учетом их фактического состояния и требований инструкций.</w:t>
      </w:r>
    </w:p>
    <w:bookmarkEnd w:id="61"/>
    <w:bookmarkStart w:name="z48" w:id="62"/>
    <w:p>
      <w:pPr>
        <w:spacing w:after="0"/>
        <w:ind w:left="0"/>
        <w:jc w:val="both"/>
      </w:pPr>
      <w:r>
        <w:rPr>
          <w:rFonts w:ascii="Times New Roman"/>
          <w:b w:val="false"/>
          <w:i w:val="false"/>
          <w:color w:val="000000"/>
          <w:sz w:val="28"/>
        </w:rPr>
        <w:t>
      28. На все виды ремонта основного оборудования, зданий и сооружений электростанций, котельных и сетей составляются перспективные и годовые графики.</w:t>
      </w:r>
    </w:p>
    <w:bookmarkEnd w:id="62"/>
    <w:p>
      <w:pPr>
        <w:spacing w:after="0"/>
        <w:ind w:left="0"/>
        <w:jc w:val="both"/>
      </w:pPr>
      <w:r>
        <w:rPr>
          <w:rFonts w:ascii="Times New Roman"/>
          <w:b w:val="false"/>
          <w:i w:val="false"/>
          <w:color w:val="000000"/>
          <w:sz w:val="28"/>
        </w:rPr>
        <w:t>
      Графики ремонта оборудования и сооружений, находящиеся в оперативном управлении и ведении системного оператора Казахстана, утверждаются системным оператором Казахстана. На вспомогательное оборудование составляются годовые и месячные графики ремонтов, утверждаемые техническим руководителем энергообъекта.</w:t>
      </w:r>
    </w:p>
    <w:bookmarkStart w:name="z49" w:id="63"/>
    <w:p>
      <w:pPr>
        <w:spacing w:after="0"/>
        <w:ind w:left="0"/>
        <w:jc w:val="both"/>
      </w:pPr>
      <w:r>
        <w:rPr>
          <w:rFonts w:ascii="Times New Roman"/>
          <w:b w:val="false"/>
          <w:i w:val="false"/>
          <w:color w:val="000000"/>
          <w:sz w:val="28"/>
        </w:rPr>
        <w:t>
      29. Периодичность и продолжительность всех видов ремонта устанавливаются нормативно-техническими документами, на основании которых составляется график планово-предупредительных работ или в соответствии с паспортом завода-изготовителя.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4"/>
    <w:p>
      <w:pPr>
        <w:spacing w:after="0"/>
        <w:ind w:left="0"/>
        <w:jc w:val="both"/>
      </w:pPr>
      <w:r>
        <w:rPr>
          <w:rFonts w:ascii="Times New Roman"/>
          <w:b w:val="false"/>
          <w:i w:val="false"/>
          <w:color w:val="000000"/>
          <w:sz w:val="28"/>
        </w:rPr>
        <w:t>
      30. Оборудование электростанций, подстанций 35 киловольт (далее – кВ) и выше, прошедшее капитальный и средний ремонт, а также оборудование тепловых сетей подлежит приемосдаточным испытаниям под нагрузкой в течение 72 часов.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65"/>
    <w:p>
      <w:pPr>
        <w:spacing w:after="0"/>
        <w:ind w:left="0"/>
        <w:jc w:val="both"/>
      </w:pPr>
      <w:r>
        <w:rPr>
          <w:rFonts w:ascii="Times New Roman"/>
          <w:b w:val="false"/>
          <w:i w:val="false"/>
          <w:color w:val="000000"/>
          <w:sz w:val="28"/>
        </w:rPr>
        <w:t>
      31. Временем окончания капитального и текущего ремонтов является:</w:t>
      </w:r>
    </w:p>
    <w:bookmarkEnd w:id="65"/>
    <w:p>
      <w:pPr>
        <w:spacing w:after="0"/>
        <w:ind w:left="0"/>
        <w:jc w:val="both"/>
      </w:pPr>
      <w:r>
        <w:rPr>
          <w:rFonts w:ascii="Times New Roman"/>
          <w:b w:val="false"/>
          <w:i w:val="false"/>
          <w:color w:val="000000"/>
          <w:sz w:val="28"/>
        </w:rPr>
        <w:t>
      1) для энергоблоков, паровых турбин тепловых электростанций (далее – ТЭС) с поперечными связями, гидроагрегатов и трансформатор – время включения генератора  (трансформатора) в сеть;</w:t>
      </w:r>
    </w:p>
    <w:p>
      <w:pPr>
        <w:spacing w:after="0"/>
        <w:ind w:left="0"/>
        <w:jc w:val="both"/>
      </w:pPr>
      <w:r>
        <w:rPr>
          <w:rFonts w:ascii="Times New Roman"/>
          <w:b w:val="false"/>
          <w:i w:val="false"/>
          <w:color w:val="000000"/>
          <w:sz w:val="28"/>
        </w:rPr>
        <w:t>
      2) для паровых котлов ТЭС с поперечными связями – время подключения котла к станционному трубопроводу свежего пара;</w:t>
      </w:r>
    </w:p>
    <w:p>
      <w:pPr>
        <w:spacing w:after="0"/>
        <w:ind w:left="0"/>
        <w:jc w:val="both"/>
      </w:pPr>
      <w:r>
        <w:rPr>
          <w:rFonts w:ascii="Times New Roman"/>
          <w:b w:val="false"/>
          <w:i w:val="false"/>
          <w:color w:val="000000"/>
          <w:sz w:val="28"/>
        </w:rPr>
        <w:t>
      3) для энергоблоков с двухкорпусными котлами (дубль - блоков) – время включения энергоблока под нагрузку с одним из корпусов котла; при этом растопка и включение второго корпуса котла производятся в соответствии с графиком нагружения энергоблока, если задержка в ремонте не предусмотрена графиком ремонта;</w:t>
      </w:r>
    </w:p>
    <w:p>
      <w:pPr>
        <w:spacing w:after="0"/>
        <w:ind w:left="0"/>
        <w:jc w:val="both"/>
      </w:pPr>
      <w:r>
        <w:rPr>
          <w:rFonts w:ascii="Times New Roman"/>
          <w:b w:val="false"/>
          <w:i w:val="false"/>
          <w:color w:val="000000"/>
          <w:sz w:val="28"/>
        </w:rPr>
        <w:t>
      4) для тепловых сетей – время включения сети и установление в ней циркуляции сетевой воды;</w:t>
      </w:r>
    </w:p>
    <w:p>
      <w:pPr>
        <w:spacing w:after="0"/>
        <w:ind w:left="0"/>
        <w:jc w:val="both"/>
      </w:pPr>
      <w:r>
        <w:rPr>
          <w:rFonts w:ascii="Times New Roman"/>
          <w:b w:val="false"/>
          <w:i w:val="false"/>
          <w:color w:val="000000"/>
          <w:sz w:val="28"/>
        </w:rPr>
        <w:t>
      5) для электрических сетей – момент включения в сеть, если при включении под напряжение не произошло отказа;</w:t>
      </w:r>
    </w:p>
    <w:p>
      <w:pPr>
        <w:spacing w:after="0"/>
        <w:ind w:left="0"/>
        <w:jc w:val="both"/>
      </w:pPr>
      <w:r>
        <w:rPr>
          <w:rFonts w:ascii="Times New Roman"/>
          <w:b w:val="false"/>
          <w:i w:val="false"/>
          <w:color w:val="000000"/>
          <w:sz w:val="28"/>
        </w:rPr>
        <w:t>
      6) при ремонте без снятия напряжения – момент сообщения дежурному диспетчеру руководителем производителем работ об их завершении;</w:t>
      </w:r>
    </w:p>
    <w:p>
      <w:pPr>
        <w:spacing w:after="0"/>
        <w:ind w:left="0"/>
        <w:jc w:val="both"/>
      </w:pPr>
      <w:r>
        <w:rPr>
          <w:rFonts w:ascii="Times New Roman"/>
          <w:b w:val="false"/>
          <w:i w:val="false"/>
          <w:color w:val="000000"/>
          <w:sz w:val="28"/>
        </w:rPr>
        <w:t>
      7) для систем накопления электрической энергии – момент перевода в режим ожидания под автоматизированные системы управления.</w:t>
      </w:r>
    </w:p>
    <w:p>
      <w:pPr>
        <w:spacing w:after="0"/>
        <w:ind w:left="0"/>
        <w:jc w:val="both"/>
      </w:pPr>
      <w:r>
        <w:rPr>
          <w:rFonts w:ascii="Times New Roman"/>
          <w:b w:val="false"/>
          <w:i w:val="false"/>
          <w:color w:val="000000"/>
          <w:sz w:val="28"/>
        </w:rPr>
        <w:t>
      Если в течение приемо-сдаточных испытаний были обнаружены дефекты, препятствующие работе оборудования с номинальной нагрузкой, или дефекты, требующие немедленного останова, то ремонт считается незаконченным до устранения этих дефектов и повторного проведения приемосдаточных испытаний.</w:t>
      </w:r>
    </w:p>
    <w:p>
      <w:pPr>
        <w:spacing w:after="0"/>
        <w:ind w:left="0"/>
        <w:jc w:val="both"/>
      </w:pPr>
      <w:r>
        <w:rPr>
          <w:rFonts w:ascii="Times New Roman"/>
          <w:b w:val="false"/>
          <w:i w:val="false"/>
          <w:color w:val="000000"/>
          <w:sz w:val="28"/>
        </w:rPr>
        <w:t>
      При возникновении в процессе приемо-сдаточных испытаний нарушений нормальной работы отдельных составных частей оборудования, при которых не требуется немедленный останов, вопрос о продолжении приемо-сдаточных испытаний решается в зависимости от характера нарушений техническим руководителем энергообъекта по согласованию с исполнителем ремонта. При этом обнаруженные дефекты устраняются исполнителем ремонта в сроки, согласованные с энергообъектом.</w:t>
      </w:r>
    </w:p>
    <w:p>
      <w:pPr>
        <w:spacing w:after="0"/>
        <w:ind w:left="0"/>
        <w:jc w:val="both"/>
      </w:pPr>
      <w:r>
        <w:rPr>
          <w:rFonts w:ascii="Times New Roman"/>
          <w:b w:val="false"/>
          <w:i w:val="false"/>
          <w:color w:val="000000"/>
          <w:sz w:val="28"/>
        </w:rPr>
        <w:t>
      Если приемо-сдаточные испытания оборудования под нагрузкой прерывались для устранения дефектов, то временем окончания ремонта считается, время последней в процессе испытаний постановки оборудования под нагрузку.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6"/>
    <w:p>
      <w:pPr>
        <w:spacing w:after="0"/>
        <w:ind w:left="0"/>
        <w:jc w:val="both"/>
      </w:pPr>
      <w:r>
        <w:rPr>
          <w:rFonts w:ascii="Times New Roman"/>
          <w:b w:val="false"/>
          <w:i w:val="false"/>
          <w:color w:val="000000"/>
          <w:sz w:val="28"/>
        </w:rPr>
        <w:t>
      32. Персонал энергообъектов ведет систематический учет технико-экономический показателей ремонта и технического обслуживания оборудования, зданий и сооружений.</w:t>
      </w:r>
    </w:p>
    <w:bookmarkEnd w:id="66"/>
    <w:bookmarkStart w:name="z53" w:id="67"/>
    <w:p>
      <w:pPr>
        <w:spacing w:after="0"/>
        <w:ind w:left="0"/>
        <w:jc w:val="both"/>
      </w:pPr>
      <w:r>
        <w:rPr>
          <w:rFonts w:ascii="Times New Roman"/>
          <w:b w:val="false"/>
          <w:i w:val="false"/>
          <w:color w:val="000000"/>
          <w:sz w:val="28"/>
        </w:rPr>
        <w:t>
      33. На энергообъектах оборудуются ремонтно-эксплуатационные базы, необходимые для поддержания в технически исправном состоянии оборудования.</w:t>
      </w:r>
    </w:p>
    <w:bookmarkEnd w:id="67"/>
    <w:bookmarkStart w:name="z54" w:id="68"/>
    <w:p>
      <w:pPr>
        <w:spacing w:after="0"/>
        <w:ind w:left="0"/>
        <w:jc w:val="both"/>
      </w:pPr>
      <w:r>
        <w:rPr>
          <w:rFonts w:ascii="Times New Roman"/>
          <w:b w:val="false"/>
          <w:i w:val="false"/>
          <w:color w:val="000000"/>
          <w:sz w:val="28"/>
        </w:rPr>
        <w:t>
      34. Оборудование энергообъектов обслуживаются стационарными и инвентарными грузоподъемными машинами и средствами механизации ремонта в главном корпусе, вспомогательных зданиях и на сооружениях.</w:t>
      </w:r>
    </w:p>
    <w:bookmarkEnd w:id="68"/>
    <w:bookmarkStart w:name="z55" w:id="69"/>
    <w:p>
      <w:pPr>
        <w:spacing w:after="0"/>
        <w:ind w:left="0"/>
        <w:jc w:val="both"/>
      </w:pPr>
      <w:r>
        <w:rPr>
          <w:rFonts w:ascii="Times New Roman"/>
          <w:b w:val="false"/>
          <w:i w:val="false"/>
          <w:color w:val="000000"/>
          <w:sz w:val="28"/>
        </w:rPr>
        <w:t>
      35. Энергообъекты, ремонтные и ремонтно-наладочные организации для своевременного и качественного проведения ремонта укомплектовываются ремонтной документацией, инструментом и средствами производства для ремонтных работ.</w:t>
      </w:r>
    </w:p>
    <w:bookmarkEnd w:id="69"/>
    <w:bookmarkStart w:name="z56" w:id="70"/>
    <w:p>
      <w:pPr>
        <w:spacing w:after="0"/>
        <w:ind w:left="0"/>
        <w:jc w:val="both"/>
      </w:pPr>
      <w:r>
        <w:rPr>
          <w:rFonts w:ascii="Times New Roman"/>
          <w:b w:val="false"/>
          <w:i w:val="false"/>
          <w:color w:val="000000"/>
          <w:sz w:val="28"/>
        </w:rPr>
        <w:t>
      36. Энергообъекты обеспечиваются эксплуатационным (аварийным) запасом запасных частей, материалов и обменного фонда узлов и оборудования для своевременного обеспечения запланированных объемов ремонта.</w:t>
      </w:r>
    </w:p>
    <w:bookmarkEnd w:id="70"/>
    <w:p>
      <w:pPr>
        <w:spacing w:after="0"/>
        <w:ind w:left="0"/>
        <w:jc w:val="both"/>
      </w:pPr>
      <w:r>
        <w:rPr>
          <w:rFonts w:ascii="Times New Roman"/>
          <w:b w:val="false"/>
          <w:i w:val="false"/>
          <w:color w:val="000000"/>
          <w:sz w:val="28"/>
        </w:rPr>
        <w:t>
      Организуется входной контроль поступающих на склад и учет всех имеющихся на складе, в цехах или на участках энергообъекта запасных частей, запасного оборудования и материалов; их состояние и условия хранения периодически проверяются.</w:t>
      </w:r>
    </w:p>
    <w:p>
      <w:pPr>
        <w:spacing w:after="0"/>
        <w:ind w:left="0"/>
        <w:jc w:val="both"/>
      </w:pPr>
      <w:r>
        <w:rPr>
          <w:rFonts w:ascii="Times New Roman"/>
          <w:b w:val="false"/>
          <w:i w:val="false"/>
          <w:color w:val="000000"/>
          <w:sz w:val="28"/>
        </w:rPr>
        <w:t>
      На базах хранения запасных частей и оборудования обеспечивается их сохранность и систематическое пополнение. Оборудование, запасные части, узлы и материалы, сохранность которых нарушается под действием внешних атмосферных условий, хранятся в закрытых складах.</w:t>
      </w:r>
    </w:p>
    <w:bookmarkStart w:name="z1228" w:id="71"/>
    <w:p>
      <w:pPr>
        <w:spacing w:after="0"/>
        <w:ind w:left="0"/>
        <w:jc w:val="both"/>
      </w:pPr>
      <w:r>
        <w:rPr>
          <w:rFonts w:ascii="Times New Roman"/>
          <w:b w:val="false"/>
          <w:i w:val="false"/>
          <w:color w:val="000000"/>
          <w:sz w:val="28"/>
        </w:rPr>
        <w:t xml:space="preserve">
      36-1. Эксплуатация электрооборудования во взрывоопасных зонах осуществляется в соответствии с требованиями </w:t>
      </w:r>
      <w:r>
        <w:rPr>
          <w:rFonts w:ascii="Times New Roman"/>
          <w:b w:val="false"/>
          <w:i w:val="false"/>
          <w:color w:val="000000"/>
          <w:sz w:val="28"/>
        </w:rPr>
        <w:t>главы 23</w:t>
      </w:r>
      <w:r>
        <w:rPr>
          <w:rFonts w:ascii="Times New Roman"/>
          <w:b w:val="false"/>
          <w:i w:val="false"/>
          <w:color w:val="000000"/>
          <w:sz w:val="28"/>
        </w:rPr>
        <w:t xml:space="preserve"> Правил технической эксплуатации электроустановок потребителей, утвержденных приказом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36-1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2"/>
    <w:p>
      <w:pPr>
        <w:spacing w:after="0"/>
        <w:ind w:left="0"/>
        <w:jc w:val="left"/>
      </w:pPr>
      <w:r>
        <w:rPr>
          <w:rFonts w:ascii="Times New Roman"/>
          <w:b/>
          <w:i w:val="false"/>
          <w:color w:val="000000"/>
        </w:rPr>
        <w:t xml:space="preserve"> Параграф 5. Контроль за эффективностью работы энергопредприятий</w:t>
      </w:r>
    </w:p>
    <w:bookmarkEnd w:id="72"/>
    <w:bookmarkStart w:name="z58" w:id="73"/>
    <w:p>
      <w:pPr>
        <w:spacing w:after="0"/>
        <w:ind w:left="0"/>
        <w:jc w:val="both"/>
      </w:pPr>
      <w:r>
        <w:rPr>
          <w:rFonts w:ascii="Times New Roman"/>
          <w:b w:val="false"/>
          <w:i w:val="false"/>
          <w:color w:val="000000"/>
          <w:sz w:val="28"/>
        </w:rPr>
        <w:t>
      37. Энергетические характеристики отражают реально достижимую экономичность работы освоенного оборудования при выполнении требований настоящих Правил.</w:t>
      </w:r>
    </w:p>
    <w:bookmarkEnd w:id="73"/>
    <w:bookmarkStart w:name="z59" w:id="74"/>
    <w:p>
      <w:pPr>
        <w:spacing w:after="0"/>
        <w:ind w:left="0"/>
        <w:jc w:val="both"/>
      </w:pPr>
      <w:r>
        <w:rPr>
          <w:rFonts w:ascii="Times New Roman"/>
          <w:b w:val="false"/>
          <w:i w:val="false"/>
          <w:color w:val="000000"/>
          <w:sz w:val="28"/>
        </w:rPr>
        <w:t>
      38. В тепловых сетях энергетические характеристики составляются по следующим показателям:</w:t>
      </w:r>
    </w:p>
    <w:bookmarkEnd w:id="74"/>
    <w:p>
      <w:pPr>
        <w:spacing w:after="0"/>
        <w:ind w:left="0"/>
        <w:jc w:val="both"/>
      </w:pPr>
      <w:r>
        <w:rPr>
          <w:rFonts w:ascii="Times New Roman"/>
          <w:b w:val="false"/>
          <w:i w:val="false"/>
          <w:color w:val="000000"/>
          <w:sz w:val="28"/>
        </w:rPr>
        <w:t>
      1) тепловые потери;</w:t>
      </w:r>
    </w:p>
    <w:p>
      <w:pPr>
        <w:spacing w:after="0"/>
        <w:ind w:left="0"/>
        <w:jc w:val="both"/>
      </w:pPr>
      <w:r>
        <w:rPr>
          <w:rFonts w:ascii="Times New Roman"/>
          <w:b w:val="false"/>
          <w:i w:val="false"/>
          <w:color w:val="000000"/>
          <w:sz w:val="28"/>
        </w:rPr>
        <w:t>
      2) удельный расход электроэнергии на транспорт тепловой энергии;</w:t>
      </w:r>
    </w:p>
    <w:p>
      <w:pPr>
        <w:spacing w:after="0"/>
        <w:ind w:left="0"/>
        <w:jc w:val="both"/>
      </w:pPr>
      <w:r>
        <w:rPr>
          <w:rFonts w:ascii="Times New Roman"/>
          <w:b w:val="false"/>
          <w:i w:val="false"/>
          <w:color w:val="000000"/>
          <w:sz w:val="28"/>
        </w:rPr>
        <w:t>
      3) удельный среднечасовой расход сетевой воды;</w:t>
      </w:r>
    </w:p>
    <w:p>
      <w:pPr>
        <w:spacing w:after="0"/>
        <w:ind w:left="0"/>
        <w:jc w:val="both"/>
      </w:pPr>
      <w:r>
        <w:rPr>
          <w:rFonts w:ascii="Times New Roman"/>
          <w:b w:val="false"/>
          <w:i w:val="false"/>
          <w:color w:val="000000"/>
          <w:sz w:val="28"/>
        </w:rPr>
        <w:t>
      4) разность температур в подающем и обратном трубопроводах;</w:t>
      </w:r>
    </w:p>
    <w:p>
      <w:pPr>
        <w:spacing w:after="0"/>
        <w:ind w:left="0"/>
        <w:jc w:val="both"/>
      </w:pPr>
      <w:r>
        <w:rPr>
          <w:rFonts w:ascii="Times New Roman"/>
          <w:b w:val="false"/>
          <w:i w:val="false"/>
          <w:color w:val="000000"/>
          <w:sz w:val="28"/>
        </w:rPr>
        <w:t>
      5) утечка сетевой воды.</w:t>
      </w:r>
    </w:p>
    <w:p>
      <w:pPr>
        <w:spacing w:after="0"/>
        <w:ind w:left="0"/>
        <w:jc w:val="both"/>
      </w:pPr>
      <w:r>
        <w:rPr>
          <w:rFonts w:ascii="Times New Roman"/>
          <w:b w:val="false"/>
          <w:i w:val="false"/>
          <w:color w:val="000000"/>
          <w:sz w:val="28"/>
        </w:rPr>
        <w:t>
      Допускается составление энергетической характеристики по показателю температуры сетевой воды в обратном трубопроводе.</w:t>
      </w:r>
    </w:p>
    <w:bookmarkStart w:name="z60" w:id="75"/>
    <w:p>
      <w:pPr>
        <w:spacing w:after="0"/>
        <w:ind w:left="0"/>
        <w:jc w:val="both"/>
      </w:pPr>
      <w:r>
        <w:rPr>
          <w:rFonts w:ascii="Times New Roman"/>
          <w:b w:val="false"/>
          <w:i w:val="false"/>
          <w:color w:val="000000"/>
          <w:sz w:val="28"/>
        </w:rPr>
        <w:t>
      39. Для электрической сети нормируемым показателем является технологический расход электроэнергии на ее транспорт.</w:t>
      </w:r>
    </w:p>
    <w:bookmarkEnd w:id="75"/>
    <w:bookmarkStart w:name="z61" w:id="76"/>
    <w:p>
      <w:pPr>
        <w:spacing w:after="0"/>
        <w:ind w:left="0"/>
        <w:jc w:val="both"/>
      </w:pPr>
      <w:r>
        <w:rPr>
          <w:rFonts w:ascii="Times New Roman"/>
          <w:b w:val="false"/>
          <w:i w:val="false"/>
          <w:color w:val="000000"/>
          <w:sz w:val="28"/>
        </w:rPr>
        <w:t>
      40. Обеспечивается соответствие объема, формы и содержания энергетических характеристик требованиям нормативных и методических документов.</w:t>
      </w:r>
    </w:p>
    <w:bookmarkEnd w:id="76"/>
    <w:bookmarkStart w:name="z62" w:id="77"/>
    <w:p>
      <w:pPr>
        <w:spacing w:after="0"/>
        <w:ind w:left="0"/>
        <w:jc w:val="both"/>
      </w:pPr>
      <w:r>
        <w:rPr>
          <w:rFonts w:ascii="Times New Roman"/>
          <w:b w:val="false"/>
          <w:i w:val="false"/>
          <w:color w:val="000000"/>
          <w:sz w:val="28"/>
        </w:rPr>
        <w:t>
      41. Энергетические характеристики оборудования и графики расчетных удельных расходов топлива и воды на отпущенную электроэнергию и тепло по каждой группе оборудования электростанции пересматриваются 1 раз в 5 лет. Пересмотр также проводится тогда, когда вследствие технического перевооружения и реконструкции тепловых электростанций, изменения вида или марки сжигаемого топлива фактические удельные расходы топлива на отпуск электроэнергии и тепла изменяются более чем на 2 и 1 % соответственно.</w:t>
      </w:r>
    </w:p>
    <w:bookmarkEnd w:id="77"/>
    <w:p>
      <w:pPr>
        <w:spacing w:after="0"/>
        <w:ind w:left="0"/>
        <w:jc w:val="both"/>
      </w:pPr>
      <w:r>
        <w:rPr>
          <w:rFonts w:ascii="Times New Roman"/>
          <w:b w:val="false"/>
          <w:i w:val="false"/>
          <w:color w:val="000000"/>
          <w:sz w:val="28"/>
        </w:rPr>
        <w:t>
      На электростанциях, в котельных, электрических и тепловых сетях в целях улучшения конечного результата работы обеспечиваются:</w:t>
      </w:r>
    </w:p>
    <w:p>
      <w:pPr>
        <w:spacing w:after="0"/>
        <w:ind w:left="0"/>
        <w:jc w:val="both"/>
      </w:pPr>
      <w:r>
        <w:rPr>
          <w:rFonts w:ascii="Times New Roman"/>
          <w:b w:val="false"/>
          <w:i w:val="false"/>
          <w:color w:val="000000"/>
          <w:sz w:val="28"/>
        </w:rPr>
        <w:t>
      1) требуемая точность измерений расходов энергоносителей и технологических параметров;</w:t>
      </w:r>
    </w:p>
    <w:p>
      <w:pPr>
        <w:spacing w:after="0"/>
        <w:ind w:left="0"/>
        <w:jc w:val="both"/>
      </w:pPr>
      <w:r>
        <w:rPr>
          <w:rFonts w:ascii="Times New Roman"/>
          <w:b w:val="false"/>
          <w:i w:val="false"/>
          <w:color w:val="000000"/>
          <w:sz w:val="28"/>
        </w:rPr>
        <w:t>
      2) учет (сменный, суточный, месячный, годовой) по установленным формам показателей работы оборудования, основанный на показаниях контрольно-измерительных приборов и информационно-измерительных систем;</w:t>
      </w:r>
    </w:p>
    <w:p>
      <w:pPr>
        <w:spacing w:after="0"/>
        <w:ind w:left="0"/>
        <w:jc w:val="both"/>
      </w:pPr>
      <w:r>
        <w:rPr>
          <w:rFonts w:ascii="Times New Roman"/>
          <w:b w:val="false"/>
          <w:i w:val="false"/>
          <w:color w:val="000000"/>
          <w:sz w:val="28"/>
        </w:rPr>
        <w:t>
      3) анализ технико-экономических показателей для оценки состояния оборудования, режимов его работы, резервов экономии топлива, эффективности проводимых организационно-технических мероприятий;</w:t>
      </w:r>
    </w:p>
    <w:p>
      <w:pPr>
        <w:spacing w:after="0"/>
        <w:ind w:left="0"/>
        <w:jc w:val="both"/>
      </w:pPr>
      <w:r>
        <w:rPr>
          <w:rFonts w:ascii="Times New Roman"/>
          <w:b w:val="false"/>
          <w:i w:val="false"/>
          <w:color w:val="000000"/>
          <w:sz w:val="28"/>
        </w:rPr>
        <w:t>
      4) разработка и выполнение мероприятий по повышению надежности и экономичности работы оборудования, снижению нерациональных расходов и потерь топливно-энергетических ресурсов.</w:t>
      </w:r>
    </w:p>
    <w:bookmarkStart w:name="z63" w:id="78"/>
    <w:p>
      <w:pPr>
        <w:spacing w:after="0"/>
        <w:ind w:left="0"/>
        <w:jc w:val="left"/>
      </w:pPr>
      <w:r>
        <w:rPr>
          <w:rFonts w:ascii="Times New Roman"/>
          <w:b/>
          <w:i w:val="false"/>
          <w:color w:val="000000"/>
        </w:rPr>
        <w:t xml:space="preserve"> Параграф 6. Технический контроль. Технический и технологический</w:t>
      </w:r>
      <w:r>
        <w:br/>
      </w:r>
      <w:r>
        <w:rPr>
          <w:rFonts w:ascii="Times New Roman"/>
          <w:b/>
          <w:i w:val="false"/>
          <w:color w:val="000000"/>
        </w:rPr>
        <w:t>надзор за организацией эксплуатации энергообъектов</w:t>
      </w:r>
    </w:p>
    <w:bookmarkEnd w:id="78"/>
    <w:bookmarkStart w:name="z64" w:id="79"/>
    <w:p>
      <w:pPr>
        <w:spacing w:after="0"/>
        <w:ind w:left="0"/>
        <w:jc w:val="both"/>
      </w:pPr>
      <w:r>
        <w:rPr>
          <w:rFonts w:ascii="Times New Roman"/>
          <w:b w:val="false"/>
          <w:i w:val="false"/>
          <w:color w:val="000000"/>
          <w:sz w:val="28"/>
        </w:rPr>
        <w:t>
      42. На каждом энергообъекте организуется постоянный и периодический контроль (осмотры, технические освидетельствования) технического состояния энергоустановок (оборудования, зданий и сооружений), определяется круг ответственных лиц за их состояние и безопасную эксплуатацию, а также назначается персонал по техническому и технологическому надзору и утверждаются должностные обязанности.</w:t>
      </w:r>
    </w:p>
    <w:bookmarkEnd w:id="79"/>
    <w:bookmarkStart w:name="z65"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Все технологические системы, основное оборудование, здания и сооружения, в том числе гидросооружения, входящие в состав энергообъекта, подвергаются периодическому техническому освидетельствованию.</w:t>
      </w:r>
    </w:p>
    <w:bookmarkEnd w:id="80"/>
    <w:bookmarkStart w:name="z1230" w:id="81"/>
    <w:p>
      <w:pPr>
        <w:spacing w:after="0"/>
        <w:ind w:left="0"/>
        <w:jc w:val="both"/>
      </w:pPr>
      <w:r>
        <w:rPr>
          <w:rFonts w:ascii="Times New Roman"/>
          <w:b w:val="false"/>
          <w:i w:val="false"/>
          <w:color w:val="000000"/>
          <w:sz w:val="28"/>
        </w:rPr>
        <w:t>
      Освидетельствование осуществляется в сроки, установленные действующими инструкциями, нормативно-техническими документами и Правилами, но не реже 1 раз в 5 лет.</w:t>
      </w:r>
    </w:p>
    <w:bookmarkEnd w:id="81"/>
    <w:bookmarkStart w:name="z1231" w:id="82"/>
    <w:p>
      <w:pPr>
        <w:spacing w:after="0"/>
        <w:ind w:left="0"/>
        <w:jc w:val="both"/>
      </w:pPr>
      <w:r>
        <w:rPr>
          <w:rFonts w:ascii="Times New Roman"/>
          <w:b w:val="false"/>
          <w:i w:val="false"/>
          <w:color w:val="000000"/>
          <w:sz w:val="28"/>
        </w:rPr>
        <w:t>
      Результаты технического обследования должны быть занесены в технический паспорт объекта.</w:t>
      </w:r>
    </w:p>
    <w:bookmarkEnd w:id="82"/>
    <w:bookmarkStart w:name="z1232" w:id="83"/>
    <w:p>
      <w:pPr>
        <w:spacing w:after="0"/>
        <w:ind w:left="0"/>
        <w:jc w:val="both"/>
      </w:pPr>
      <w:r>
        <w:rPr>
          <w:rFonts w:ascii="Times New Roman"/>
          <w:b w:val="false"/>
          <w:i w:val="false"/>
          <w:color w:val="000000"/>
          <w:sz w:val="28"/>
        </w:rPr>
        <w:t>
      Техническое освидетельствование производится комиссией энергообъекта, возглавляемой техническим руководителем энергообъекта или его заместителем. В комиссию включаются руководители и специалисты структурных подразделений энергообъекта, специалисты специализированных и экспертных организаций.</w:t>
      </w:r>
    </w:p>
    <w:bookmarkEnd w:id="83"/>
    <w:bookmarkStart w:name="z1233" w:id="84"/>
    <w:p>
      <w:pPr>
        <w:spacing w:after="0"/>
        <w:ind w:left="0"/>
        <w:jc w:val="both"/>
      </w:pPr>
      <w:r>
        <w:rPr>
          <w:rFonts w:ascii="Times New Roman"/>
          <w:b w:val="false"/>
          <w:i w:val="false"/>
          <w:color w:val="000000"/>
          <w:sz w:val="28"/>
        </w:rPr>
        <w:t>
      Оборудование, отработавшее нормативный срок, установленный изготовителем, должно обследуется специализированной организацией.</w:t>
      </w:r>
    </w:p>
    <w:bookmarkEnd w:id="84"/>
    <w:bookmarkStart w:name="z1234" w:id="85"/>
    <w:p>
      <w:pPr>
        <w:spacing w:after="0"/>
        <w:ind w:left="0"/>
        <w:jc w:val="both"/>
      </w:pPr>
      <w:r>
        <w:rPr>
          <w:rFonts w:ascii="Times New Roman"/>
          <w:b w:val="false"/>
          <w:i w:val="false"/>
          <w:color w:val="000000"/>
          <w:sz w:val="28"/>
        </w:rPr>
        <w:t>
      Дальнейшая эксплуатация оборудования, отработавшего нормативный срок, установленный изготовителем, допускается после проведения экспертного обследования для определения срока их дальнейшей эксплуатации</w:t>
      </w:r>
    </w:p>
    <w:bookmarkEnd w:id="85"/>
    <w:bookmarkStart w:name="z1235" w:id="86"/>
    <w:p>
      <w:pPr>
        <w:spacing w:after="0"/>
        <w:ind w:left="0"/>
        <w:jc w:val="both"/>
      </w:pPr>
      <w:r>
        <w:rPr>
          <w:rFonts w:ascii="Times New Roman"/>
          <w:b w:val="false"/>
          <w:i w:val="false"/>
          <w:color w:val="000000"/>
          <w:sz w:val="28"/>
        </w:rPr>
        <w:t>
      Объем и периодичность технического освидетельствования устанавливаются соответствующими нормативно-техническими документами, регламентирующими всю процедуру его проведения.</w:t>
      </w:r>
    </w:p>
    <w:bookmarkEnd w:id="86"/>
    <w:bookmarkStart w:name="z1236" w:id="87"/>
    <w:p>
      <w:pPr>
        <w:spacing w:after="0"/>
        <w:ind w:left="0"/>
        <w:jc w:val="both"/>
      </w:pPr>
      <w:r>
        <w:rPr>
          <w:rFonts w:ascii="Times New Roman"/>
          <w:b w:val="false"/>
          <w:i w:val="false"/>
          <w:color w:val="000000"/>
          <w:sz w:val="28"/>
        </w:rPr>
        <w:t>
      Результаты технического освидетельствования заносятся в технический паспорт оборудования.</w:t>
      </w:r>
    </w:p>
    <w:bookmarkEnd w:id="87"/>
    <w:bookmarkStart w:name="z1237" w:id="88"/>
    <w:p>
      <w:pPr>
        <w:spacing w:after="0"/>
        <w:ind w:left="0"/>
        <w:jc w:val="both"/>
      </w:pPr>
      <w:r>
        <w:rPr>
          <w:rFonts w:ascii="Times New Roman"/>
          <w:b w:val="false"/>
          <w:i w:val="false"/>
          <w:color w:val="000000"/>
          <w:sz w:val="28"/>
        </w:rPr>
        <w:t>
      Эксплуатация энергоустановок с аварийно-опасными дефектами, выявленными в процессе контроля, а также не прошедших техническое освидетельствование не допускается.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89"/>
    <w:p>
      <w:pPr>
        <w:spacing w:after="0"/>
        <w:ind w:left="0"/>
        <w:jc w:val="both"/>
      </w:pPr>
      <w:r>
        <w:rPr>
          <w:rFonts w:ascii="Times New Roman"/>
          <w:b w:val="false"/>
          <w:i w:val="false"/>
          <w:color w:val="000000"/>
          <w:sz w:val="28"/>
        </w:rPr>
        <w:t>
      44. Постоянный контроль технического состояния оборудования производится оперативным и оперативно-ремонтным персоналом энергообъекта.</w:t>
      </w:r>
    </w:p>
    <w:bookmarkEnd w:id="89"/>
    <w:p>
      <w:pPr>
        <w:spacing w:after="0"/>
        <w:ind w:left="0"/>
        <w:jc w:val="both"/>
      </w:pPr>
      <w:r>
        <w:rPr>
          <w:rFonts w:ascii="Times New Roman"/>
          <w:b w:val="false"/>
          <w:i w:val="false"/>
          <w:color w:val="000000"/>
          <w:sz w:val="28"/>
        </w:rPr>
        <w:t>
      Порядок контроля устанавливается местными производственными и должностными инструкциями.</w:t>
      </w:r>
    </w:p>
    <w:bookmarkStart w:name="z67" w:id="90"/>
    <w:p>
      <w:pPr>
        <w:spacing w:after="0"/>
        <w:ind w:left="0"/>
        <w:jc w:val="both"/>
      </w:pPr>
      <w:r>
        <w:rPr>
          <w:rFonts w:ascii="Times New Roman"/>
          <w:b w:val="false"/>
          <w:i w:val="false"/>
          <w:color w:val="000000"/>
          <w:sz w:val="28"/>
        </w:rPr>
        <w:t>
      45. Периодические осмотры оборудования, зданий и сооружений производятся лицами, ответственными за их безопасную эксплуатацию.</w:t>
      </w:r>
    </w:p>
    <w:bookmarkEnd w:id="90"/>
    <w:p>
      <w:pPr>
        <w:spacing w:after="0"/>
        <w:ind w:left="0"/>
        <w:jc w:val="both"/>
      </w:pPr>
      <w:r>
        <w:rPr>
          <w:rFonts w:ascii="Times New Roman"/>
          <w:b w:val="false"/>
          <w:i w:val="false"/>
          <w:color w:val="000000"/>
          <w:sz w:val="28"/>
        </w:rPr>
        <w:t>
      Периодичность осмотров устанавливается техническим руководителем энергообъекта. Результаты осмотров фиксируются в специальном журнале.</w:t>
      </w:r>
    </w:p>
    <w:bookmarkStart w:name="z68" w:id="91"/>
    <w:p>
      <w:pPr>
        <w:spacing w:after="0"/>
        <w:ind w:left="0"/>
        <w:jc w:val="both"/>
      </w:pPr>
      <w:r>
        <w:rPr>
          <w:rFonts w:ascii="Times New Roman"/>
          <w:b w:val="false"/>
          <w:i w:val="false"/>
          <w:color w:val="000000"/>
          <w:sz w:val="28"/>
        </w:rPr>
        <w:t>
      46. Лицам, контролирующим состояние и безопасную эксплуатацию оборудования, зданий и сооружений, обеспечивают соблюдение технических условий при эксплуатации энергообъектов, учет их состояния, расследование и учет отказов в работе энергоустановок и их элементов, ведение эксплуатационно-ремонтной документации.</w:t>
      </w:r>
    </w:p>
    <w:bookmarkEnd w:id="91"/>
    <w:bookmarkStart w:name="z69" w:id="92"/>
    <w:p>
      <w:pPr>
        <w:spacing w:after="0"/>
        <w:ind w:left="0"/>
        <w:jc w:val="left"/>
      </w:pPr>
      <w:r>
        <w:rPr>
          <w:rFonts w:ascii="Times New Roman"/>
          <w:b/>
          <w:i w:val="false"/>
          <w:color w:val="000000"/>
        </w:rPr>
        <w:t xml:space="preserve"> Параграф 7. Техническая документация</w:t>
      </w:r>
    </w:p>
    <w:bookmarkEnd w:id="92"/>
    <w:bookmarkStart w:name="z70" w:id="93"/>
    <w:p>
      <w:pPr>
        <w:spacing w:after="0"/>
        <w:ind w:left="0"/>
        <w:jc w:val="both"/>
      </w:pPr>
      <w:r>
        <w:rPr>
          <w:rFonts w:ascii="Times New Roman"/>
          <w:b w:val="false"/>
          <w:i w:val="false"/>
          <w:color w:val="000000"/>
          <w:sz w:val="28"/>
        </w:rPr>
        <w:t>
      47. На каждом энергообъекте имеются в наличии следующие документы:</w:t>
      </w:r>
    </w:p>
    <w:bookmarkEnd w:id="93"/>
    <w:p>
      <w:pPr>
        <w:spacing w:after="0"/>
        <w:ind w:left="0"/>
        <w:jc w:val="both"/>
      </w:pPr>
      <w:r>
        <w:rPr>
          <w:rFonts w:ascii="Times New Roman"/>
          <w:b w:val="false"/>
          <w:i w:val="false"/>
          <w:color w:val="000000"/>
          <w:sz w:val="28"/>
        </w:rPr>
        <w:t>
      1) акты отвода земельных участков;</w:t>
      </w:r>
    </w:p>
    <w:p>
      <w:pPr>
        <w:spacing w:after="0"/>
        <w:ind w:left="0"/>
        <w:jc w:val="both"/>
      </w:pPr>
      <w:r>
        <w:rPr>
          <w:rFonts w:ascii="Times New Roman"/>
          <w:b w:val="false"/>
          <w:i w:val="false"/>
          <w:color w:val="000000"/>
          <w:sz w:val="28"/>
        </w:rPr>
        <w:t>
      2) генеральный план участка с нанесенными зданиями и сооружениями, включая подземное хозяйство;</w:t>
      </w:r>
    </w:p>
    <w:p>
      <w:pPr>
        <w:spacing w:after="0"/>
        <w:ind w:left="0"/>
        <w:jc w:val="both"/>
      </w:pPr>
      <w:r>
        <w:rPr>
          <w:rFonts w:ascii="Times New Roman"/>
          <w:b w:val="false"/>
          <w:i w:val="false"/>
          <w:color w:val="000000"/>
          <w:sz w:val="28"/>
        </w:rPr>
        <w:t>
      3) геологические, гидрогеологические и другие данные о территории с результатами испытаний грунтов и анализа грунтовых вод;</w:t>
      </w:r>
    </w:p>
    <w:p>
      <w:pPr>
        <w:spacing w:after="0"/>
        <w:ind w:left="0"/>
        <w:jc w:val="both"/>
      </w:pPr>
      <w:r>
        <w:rPr>
          <w:rFonts w:ascii="Times New Roman"/>
          <w:b w:val="false"/>
          <w:i w:val="false"/>
          <w:color w:val="000000"/>
          <w:sz w:val="28"/>
        </w:rPr>
        <w:t>
      4) акты заложения фундаментов с разрезами шурфов;</w:t>
      </w:r>
    </w:p>
    <w:p>
      <w:pPr>
        <w:spacing w:after="0"/>
        <w:ind w:left="0"/>
        <w:jc w:val="both"/>
      </w:pPr>
      <w:r>
        <w:rPr>
          <w:rFonts w:ascii="Times New Roman"/>
          <w:b w:val="false"/>
          <w:i w:val="false"/>
          <w:color w:val="000000"/>
          <w:sz w:val="28"/>
        </w:rPr>
        <w:t>
      5) акты приемки скрытых работ;</w:t>
      </w:r>
    </w:p>
    <w:p>
      <w:pPr>
        <w:spacing w:after="0"/>
        <w:ind w:left="0"/>
        <w:jc w:val="both"/>
      </w:pPr>
      <w:r>
        <w:rPr>
          <w:rFonts w:ascii="Times New Roman"/>
          <w:b w:val="false"/>
          <w:i w:val="false"/>
          <w:color w:val="000000"/>
          <w:sz w:val="28"/>
        </w:rPr>
        <w:t>
      6) первичные акты об осадках зданий, сооружений и фундаментов под оборудование;</w:t>
      </w:r>
    </w:p>
    <w:p>
      <w:pPr>
        <w:spacing w:after="0"/>
        <w:ind w:left="0"/>
        <w:jc w:val="both"/>
      </w:pPr>
      <w:r>
        <w:rPr>
          <w:rFonts w:ascii="Times New Roman"/>
          <w:b w:val="false"/>
          <w:i w:val="false"/>
          <w:color w:val="000000"/>
          <w:sz w:val="28"/>
        </w:rPr>
        <w:t>
      7) первичные акты испытания устройств, обеспечивающих взрывобезопасность, пожаробезопасность, молниезащиту и противокоррозионную защиту сооружений;</w:t>
      </w:r>
    </w:p>
    <w:p>
      <w:pPr>
        <w:spacing w:after="0"/>
        <w:ind w:left="0"/>
        <w:jc w:val="both"/>
      </w:pPr>
      <w:r>
        <w:rPr>
          <w:rFonts w:ascii="Times New Roman"/>
          <w:b w:val="false"/>
          <w:i w:val="false"/>
          <w:color w:val="000000"/>
          <w:sz w:val="28"/>
        </w:rPr>
        <w:t>
      8) первичные акты испытаний внутренних и наружных систем водоснабжения, пожарного водопровода, канализации, газоснабжения, теплоснабжения, отопления и вентиляции;</w:t>
      </w:r>
    </w:p>
    <w:p>
      <w:pPr>
        <w:spacing w:after="0"/>
        <w:ind w:left="0"/>
        <w:jc w:val="both"/>
      </w:pPr>
      <w:r>
        <w:rPr>
          <w:rFonts w:ascii="Times New Roman"/>
          <w:b w:val="false"/>
          <w:i w:val="false"/>
          <w:color w:val="000000"/>
          <w:sz w:val="28"/>
        </w:rPr>
        <w:t>
      9) первичные акты индивидуального опробования и испытаний оборудования и технологических трубопроводов;</w:t>
      </w:r>
    </w:p>
    <w:p>
      <w:pPr>
        <w:spacing w:after="0"/>
        <w:ind w:left="0"/>
        <w:jc w:val="both"/>
      </w:pPr>
      <w:r>
        <w:rPr>
          <w:rFonts w:ascii="Times New Roman"/>
          <w:b w:val="false"/>
          <w:i w:val="false"/>
          <w:color w:val="000000"/>
          <w:sz w:val="28"/>
        </w:rPr>
        <w:t>
      10) акты приемочных комиссий;</w:t>
      </w:r>
    </w:p>
    <w:p>
      <w:pPr>
        <w:spacing w:after="0"/>
        <w:ind w:left="0"/>
        <w:jc w:val="both"/>
      </w:pPr>
      <w:r>
        <w:rPr>
          <w:rFonts w:ascii="Times New Roman"/>
          <w:b w:val="false"/>
          <w:i w:val="false"/>
          <w:color w:val="000000"/>
          <w:sz w:val="28"/>
        </w:rPr>
        <w:t>
      11) утвержденная проектная документация со всеми последующими изменениями;</w:t>
      </w:r>
    </w:p>
    <w:p>
      <w:pPr>
        <w:spacing w:after="0"/>
        <w:ind w:left="0"/>
        <w:jc w:val="both"/>
      </w:pPr>
      <w:r>
        <w:rPr>
          <w:rFonts w:ascii="Times New Roman"/>
          <w:b w:val="false"/>
          <w:i w:val="false"/>
          <w:color w:val="000000"/>
          <w:sz w:val="28"/>
        </w:rPr>
        <w:t>
      12) энергетический паспорт в соответствии с законодательством об энергосбережении и энергоэффективности;</w:t>
      </w:r>
    </w:p>
    <w:p>
      <w:pPr>
        <w:spacing w:after="0"/>
        <w:ind w:left="0"/>
        <w:jc w:val="both"/>
      </w:pPr>
      <w:r>
        <w:rPr>
          <w:rFonts w:ascii="Times New Roman"/>
          <w:b w:val="false"/>
          <w:i w:val="false"/>
          <w:color w:val="000000"/>
          <w:sz w:val="28"/>
        </w:rPr>
        <w:t>
      13) технические паспорта зданий, сооружений, технологических узлов и оборудования;</w:t>
      </w:r>
    </w:p>
    <w:p>
      <w:pPr>
        <w:spacing w:after="0"/>
        <w:ind w:left="0"/>
        <w:jc w:val="both"/>
      </w:pPr>
      <w:r>
        <w:rPr>
          <w:rFonts w:ascii="Times New Roman"/>
          <w:b w:val="false"/>
          <w:i w:val="false"/>
          <w:color w:val="000000"/>
          <w:sz w:val="28"/>
        </w:rPr>
        <w:t>
      14) исполнительные рабочие чертежи оборудования и сооружений, чертежи всего подземного хозяйства;</w:t>
      </w:r>
    </w:p>
    <w:p>
      <w:pPr>
        <w:spacing w:after="0"/>
        <w:ind w:left="0"/>
        <w:jc w:val="both"/>
      </w:pPr>
      <w:r>
        <w:rPr>
          <w:rFonts w:ascii="Times New Roman"/>
          <w:b w:val="false"/>
          <w:i w:val="false"/>
          <w:color w:val="000000"/>
          <w:sz w:val="28"/>
        </w:rPr>
        <w:t>
      15) исполнительные рабочие схемы первичных и вторичных электрических соединений;</w:t>
      </w:r>
    </w:p>
    <w:p>
      <w:pPr>
        <w:spacing w:after="0"/>
        <w:ind w:left="0"/>
        <w:jc w:val="both"/>
      </w:pPr>
      <w:r>
        <w:rPr>
          <w:rFonts w:ascii="Times New Roman"/>
          <w:b w:val="false"/>
          <w:i w:val="false"/>
          <w:color w:val="000000"/>
          <w:sz w:val="28"/>
        </w:rPr>
        <w:t>
      16) исполнительные рабочие технологические схемы;</w:t>
      </w:r>
    </w:p>
    <w:p>
      <w:pPr>
        <w:spacing w:after="0"/>
        <w:ind w:left="0"/>
        <w:jc w:val="both"/>
      </w:pPr>
      <w:r>
        <w:rPr>
          <w:rFonts w:ascii="Times New Roman"/>
          <w:b w:val="false"/>
          <w:i w:val="false"/>
          <w:color w:val="000000"/>
          <w:sz w:val="28"/>
        </w:rPr>
        <w:t>
      17) чертежи запасных частей к оборудованию;</w:t>
      </w:r>
    </w:p>
    <w:p>
      <w:pPr>
        <w:spacing w:after="0"/>
        <w:ind w:left="0"/>
        <w:jc w:val="both"/>
      </w:pPr>
      <w:r>
        <w:rPr>
          <w:rFonts w:ascii="Times New Roman"/>
          <w:b w:val="false"/>
          <w:i w:val="false"/>
          <w:color w:val="000000"/>
          <w:sz w:val="28"/>
        </w:rPr>
        <w:t>
      18) оперативный план пожаротушения;</w:t>
      </w:r>
    </w:p>
    <w:p>
      <w:pPr>
        <w:spacing w:after="0"/>
        <w:ind w:left="0"/>
        <w:jc w:val="both"/>
      </w:pPr>
      <w:r>
        <w:rPr>
          <w:rFonts w:ascii="Times New Roman"/>
          <w:b w:val="false"/>
          <w:i w:val="false"/>
          <w:color w:val="000000"/>
          <w:sz w:val="28"/>
        </w:rPr>
        <w:t>
      19) комплект действующих и отмененных инструкций по эксплуатации оборудования, зданий и сооружений, должностных инструкций для всех категорий специалистов и рабочих, относящихся к дежурному персоналу, и инструкций по безопасности и охране труда. Утверждение инструкций по охране труда осуществляется первым руководителем;</w:t>
      </w:r>
    </w:p>
    <w:p>
      <w:pPr>
        <w:spacing w:after="0"/>
        <w:ind w:left="0"/>
        <w:jc w:val="both"/>
      </w:pPr>
      <w:r>
        <w:rPr>
          <w:rFonts w:ascii="Times New Roman"/>
          <w:b w:val="false"/>
          <w:i w:val="false"/>
          <w:color w:val="000000"/>
          <w:sz w:val="28"/>
        </w:rPr>
        <w:t>
      20) комплект указанной выше документации хранится в техническом архиве энергообъекта со штампом "Документы" и при изменении собственника передается в полном объеме новому владельцу, который обеспечивает ее постоянное хранение.</w:t>
      </w:r>
    </w:p>
    <w:bookmarkStart w:name="z71" w:id="94"/>
    <w:p>
      <w:pPr>
        <w:spacing w:after="0"/>
        <w:ind w:left="0"/>
        <w:jc w:val="both"/>
      </w:pPr>
      <w:r>
        <w:rPr>
          <w:rFonts w:ascii="Times New Roman"/>
          <w:b w:val="false"/>
          <w:i w:val="false"/>
          <w:color w:val="000000"/>
          <w:sz w:val="28"/>
        </w:rPr>
        <w:t>
      48. На каждом энергообъекте устанавливается перечень необходимых инструкций, положений, технологических и оперативных схем для каждого цеха, подстанции, района, участка, лаборатории и службы, который утверждается техническим руководителем энергообъекта.</w:t>
      </w:r>
    </w:p>
    <w:bookmarkEnd w:id="94"/>
    <w:p>
      <w:pPr>
        <w:spacing w:after="0"/>
        <w:ind w:left="0"/>
        <w:jc w:val="both"/>
      </w:pPr>
      <w:r>
        <w:rPr>
          <w:rFonts w:ascii="Times New Roman"/>
          <w:b w:val="false"/>
          <w:i w:val="false"/>
          <w:color w:val="000000"/>
          <w:sz w:val="28"/>
        </w:rPr>
        <w:t>
      Перечни необходимых инструкций и сами инструкции пересматриваются 1 раз в 3 года.</w:t>
      </w:r>
    </w:p>
    <w:bookmarkStart w:name="z72" w:id="95"/>
    <w:p>
      <w:pPr>
        <w:spacing w:after="0"/>
        <w:ind w:left="0"/>
        <w:jc w:val="both"/>
      </w:pPr>
      <w:r>
        <w:rPr>
          <w:rFonts w:ascii="Times New Roman"/>
          <w:b w:val="false"/>
          <w:i w:val="false"/>
          <w:color w:val="000000"/>
          <w:sz w:val="28"/>
        </w:rPr>
        <w:t>
      49. На основном и вспомогательном оборудовании электростанций, котельных и подстанций устанавливаются таблички с номинальными данными согласно инструкции заводов-изготовителей на это оборудование.</w:t>
      </w:r>
    </w:p>
    <w:bookmarkEnd w:id="95"/>
    <w:bookmarkStart w:name="z73" w:id="96"/>
    <w:p>
      <w:pPr>
        <w:spacing w:after="0"/>
        <w:ind w:left="0"/>
        <w:jc w:val="both"/>
      </w:pPr>
      <w:r>
        <w:rPr>
          <w:rFonts w:ascii="Times New Roman"/>
          <w:b w:val="false"/>
          <w:i w:val="false"/>
          <w:color w:val="000000"/>
          <w:sz w:val="28"/>
        </w:rPr>
        <w:t>
      50. Все основное и вспомогательное оборудование, в том числе трубопроводы, системы и секции шин, а также арматура, шиберы газо и воздухопроводов нумеруются. При наличии избирательной системы управления (далее – ИСУ) выполняется двойная нумерация арматуры по месту и на исполнительных схемах с указанием номера, соответствующего оперативной схеме, и номера по ИСУ. Основному оборудованию присваиваются порядковые номера, а вспомогательному тот же номер, что и основному, с добавлением букв А, Б, В и других. Нумерация оборудования производится от постоянного торца здания и от ряда А. На дубль-блоках каждому котлу присваивается номер блока с добавлением букв А и Б. Отдельные звенья системы топливоподачи нумеруются последовательно и в направлении движения топлива, а параллельные звенья  с добавлением к этим номерам букв А и Б по ходу топлива слева направо.</w:t>
      </w:r>
    </w:p>
    <w:bookmarkEnd w:id="96"/>
    <w:bookmarkStart w:name="z74" w:id="97"/>
    <w:p>
      <w:pPr>
        <w:spacing w:after="0"/>
        <w:ind w:left="0"/>
        <w:jc w:val="both"/>
      </w:pPr>
      <w:r>
        <w:rPr>
          <w:rFonts w:ascii="Times New Roman"/>
          <w:b w:val="false"/>
          <w:i w:val="false"/>
          <w:color w:val="000000"/>
          <w:sz w:val="28"/>
        </w:rPr>
        <w:t>
      51. Все изменения в энергоустановках, выполненные в процессе эксплуатации, вносятся в инструкции, схемы и чертежи до ввода в работу за подписью контролирующего лица с указанием его должности и даты внесения изменения.</w:t>
      </w:r>
    </w:p>
    <w:bookmarkEnd w:id="97"/>
    <w:p>
      <w:pPr>
        <w:spacing w:after="0"/>
        <w:ind w:left="0"/>
        <w:jc w:val="both"/>
      </w:pPr>
      <w:r>
        <w:rPr>
          <w:rFonts w:ascii="Times New Roman"/>
          <w:b w:val="false"/>
          <w:i w:val="false"/>
          <w:color w:val="000000"/>
          <w:sz w:val="28"/>
        </w:rPr>
        <w:t>
      Информация об изменениях в инструкциях, схемах и чертежах доводится до сведения всех работников (с записью в журнале распоряжений), для которых необходимо знание этих инструкций, схем и чертежей.</w:t>
      </w:r>
    </w:p>
    <w:bookmarkStart w:name="z75" w:id="98"/>
    <w:p>
      <w:pPr>
        <w:spacing w:after="0"/>
        <w:ind w:left="0"/>
        <w:jc w:val="both"/>
      </w:pPr>
      <w:r>
        <w:rPr>
          <w:rFonts w:ascii="Times New Roman"/>
          <w:b w:val="false"/>
          <w:i w:val="false"/>
          <w:color w:val="000000"/>
          <w:sz w:val="28"/>
        </w:rPr>
        <w:t>
      52. Технологические схемы (чертежи) проверяются на их соответствие фактически действующим схемам (чертежам) не реже 1 раза в 3 года с отметкой на них о проверке.</w:t>
      </w:r>
    </w:p>
    <w:bookmarkEnd w:id="98"/>
    <w:bookmarkStart w:name="z76" w:id="99"/>
    <w:p>
      <w:pPr>
        <w:spacing w:after="0"/>
        <w:ind w:left="0"/>
        <w:jc w:val="both"/>
      </w:pPr>
      <w:r>
        <w:rPr>
          <w:rFonts w:ascii="Times New Roman"/>
          <w:b w:val="false"/>
          <w:i w:val="false"/>
          <w:color w:val="000000"/>
          <w:sz w:val="28"/>
        </w:rPr>
        <w:t>
      53. Комплекты необходимых схем находятся у национального диспетчерского центра системного оператора (далее – НДЦ СО Казахстана), региональных диспетчерских центрах (далее – РДЦ), тепловой и электрической сети, начальника смены электростанции, каждого цеха и энергоблока, дежурного подстанции, района тепловой и электрической сети и мастера оперативно-выездной бригады, а также у ремонтного персонала. Форма хранения схем определяется местными условиями.</w:t>
      </w:r>
    </w:p>
    <w:bookmarkEnd w:id="99"/>
    <w:bookmarkStart w:name="z77" w:id="100"/>
    <w:p>
      <w:pPr>
        <w:spacing w:after="0"/>
        <w:ind w:left="0"/>
        <w:jc w:val="both"/>
      </w:pPr>
      <w:r>
        <w:rPr>
          <w:rFonts w:ascii="Times New Roman"/>
          <w:b w:val="false"/>
          <w:i w:val="false"/>
          <w:color w:val="000000"/>
          <w:sz w:val="28"/>
        </w:rPr>
        <w:t>
      54. Все рабочие места снабжаются необходимыми инструкциями, составленными в соответствии с требованиями настоящих Правил на основе заводских и проектных данных, типовых инструкций и правила технической эксплуатации электроустановок потребителей опыта эксплуатации и результатов испытаний, а также с учетом местных условий. Инструкции подписываются начальником соответствующего производственного подразделения (цеха, подстанции, района, участка, лаборатории, службы) и утверждаются техническим руководителем энергообъекта.</w:t>
      </w:r>
    </w:p>
    <w:bookmarkEnd w:id="100"/>
    <w:p>
      <w:pPr>
        <w:spacing w:after="0"/>
        <w:ind w:left="0"/>
        <w:jc w:val="both"/>
      </w:pPr>
      <w:r>
        <w:rPr>
          <w:rFonts w:ascii="Times New Roman"/>
          <w:b w:val="false"/>
          <w:i w:val="false"/>
          <w:color w:val="000000"/>
          <w:sz w:val="28"/>
        </w:rPr>
        <w:t>
      Перечень инструкций, требующих согласования, определяют соответственно НДЦ СО Казахстана и РДЦ.</w:t>
      </w:r>
    </w:p>
    <w:bookmarkStart w:name="z78" w:id="101"/>
    <w:p>
      <w:pPr>
        <w:spacing w:after="0"/>
        <w:ind w:left="0"/>
        <w:jc w:val="both"/>
      </w:pPr>
      <w:r>
        <w:rPr>
          <w:rFonts w:ascii="Times New Roman"/>
          <w:b w:val="false"/>
          <w:i w:val="false"/>
          <w:color w:val="000000"/>
          <w:sz w:val="28"/>
        </w:rPr>
        <w:t>
      55.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 приводятся:</w:t>
      </w:r>
    </w:p>
    <w:bookmarkEnd w:id="101"/>
    <w:p>
      <w:pPr>
        <w:spacing w:after="0"/>
        <w:ind w:left="0"/>
        <w:jc w:val="both"/>
      </w:pPr>
      <w:r>
        <w:rPr>
          <w:rFonts w:ascii="Times New Roman"/>
          <w:b w:val="false"/>
          <w:i w:val="false"/>
          <w:color w:val="000000"/>
          <w:sz w:val="28"/>
        </w:rPr>
        <w:t>
      1) краткая характеристика оборудования установки, зданий и сооружений;</w:t>
      </w:r>
    </w:p>
    <w:p>
      <w:pPr>
        <w:spacing w:after="0"/>
        <w:ind w:left="0"/>
        <w:jc w:val="both"/>
      </w:pPr>
      <w:r>
        <w:rPr>
          <w:rFonts w:ascii="Times New Roman"/>
          <w:b w:val="false"/>
          <w:i w:val="false"/>
          <w:color w:val="000000"/>
          <w:sz w:val="28"/>
        </w:rPr>
        <w:t>
      2) критерии и пределы безопасного состояния и режимов работы установки или комплекса установок;</w:t>
      </w:r>
    </w:p>
    <w:p>
      <w:pPr>
        <w:spacing w:after="0"/>
        <w:ind w:left="0"/>
        <w:jc w:val="both"/>
      </w:pPr>
      <w:r>
        <w:rPr>
          <w:rFonts w:ascii="Times New Roman"/>
          <w:b w:val="false"/>
          <w:i w:val="false"/>
          <w:color w:val="000000"/>
          <w:sz w:val="28"/>
        </w:rPr>
        <w:t>
      3) порядок подготовки к пуску;</w:t>
      </w:r>
    </w:p>
    <w:p>
      <w:pPr>
        <w:spacing w:after="0"/>
        <w:ind w:left="0"/>
        <w:jc w:val="both"/>
      </w:pPr>
      <w:r>
        <w:rPr>
          <w:rFonts w:ascii="Times New Roman"/>
          <w:b w:val="false"/>
          <w:i w:val="false"/>
          <w:color w:val="000000"/>
          <w:sz w:val="28"/>
        </w:rPr>
        <w:t>
      4) порядок пуска, останова и обслуживания оборудования, содержания зданий и сооружений во время нормальной эксплуатации и при нарушениях в работе;</w:t>
      </w:r>
    </w:p>
    <w:p>
      <w:pPr>
        <w:spacing w:after="0"/>
        <w:ind w:left="0"/>
        <w:jc w:val="both"/>
      </w:pPr>
      <w:r>
        <w:rPr>
          <w:rFonts w:ascii="Times New Roman"/>
          <w:b w:val="false"/>
          <w:i w:val="false"/>
          <w:color w:val="000000"/>
          <w:sz w:val="28"/>
        </w:rPr>
        <w:t>
      5) порядок допуска к осмотру, ремонту и испытаниям оборудования, зданий и сооружений;</w:t>
      </w:r>
    </w:p>
    <w:p>
      <w:pPr>
        <w:spacing w:after="0"/>
        <w:ind w:left="0"/>
        <w:jc w:val="both"/>
      </w:pPr>
      <w:r>
        <w:rPr>
          <w:rFonts w:ascii="Times New Roman"/>
          <w:b w:val="false"/>
          <w:i w:val="false"/>
          <w:color w:val="000000"/>
          <w:sz w:val="28"/>
        </w:rPr>
        <w:t>
      6) требования по безопасности и охране труда, взрыво и пожаробезопасности, специфические для данной установки.</w:t>
      </w:r>
    </w:p>
    <w:bookmarkStart w:name="z79" w:id="102"/>
    <w:p>
      <w:pPr>
        <w:spacing w:after="0"/>
        <w:ind w:left="0"/>
        <w:jc w:val="both"/>
      </w:pPr>
      <w:r>
        <w:rPr>
          <w:rFonts w:ascii="Times New Roman"/>
          <w:b w:val="false"/>
          <w:i w:val="false"/>
          <w:color w:val="000000"/>
          <w:sz w:val="28"/>
        </w:rPr>
        <w:t>
      56. В должностных инструкциях по каждому рабочему месту указываются:</w:t>
      </w:r>
    </w:p>
    <w:bookmarkEnd w:id="102"/>
    <w:p>
      <w:pPr>
        <w:spacing w:after="0"/>
        <w:ind w:left="0"/>
        <w:jc w:val="both"/>
      </w:pPr>
      <w:r>
        <w:rPr>
          <w:rFonts w:ascii="Times New Roman"/>
          <w:b w:val="false"/>
          <w:i w:val="false"/>
          <w:color w:val="000000"/>
          <w:sz w:val="28"/>
        </w:rPr>
        <w:t>
      1) перечень инструкций по обслуживанию оборудования, схем оборудования и устройств, знание которых необходимо для работников на данной должности;</w:t>
      </w:r>
    </w:p>
    <w:p>
      <w:pPr>
        <w:spacing w:after="0"/>
        <w:ind w:left="0"/>
        <w:jc w:val="both"/>
      </w:pPr>
      <w:r>
        <w:rPr>
          <w:rFonts w:ascii="Times New Roman"/>
          <w:b w:val="false"/>
          <w:i w:val="false"/>
          <w:color w:val="000000"/>
          <w:sz w:val="28"/>
        </w:rPr>
        <w:t>
      2) должностные положения работника;</w:t>
      </w:r>
    </w:p>
    <w:p>
      <w:pPr>
        <w:spacing w:after="0"/>
        <w:ind w:left="0"/>
        <w:jc w:val="both"/>
      </w:pPr>
      <w:r>
        <w:rPr>
          <w:rFonts w:ascii="Times New Roman"/>
          <w:b w:val="false"/>
          <w:i w:val="false"/>
          <w:color w:val="000000"/>
          <w:sz w:val="28"/>
        </w:rPr>
        <w:t>
      3) взаимоотношения с вышестоящим, подчиненным и другим, связанным по работе, персоналом.</w:t>
      </w:r>
    </w:p>
    <w:bookmarkStart w:name="z80" w:id="103"/>
    <w:p>
      <w:pPr>
        <w:spacing w:after="0"/>
        <w:ind w:left="0"/>
        <w:jc w:val="both"/>
      </w:pPr>
      <w:r>
        <w:rPr>
          <w:rFonts w:ascii="Times New Roman"/>
          <w:b w:val="false"/>
          <w:i w:val="false"/>
          <w:color w:val="000000"/>
          <w:sz w:val="28"/>
        </w:rPr>
        <w:t xml:space="preserve">
      57. У дежурного персонала находится оперативная документация дежурного персонала,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3"/>
    <w:p>
      <w:pPr>
        <w:spacing w:after="0"/>
        <w:ind w:left="0"/>
        <w:jc w:val="both"/>
      </w:pPr>
      <w:r>
        <w:rPr>
          <w:rFonts w:ascii="Times New Roman"/>
          <w:b w:val="false"/>
          <w:i w:val="false"/>
          <w:color w:val="000000"/>
          <w:sz w:val="28"/>
        </w:rPr>
        <w:t>
      В зависимости от местных условий объем оперативной документации может быть изменен по решению технического руководителя энергообъекта.</w:t>
      </w:r>
    </w:p>
    <w:bookmarkStart w:name="z81" w:id="104"/>
    <w:p>
      <w:pPr>
        <w:spacing w:after="0"/>
        <w:ind w:left="0"/>
        <w:jc w:val="both"/>
      </w:pPr>
      <w:r>
        <w:rPr>
          <w:rFonts w:ascii="Times New Roman"/>
          <w:b w:val="false"/>
          <w:i w:val="false"/>
          <w:color w:val="000000"/>
          <w:sz w:val="28"/>
        </w:rPr>
        <w:t>
      58. На рабочих местах оперативно-диспетчерского персонала в цехах электростанций, на щитах управления с постоянным дежурством персонала на диспетчерских пунктах ведутся суточные ведомости.</w:t>
      </w:r>
    </w:p>
    <w:bookmarkEnd w:id="104"/>
    <w:bookmarkStart w:name="z82" w:id="105"/>
    <w:p>
      <w:pPr>
        <w:spacing w:after="0"/>
        <w:ind w:left="0"/>
        <w:jc w:val="both"/>
      </w:pPr>
      <w:r>
        <w:rPr>
          <w:rFonts w:ascii="Times New Roman"/>
          <w:b w:val="false"/>
          <w:i w:val="false"/>
          <w:color w:val="000000"/>
          <w:sz w:val="28"/>
        </w:rPr>
        <w:t>
      59. Административно-технический персонал в соответствии с установленными графиками осмотров и обходов оборудования проверяет оперативную документацию и принимает необходимые меры к устранению дефектов и нарушений в работе оборудования и персонала.</w:t>
      </w:r>
    </w:p>
    <w:bookmarkEnd w:id="105"/>
    <w:bookmarkStart w:name="z83" w:id="106"/>
    <w:p>
      <w:pPr>
        <w:spacing w:after="0"/>
        <w:ind w:left="0"/>
        <w:jc w:val="left"/>
      </w:pPr>
      <w:r>
        <w:rPr>
          <w:rFonts w:ascii="Times New Roman"/>
          <w:b/>
          <w:i w:val="false"/>
          <w:color w:val="000000"/>
        </w:rPr>
        <w:t xml:space="preserve"> Параграф 8. Автоматизированные системы управления</w:t>
      </w:r>
    </w:p>
    <w:bookmarkEnd w:id="106"/>
    <w:bookmarkStart w:name="z84" w:id="107"/>
    <w:p>
      <w:pPr>
        <w:spacing w:after="0"/>
        <w:ind w:left="0"/>
        <w:jc w:val="both"/>
      </w:pPr>
      <w:r>
        <w:rPr>
          <w:rFonts w:ascii="Times New Roman"/>
          <w:b w:val="false"/>
          <w:i w:val="false"/>
          <w:color w:val="000000"/>
          <w:sz w:val="28"/>
        </w:rPr>
        <w:t>
      60. Автоматизированные системы управления (далее – АСУ) обеспечивают решение задач производственно-технологического, оперативно-диспетчерского и организационно-экономического управления энергопроизводством. Эти задачи возлагаются соответственно на:</w:t>
      </w:r>
    </w:p>
    <w:bookmarkEnd w:id="107"/>
    <w:p>
      <w:pPr>
        <w:spacing w:after="0"/>
        <w:ind w:left="0"/>
        <w:jc w:val="both"/>
      </w:pPr>
      <w:r>
        <w:rPr>
          <w:rFonts w:ascii="Times New Roman"/>
          <w:b w:val="false"/>
          <w:i w:val="false"/>
          <w:color w:val="000000"/>
          <w:sz w:val="28"/>
        </w:rPr>
        <w:t>
      1) автоматизированные системы управления технологическим процессом (далее – АСУ ТП);</w:t>
      </w:r>
    </w:p>
    <w:p>
      <w:pPr>
        <w:spacing w:after="0"/>
        <w:ind w:left="0"/>
        <w:jc w:val="both"/>
      </w:pPr>
      <w:r>
        <w:rPr>
          <w:rFonts w:ascii="Times New Roman"/>
          <w:b w:val="false"/>
          <w:i w:val="false"/>
          <w:color w:val="000000"/>
          <w:sz w:val="28"/>
        </w:rPr>
        <w:t>
      2) автоматизированные системы диспетчерского управления (далее – АСДУ);</w:t>
      </w:r>
    </w:p>
    <w:p>
      <w:pPr>
        <w:spacing w:after="0"/>
        <w:ind w:left="0"/>
        <w:jc w:val="both"/>
      </w:pPr>
      <w:r>
        <w:rPr>
          <w:rFonts w:ascii="Times New Roman"/>
          <w:b w:val="false"/>
          <w:i w:val="false"/>
          <w:color w:val="000000"/>
          <w:sz w:val="28"/>
        </w:rPr>
        <w:t>
      3) автоматизированные системы управления производством (далее – АСУП).</w:t>
      </w:r>
    </w:p>
    <w:bookmarkStart w:name="z85" w:id="108"/>
    <w:p>
      <w:pPr>
        <w:spacing w:after="0"/>
        <w:ind w:left="0"/>
        <w:jc w:val="both"/>
      </w:pPr>
      <w:r>
        <w:rPr>
          <w:rFonts w:ascii="Times New Roman"/>
          <w:b w:val="false"/>
          <w:i w:val="false"/>
          <w:color w:val="000000"/>
          <w:sz w:val="28"/>
        </w:rPr>
        <w:t>
      61. На каждой электростанции, в каждой организации, эксплуатирующей электрическую сеть, в зависимости от местных условий, экономической и производственной целесообразности функционируют АСУ ТП.</w:t>
      </w:r>
    </w:p>
    <w:bookmarkEnd w:id="108"/>
    <w:bookmarkStart w:name="z86" w:id="109"/>
    <w:p>
      <w:pPr>
        <w:spacing w:after="0"/>
        <w:ind w:left="0"/>
        <w:jc w:val="both"/>
      </w:pPr>
      <w:r>
        <w:rPr>
          <w:rFonts w:ascii="Times New Roman"/>
          <w:b w:val="false"/>
          <w:i w:val="false"/>
          <w:color w:val="000000"/>
          <w:sz w:val="28"/>
        </w:rPr>
        <w:t>
      62. На диспетчерских пунктах организаций, эксплуатирующих электрические и тепловые сети, обеспечивается функционирование в АСДУ объединенной электроэнергетической системы (далее – ОЭС) и единой электроэнергетической системы (далее – ЕЭС).</w:t>
      </w:r>
    </w:p>
    <w:bookmarkEnd w:id="109"/>
    <w:bookmarkStart w:name="z87" w:id="110"/>
    <w:p>
      <w:pPr>
        <w:spacing w:after="0"/>
        <w:ind w:left="0"/>
        <w:jc w:val="both"/>
      </w:pPr>
      <w:r>
        <w:rPr>
          <w:rFonts w:ascii="Times New Roman"/>
          <w:b w:val="false"/>
          <w:i w:val="false"/>
          <w:color w:val="000000"/>
          <w:sz w:val="28"/>
        </w:rPr>
        <w:t>
      63. При эксплуатации АСУ руководствуются инструкциями по эксплуатации АСУ.</w:t>
      </w:r>
    </w:p>
    <w:bookmarkEnd w:id="110"/>
    <w:p>
      <w:pPr>
        <w:spacing w:after="0"/>
        <w:ind w:left="0"/>
        <w:jc w:val="both"/>
      </w:pPr>
      <w:r>
        <w:rPr>
          <w:rFonts w:ascii="Times New Roman"/>
          <w:b w:val="false"/>
          <w:i w:val="false"/>
          <w:color w:val="000000"/>
          <w:sz w:val="28"/>
        </w:rPr>
        <w:t>
      Оперативная документация, диаграммы регистрирующих контрольно-измерительных приборов, записи оперативно-диспетчерских переговоров и выходные документы, формируемые оперативно-информационным комплексом АСУ, подлежат учету и хранению:</w:t>
      </w:r>
    </w:p>
    <w:p>
      <w:pPr>
        <w:spacing w:after="0"/>
        <w:ind w:left="0"/>
        <w:jc w:val="both"/>
      </w:pPr>
      <w:r>
        <w:rPr>
          <w:rFonts w:ascii="Times New Roman"/>
          <w:b w:val="false"/>
          <w:i w:val="false"/>
          <w:color w:val="000000"/>
          <w:sz w:val="28"/>
        </w:rPr>
        <w:t>
      1) носители с записями показаний регистрирующих приборов – 3 года;</w:t>
      </w:r>
    </w:p>
    <w:p>
      <w:pPr>
        <w:spacing w:after="0"/>
        <w:ind w:left="0"/>
        <w:jc w:val="both"/>
      </w:pPr>
      <w:r>
        <w:rPr>
          <w:rFonts w:ascii="Times New Roman"/>
          <w:b w:val="false"/>
          <w:i w:val="false"/>
          <w:color w:val="000000"/>
          <w:sz w:val="28"/>
        </w:rPr>
        <w:t>
      2) записи оперативных переговоров в нормальных условиях – 90 суток, если не поступит указание о продлении срока;</w:t>
      </w:r>
    </w:p>
    <w:p>
      <w:pPr>
        <w:spacing w:after="0"/>
        <w:ind w:left="0"/>
        <w:jc w:val="both"/>
      </w:pPr>
      <w:r>
        <w:rPr>
          <w:rFonts w:ascii="Times New Roman"/>
          <w:b w:val="false"/>
          <w:i w:val="false"/>
          <w:color w:val="000000"/>
          <w:sz w:val="28"/>
        </w:rPr>
        <w:t>
      3) записи оперативных переговоров при авариях и других нарушениях в работе – 12 месяцев, если не поступит указание о продлении срока.</w:t>
      </w:r>
    </w:p>
    <w:bookmarkStart w:name="z88" w:id="111"/>
    <w:p>
      <w:pPr>
        <w:spacing w:after="0"/>
        <w:ind w:left="0"/>
        <w:jc w:val="both"/>
      </w:pPr>
      <w:r>
        <w:rPr>
          <w:rFonts w:ascii="Times New Roman"/>
          <w:b w:val="false"/>
          <w:i w:val="false"/>
          <w:color w:val="000000"/>
          <w:sz w:val="28"/>
        </w:rPr>
        <w:t>
      64. На электростанциях, в организациях, эксплуатирующих электрические и тепловые сети ОЭС и ЕЭС, обеспечивается функционирование АСУП, основной задачей которых является надежное и экономическое управление производством в рыночных условиях.</w:t>
      </w:r>
    </w:p>
    <w:bookmarkEnd w:id="111"/>
    <w:bookmarkStart w:name="z89" w:id="112"/>
    <w:p>
      <w:pPr>
        <w:spacing w:after="0"/>
        <w:ind w:left="0"/>
        <w:jc w:val="both"/>
      </w:pPr>
      <w:r>
        <w:rPr>
          <w:rFonts w:ascii="Times New Roman"/>
          <w:b w:val="false"/>
          <w:i w:val="false"/>
          <w:color w:val="000000"/>
          <w:sz w:val="28"/>
        </w:rPr>
        <w:t>
      65. Выбор комплексов отдельных задач АСУ на каждом энергообъекте определяется исходя из производственной и экономической целесообразности с учетом рационального использования имеющихся типовых проектных решений, пакетов прикладных программ и возможностей технических средств.</w:t>
      </w:r>
    </w:p>
    <w:bookmarkEnd w:id="112"/>
    <w:bookmarkStart w:name="z90" w:id="113"/>
    <w:p>
      <w:pPr>
        <w:spacing w:after="0"/>
        <w:ind w:left="0"/>
        <w:jc w:val="both"/>
      </w:pPr>
      <w:r>
        <w:rPr>
          <w:rFonts w:ascii="Times New Roman"/>
          <w:b w:val="false"/>
          <w:i w:val="false"/>
          <w:color w:val="000000"/>
          <w:sz w:val="28"/>
        </w:rPr>
        <w:t>
      66. В состав комплекса технических средств АСУ входят:</w:t>
      </w:r>
    </w:p>
    <w:bookmarkEnd w:id="113"/>
    <w:p>
      <w:pPr>
        <w:spacing w:after="0"/>
        <w:ind w:left="0"/>
        <w:jc w:val="both"/>
      </w:pPr>
      <w:r>
        <w:rPr>
          <w:rFonts w:ascii="Times New Roman"/>
          <w:b w:val="false"/>
          <w:i w:val="false"/>
          <w:color w:val="000000"/>
          <w:sz w:val="28"/>
        </w:rPr>
        <w:t>
      1) средства сбора и передачи информации (датчики информации, каналы связи, устройства телемеханики, аппаратура передачи данных);</w:t>
      </w:r>
    </w:p>
    <w:p>
      <w:pPr>
        <w:spacing w:after="0"/>
        <w:ind w:left="0"/>
        <w:jc w:val="both"/>
      </w:pPr>
      <w:r>
        <w:rPr>
          <w:rFonts w:ascii="Times New Roman"/>
          <w:b w:val="false"/>
          <w:i w:val="false"/>
          <w:color w:val="000000"/>
          <w:sz w:val="28"/>
        </w:rPr>
        <w:t>
      2) средства обработки и отображения информации (компьютерная техника, аналоговые и цифровые приборы, дисплеи, устройства печати, функциональная клавиатура);</w:t>
      </w:r>
    </w:p>
    <w:p>
      <w:pPr>
        <w:spacing w:after="0"/>
        <w:ind w:left="0"/>
        <w:jc w:val="both"/>
      </w:pPr>
      <w:r>
        <w:rPr>
          <w:rFonts w:ascii="Times New Roman"/>
          <w:b w:val="false"/>
          <w:i w:val="false"/>
          <w:color w:val="000000"/>
          <w:sz w:val="28"/>
        </w:rPr>
        <w:t>
      3) средства управления (контроллеры, исполнительные автоматы, электротехническая аппаратура: реле, усилители мощности);</w:t>
      </w:r>
    </w:p>
    <w:p>
      <w:pPr>
        <w:spacing w:after="0"/>
        <w:ind w:left="0"/>
        <w:jc w:val="both"/>
      </w:pPr>
      <w:r>
        <w:rPr>
          <w:rFonts w:ascii="Times New Roman"/>
          <w:b w:val="false"/>
          <w:i w:val="false"/>
          <w:color w:val="000000"/>
          <w:sz w:val="28"/>
        </w:rPr>
        <w:t>
      4) вспомогательные системы (бесперебойного электропитания, кондиционирования воздуха, автоматического пожаротушения).</w:t>
      </w:r>
    </w:p>
    <w:bookmarkStart w:name="z91" w:id="114"/>
    <w:p>
      <w:pPr>
        <w:spacing w:after="0"/>
        <w:ind w:left="0"/>
        <w:jc w:val="both"/>
      </w:pPr>
      <w:r>
        <w:rPr>
          <w:rFonts w:ascii="Times New Roman"/>
          <w:b w:val="false"/>
          <w:i w:val="false"/>
          <w:color w:val="000000"/>
          <w:sz w:val="28"/>
        </w:rPr>
        <w:t>
      67. Ввод АСУ в эксплуатацию производится на основании акта приемочной комиссии.</w:t>
      </w:r>
    </w:p>
    <w:bookmarkEnd w:id="114"/>
    <w:p>
      <w:pPr>
        <w:spacing w:after="0"/>
        <w:ind w:left="0"/>
        <w:jc w:val="both"/>
      </w:pPr>
      <w:r>
        <w:rPr>
          <w:rFonts w:ascii="Times New Roman"/>
          <w:b w:val="false"/>
          <w:i w:val="false"/>
          <w:color w:val="000000"/>
          <w:sz w:val="28"/>
        </w:rPr>
        <w:t>
      Вводу АСУ в промышленную эксплуатацию предшествует по официальному решению технического руководителя соответствующего энергообъекта опытная эксплуатация продолжительностью не менее 1 месяца и не более 6 месяцев. Создание и ввод АСУ в эксплуатацию осуществляется в одну или две очереди.</w:t>
      </w:r>
    </w:p>
    <w:p>
      <w:pPr>
        <w:spacing w:after="0"/>
        <w:ind w:left="0"/>
        <w:jc w:val="both"/>
      </w:pPr>
      <w:r>
        <w:rPr>
          <w:rFonts w:ascii="Times New Roman"/>
          <w:b w:val="false"/>
          <w:i w:val="false"/>
          <w:color w:val="000000"/>
          <w:sz w:val="28"/>
        </w:rPr>
        <w:t>
      Приемка АСУ в промышленную эксплуатацию производится по завершении приемки в промышленную эксплуатацию всех задач, предусмотренных для вводимой очереди.</w:t>
      </w:r>
    </w:p>
    <w:bookmarkStart w:name="z92" w:id="115"/>
    <w:p>
      <w:pPr>
        <w:spacing w:after="0"/>
        <w:ind w:left="0"/>
        <w:jc w:val="both"/>
      </w:pPr>
      <w:r>
        <w:rPr>
          <w:rFonts w:ascii="Times New Roman"/>
          <w:b w:val="false"/>
          <w:i w:val="false"/>
          <w:color w:val="000000"/>
          <w:sz w:val="28"/>
        </w:rPr>
        <w:t>
      68. При организации эксплуатации АСУ должностные функции структурных подразделений по обслуживанию комплекса технических средств, программному обеспечению определяются приказами руководителей энергообъектов.</w:t>
      </w:r>
    </w:p>
    <w:bookmarkEnd w:id="115"/>
    <w:p>
      <w:pPr>
        <w:spacing w:after="0"/>
        <w:ind w:left="0"/>
        <w:jc w:val="both"/>
      </w:pPr>
      <w:r>
        <w:rPr>
          <w:rFonts w:ascii="Times New Roman"/>
          <w:b w:val="false"/>
          <w:i w:val="false"/>
          <w:color w:val="000000"/>
          <w:sz w:val="28"/>
        </w:rPr>
        <w:t>
      Перечень обслуживаемого каждым подразделением оборудования с указанием границ обслуживания утверждается техническим руководителем соответствующего энергообъекта или организации.</w:t>
      </w:r>
    </w:p>
    <w:bookmarkStart w:name="z93" w:id="116"/>
    <w:p>
      <w:pPr>
        <w:spacing w:after="0"/>
        <w:ind w:left="0"/>
        <w:jc w:val="both"/>
      </w:pPr>
      <w:r>
        <w:rPr>
          <w:rFonts w:ascii="Times New Roman"/>
          <w:b w:val="false"/>
          <w:i w:val="false"/>
          <w:color w:val="000000"/>
          <w:sz w:val="28"/>
        </w:rPr>
        <w:t>
      69. Подразделения, обслуживающие АСУ, обеспечивают:</w:t>
      </w:r>
    </w:p>
    <w:bookmarkEnd w:id="116"/>
    <w:p>
      <w:pPr>
        <w:spacing w:after="0"/>
        <w:ind w:left="0"/>
        <w:jc w:val="both"/>
      </w:pPr>
      <w:r>
        <w:rPr>
          <w:rFonts w:ascii="Times New Roman"/>
          <w:b w:val="false"/>
          <w:i w:val="false"/>
          <w:color w:val="000000"/>
          <w:sz w:val="28"/>
        </w:rPr>
        <w:t>
      1) надежную эксплуатацию технических средств, информационное и программное обеспечение АСУ;</w:t>
      </w:r>
    </w:p>
    <w:p>
      <w:pPr>
        <w:spacing w:after="0"/>
        <w:ind w:left="0"/>
        <w:jc w:val="both"/>
      </w:pPr>
      <w:r>
        <w:rPr>
          <w:rFonts w:ascii="Times New Roman"/>
          <w:b w:val="false"/>
          <w:i w:val="false"/>
          <w:color w:val="000000"/>
          <w:sz w:val="28"/>
        </w:rPr>
        <w:t>
      2) представление согласно графику соответствующим подразделениям информации, обработанной компьютерной техникой;</w:t>
      </w:r>
    </w:p>
    <w:p>
      <w:pPr>
        <w:spacing w:after="0"/>
        <w:ind w:left="0"/>
        <w:jc w:val="both"/>
      </w:pPr>
      <w:r>
        <w:rPr>
          <w:rFonts w:ascii="Times New Roman"/>
          <w:b w:val="false"/>
          <w:i w:val="false"/>
          <w:color w:val="000000"/>
          <w:sz w:val="28"/>
        </w:rPr>
        <w:t>
      3) эффективное использование вычислительной техники;</w:t>
      </w:r>
    </w:p>
    <w:p>
      <w:pPr>
        <w:spacing w:after="0"/>
        <w:ind w:left="0"/>
        <w:jc w:val="both"/>
      </w:pPr>
      <w:r>
        <w:rPr>
          <w:rFonts w:ascii="Times New Roman"/>
          <w:b w:val="false"/>
          <w:i w:val="false"/>
          <w:color w:val="000000"/>
          <w:sz w:val="28"/>
        </w:rPr>
        <w:t>
      4) совершенствование и развитие системы управления, включая внедрение новых задач, модернизацию программ, находящихся в эксплуатации, освоение передовой технологии сбора и подготовки исходной информации;</w:t>
      </w:r>
    </w:p>
    <w:p>
      <w:pPr>
        <w:spacing w:after="0"/>
        <w:ind w:left="0"/>
        <w:jc w:val="both"/>
      </w:pPr>
      <w:r>
        <w:rPr>
          <w:rFonts w:ascii="Times New Roman"/>
          <w:b w:val="false"/>
          <w:i w:val="false"/>
          <w:color w:val="000000"/>
          <w:sz w:val="28"/>
        </w:rPr>
        <w:t>
      5) ведение классификаторов нормативно-справочной информации;</w:t>
      </w:r>
    </w:p>
    <w:p>
      <w:pPr>
        <w:spacing w:after="0"/>
        <w:ind w:left="0"/>
        <w:jc w:val="both"/>
      </w:pPr>
      <w:r>
        <w:rPr>
          <w:rFonts w:ascii="Times New Roman"/>
          <w:b w:val="false"/>
          <w:i w:val="false"/>
          <w:color w:val="000000"/>
          <w:sz w:val="28"/>
        </w:rPr>
        <w:t>
      6) организацию информационного взаимодействия со смежными иерархическими уровнями АСУ;</w:t>
      </w:r>
    </w:p>
    <w:p>
      <w:pPr>
        <w:spacing w:after="0"/>
        <w:ind w:left="0"/>
        <w:jc w:val="both"/>
      </w:pPr>
      <w:r>
        <w:rPr>
          <w:rFonts w:ascii="Times New Roman"/>
          <w:b w:val="false"/>
          <w:i w:val="false"/>
          <w:color w:val="000000"/>
          <w:sz w:val="28"/>
        </w:rPr>
        <w:t>
      7) разработку инструктивных и методических материалов, необходимых для функционирования АСУ;</w:t>
      </w:r>
    </w:p>
    <w:p>
      <w:pPr>
        <w:spacing w:after="0"/>
        <w:ind w:left="0"/>
        <w:jc w:val="both"/>
      </w:pPr>
      <w:r>
        <w:rPr>
          <w:rFonts w:ascii="Times New Roman"/>
          <w:b w:val="false"/>
          <w:i w:val="false"/>
          <w:color w:val="000000"/>
          <w:sz w:val="28"/>
        </w:rPr>
        <w:t>
      8) анализ работы АСУ, ее экономической эффективности, своевременное представление отчетности.</w:t>
      </w:r>
    </w:p>
    <w:bookmarkStart w:name="z94" w:id="117"/>
    <w:p>
      <w:pPr>
        <w:spacing w:after="0"/>
        <w:ind w:left="0"/>
        <w:jc w:val="both"/>
      </w:pPr>
      <w:r>
        <w:rPr>
          <w:rFonts w:ascii="Times New Roman"/>
          <w:b w:val="false"/>
          <w:i w:val="false"/>
          <w:color w:val="000000"/>
          <w:sz w:val="28"/>
        </w:rPr>
        <w:t>
      70. Обслуживающий персонал по каждой АСУ, кроме проектной и заводской, ведет техническую и эксплуатационную документацию по утвержденному техническим руководителем энергообъекта перечню.</w:t>
      </w:r>
    </w:p>
    <w:bookmarkEnd w:id="117"/>
    <w:bookmarkStart w:name="z95" w:id="118"/>
    <w:p>
      <w:pPr>
        <w:spacing w:after="0"/>
        <w:ind w:left="0"/>
        <w:jc w:val="both"/>
      </w:pPr>
      <w:r>
        <w:rPr>
          <w:rFonts w:ascii="Times New Roman"/>
          <w:b w:val="false"/>
          <w:i w:val="false"/>
          <w:color w:val="000000"/>
          <w:sz w:val="28"/>
        </w:rPr>
        <w:t>
      71. Ремонтно-профилактические работы на технических средствах АСУ выполняются в соответствии с утвержденными графиками, порядок их вывода в ремонт определяется утвержденным положением.</w:t>
      </w:r>
    </w:p>
    <w:bookmarkEnd w:id="118"/>
    <w:bookmarkStart w:name="z96" w:id="119"/>
    <w:p>
      <w:pPr>
        <w:spacing w:after="0"/>
        <w:ind w:left="0"/>
        <w:jc w:val="both"/>
      </w:pPr>
      <w:r>
        <w:rPr>
          <w:rFonts w:ascii="Times New Roman"/>
          <w:b w:val="false"/>
          <w:i w:val="false"/>
          <w:color w:val="000000"/>
          <w:sz w:val="28"/>
        </w:rPr>
        <w:t>
      72. Руководство диспетчерских управлений, энергообъектов проводит анализ функционирования АСУ, их эффективности, осуществляет контроль эксплуатации и разрабатывает мероприятия по развитию и совершенствованию АСУ и их своевременному техническому перевооружению.</w:t>
      </w:r>
    </w:p>
    <w:bookmarkEnd w:id="119"/>
    <w:bookmarkStart w:name="z97" w:id="120"/>
    <w:p>
      <w:pPr>
        <w:spacing w:after="0"/>
        <w:ind w:left="0"/>
        <w:jc w:val="left"/>
      </w:pPr>
      <w:r>
        <w:rPr>
          <w:rFonts w:ascii="Times New Roman"/>
          <w:b/>
          <w:i w:val="false"/>
          <w:color w:val="000000"/>
        </w:rPr>
        <w:t xml:space="preserve"> Параграф 9. Метрологическое обеспечение</w:t>
      </w:r>
    </w:p>
    <w:bookmarkEnd w:id="120"/>
    <w:bookmarkStart w:name="z98" w:id="121"/>
    <w:p>
      <w:pPr>
        <w:spacing w:after="0"/>
        <w:ind w:left="0"/>
        <w:jc w:val="both"/>
      </w:pPr>
      <w:r>
        <w:rPr>
          <w:rFonts w:ascii="Times New Roman"/>
          <w:b w:val="false"/>
          <w:i w:val="false"/>
          <w:color w:val="000000"/>
          <w:sz w:val="28"/>
        </w:rPr>
        <w:t>
      73. На каждом энергообъекте выполняется комплекс мероприятий, обеспечивающих единство и требуемую точность измерений. Комплекс мероприятий по метрологическому обеспечению, выполняемый каждым энергообъектом, включает:</w:t>
      </w:r>
    </w:p>
    <w:bookmarkEnd w:id="121"/>
    <w:p>
      <w:pPr>
        <w:spacing w:after="0"/>
        <w:ind w:left="0"/>
        <w:jc w:val="both"/>
      </w:pPr>
      <w:r>
        <w:rPr>
          <w:rFonts w:ascii="Times New Roman"/>
          <w:b w:val="false"/>
          <w:i w:val="false"/>
          <w:color w:val="000000"/>
          <w:sz w:val="28"/>
        </w:rPr>
        <w:t>
      1) своевременное представление в поверку средств измерений (далее – СИ), подлежащих государственному метрологическому контролю;</w:t>
      </w:r>
    </w:p>
    <w:p>
      <w:pPr>
        <w:spacing w:after="0"/>
        <w:ind w:left="0"/>
        <w:jc w:val="both"/>
      </w:pPr>
      <w:r>
        <w:rPr>
          <w:rFonts w:ascii="Times New Roman"/>
          <w:b w:val="false"/>
          <w:i w:val="false"/>
          <w:color w:val="000000"/>
          <w:sz w:val="28"/>
        </w:rPr>
        <w:t>
      2) использование аттестованных методик выполнения измерений (далее – МВИ);</w:t>
      </w:r>
    </w:p>
    <w:p>
      <w:pPr>
        <w:spacing w:after="0"/>
        <w:ind w:left="0"/>
        <w:jc w:val="both"/>
      </w:pPr>
      <w:r>
        <w:rPr>
          <w:rFonts w:ascii="Times New Roman"/>
          <w:b w:val="false"/>
          <w:i w:val="false"/>
          <w:color w:val="000000"/>
          <w:sz w:val="28"/>
        </w:rPr>
        <w:t>
      3) обеспечение соответствия точных характеристик применяемых СИ требованиям к точности измерений технологических параметров и метрологическую экспертизу проектной документации;</w:t>
      </w:r>
    </w:p>
    <w:p>
      <w:pPr>
        <w:spacing w:after="0"/>
        <w:ind w:left="0"/>
        <w:jc w:val="both"/>
      </w:pPr>
      <w:r>
        <w:rPr>
          <w:rFonts w:ascii="Times New Roman"/>
          <w:b w:val="false"/>
          <w:i w:val="false"/>
          <w:color w:val="000000"/>
          <w:sz w:val="28"/>
        </w:rPr>
        <w:t>
      4) техническое обслуживание СИ, метрологический контроль.</w:t>
      </w:r>
    </w:p>
    <w:bookmarkStart w:name="z99" w:id="122"/>
    <w:p>
      <w:pPr>
        <w:spacing w:after="0"/>
        <w:ind w:left="0"/>
        <w:jc w:val="both"/>
      </w:pPr>
      <w:r>
        <w:rPr>
          <w:rFonts w:ascii="Times New Roman"/>
          <w:b w:val="false"/>
          <w:i w:val="false"/>
          <w:color w:val="000000"/>
          <w:sz w:val="28"/>
        </w:rPr>
        <w:t>
      74. Выполнение работ по метрологическому обеспечению, контроль за их выполнением осуществляется метрологическими службами энергообъектов и организаций или подразделениями, выполняющими функции этих служб.</w:t>
      </w:r>
    </w:p>
    <w:bookmarkEnd w:id="122"/>
    <w:bookmarkStart w:name="z100" w:id="123"/>
    <w:p>
      <w:pPr>
        <w:spacing w:after="0"/>
        <w:ind w:left="0"/>
        <w:jc w:val="both"/>
      </w:pPr>
      <w:r>
        <w:rPr>
          <w:rFonts w:ascii="Times New Roman"/>
          <w:b w:val="false"/>
          <w:i w:val="false"/>
          <w:color w:val="000000"/>
          <w:sz w:val="28"/>
        </w:rPr>
        <w:t>
      75. Обеспечивается оснащенность энергоустановок СИ.</w:t>
      </w:r>
    </w:p>
    <w:bookmarkEnd w:id="123"/>
    <w:p>
      <w:pPr>
        <w:spacing w:after="0"/>
        <w:ind w:left="0"/>
        <w:jc w:val="both"/>
      </w:pPr>
      <w:r>
        <w:rPr>
          <w:rFonts w:ascii="Times New Roman"/>
          <w:b w:val="false"/>
          <w:i w:val="false"/>
          <w:color w:val="000000"/>
          <w:sz w:val="28"/>
        </w:rPr>
        <w:t>
      Объем оснащения энергоустановок СИ обеспечивает:</w:t>
      </w:r>
    </w:p>
    <w:p>
      <w:pPr>
        <w:spacing w:after="0"/>
        <w:ind w:left="0"/>
        <w:jc w:val="both"/>
      </w:pPr>
      <w:r>
        <w:rPr>
          <w:rFonts w:ascii="Times New Roman"/>
          <w:b w:val="false"/>
          <w:i w:val="false"/>
          <w:color w:val="000000"/>
          <w:sz w:val="28"/>
        </w:rPr>
        <w:t xml:space="preserve">
      1) контроль за техническим состоянием оборудования и режимом его работы; </w:t>
      </w:r>
    </w:p>
    <w:p>
      <w:pPr>
        <w:spacing w:after="0"/>
        <w:ind w:left="0"/>
        <w:jc w:val="both"/>
      </w:pPr>
      <w:r>
        <w:rPr>
          <w:rFonts w:ascii="Times New Roman"/>
          <w:b w:val="false"/>
          <w:i w:val="false"/>
          <w:color w:val="000000"/>
          <w:sz w:val="28"/>
        </w:rPr>
        <w:t>
      2) учет прихода и расхода ресурсов, выработанных, затраченных и отпущенных, электроэнергии и тепла;</w:t>
      </w:r>
    </w:p>
    <w:p>
      <w:pPr>
        <w:spacing w:after="0"/>
        <w:ind w:left="0"/>
        <w:jc w:val="both"/>
      </w:pPr>
      <w:r>
        <w:rPr>
          <w:rFonts w:ascii="Times New Roman"/>
          <w:b w:val="false"/>
          <w:i w:val="false"/>
          <w:color w:val="000000"/>
          <w:sz w:val="28"/>
        </w:rPr>
        <w:t>
      3) контроль за соблюдением безопасных условий труда и санитарных норм;</w:t>
      </w:r>
    </w:p>
    <w:p>
      <w:pPr>
        <w:spacing w:after="0"/>
        <w:ind w:left="0"/>
        <w:jc w:val="both"/>
      </w:pPr>
      <w:r>
        <w:rPr>
          <w:rFonts w:ascii="Times New Roman"/>
          <w:b w:val="false"/>
          <w:i w:val="false"/>
          <w:color w:val="000000"/>
          <w:sz w:val="28"/>
        </w:rPr>
        <w:t>
      4) контроль за охраной окружающей среды.</w:t>
      </w:r>
    </w:p>
    <w:bookmarkStart w:name="z101" w:id="124"/>
    <w:p>
      <w:pPr>
        <w:spacing w:after="0"/>
        <w:ind w:left="0"/>
        <w:jc w:val="both"/>
      </w:pPr>
      <w:r>
        <w:rPr>
          <w:rFonts w:ascii="Times New Roman"/>
          <w:b w:val="false"/>
          <w:i w:val="false"/>
          <w:color w:val="000000"/>
          <w:sz w:val="28"/>
        </w:rPr>
        <w:t>
      76. Обеспечивается исправное состояние всех СИ, а также информационно-измерительных систем (далее – ИИС), а также их постоянная готовность к выполнению измерений.</w:t>
      </w:r>
    </w:p>
    <w:bookmarkEnd w:id="124"/>
    <w:bookmarkStart w:name="z102" w:id="125"/>
    <w:p>
      <w:pPr>
        <w:spacing w:after="0"/>
        <w:ind w:left="0"/>
        <w:jc w:val="both"/>
      </w:pPr>
      <w:r>
        <w:rPr>
          <w:rFonts w:ascii="Times New Roman"/>
          <w:b w:val="false"/>
          <w:i w:val="false"/>
          <w:color w:val="000000"/>
          <w:sz w:val="28"/>
        </w:rPr>
        <w:t>
      77. СИ, применяемые в сфере осуществления государственного метрологического контроля, подвергаются поверке при выпуске из производства или ремонта, эксплуатации и ввозе по импорту после утверждения их типа или метрологической аттестации и регистрации в реестр государственной системы обеспечения единства измерений. Поверке подлежат все СИ, используемые в качестве образцовых при проведении поверки СИ, а также СИ, относящиеся к контролю параметров окружающей среды, обеспечению безопасности труда, используемые при выполнении операций коммерческого учета (расчета) электрической, тепловой энергии, топлива и при геодезических работах. Средства измерений, не предназначенные для применения при измерениях в сфере государственного метрологического контроля, подвергаются калибровке или поверке в добровольном порядке.</w:t>
      </w:r>
    </w:p>
    <w:bookmarkEnd w:id="125"/>
    <w:bookmarkStart w:name="z103" w:id="126"/>
    <w:p>
      <w:pPr>
        <w:spacing w:after="0"/>
        <w:ind w:left="0"/>
        <w:jc w:val="both"/>
      </w:pPr>
      <w:r>
        <w:rPr>
          <w:rFonts w:ascii="Times New Roman"/>
          <w:b w:val="false"/>
          <w:i w:val="false"/>
          <w:color w:val="000000"/>
          <w:sz w:val="28"/>
        </w:rPr>
        <w:t xml:space="preserve">
      78. Перечень и периодичность поверки СИ, а также порядок ее проведения определяется государственным органом, осуществляющим государственное регулирование в области технического регулирования и метрологии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"Об обеспечении единства измерений".</w:t>
      </w:r>
    </w:p>
    <w:bookmarkEnd w:id="126"/>
    <w:p>
      <w:pPr>
        <w:spacing w:after="0"/>
        <w:ind w:left="0"/>
        <w:jc w:val="both"/>
      </w:pPr>
      <w:r>
        <w:rPr>
          <w:rFonts w:ascii="Times New Roman"/>
          <w:b w:val="false"/>
          <w:i w:val="false"/>
          <w:color w:val="000000"/>
          <w:sz w:val="28"/>
        </w:rPr>
        <w:t>
      Конкретный перечень СИ, подлежащих поверке, составляется на каждом энергообъекте и утверждается техническим руководителем энергообъекта.</w:t>
      </w:r>
    </w:p>
    <w:bookmarkStart w:name="z104" w:id="127"/>
    <w:p>
      <w:pPr>
        <w:spacing w:after="0"/>
        <w:ind w:left="0"/>
        <w:jc w:val="both"/>
      </w:pPr>
      <w:r>
        <w:rPr>
          <w:rFonts w:ascii="Times New Roman"/>
          <w:b w:val="false"/>
          <w:i w:val="false"/>
          <w:color w:val="000000"/>
          <w:sz w:val="28"/>
        </w:rPr>
        <w:t>
      79. СИ своевременно представляются на поверку в соответствии с графиками, составленными энергообъектом.</w:t>
      </w:r>
    </w:p>
    <w:bookmarkEnd w:id="127"/>
    <w:bookmarkStart w:name="z105" w:id="128"/>
    <w:p>
      <w:pPr>
        <w:spacing w:after="0"/>
        <w:ind w:left="0"/>
        <w:jc w:val="both"/>
      </w:pPr>
      <w:r>
        <w:rPr>
          <w:rFonts w:ascii="Times New Roman"/>
          <w:b w:val="false"/>
          <w:i w:val="false"/>
          <w:color w:val="000000"/>
          <w:sz w:val="28"/>
        </w:rPr>
        <w:t>
      80. На энергообъектах измерения технологических параметров осуществляются в соответствии с проектом.</w:t>
      </w:r>
    </w:p>
    <w:bookmarkEnd w:id="128"/>
    <w:bookmarkStart w:name="z106" w:id="129"/>
    <w:p>
      <w:pPr>
        <w:spacing w:after="0"/>
        <w:ind w:left="0"/>
        <w:jc w:val="both"/>
      </w:pPr>
      <w:r>
        <w:rPr>
          <w:rFonts w:ascii="Times New Roman"/>
          <w:b w:val="false"/>
          <w:i w:val="false"/>
          <w:color w:val="000000"/>
          <w:sz w:val="28"/>
        </w:rPr>
        <w:t>
      81. Выбор СИ и их точных характеристик осуществляется на стадии проектирования, на основе действующих государственных и отраслевых нормативных документов, устанавливающих требования к точности измерения технологических параметров и МВИ.</w:t>
      </w:r>
    </w:p>
    <w:bookmarkEnd w:id="129"/>
    <w:bookmarkStart w:name="z107" w:id="130"/>
    <w:p>
      <w:pPr>
        <w:spacing w:after="0"/>
        <w:ind w:left="0"/>
        <w:jc w:val="both"/>
      </w:pPr>
      <w:r>
        <w:rPr>
          <w:rFonts w:ascii="Times New Roman"/>
          <w:b w:val="false"/>
          <w:i w:val="false"/>
          <w:color w:val="000000"/>
          <w:sz w:val="28"/>
        </w:rPr>
        <w:t>
      82. В процессе эксплуатации энергооборудования при необходимости организации дополнительных (не предусмотренных проектом) измерений технологических параметров выбор СИ осуществляется метрологической службой предприятия или проектной организацией.</w:t>
      </w:r>
    </w:p>
    <w:bookmarkEnd w:id="130"/>
    <w:bookmarkStart w:name="z108" w:id="131"/>
    <w:p>
      <w:pPr>
        <w:spacing w:after="0"/>
        <w:ind w:left="0"/>
        <w:jc w:val="both"/>
      </w:pPr>
      <w:r>
        <w:rPr>
          <w:rFonts w:ascii="Times New Roman"/>
          <w:b w:val="false"/>
          <w:i w:val="false"/>
          <w:color w:val="000000"/>
          <w:sz w:val="28"/>
        </w:rPr>
        <w:t>
      83. Оперативное обслуживание СИ, определенное решением руководства энергообъекта, ведется дежурным или оперативно-ремонтном персоналом подразделений.</w:t>
      </w:r>
    </w:p>
    <w:bookmarkEnd w:id="131"/>
    <w:bookmarkStart w:name="z109" w:id="132"/>
    <w:p>
      <w:pPr>
        <w:spacing w:after="0"/>
        <w:ind w:left="0"/>
        <w:jc w:val="both"/>
      </w:pPr>
      <w:r>
        <w:rPr>
          <w:rFonts w:ascii="Times New Roman"/>
          <w:b w:val="false"/>
          <w:i w:val="false"/>
          <w:color w:val="000000"/>
          <w:sz w:val="28"/>
        </w:rPr>
        <w:t>
      84. Техническое обслуживание и ремонт СИ осуществляется персоналом подразделения, выполняющим функции метрологической службы энергообъекта.</w:t>
      </w:r>
    </w:p>
    <w:bookmarkEnd w:id="132"/>
    <w:bookmarkStart w:name="z110" w:id="133"/>
    <w:p>
      <w:pPr>
        <w:spacing w:after="0"/>
        <w:ind w:left="0"/>
        <w:jc w:val="both"/>
      </w:pPr>
      <w:r>
        <w:rPr>
          <w:rFonts w:ascii="Times New Roman"/>
          <w:b w:val="false"/>
          <w:i w:val="false"/>
          <w:color w:val="000000"/>
          <w:sz w:val="28"/>
        </w:rPr>
        <w:t>
      85. Ремонт первичных запорных органов на отборных устройствах, вскрытие и установку сужающих и других устройств для измерения расхода, защитных гильз датчиков измерения температуры выполняется персоналом, ремонтирующим технологическое оборудование, а приемка – персоналом, выполняющим функции метрологической службы энергообъекта.</w:t>
      </w:r>
    </w:p>
    <w:bookmarkEnd w:id="133"/>
    <w:bookmarkStart w:name="z111" w:id="134"/>
    <w:p>
      <w:pPr>
        <w:spacing w:after="0"/>
        <w:ind w:left="0"/>
        <w:jc w:val="both"/>
      </w:pPr>
      <w:r>
        <w:rPr>
          <w:rFonts w:ascii="Times New Roman"/>
          <w:b w:val="false"/>
          <w:i w:val="false"/>
          <w:color w:val="000000"/>
          <w:sz w:val="28"/>
        </w:rPr>
        <w:t>
      86. Персонал, обслуживающий оборудование, на котором установлены СИ, обеспечивает их сохранность и чистоту внешних элементов. Обо всех нарушениях в работе СИ сообщается подразделению, выполняющему функции метрологической службы энергообъекта.</w:t>
      </w:r>
    </w:p>
    <w:bookmarkEnd w:id="134"/>
    <w:bookmarkStart w:name="z112" w:id="135"/>
    <w:p>
      <w:pPr>
        <w:spacing w:after="0"/>
        <w:ind w:left="0"/>
        <w:jc w:val="both"/>
      </w:pPr>
      <w:r>
        <w:rPr>
          <w:rFonts w:ascii="Times New Roman"/>
          <w:b w:val="false"/>
          <w:i w:val="false"/>
          <w:color w:val="000000"/>
          <w:sz w:val="28"/>
        </w:rPr>
        <w:t>
      87. Вскрытие регистрирующих приборов, не связанных с работами по обеспечению их нормальной записи, производится персоналом подразделения, выполняющего функции метрологической службы энергообъекта, а СИ, используемые для расчета с поставщиком или потребителями – совместно с их представителями.</w:t>
      </w:r>
    </w:p>
    <w:bookmarkEnd w:id="135"/>
    <w:bookmarkStart w:name="z113" w:id="136"/>
    <w:p>
      <w:pPr>
        <w:spacing w:after="0"/>
        <w:ind w:left="0"/>
        <w:jc w:val="both"/>
      </w:pPr>
      <w:r>
        <w:rPr>
          <w:rFonts w:ascii="Times New Roman"/>
          <w:b w:val="false"/>
          <w:i w:val="false"/>
          <w:color w:val="000000"/>
          <w:sz w:val="28"/>
        </w:rPr>
        <w:t>
      88. Метрологический контроль осуществляется в соответствии с законодательством Республики Казахстан об обеспечении единства измерении.</w:t>
      </w:r>
    </w:p>
    <w:bookmarkEnd w:id="136"/>
    <w:bookmarkStart w:name="z114" w:id="137"/>
    <w:p>
      <w:pPr>
        <w:spacing w:after="0"/>
        <w:ind w:left="0"/>
        <w:jc w:val="both"/>
      </w:pPr>
      <w:r>
        <w:rPr>
          <w:rFonts w:ascii="Times New Roman"/>
          <w:b w:val="false"/>
          <w:i w:val="false"/>
          <w:color w:val="000000"/>
          <w:sz w:val="28"/>
        </w:rPr>
        <w:t>
      89. СИ, предназначенные для установления наличия какой-либо физической величины или применяемые для наблюдения за изменением физических величин без оценки их значений в единицах величин с нормированной точностью, могут быть отнесены к разряду индикаторов.</w:t>
      </w:r>
    </w:p>
    <w:bookmarkEnd w:id="137"/>
    <w:bookmarkStart w:name="z115" w:id="138"/>
    <w:p>
      <w:pPr>
        <w:spacing w:after="0"/>
        <w:ind w:left="0"/>
        <w:jc w:val="both"/>
      </w:pPr>
      <w:r>
        <w:rPr>
          <w:rFonts w:ascii="Times New Roman"/>
          <w:b w:val="false"/>
          <w:i w:val="false"/>
          <w:color w:val="000000"/>
          <w:sz w:val="28"/>
        </w:rPr>
        <w:t>
      90. Перевод средств измерений в разряд индикаторов оформляются приказом руководителя энергообъекта.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39"/>
    <w:p>
      <w:pPr>
        <w:spacing w:after="0"/>
        <w:ind w:left="0"/>
        <w:jc w:val="both"/>
      </w:pPr>
      <w:r>
        <w:rPr>
          <w:rFonts w:ascii="Times New Roman"/>
          <w:b w:val="false"/>
          <w:i w:val="false"/>
          <w:color w:val="000000"/>
          <w:sz w:val="28"/>
        </w:rPr>
        <w:t>
      91. Вся работа по технике безопасности и охране труда направляется на создание системы организационных мероприятий и технических средств, предназначенных для предотвращения воздействия на работников опасных производственных факторов.</w:t>
      </w:r>
    </w:p>
    <w:bookmarkEnd w:id="139"/>
    <w:bookmarkStart w:name="z117" w:id="140"/>
    <w:p>
      <w:pPr>
        <w:spacing w:after="0"/>
        <w:ind w:left="0"/>
        <w:jc w:val="both"/>
      </w:pPr>
      <w:r>
        <w:rPr>
          <w:rFonts w:ascii="Times New Roman"/>
          <w:b w:val="false"/>
          <w:i w:val="false"/>
          <w:color w:val="000000"/>
          <w:sz w:val="28"/>
        </w:rPr>
        <w:t>
      92. На предприятиях разрабатываются и утверждаются инструкции по безопасности труда:</w:t>
      </w:r>
    </w:p>
    <w:bookmarkEnd w:id="140"/>
    <w:p>
      <w:pPr>
        <w:spacing w:after="0"/>
        <w:ind w:left="0"/>
        <w:jc w:val="both"/>
      </w:pPr>
      <w:r>
        <w:rPr>
          <w:rFonts w:ascii="Times New Roman"/>
          <w:b w:val="false"/>
          <w:i w:val="false"/>
          <w:color w:val="000000"/>
          <w:sz w:val="28"/>
        </w:rPr>
        <w:t>
      1) на отдельные категории работников (электросварщиков, станочников, слесарей, электромонтеров, лаборантов, уборщиц);</w:t>
      </w:r>
    </w:p>
    <w:p>
      <w:pPr>
        <w:spacing w:after="0"/>
        <w:ind w:left="0"/>
        <w:jc w:val="both"/>
      </w:pPr>
      <w:r>
        <w:rPr>
          <w:rFonts w:ascii="Times New Roman"/>
          <w:b w:val="false"/>
          <w:i w:val="false"/>
          <w:color w:val="000000"/>
          <w:sz w:val="28"/>
        </w:rPr>
        <w:t>
      2) на отдельные виды работ (работы на высоте, монтажные, наладочные, ремонтные, проведение испытаний).</w:t>
      </w:r>
    </w:p>
    <w:bookmarkStart w:name="z118" w:id="141"/>
    <w:p>
      <w:pPr>
        <w:spacing w:after="0"/>
        <w:ind w:left="0"/>
        <w:jc w:val="both"/>
      </w:pPr>
      <w:r>
        <w:rPr>
          <w:rFonts w:ascii="Times New Roman"/>
          <w:b w:val="false"/>
          <w:i w:val="false"/>
          <w:color w:val="000000"/>
          <w:sz w:val="28"/>
        </w:rPr>
        <w:t>
      93. Каждый работник знакомится и строго выполняет требования безопасности труда, относящиеся к обслуживаемому оборудованию и организации труда на рабочем месте.</w:t>
      </w:r>
    </w:p>
    <w:bookmarkEnd w:id="141"/>
    <w:bookmarkStart w:name="z119" w:id="142"/>
    <w:p>
      <w:pPr>
        <w:spacing w:after="0"/>
        <w:ind w:left="0"/>
        <w:jc w:val="both"/>
      </w:pPr>
      <w:r>
        <w:rPr>
          <w:rFonts w:ascii="Times New Roman"/>
          <w:b w:val="false"/>
          <w:i w:val="false"/>
          <w:color w:val="000000"/>
          <w:sz w:val="28"/>
        </w:rPr>
        <w:t>
      94. Обеспечивается соответствие организации работы по технике безопасности на энергопредприятиях отраслевому положению о системе управления безопасностью труда.</w:t>
      </w:r>
    </w:p>
    <w:bookmarkEnd w:id="142"/>
    <w:bookmarkStart w:name="z120" w:id="143"/>
    <w:p>
      <w:pPr>
        <w:spacing w:after="0"/>
        <w:ind w:left="0"/>
        <w:jc w:val="both"/>
      </w:pPr>
      <w:r>
        <w:rPr>
          <w:rFonts w:ascii="Times New Roman"/>
          <w:b w:val="false"/>
          <w:i w:val="false"/>
          <w:color w:val="000000"/>
          <w:sz w:val="28"/>
        </w:rPr>
        <w:t>
      95. Общее руководство работой по технике безопасности возлагается на первого руководителя (работодателя) энергообъекта.</w:t>
      </w:r>
    </w:p>
    <w:bookmarkEnd w:id="143"/>
    <w:p>
      <w:pPr>
        <w:spacing w:after="0"/>
        <w:ind w:left="0"/>
        <w:jc w:val="both"/>
      </w:pPr>
      <w:r>
        <w:rPr>
          <w:rFonts w:ascii="Times New Roman"/>
          <w:b w:val="false"/>
          <w:i w:val="false"/>
          <w:color w:val="000000"/>
          <w:sz w:val="28"/>
        </w:rPr>
        <w:t>
      Руководители и должностные лица энергообъектов и организаций:</w:t>
      </w:r>
    </w:p>
    <w:p>
      <w:pPr>
        <w:spacing w:after="0"/>
        <w:ind w:left="0"/>
        <w:jc w:val="both"/>
      </w:pPr>
      <w:r>
        <w:rPr>
          <w:rFonts w:ascii="Times New Roman"/>
          <w:b w:val="false"/>
          <w:i w:val="false"/>
          <w:color w:val="000000"/>
          <w:sz w:val="28"/>
        </w:rPr>
        <w:t>
      1) обеспечивают безопасные и здоровые условия труда на рабочих местах, в производственных помещениях и на территории энергообъектов и организаций;</w:t>
      </w:r>
    </w:p>
    <w:p>
      <w:pPr>
        <w:spacing w:after="0"/>
        <w:ind w:left="0"/>
        <w:jc w:val="both"/>
      </w:pPr>
      <w:r>
        <w:rPr>
          <w:rFonts w:ascii="Times New Roman"/>
          <w:b w:val="false"/>
          <w:i w:val="false"/>
          <w:color w:val="000000"/>
          <w:sz w:val="28"/>
        </w:rPr>
        <w:t>
      2) своевременно организуют обучение, проверку знаний, инструктаж персонала, контроль за соблюдение им требований по технике безопасности.</w:t>
      </w:r>
    </w:p>
    <w:bookmarkStart w:name="z121" w:id="144"/>
    <w:p>
      <w:pPr>
        <w:spacing w:after="0"/>
        <w:ind w:left="0"/>
        <w:jc w:val="both"/>
      </w:pPr>
      <w:r>
        <w:rPr>
          <w:rFonts w:ascii="Times New Roman"/>
          <w:b w:val="false"/>
          <w:i w:val="false"/>
          <w:color w:val="000000"/>
          <w:sz w:val="28"/>
        </w:rPr>
        <w:t>
      96. Весь персонал энергообъектов, организаций практически обучается способам оказания первой медицинской и экстремальной реанимационной помощи, а также приемам оказания первой помощи пострадавшим непосредственно на месте происшествия.</w:t>
      </w:r>
    </w:p>
    <w:bookmarkEnd w:id="144"/>
    <w:bookmarkStart w:name="z122" w:id="145"/>
    <w:p>
      <w:pPr>
        <w:spacing w:after="0"/>
        <w:ind w:left="0"/>
        <w:jc w:val="both"/>
      </w:pPr>
      <w:r>
        <w:rPr>
          <w:rFonts w:ascii="Times New Roman"/>
          <w:b w:val="false"/>
          <w:i w:val="false"/>
          <w:color w:val="000000"/>
          <w:sz w:val="28"/>
        </w:rPr>
        <w:t>
      97. Каждый цех электростанции, подстанции, участки сети, лаборатории и другие объекты, а также автомашины выездных бригад оснащаются аптечками или сумками первой медицинской помощи с постоянным запасом медикаментов и медицинских средств. Весь персонал энергообъектов обладает сведениями о местонахождении ближайшей аптечки. В каждом подразделении приказом назначается лицо, ответственное за ее содержание.</w:t>
      </w:r>
    </w:p>
    <w:bookmarkEnd w:id="145"/>
    <w:p>
      <w:pPr>
        <w:spacing w:after="0"/>
        <w:ind w:left="0"/>
        <w:jc w:val="both"/>
      </w:pPr>
      <w:r>
        <w:rPr>
          <w:rFonts w:ascii="Times New Roman"/>
          <w:b w:val="false"/>
          <w:i w:val="false"/>
          <w:color w:val="000000"/>
          <w:sz w:val="28"/>
        </w:rPr>
        <w:t>
      Персонал обеспечивается спецодеждой, спецобувью и другими средствами индивидуальной защиты в зависимости от характера выполняемых работ и постоянно ими пользуется во время работы.</w:t>
      </w:r>
    </w:p>
    <w:bookmarkStart w:name="z123" w:id="146"/>
    <w:p>
      <w:pPr>
        <w:spacing w:after="0"/>
        <w:ind w:left="0"/>
        <w:jc w:val="left"/>
      </w:pPr>
      <w:r>
        <w:rPr>
          <w:rFonts w:ascii="Times New Roman"/>
          <w:b/>
          <w:i w:val="false"/>
          <w:color w:val="000000"/>
        </w:rPr>
        <w:t xml:space="preserve"> Параграф 10. Соблюдение экологических требований</w:t>
      </w:r>
    </w:p>
    <w:bookmarkEnd w:id="146"/>
    <w:bookmarkStart w:name="z124" w:id="147"/>
    <w:p>
      <w:pPr>
        <w:spacing w:after="0"/>
        <w:ind w:left="0"/>
        <w:jc w:val="both"/>
      </w:pPr>
      <w:r>
        <w:rPr>
          <w:rFonts w:ascii="Times New Roman"/>
          <w:b w:val="false"/>
          <w:i w:val="false"/>
          <w:color w:val="000000"/>
          <w:sz w:val="28"/>
        </w:rPr>
        <w:t>
      98. При работе энергоустановок принимаются меры для предупреждения или ограничения вредного воздействия на окружающую среду выбросов загрязняющих веществ в атмосферу и сбросов в водные объекты, шума, вибрации, электрических и магнитных полей и иных вредных физических воздействий, а также по сокращению безвозвратных потерь и объемов потребления воды.</w:t>
      </w:r>
    </w:p>
    <w:bookmarkEnd w:id="147"/>
    <w:bookmarkStart w:name="z125" w:id="148"/>
    <w:p>
      <w:pPr>
        <w:spacing w:after="0"/>
        <w:ind w:left="0"/>
        <w:jc w:val="both"/>
      </w:pPr>
      <w:r>
        <w:rPr>
          <w:rFonts w:ascii="Times New Roman"/>
          <w:b w:val="false"/>
          <w:i w:val="false"/>
          <w:color w:val="000000"/>
          <w:sz w:val="28"/>
        </w:rPr>
        <w:t>
      99. Обеспечивается величина выбросов загрязняющих веществ в атмосферу, не превышающее норм предельно допустимых выбросов (лимитов), сбросов загрязняющих веществ в водные объекты – норм предельно допустимых или временно согласованных сбросов.</w:t>
      </w:r>
    </w:p>
    <w:bookmarkEnd w:id="148"/>
    <w:p>
      <w:pPr>
        <w:spacing w:after="0"/>
        <w:ind w:left="0"/>
        <w:jc w:val="both"/>
      </w:pPr>
      <w:r>
        <w:rPr>
          <w:rFonts w:ascii="Times New Roman"/>
          <w:b w:val="false"/>
          <w:i w:val="false"/>
          <w:color w:val="000000"/>
          <w:sz w:val="28"/>
        </w:rPr>
        <w:t>
      Исключается превышение величиной напряженности электрического и магнитного полей предельно допустимых уровней этих факторов, величиной шумового воздействия – норм звуковой мощности оборудования.</w:t>
      </w:r>
    </w:p>
    <w:bookmarkStart w:name="z126" w:id="149"/>
    <w:p>
      <w:pPr>
        <w:spacing w:after="0"/>
        <w:ind w:left="0"/>
        <w:jc w:val="both"/>
      </w:pPr>
      <w:r>
        <w:rPr>
          <w:rFonts w:ascii="Times New Roman"/>
          <w:b w:val="false"/>
          <w:i w:val="false"/>
          <w:color w:val="000000"/>
          <w:sz w:val="28"/>
        </w:rPr>
        <w:t>
      100. На каждой тепловой электростанции и отопительной котельной располагается план мероприятий по снижению вредных выбросов в атмосферу при объявлении особо неблагоприятных, метеорологических условий.</w:t>
      </w:r>
    </w:p>
    <w:bookmarkEnd w:id="149"/>
    <w:bookmarkStart w:name="z127" w:id="150"/>
    <w:p>
      <w:pPr>
        <w:spacing w:after="0"/>
        <w:ind w:left="0"/>
        <w:jc w:val="both"/>
      </w:pPr>
      <w:r>
        <w:rPr>
          <w:rFonts w:ascii="Times New Roman"/>
          <w:b w:val="false"/>
          <w:i w:val="false"/>
          <w:color w:val="000000"/>
          <w:sz w:val="28"/>
        </w:rPr>
        <w:t>
      101. На каждом энергообъекте разрабатываются мероприятия по предотвращению аварийных и иных залповых выбросов и сбросов загрязняющих веществ в окружающую среду.</w:t>
      </w:r>
    </w:p>
    <w:bookmarkEnd w:id="150"/>
    <w:bookmarkStart w:name="z128" w:id="151"/>
    <w:p>
      <w:pPr>
        <w:spacing w:after="0"/>
        <w:ind w:left="0"/>
        <w:jc w:val="both"/>
      </w:pPr>
      <w:r>
        <w:rPr>
          <w:rFonts w:ascii="Times New Roman"/>
          <w:b w:val="false"/>
          <w:i w:val="false"/>
          <w:color w:val="000000"/>
          <w:sz w:val="28"/>
        </w:rPr>
        <w:t>
      102. Энергообъекты, на которых образуются токсичные отходы, обеспечивают их своевременную утилизацию, обезвреживание и захоронение на специализированных полигонах, имеющихся в распоряжении местной или региональной администрации. Отходы на территории энергообъекта не подлежат складированию или захоронению.</w:t>
      </w:r>
    </w:p>
    <w:bookmarkEnd w:id="151"/>
    <w:bookmarkStart w:name="z129" w:id="152"/>
    <w:p>
      <w:pPr>
        <w:spacing w:after="0"/>
        <w:ind w:left="0"/>
        <w:jc w:val="both"/>
      </w:pPr>
      <w:r>
        <w:rPr>
          <w:rFonts w:ascii="Times New Roman"/>
          <w:b w:val="false"/>
          <w:i w:val="false"/>
          <w:color w:val="000000"/>
          <w:sz w:val="28"/>
        </w:rPr>
        <w:t>
      103. Эксплуатация энергоустановок с устройствами, не обеспечивающими соблюдение установленных санитарных норм и природоохранных требований, не производится.</w:t>
      </w:r>
    </w:p>
    <w:bookmarkEnd w:id="152"/>
    <w:bookmarkStart w:name="z130" w:id="153"/>
    <w:p>
      <w:pPr>
        <w:spacing w:after="0"/>
        <w:ind w:left="0"/>
        <w:jc w:val="both"/>
      </w:pPr>
      <w:r>
        <w:rPr>
          <w:rFonts w:ascii="Times New Roman"/>
          <w:b w:val="false"/>
          <w:i w:val="false"/>
          <w:color w:val="000000"/>
          <w:sz w:val="28"/>
        </w:rPr>
        <w:t>
      104. При эксплуатации основного и вспомогательного оборудования энергоустановок в целях охраны водных объектов от загрязнения руководствуются экологическим законодательством.</w:t>
      </w:r>
    </w:p>
    <w:bookmarkEnd w:id="153"/>
    <w:bookmarkStart w:name="z131" w:id="154"/>
    <w:p>
      <w:pPr>
        <w:spacing w:after="0"/>
        <w:ind w:left="0"/>
        <w:jc w:val="both"/>
      </w:pPr>
      <w:r>
        <w:rPr>
          <w:rFonts w:ascii="Times New Roman"/>
          <w:b w:val="false"/>
          <w:i w:val="false"/>
          <w:color w:val="000000"/>
          <w:sz w:val="28"/>
        </w:rPr>
        <w:t>
      105. Установки для очистки и обработки загрязненных сточных вод принимаются в эксплуатацию до начала предпусковой очистки теплоэнергетического оборудования.</w:t>
      </w:r>
    </w:p>
    <w:bookmarkEnd w:id="154"/>
    <w:bookmarkStart w:name="z132" w:id="155"/>
    <w:p>
      <w:pPr>
        <w:spacing w:after="0"/>
        <w:ind w:left="0"/>
        <w:jc w:val="both"/>
      </w:pPr>
      <w:r>
        <w:rPr>
          <w:rFonts w:ascii="Times New Roman"/>
          <w:b w:val="false"/>
          <w:i w:val="false"/>
          <w:color w:val="000000"/>
          <w:sz w:val="28"/>
        </w:rPr>
        <w:t>
      106. При эксплуатации газоочистного и пылеулавливающего оборудования электростанций и отопительных котельных руководствуются нормами и требованиями экологического законодательства.</w:t>
      </w:r>
    </w:p>
    <w:bookmarkEnd w:id="155"/>
    <w:bookmarkStart w:name="z133" w:id="156"/>
    <w:p>
      <w:pPr>
        <w:spacing w:after="0"/>
        <w:ind w:left="0"/>
        <w:jc w:val="both"/>
      </w:pPr>
      <w:r>
        <w:rPr>
          <w:rFonts w:ascii="Times New Roman"/>
          <w:b w:val="false"/>
          <w:i w:val="false"/>
          <w:color w:val="000000"/>
          <w:sz w:val="28"/>
        </w:rPr>
        <w:t>
      107. Энергообъекты контролируют и учитывают выбросы и сбросы загрязняющих веществ, объемы воды, забираемые и сбрасываемые в водные источники, а также контролируют напряженность электрического и магнитного полей в санитарно-защитной зоне воздушных линий электропередачи.</w:t>
      </w:r>
    </w:p>
    <w:bookmarkEnd w:id="156"/>
    <w:bookmarkStart w:name="z134" w:id="157"/>
    <w:p>
      <w:pPr>
        <w:spacing w:after="0"/>
        <w:ind w:left="0"/>
        <w:jc w:val="both"/>
      </w:pPr>
      <w:r>
        <w:rPr>
          <w:rFonts w:ascii="Times New Roman"/>
          <w:b w:val="false"/>
          <w:i w:val="false"/>
          <w:color w:val="000000"/>
          <w:sz w:val="28"/>
        </w:rPr>
        <w:t>
      108. Для контроля за выбросами загрязняющих веществ в окружающую среду, объемами забираемой и сбрасываемой воды каждый энергообъект оснащается постоянно действующими автоматическими приборами, а при их отсутствии или невозможности применения используются прямые периодические измерения и расчетные методы.</w:t>
      </w:r>
    </w:p>
    <w:bookmarkEnd w:id="157"/>
    <w:p>
      <w:pPr>
        <w:spacing w:after="0"/>
        <w:ind w:left="0"/>
        <w:jc w:val="both"/>
      </w:pPr>
      <w:r>
        <w:rPr>
          <w:rFonts w:ascii="Times New Roman"/>
          <w:b w:val="false"/>
          <w:i w:val="false"/>
          <w:color w:val="000000"/>
          <w:sz w:val="28"/>
        </w:rPr>
        <w:t>
      Электрические сети оснащаются приборами измерения напряженности электрического и магнитного полей.</w:t>
      </w:r>
    </w:p>
    <w:bookmarkStart w:name="z135" w:id="158"/>
    <w:p>
      <w:pPr>
        <w:spacing w:after="0"/>
        <w:ind w:left="0"/>
        <w:jc w:val="both"/>
      </w:pPr>
      <w:r>
        <w:rPr>
          <w:rFonts w:ascii="Times New Roman"/>
          <w:b w:val="false"/>
          <w:i w:val="false"/>
          <w:color w:val="000000"/>
          <w:sz w:val="28"/>
        </w:rPr>
        <w:t>
      109. Владелец генерирующей установки обеспечивает соответствие генерирующей установки требованиям настоящих Правил.</w:t>
      </w:r>
    </w:p>
    <w:bookmarkEnd w:id="158"/>
    <w:bookmarkStart w:name="z136" w:id="159"/>
    <w:p>
      <w:pPr>
        <w:spacing w:after="0"/>
        <w:ind w:left="0"/>
        <w:jc w:val="both"/>
      </w:pPr>
      <w:r>
        <w:rPr>
          <w:rFonts w:ascii="Times New Roman"/>
          <w:b w:val="false"/>
          <w:i w:val="false"/>
          <w:color w:val="000000"/>
          <w:sz w:val="28"/>
        </w:rPr>
        <w:t>
      110. Владелец генерирующей установки обеспечивает проведение испытаний и проверок.</w:t>
      </w:r>
    </w:p>
    <w:bookmarkEnd w:id="159"/>
    <w:bookmarkStart w:name="z137" w:id="160"/>
    <w:p>
      <w:pPr>
        <w:spacing w:after="0"/>
        <w:ind w:left="0"/>
        <w:jc w:val="both"/>
      </w:pPr>
      <w:r>
        <w:rPr>
          <w:rFonts w:ascii="Times New Roman"/>
          <w:b w:val="false"/>
          <w:i w:val="false"/>
          <w:color w:val="000000"/>
          <w:sz w:val="28"/>
        </w:rPr>
        <w:t>
      111. При проведении испытаний и проверок владелец генерирующей установки обеспечивает безопасность обслуживающего персонала и безопасность установки.</w:t>
      </w:r>
    </w:p>
    <w:bookmarkEnd w:id="160"/>
    <w:bookmarkStart w:name="z138" w:id="161"/>
    <w:p>
      <w:pPr>
        <w:spacing w:after="0"/>
        <w:ind w:left="0"/>
        <w:jc w:val="both"/>
      </w:pPr>
      <w:r>
        <w:rPr>
          <w:rFonts w:ascii="Times New Roman"/>
          <w:b w:val="false"/>
          <w:i w:val="false"/>
          <w:color w:val="000000"/>
          <w:sz w:val="28"/>
        </w:rPr>
        <w:t>
      112. До проведения испытаний и проверок владелец генерирующей установки представляет Системному оператору технические характеристики генерирующих установок.</w:t>
      </w:r>
    </w:p>
    <w:bookmarkEnd w:id="161"/>
    <w:bookmarkStart w:name="z139" w:id="162"/>
    <w:p>
      <w:pPr>
        <w:spacing w:after="0"/>
        <w:ind w:left="0"/>
        <w:jc w:val="both"/>
      </w:pPr>
      <w:r>
        <w:rPr>
          <w:rFonts w:ascii="Times New Roman"/>
          <w:b w:val="false"/>
          <w:i w:val="false"/>
          <w:color w:val="000000"/>
          <w:sz w:val="28"/>
        </w:rPr>
        <w:t>
      113. Комплексные испытания и проверки генерирующей установки проводятся по согласованной Системным оператором программе.</w:t>
      </w:r>
    </w:p>
    <w:bookmarkEnd w:id="162"/>
    <w:bookmarkStart w:name="z140" w:id="163"/>
    <w:p>
      <w:pPr>
        <w:spacing w:after="0"/>
        <w:ind w:left="0"/>
        <w:jc w:val="both"/>
      </w:pPr>
      <w:r>
        <w:rPr>
          <w:rFonts w:ascii="Times New Roman"/>
          <w:b w:val="false"/>
          <w:i w:val="false"/>
          <w:color w:val="000000"/>
          <w:sz w:val="28"/>
        </w:rPr>
        <w:t>
      114. Системный оператор в течение всего срока эксплуатации генерирующей установки, проводит мониторинг и оценку соответствия генерирующего модуля требованиям, предъявляемым законодательством Республики Казахстан в области электроэнергетики, в том числе путҰм съҰма информации с систем мониторинга переходных режимов (далее – СМПР) установленных на генерирующих установках из возобновляемых источников энергии (далее – ГУВИЭ).</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64"/>
    <w:p>
      <w:pPr>
        <w:spacing w:after="0"/>
        <w:ind w:left="0"/>
        <w:jc w:val="both"/>
      </w:pPr>
      <w:r>
        <w:rPr>
          <w:rFonts w:ascii="Times New Roman"/>
          <w:b w:val="false"/>
          <w:i w:val="false"/>
          <w:color w:val="000000"/>
          <w:sz w:val="28"/>
        </w:rPr>
        <w:t xml:space="preserve">
      115. Системный оператор при необходимости требует регулярного проведения владельцем генерирующей установки обычных и моделированных испытаний и проверок в течение всего периода эксплуатации генерирующей установки или после каких-либо происшествий, связанных с работой оборудования, его реконструкцией или заменой, которые могут отразиться на соответствии генерирующего модуля требованиям, предъявляемым законодательством Республики Казахстан в области электроэнергетики. </w:t>
      </w:r>
    </w:p>
    <w:bookmarkEnd w:id="164"/>
    <w:bookmarkStart w:name="z142" w:id="165"/>
    <w:p>
      <w:pPr>
        <w:spacing w:after="0"/>
        <w:ind w:left="0"/>
        <w:jc w:val="both"/>
      </w:pPr>
      <w:r>
        <w:rPr>
          <w:rFonts w:ascii="Times New Roman"/>
          <w:b w:val="false"/>
          <w:i w:val="false"/>
          <w:color w:val="000000"/>
          <w:sz w:val="28"/>
        </w:rPr>
        <w:t>
      116. Владельцы генерирующих объектов обеспечивают, что их подключение к сети не приведет к искажениям или колебаниям питающего напряжения в сети или в точке подключения более чем допустимо в соответствии с условиями, установленными законодательством Республики Казахстан в области электроэнергетики. Обеспечивается соответствие указанных требований стандартам Международной электротехнической комиссии – "Оценка пределов и ограничений излучения гармонических токов при работе с оборудованием, подключенным к системам энергоснабжения среднего и высокого напряжения" (IEC/TR3 61000-3-6), с учетом внесенных и вносимых поправок и "Оценка пределов и ограничений колебаний напряжения при работе с оборудованием, подключенным к системам энергоснабжения среднего и высокого напряжения" (IEC/TR3 61000-3-7), с учетом внесенных и вносимых поправок".</w:t>
      </w:r>
    </w:p>
    <w:bookmarkEnd w:id="165"/>
    <w:bookmarkStart w:name="z143" w:id="166"/>
    <w:p>
      <w:pPr>
        <w:spacing w:after="0"/>
        <w:ind w:left="0"/>
        <w:jc w:val="left"/>
      </w:pPr>
      <w:r>
        <w:rPr>
          <w:rFonts w:ascii="Times New Roman"/>
          <w:b/>
          <w:i w:val="false"/>
          <w:color w:val="000000"/>
        </w:rPr>
        <w:t xml:space="preserve"> Глава 3. Территория, производственные здания и сооружения</w:t>
      </w:r>
    </w:p>
    <w:bookmarkEnd w:id="166"/>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4" w:id="167"/>
    <w:p>
      <w:pPr>
        <w:spacing w:after="0"/>
        <w:ind w:left="0"/>
        <w:jc w:val="left"/>
      </w:pPr>
      <w:r>
        <w:rPr>
          <w:rFonts w:ascii="Times New Roman"/>
          <w:b/>
          <w:i w:val="false"/>
          <w:color w:val="000000"/>
        </w:rPr>
        <w:t xml:space="preserve"> Параграф 1. Территория</w:t>
      </w:r>
    </w:p>
    <w:bookmarkEnd w:id="167"/>
    <w:bookmarkStart w:name="z145" w:id="168"/>
    <w:p>
      <w:pPr>
        <w:spacing w:after="0"/>
        <w:ind w:left="0"/>
        <w:jc w:val="both"/>
      </w:pPr>
      <w:r>
        <w:rPr>
          <w:rFonts w:ascii="Times New Roman"/>
          <w:b w:val="false"/>
          <w:i w:val="false"/>
          <w:color w:val="000000"/>
          <w:sz w:val="28"/>
        </w:rPr>
        <w:t>
      117. Для обеспечения надлежащего эксплуатационного и санитарно-технического состояния территории, зданий и сооружений энергообъекта содержатся в исправном состоянии:</w:t>
      </w:r>
    </w:p>
    <w:bookmarkEnd w:id="168"/>
    <w:p>
      <w:pPr>
        <w:spacing w:after="0"/>
        <w:ind w:left="0"/>
        <w:jc w:val="both"/>
      </w:pPr>
      <w:r>
        <w:rPr>
          <w:rFonts w:ascii="Times New Roman"/>
          <w:b w:val="false"/>
          <w:i w:val="false"/>
          <w:color w:val="000000"/>
          <w:sz w:val="28"/>
        </w:rPr>
        <w:t>
      1) системы отвода поверхностных и грунтовых вод со всей территории, от зданий и сооружений (дренажи, каптажи, канавы, водоотводящие каналы);</w:t>
      </w:r>
    </w:p>
    <w:p>
      <w:pPr>
        <w:spacing w:after="0"/>
        <w:ind w:left="0"/>
        <w:jc w:val="both"/>
      </w:pPr>
      <w:r>
        <w:rPr>
          <w:rFonts w:ascii="Times New Roman"/>
          <w:b w:val="false"/>
          <w:i w:val="false"/>
          <w:color w:val="000000"/>
          <w:sz w:val="28"/>
        </w:rPr>
        <w:t>
      2) глушители шума выхлопных трубопроводов, а также другие устройства и сооружения, предназначенные для локализации источников шума и снижения его уровня до нормы;</w:t>
      </w:r>
    </w:p>
    <w:p>
      <w:pPr>
        <w:spacing w:after="0"/>
        <w:ind w:left="0"/>
        <w:jc w:val="both"/>
      </w:pPr>
      <w:r>
        <w:rPr>
          <w:rFonts w:ascii="Times New Roman"/>
          <w:b w:val="false"/>
          <w:i w:val="false"/>
          <w:color w:val="000000"/>
          <w:sz w:val="28"/>
        </w:rPr>
        <w:t>
      3) сети водопровода, канализации, дренажа, теплофикации, транспортные, газообразного и жидкого топлива, гидрозолоудаления и их сооружения;</w:t>
      </w:r>
    </w:p>
    <w:p>
      <w:pPr>
        <w:spacing w:after="0"/>
        <w:ind w:left="0"/>
        <w:jc w:val="both"/>
      </w:pPr>
      <w:r>
        <w:rPr>
          <w:rFonts w:ascii="Times New Roman"/>
          <w:b w:val="false"/>
          <w:i w:val="false"/>
          <w:color w:val="000000"/>
          <w:sz w:val="28"/>
        </w:rPr>
        <w:t>
      4) источники питьевой воды, водоемы и санитарные зоны охраны источников водоснабжения;</w:t>
      </w:r>
    </w:p>
    <w:p>
      <w:pPr>
        <w:spacing w:after="0"/>
        <w:ind w:left="0"/>
        <w:jc w:val="both"/>
      </w:pPr>
      <w:r>
        <w:rPr>
          <w:rFonts w:ascii="Times New Roman"/>
          <w:b w:val="false"/>
          <w:i w:val="false"/>
          <w:color w:val="000000"/>
          <w:sz w:val="28"/>
        </w:rPr>
        <w:t>
      5) железнодорожные пути и переезды, автомобильные дороги, пожарные проезды, подъезды к пожарным гидрантам, водоемам и градирням, мосты, пешеходные дороги, переходы;</w:t>
      </w:r>
    </w:p>
    <w:p>
      <w:pPr>
        <w:spacing w:after="0"/>
        <w:ind w:left="0"/>
        <w:jc w:val="both"/>
      </w:pPr>
      <w:r>
        <w:rPr>
          <w:rFonts w:ascii="Times New Roman"/>
          <w:b w:val="false"/>
          <w:i w:val="false"/>
          <w:color w:val="000000"/>
          <w:sz w:val="28"/>
        </w:rPr>
        <w:t>
      6) противооползневые, противообвальные, берегоукрепительные, противолавинные и противоселевые сооружения;</w:t>
      </w:r>
    </w:p>
    <w:p>
      <w:pPr>
        <w:spacing w:after="0"/>
        <w:ind w:left="0"/>
        <w:jc w:val="both"/>
      </w:pPr>
      <w:r>
        <w:rPr>
          <w:rFonts w:ascii="Times New Roman"/>
          <w:b w:val="false"/>
          <w:i w:val="false"/>
          <w:color w:val="000000"/>
          <w:sz w:val="28"/>
        </w:rPr>
        <w:t>
      7) базисные и рабочие реперы и марки;</w:t>
      </w:r>
    </w:p>
    <w:p>
      <w:pPr>
        <w:spacing w:after="0"/>
        <w:ind w:left="0"/>
        <w:jc w:val="both"/>
      </w:pPr>
      <w:r>
        <w:rPr>
          <w:rFonts w:ascii="Times New Roman"/>
          <w:b w:val="false"/>
          <w:i w:val="false"/>
          <w:color w:val="000000"/>
          <w:sz w:val="28"/>
        </w:rPr>
        <w:t>
      8) пьезометры и контрольные скважины для наблюдения за режимом грунтовых вод, комплексы инженерно-технических средств охраны (ограждения, контрольно-пропускные пункты, посты, служебные помещения), системы молниезащиты и заземления.</w:t>
      </w:r>
    </w:p>
    <w:p>
      <w:pPr>
        <w:spacing w:after="0"/>
        <w:ind w:left="0"/>
        <w:jc w:val="both"/>
      </w:pPr>
      <w:r>
        <w:rPr>
          <w:rFonts w:ascii="Times New Roman"/>
          <w:b w:val="false"/>
          <w:i w:val="false"/>
          <w:color w:val="000000"/>
          <w:sz w:val="28"/>
        </w:rPr>
        <w:t>
      Систематически проводятся озеленение и благоустройство территории.</w:t>
      </w:r>
    </w:p>
    <w:bookmarkStart w:name="z146" w:id="169"/>
    <w:p>
      <w:pPr>
        <w:spacing w:after="0"/>
        <w:ind w:left="0"/>
        <w:jc w:val="both"/>
      </w:pPr>
      <w:r>
        <w:rPr>
          <w:rFonts w:ascii="Times New Roman"/>
          <w:b w:val="false"/>
          <w:i w:val="false"/>
          <w:color w:val="000000"/>
          <w:sz w:val="28"/>
        </w:rPr>
        <w:t>
      118. Скрытые под землей коммуникации водопровода, канализации, теплофикации, а также газопроводы, воздухопроводы, кабели на закрытых территориях обозначаются на поверхности земли указателями.</w:t>
      </w:r>
    </w:p>
    <w:bookmarkEnd w:id="169"/>
    <w:bookmarkStart w:name="z147" w:id="170"/>
    <w:p>
      <w:pPr>
        <w:spacing w:after="0"/>
        <w:ind w:left="0"/>
        <w:jc w:val="both"/>
      </w:pPr>
      <w:r>
        <w:rPr>
          <w:rFonts w:ascii="Times New Roman"/>
          <w:b w:val="false"/>
          <w:i w:val="false"/>
          <w:color w:val="000000"/>
          <w:sz w:val="28"/>
        </w:rPr>
        <w:t>
      119. При наличии на территории энергообъекта блуждающих токов обеспечивается электрохимическая защита от коррозии подземных металлических сооружений и коммуникаций.</w:t>
      </w:r>
    </w:p>
    <w:bookmarkEnd w:id="170"/>
    <w:bookmarkStart w:name="z148" w:id="171"/>
    <w:p>
      <w:pPr>
        <w:spacing w:after="0"/>
        <w:ind w:left="0"/>
        <w:jc w:val="both"/>
      </w:pPr>
      <w:r>
        <w:rPr>
          <w:rFonts w:ascii="Times New Roman"/>
          <w:b w:val="false"/>
          <w:i w:val="false"/>
          <w:color w:val="000000"/>
          <w:sz w:val="28"/>
        </w:rPr>
        <w:t>
      120. Систематически и во время дождей ведется надзор за состоянием откосов, косогоров, выемок и при необходимости принимаются меры к их укреплению.</w:t>
      </w:r>
    </w:p>
    <w:bookmarkEnd w:id="171"/>
    <w:bookmarkStart w:name="z149" w:id="172"/>
    <w:p>
      <w:pPr>
        <w:spacing w:after="0"/>
        <w:ind w:left="0"/>
        <w:jc w:val="both"/>
      </w:pPr>
      <w:r>
        <w:rPr>
          <w:rFonts w:ascii="Times New Roman"/>
          <w:b w:val="false"/>
          <w:i w:val="false"/>
          <w:color w:val="000000"/>
          <w:sz w:val="28"/>
        </w:rPr>
        <w:t>
      121. Весной все водоотводящие сети и устройства осматриваются и подготавливаются к пропуску талых вод, места прохода кабелей, труб, вентиляционных каналов через стены зданий уплотняются, а откачивающие механизмы приводятся в состояние готовности к работе.</w:t>
      </w:r>
    </w:p>
    <w:bookmarkEnd w:id="172"/>
    <w:bookmarkStart w:name="z150" w:id="173"/>
    <w:p>
      <w:pPr>
        <w:spacing w:after="0"/>
        <w:ind w:left="0"/>
        <w:jc w:val="both"/>
      </w:pPr>
      <w:r>
        <w:rPr>
          <w:rFonts w:ascii="Times New Roman"/>
          <w:b w:val="false"/>
          <w:i w:val="false"/>
          <w:color w:val="000000"/>
          <w:sz w:val="28"/>
        </w:rPr>
        <w:t>
      122. На электростанциях контроль режима состояния грунтовых вод – уровнем воды в контрольных скважинах (пьезометрах) проводится в первый год эксплуатации – не реже 1 раза в месяц, в последующие годы в зависимости от изменений уровня грунтовых вод, но не реже 1 раза в квартал.</w:t>
      </w:r>
    </w:p>
    <w:bookmarkEnd w:id="173"/>
    <w:p>
      <w:pPr>
        <w:spacing w:after="0"/>
        <w:ind w:left="0"/>
        <w:jc w:val="both"/>
      </w:pPr>
      <w:r>
        <w:rPr>
          <w:rFonts w:ascii="Times New Roman"/>
          <w:b w:val="false"/>
          <w:i w:val="false"/>
          <w:color w:val="000000"/>
          <w:sz w:val="28"/>
        </w:rPr>
        <w:t>
      В карстовых зонах контроль режима состояния грунтовых вод организуется по специальным программам в сроки, предусмотренные местной инструкцией. Измерения температуры воды и отбор ее проб на химический анализ из скважин производятся в соответствии с местной инструкцией. Результаты наблюдений заносятся в специальный журнал организации.</w:t>
      </w:r>
    </w:p>
    <w:p>
      <w:pPr>
        <w:spacing w:after="0"/>
        <w:ind w:left="0"/>
        <w:jc w:val="both"/>
      </w:pPr>
      <w:r>
        <w:rPr>
          <w:rFonts w:ascii="Times New Roman"/>
          <w:b w:val="false"/>
          <w:i w:val="false"/>
          <w:color w:val="000000"/>
          <w:sz w:val="28"/>
        </w:rPr>
        <w:t>
      На энергообъектах налаживается систематический химико-аналитический контроль качества подземных вод на крупных накопителях отходов по скважинам наблюдательной сети с периодичностью 1 раз в полгода.</w:t>
      </w:r>
    </w:p>
    <w:bookmarkStart w:name="z151" w:id="174"/>
    <w:p>
      <w:pPr>
        <w:spacing w:after="0"/>
        <w:ind w:left="0"/>
        <w:jc w:val="both"/>
      </w:pPr>
      <w:r>
        <w:rPr>
          <w:rFonts w:ascii="Times New Roman"/>
          <w:b w:val="false"/>
          <w:i w:val="false"/>
          <w:color w:val="000000"/>
          <w:sz w:val="28"/>
        </w:rPr>
        <w:t>
      123. При обнаружении присадочных и оползневых явлений, пучении грунтов на территории энергообъекта принимаются меры к устранению причин, вызвавших нарушение нормальных грунтовых условий, и ликвидации их последствий.</w:t>
      </w:r>
    </w:p>
    <w:bookmarkEnd w:id="174"/>
    <w:bookmarkStart w:name="z152" w:id="175"/>
    <w:p>
      <w:pPr>
        <w:spacing w:after="0"/>
        <w:ind w:left="0"/>
        <w:jc w:val="both"/>
      </w:pPr>
      <w:r>
        <w:rPr>
          <w:rFonts w:ascii="Times New Roman"/>
          <w:b w:val="false"/>
          <w:i w:val="false"/>
          <w:color w:val="000000"/>
          <w:sz w:val="28"/>
        </w:rPr>
        <w:t>
      124. Строительство зданий и сооружений на территории зоны отчуждения осуществляется при наличии проекта. Выполнение всех строительно-монтажных работ в пределах зоны отчуждения допустимо с разрешения технического руководителя энергообъекта. Не производится строительство зданий и сооружений под газоходами, эстакадами.</w:t>
      </w:r>
    </w:p>
    <w:bookmarkEnd w:id="175"/>
    <w:bookmarkStart w:name="z153" w:id="176"/>
    <w:p>
      <w:pPr>
        <w:spacing w:after="0"/>
        <w:ind w:left="0"/>
        <w:jc w:val="both"/>
      </w:pPr>
      <w:r>
        <w:rPr>
          <w:rFonts w:ascii="Times New Roman"/>
          <w:b w:val="false"/>
          <w:i w:val="false"/>
          <w:color w:val="000000"/>
          <w:sz w:val="28"/>
        </w:rPr>
        <w:t>
      125. Железнодорожные пути, мосты и сооружения на них, находящиеся в ведении электростанции, содержатся и ремонтируются в соответствии с требованиями законодательства Республики Казахстан о железнодорожном транспорте.</w:t>
      </w:r>
    </w:p>
    <w:bookmarkEnd w:id="176"/>
    <w:bookmarkStart w:name="z154" w:id="177"/>
    <w:p>
      <w:pPr>
        <w:spacing w:after="0"/>
        <w:ind w:left="0"/>
        <w:jc w:val="both"/>
      </w:pPr>
      <w:r>
        <w:rPr>
          <w:rFonts w:ascii="Times New Roman"/>
          <w:b w:val="false"/>
          <w:i w:val="false"/>
          <w:color w:val="000000"/>
          <w:sz w:val="28"/>
        </w:rPr>
        <w:t>
      126. Обеспечивается соответствие содержания и ремонта автомобильных дорог, мостов и сооружений на них в соответствии с требованиями законодательства Республики Казахстан об автомобильном транспорте.</w:t>
      </w:r>
    </w:p>
    <w:bookmarkEnd w:id="177"/>
    <w:bookmarkStart w:name="z155" w:id="178"/>
    <w:p>
      <w:pPr>
        <w:spacing w:after="0"/>
        <w:ind w:left="0"/>
        <w:jc w:val="both"/>
      </w:pPr>
      <w:r>
        <w:rPr>
          <w:rFonts w:ascii="Times New Roman"/>
          <w:b w:val="false"/>
          <w:i w:val="false"/>
          <w:color w:val="000000"/>
          <w:sz w:val="28"/>
        </w:rPr>
        <w:t>
      127. В сроки, определенные местной инструкцией, и в установленном ею объеме на мостах организуются наблюдения за следующими показателями:</w:t>
      </w:r>
    </w:p>
    <w:bookmarkEnd w:id="178"/>
    <w:p>
      <w:pPr>
        <w:spacing w:after="0"/>
        <w:ind w:left="0"/>
        <w:jc w:val="both"/>
      </w:pPr>
      <w:r>
        <w:rPr>
          <w:rFonts w:ascii="Times New Roman"/>
          <w:b w:val="false"/>
          <w:i w:val="false"/>
          <w:color w:val="000000"/>
          <w:sz w:val="28"/>
        </w:rPr>
        <w:t>
      1) осадками и смещениями опор;</w:t>
      </w:r>
    </w:p>
    <w:p>
      <w:pPr>
        <w:spacing w:after="0"/>
        <w:ind w:left="0"/>
        <w:jc w:val="both"/>
      </w:pPr>
      <w:r>
        <w:rPr>
          <w:rFonts w:ascii="Times New Roman"/>
          <w:b w:val="false"/>
          <w:i w:val="false"/>
          <w:color w:val="000000"/>
          <w:sz w:val="28"/>
        </w:rPr>
        <w:t>
      2) высотным и плановым положением балок (ферм) пролетного строения;</w:t>
      </w:r>
    </w:p>
    <w:p>
      <w:pPr>
        <w:spacing w:after="0"/>
        <w:ind w:left="0"/>
        <w:jc w:val="both"/>
      </w:pPr>
      <w:r>
        <w:rPr>
          <w:rFonts w:ascii="Times New Roman"/>
          <w:b w:val="false"/>
          <w:i w:val="false"/>
          <w:color w:val="000000"/>
          <w:sz w:val="28"/>
        </w:rPr>
        <w:t>
      3) высотным положением проезжей части.</w:t>
      </w:r>
    </w:p>
    <w:p>
      <w:pPr>
        <w:spacing w:after="0"/>
        <w:ind w:left="0"/>
        <w:jc w:val="both"/>
      </w:pPr>
      <w:r>
        <w:rPr>
          <w:rFonts w:ascii="Times New Roman"/>
          <w:b w:val="false"/>
          <w:i w:val="false"/>
          <w:color w:val="000000"/>
          <w:sz w:val="28"/>
        </w:rPr>
        <w:t xml:space="preserve">
      Капитальные мосты 1 раз в 10 лет, а деревянные 1 раз в 5 лет обследуются, а при необходимости испытываются. Не производятся испытания моста без его предварительного обследования. Цельносварные, цельноклепаные, а также усиленные сваркой стальные и сталежелезобетонные пролетные строения осматриваются в зимний период не реже 1 раза в месяц, а при температуре ниже минус 20 </w:t>
      </w:r>
      <w:r>
        <w:rPr>
          <w:rFonts w:ascii="Times New Roman"/>
          <w:b w:val="false"/>
          <w:i w:val="false"/>
          <w:color w:val="000000"/>
          <w:vertAlign w:val="superscript"/>
        </w:rPr>
        <w:t>о</w:t>
      </w:r>
      <w:r>
        <w:rPr>
          <w:rFonts w:ascii="Times New Roman"/>
          <w:b w:val="false"/>
          <w:i w:val="false"/>
          <w:color w:val="000000"/>
          <w:sz w:val="28"/>
        </w:rPr>
        <w:t xml:space="preserve"> С – ежедневно.</w:t>
      </w:r>
    </w:p>
    <w:bookmarkStart w:name="z156" w:id="179"/>
    <w:p>
      <w:pPr>
        <w:spacing w:after="0"/>
        <w:ind w:left="0"/>
        <w:jc w:val="both"/>
      </w:pPr>
      <w:r>
        <w:rPr>
          <w:rFonts w:ascii="Times New Roman"/>
          <w:b w:val="false"/>
          <w:i w:val="false"/>
          <w:color w:val="000000"/>
          <w:sz w:val="28"/>
        </w:rPr>
        <w:t>
      128. В период низких температур проезжая часть, а также подходы к мосту очищаются от снега и льда.</w:t>
      </w:r>
    </w:p>
    <w:bookmarkEnd w:id="179"/>
    <w:bookmarkStart w:name="z157" w:id="180"/>
    <w:p>
      <w:pPr>
        <w:spacing w:after="0"/>
        <w:ind w:left="0"/>
        <w:jc w:val="left"/>
      </w:pPr>
      <w:r>
        <w:rPr>
          <w:rFonts w:ascii="Times New Roman"/>
          <w:b/>
          <w:i w:val="false"/>
          <w:color w:val="000000"/>
        </w:rPr>
        <w:t xml:space="preserve"> Параграф 2. Производственные здания, сооружения и</w:t>
      </w:r>
      <w:r>
        <w:br/>
      </w:r>
      <w:r>
        <w:rPr>
          <w:rFonts w:ascii="Times New Roman"/>
          <w:b/>
          <w:i w:val="false"/>
          <w:color w:val="000000"/>
        </w:rPr>
        <w:t>санитарно-технические устройства</w:t>
      </w:r>
    </w:p>
    <w:bookmarkEnd w:id="180"/>
    <w:bookmarkStart w:name="z158" w:id="181"/>
    <w:p>
      <w:pPr>
        <w:spacing w:after="0"/>
        <w:ind w:left="0"/>
        <w:jc w:val="both"/>
      </w:pPr>
      <w:r>
        <w:rPr>
          <w:rFonts w:ascii="Times New Roman"/>
          <w:b w:val="false"/>
          <w:i w:val="false"/>
          <w:color w:val="000000"/>
          <w:sz w:val="28"/>
        </w:rPr>
        <w:t>
      129. Производственные здания и сооружения энергообъекта содержатся в исправном состоянии, обеспечивающем длительное и надежное использование их по назначению, соблюдению требований санитарно-технических норм и безопасности труда персонала.</w:t>
      </w:r>
    </w:p>
    <w:bookmarkEnd w:id="181"/>
    <w:bookmarkStart w:name="z159" w:id="182"/>
    <w:p>
      <w:pPr>
        <w:spacing w:after="0"/>
        <w:ind w:left="0"/>
        <w:jc w:val="both"/>
      </w:pPr>
      <w:r>
        <w:rPr>
          <w:rFonts w:ascii="Times New Roman"/>
          <w:b w:val="false"/>
          <w:i w:val="false"/>
          <w:color w:val="000000"/>
          <w:sz w:val="28"/>
        </w:rPr>
        <w:t>
      130. На энергообъектах организуется систематическое наблюдение за зданиями и сооружениями в процессе эксплуатации в объеме, определяемом инструкцией по их содержанию.</w:t>
      </w:r>
    </w:p>
    <w:bookmarkEnd w:id="182"/>
    <w:p>
      <w:pPr>
        <w:spacing w:after="0"/>
        <w:ind w:left="0"/>
        <w:jc w:val="both"/>
      </w:pPr>
      <w:r>
        <w:rPr>
          <w:rFonts w:ascii="Times New Roman"/>
          <w:b w:val="false"/>
          <w:i w:val="false"/>
          <w:color w:val="000000"/>
          <w:sz w:val="28"/>
        </w:rPr>
        <w:t>
      Наряду с систематическим наблюдением 2 раза в год (весной и осенью) проводится осмотр зданий и сооружений для выявления дефектов и повреждений, а после стихийных бедствий (ураганных ветров, больших ливней или снегопадов, пожаров, землетрясений силой 5 баллов и выше) или аварий – внеочередной осмотр.</w:t>
      </w:r>
    </w:p>
    <w:p>
      <w:pPr>
        <w:spacing w:after="0"/>
        <w:ind w:left="0"/>
        <w:jc w:val="both"/>
      </w:pPr>
      <w:r>
        <w:rPr>
          <w:rFonts w:ascii="Times New Roman"/>
          <w:b w:val="false"/>
          <w:i w:val="false"/>
          <w:color w:val="000000"/>
          <w:sz w:val="28"/>
        </w:rPr>
        <w:t>
      Строительные конструкции основных производственных зданий и сооружений по перечню, утвержденному руководителем энергообъекта, согласованному с генпроектировщиком, один раз в 5 лет подвергаются техническому освидетельствованию специализированной организацией.</w:t>
      </w:r>
    </w:p>
    <w:bookmarkStart w:name="z160" w:id="183"/>
    <w:p>
      <w:pPr>
        <w:spacing w:after="0"/>
        <w:ind w:left="0"/>
        <w:jc w:val="both"/>
      </w:pPr>
      <w:r>
        <w:rPr>
          <w:rFonts w:ascii="Times New Roman"/>
          <w:b w:val="false"/>
          <w:i w:val="false"/>
          <w:color w:val="000000"/>
          <w:sz w:val="28"/>
        </w:rPr>
        <w:t>
      131. При весеннем осмотре уточняются объемы работ по ремонту зданий, сооружений и санитарно-технических систем, предусматриваемому на летний период, и выявляются объемы работ по капитальному ремонту для включения их в план следующего года. При осеннем осмотре проверяется подготовка зданий и сооружений к зиме.</w:t>
      </w:r>
    </w:p>
    <w:bookmarkEnd w:id="183"/>
    <w:bookmarkStart w:name="z161" w:id="184"/>
    <w:p>
      <w:pPr>
        <w:spacing w:after="0"/>
        <w:ind w:left="0"/>
        <w:jc w:val="both"/>
      </w:pPr>
      <w:r>
        <w:rPr>
          <w:rFonts w:ascii="Times New Roman"/>
          <w:b w:val="false"/>
          <w:i w:val="false"/>
          <w:color w:val="000000"/>
          <w:sz w:val="28"/>
        </w:rPr>
        <w:t>
      132. На электростанциях организуются наблюдения за осадками фундаментов зданий, сооружений и оборудования в первый год эксплуатации – 3 раза, во второй – 2 раза, в дальнейшем до стабилизации осадок фундаментов – 1 раз в год, после стабилизации осадок (1 мм в год и менее) – не реже 1 раза в 5 лет.</w:t>
      </w:r>
    </w:p>
    <w:bookmarkEnd w:id="184"/>
    <w:bookmarkStart w:name="z162" w:id="185"/>
    <w:p>
      <w:pPr>
        <w:spacing w:after="0"/>
        <w:ind w:left="0"/>
        <w:jc w:val="both"/>
      </w:pPr>
      <w:r>
        <w:rPr>
          <w:rFonts w:ascii="Times New Roman"/>
          <w:b w:val="false"/>
          <w:i w:val="false"/>
          <w:color w:val="000000"/>
          <w:sz w:val="28"/>
        </w:rPr>
        <w:t>
      133. Наблюдения за осадками фундаментов, деформациями строительных конструкций, обследования зданий и сооружений, возведенных на подработанных подземными горными выработками территориях, грунтах, подверженных динамическому уплотнению от действующего оборудования, просадочных грунтах, в карстовых зонах, районах многолетней мерзлоты, в районах с сейсмичностью 7 баллов и выше, проводятся по специальным программам в сроки, предусмотренные местной инструкцией, но не реже 1 раза в три года.</w:t>
      </w:r>
    </w:p>
    <w:bookmarkEnd w:id="185"/>
    <w:bookmarkStart w:name="z163" w:id="186"/>
    <w:p>
      <w:pPr>
        <w:spacing w:after="0"/>
        <w:ind w:left="0"/>
        <w:jc w:val="both"/>
      </w:pPr>
      <w:r>
        <w:rPr>
          <w:rFonts w:ascii="Times New Roman"/>
          <w:b w:val="false"/>
          <w:i w:val="false"/>
          <w:color w:val="000000"/>
          <w:sz w:val="28"/>
        </w:rPr>
        <w:t>
      134. Дымовые трубы электростанций и газоходы подвергаются наружному осмотру 1 раз в год (весной). Внутреннее обследование дымовых труб производится через 5 лет после их ввода в эксплуатацию, а в дальнейшем по мере необходимости, но не реже 1 раза в 15 лет. Внутреннее обследование труб с кирпичной и монолитной футеровкой может быть заменено тепловизионным с частотой обследований не реже 1 раза в пять лет.</w:t>
      </w:r>
    </w:p>
    <w:bookmarkEnd w:id="186"/>
    <w:bookmarkStart w:name="z164" w:id="187"/>
    <w:p>
      <w:pPr>
        <w:spacing w:after="0"/>
        <w:ind w:left="0"/>
        <w:jc w:val="both"/>
      </w:pPr>
      <w:r>
        <w:rPr>
          <w:rFonts w:ascii="Times New Roman"/>
          <w:b w:val="false"/>
          <w:i w:val="false"/>
          <w:color w:val="000000"/>
          <w:sz w:val="28"/>
        </w:rPr>
        <w:t>
      135. При наблюдениях за зданиями, сооружениями и фундаментами оборудования контролируется состояние подвижных опор, температурных швов, сварных, клепаных и болтовых соединений металлоконструкций, стыков и закладных деталей сборных железобетонных конструкций, арматуры и бетона железобетонных конструкций (при появлении коррозии или деформации), подкрановых конструкций и участков, подверженных динамическим и термическим нагрузкам и воздействиям.</w:t>
      </w:r>
    </w:p>
    <w:bookmarkEnd w:id="187"/>
    <w:bookmarkStart w:name="z165" w:id="188"/>
    <w:p>
      <w:pPr>
        <w:spacing w:after="0"/>
        <w:ind w:left="0"/>
        <w:jc w:val="both"/>
      </w:pPr>
      <w:r>
        <w:rPr>
          <w:rFonts w:ascii="Times New Roman"/>
          <w:b w:val="false"/>
          <w:i w:val="false"/>
          <w:color w:val="000000"/>
          <w:sz w:val="28"/>
        </w:rPr>
        <w:t>
      136. В помещениях водоподготовительных установок контролируются и поддерживаются в исправном состоянии дренажные каналы, лотки, приямки, стенки солевых ячеек и ячеек мокрого хранения коагулянта, полы в помещениях мерников кислоты и щелочи.</w:t>
      </w:r>
    </w:p>
    <w:bookmarkEnd w:id="188"/>
    <w:bookmarkStart w:name="z166" w:id="189"/>
    <w:p>
      <w:pPr>
        <w:spacing w:after="0"/>
        <w:ind w:left="0"/>
        <w:jc w:val="both"/>
      </w:pPr>
      <w:r>
        <w:rPr>
          <w:rFonts w:ascii="Times New Roman"/>
          <w:b w:val="false"/>
          <w:i w:val="false"/>
          <w:color w:val="000000"/>
          <w:sz w:val="28"/>
        </w:rPr>
        <w:t>
      137. При обнаружении в строительных конструкциях трещин, изломов и других внешних признаков повреждений за этими конструкциями устанавливается наблюдение с использованием маяков и с помощью инструментальных измерений. Сведения об обнаруженных дефектах заносятся в журнал технического состояния зданий и сооружений с установлением выявленных дефектов.</w:t>
      </w:r>
    </w:p>
    <w:bookmarkEnd w:id="189"/>
    <w:bookmarkStart w:name="z167" w:id="190"/>
    <w:p>
      <w:pPr>
        <w:spacing w:after="0"/>
        <w:ind w:left="0"/>
        <w:jc w:val="both"/>
      </w:pPr>
      <w:r>
        <w:rPr>
          <w:rFonts w:ascii="Times New Roman"/>
          <w:b w:val="false"/>
          <w:i w:val="false"/>
          <w:color w:val="000000"/>
          <w:sz w:val="28"/>
        </w:rPr>
        <w:t>
      138. Не производится пробивка отверстий, устройство проемов в несущих и ограждающих конструкциях, установка, подвеска и крепление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 без согласования с проектной организацией и лицом, ответственным за эксплуатацию здания (сооружения), а также хранение резервного оборудования и других изделий и материалов в неустановленных местах.</w:t>
      </w:r>
    </w:p>
    <w:bookmarkEnd w:id="190"/>
    <w:p>
      <w:pPr>
        <w:spacing w:after="0"/>
        <w:ind w:left="0"/>
        <w:jc w:val="both"/>
      </w:pPr>
      <w:r>
        <w:rPr>
          <w:rFonts w:ascii="Times New Roman"/>
          <w:b w:val="false"/>
          <w:i w:val="false"/>
          <w:color w:val="000000"/>
          <w:sz w:val="28"/>
        </w:rPr>
        <w:t>
      Для каждого участка перекрытий на основе проектных данных определяются предельные нагрузки, которые указаны на табличках, устанавливаемых на видных местах.</w:t>
      </w:r>
    </w:p>
    <w:p>
      <w:pPr>
        <w:spacing w:after="0"/>
        <w:ind w:left="0"/>
        <w:jc w:val="both"/>
      </w:pPr>
      <w:r>
        <w:rPr>
          <w:rFonts w:ascii="Times New Roman"/>
          <w:b w:val="false"/>
          <w:i w:val="false"/>
          <w:color w:val="000000"/>
          <w:sz w:val="28"/>
        </w:rPr>
        <w:t>
      При изменении (снижении) несущей способности перекрытий в процессе эксплуатации допустимые нагрузки корректируются с учетом технического состояния, выявленного обследованием и поверочными расчетами.</w:t>
      </w:r>
    </w:p>
    <w:bookmarkStart w:name="z168" w:id="191"/>
    <w:p>
      <w:pPr>
        <w:spacing w:after="0"/>
        <w:ind w:left="0"/>
        <w:jc w:val="both"/>
      </w:pPr>
      <w:r>
        <w:rPr>
          <w:rFonts w:ascii="Times New Roman"/>
          <w:b w:val="false"/>
          <w:i w:val="false"/>
          <w:color w:val="000000"/>
          <w:sz w:val="28"/>
        </w:rPr>
        <w:t>
      139. Кровли зданий и сооружений очищаются от мусора, золовых отложений и строительных материалов, система сброса ливневых вод очищаются, ее работоспособность проверяется.</w:t>
      </w:r>
    </w:p>
    <w:bookmarkEnd w:id="191"/>
    <w:bookmarkStart w:name="z169" w:id="192"/>
    <w:p>
      <w:pPr>
        <w:spacing w:after="0"/>
        <w:ind w:left="0"/>
        <w:jc w:val="both"/>
      </w:pPr>
      <w:r>
        <w:rPr>
          <w:rFonts w:ascii="Times New Roman"/>
          <w:b w:val="false"/>
          <w:i w:val="false"/>
          <w:color w:val="000000"/>
          <w:sz w:val="28"/>
        </w:rPr>
        <w:t>
      140. Металлические конструкции зданий и сооружений защищаются от коррозии, устанавливается контроль за эффективностью антикоррозионной защиты.</w:t>
      </w:r>
    </w:p>
    <w:bookmarkEnd w:id="192"/>
    <w:p>
      <w:pPr>
        <w:spacing w:after="0"/>
        <w:ind w:left="0"/>
        <w:jc w:val="both"/>
      </w:pPr>
      <w:r>
        <w:rPr>
          <w:rFonts w:ascii="Times New Roman"/>
          <w:b w:val="false"/>
          <w:i w:val="false"/>
          <w:color w:val="000000"/>
          <w:sz w:val="28"/>
        </w:rPr>
        <w:t>
      Все отступления от проектных решений фасадов зданий, интерьеров основных помещений согласовываются с проектной организацией.</w:t>
      </w:r>
    </w:p>
    <w:bookmarkStart w:name="z170" w:id="193"/>
    <w:p>
      <w:pPr>
        <w:spacing w:after="0"/>
        <w:ind w:left="0"/>
        <w:jc w:val="both"/>
      </w:pPr>
      <w:r>
        <w:rPr>
          <w:rFonts w:ascii="Times New Roman"/>
          <w:b w:val="false"/>
          <w:i w:val="false"/>
          <w:color w:val="000000"/>
          <w:sz w:val="28"/>
        </w:rPr>
        <w:t>
      141. Строительные конструкции, фундаменты зданий, сооружений и оборудования защищаются от попадания минеральных масел, кислот, щелочей, пара и воды.</w:t>
      </w:r>
    </w:p>
    <w:bookmarkEnd w:id="193"/>
    <w:bookmarkStart w:name="z171" w:id="194"/>
    <w:p>
      <w:pPr>
        <w:spacing w:after="0"/>
        <w:ind w:left="0"/>
        <w:jc w:val="both"/>
      </w:pPr>
      <w:r>
        <w:rPr>
          <w:rFonts w:ascii="Times New Roman"/>
          <w:b w:val="false"/>
          <w:i w:val="false"/>
          <w:color w:val="000000"/>
          <w:sz w:val="28"/>
        </w:rPr>
        <w:t>
      142. Техническое состояние систем отопления и вентиляции и режимы их работы обеспечивают нормируемые параметры воздушной среды, надежность работы энергетического оборудования и долговечность ограждающих конструкций. Эксплуатация систем осуществляется в соответствии с производственными инструкциями.</w:t>
      </w:r>
    </w:p>
    <w:bookmarkEnd w:id="194"/>
    <w:bookmarkStart w:name="z172" w:id="195"/>
    <w:p>
      <w:pPr>
        <w:spacing w:after="0"/>
        <w:ind w:left="0"/>
        <w:jc w:val="both"/>
      </w:pPr>
      <w:r>
        <w:rPr>
          <w:rFonts w:ascii="Times New Roman"/>
          <w:b w:val="false"/>
          <w:i w:val="false"/>
          <w:color w:val="000000"/>
          <w:sz w:val="28"/>
        </w:rPr>
        <w:t>
      143. Площадки, конструкции и транспортные переходы зданий и сооружений постоянно содержатся в исправном состоянии и чистоте. В помещениях и на оборудовании обеспечивается защита от скопления пыли.</w:t>
      </w:r>
    </w:p>
    <w:bookmarkEnd w:id="195"/>
    <w:p>
      <w:pPr>
        <w:spacing w:after="0"/>
        <w:ind w:left="0"/>
        <w:jc w:val="both"/>
      </w:pPr>
      <w:r>
        <w:rPr>
          <w:rFonts w:ascii="Times New Roman"/>
          <w:b w:val="false"/>
          <w:i w:val="false"/>
          <w:color w:val="000000"/>
          <w:sz w:val="28"/>
        </w:rPr>
        <w:t>
      Гидроуборка тракта топливоподачи организуется в соответствии с требованиями настоящих Правил и производственных инструкций.</w:t>
      </w:r>
    </w:p>
    <w:bookmarkStart w:name="z173" w:id="196"/>
    <w:p>
      <w:pPr>
        <w:spacing w:after="0"/>
        <w:ind w:left="0"/>
        <w:jc w:val="left"/>
      </w:pPr>
      <w:r>
        <w:rPr>
          <w:rFonts w:ascii="Times New Roman"/>
          <w:b/>
          <w:i w:val="false"/>
          <w:color w:val="000000"/>
        </w:rPr>
        <w:t xml:space="preserve"> Глава 4. Гидротехнические сооружения и водное хозяйство электростанций, гидротурбинные установки</w:t>
      </w:r>
    </w:p>
    <w:bookmarkEnd w:id="196"/>
    <w:p>
      <w:pPr>
        <w:spacing w:after="0"/>
        <w:ind w:left="0"/>
        <w:jc w:val="both"/>
      </w:pPr>
      <w:r>
        <w:rPr>
          <w:rFonts w:ascii="Times New Roman"/>
          <w:b w:val="false"/>
          <w:i w:val="false"/>
          <w:color w:val="ff0000"/>
          <w:sz w:val="28"/>
        </w:rPr>
        <w:t xml:space="preserve">
      Сноска. Заголовок главы 4 -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4" w:id="197"/>
    <w:p>
      <w:pPr>
        <w:spacing w:after="0"/>
        <w:ind w:left="0"/>
        <w:jc w:val="left"/>
      </w:pPr>
      <w:r>
        <w:rPr>
          <w:rFonts w:ascii="Times New Roman"/>
          <w:b/>
          <w:i w:val="false"/>
          <w:color w:val="000000"/>
        </w:rPr>
        <w:t xml:space="preserve"> Параграф 1. Гидротехнические сооружения и их механическое</w:t>
      </w:r>
      <w:r>
        <w:br/>
      </w:r>
      <w:r>
        <w:rPr>
          <w:rFonts w:ascii="Times New Roman"/>
          <w:b/>
          <w:i w:val="false"/>
          <w:color w:val="000000"/>
        </w:rPr>
        <w:t>оборудование. Гидротехнические сооружения</w:t>
      </w:r>
    </w:p>
    <w:bookmarkEnd w:id="197"/>
    <w:bookmarkStart w:name="z175" w:id="198"/>
    <w:p>
      <w:pPr>
        <w:spacing w:after="0"/>
        <w:ind w:left="0"/>
        <w:jc w:val="both"/>
      </w:pPr>
      <w:r>
        <w:rPr>
          <w:rFonts w:ascii="Times New Roman"/>
          <w:b w:val="false"/>
          <w:i w:val="false"/>
          <w:color w:val="000000"/>
          <w:sz w:val="28"/>
        </w:rPr>
        <w:t>
      144. При эксплуатации гидротехнических сооружений обеспечиваются надежность и безопасность их работы, а также бесперебойная и экономичная работа технологического оборудования электростанций. Особое внимание уделяется обеспечению надежности работы противофильтрационных и дренажных устройств.</w:t>
      </w:r>
    </w:p>
    <w:bookmarkEnd w:id="198"/>
    <w:p>
      <w:pPr>
        <w:spacing w:after="0"/>
        <w:ind w:left="0"/>
        <w:jc w:val="both"/>
      </w:pPr>
      <w:r>
        <w:rPr>
          <w:rFonts w:ascii="Times New Roman"/>
          <w:b w:val="false"/>
          <w:i w:val="false"/>
          <w:color w:val="000000"/>
          <w:sz w:val="28"/>
        </w:rPr>
        <w:t>
      Обеспечивается удовлетворение гидротехническими сооружениями нормативных (проектных) требований по устойчивости, прочности, долговечности.</w:t>
      </w:r>
    </w:p>
    <w:p>
      <w:pPr>
        <w:spacing w:after="0"/>
        <w:ind w:left="0"/>
        <w:jc w:val="both"/>
      </w:pPr>
      <w:r>
        <w:rPr>
          <w:rFonts w:ascii="Times New Roman"/>
          <w:b w:val="false"/>
          <w:i w:val="false"/>
          <w:color w:val="000000"/>
          <w:sz w:val="28"/>
        </w:rPr>
        <w:t>
      Обеспечивается удовлетворение сооружений и конструкций, находящихся под напором воды, а также их основания и примыкания нормативных (проектных) показателей водонепроницаемости и фильтрационной прочности.</w:t>
      </w:r>
    </w:p>
    <w:p>
      <w:pPr>
        <w:spacing w:after="0"/>
        <w:ind w:left="0"/>
        <w:jc w:val="both"/>
      </w:pPr>
      <w:r>
        <w:rPr>
          <w:rFonts w:ascii="Times New Roman"/>
          <w:b w:val="false"/>
          <w:i w:val="false"/>
          <w:color w:val="000000"/>
          <w:sz w:val="28"/>
        </w:rPr>
        <w:t>
      Гидротехнические сооружения предохраняются от повреждений, вызываемых неблагоприятными физическими, химическими и биологическими процессами, воздействием нагрузок и воды. Повреждения устраняются своевременно.</w:t>
      </w:r>
    </w:p>
    <w:p>
      <w:pPr>
        <w:spacing w:after="0"/>
        <w:ind w:left="0"/>
        <w:jc w:val="both"/>
      </w:pPr>
      <w:r>
        <w:rPr>
          <w:rFonts w:ascii="Times New Roman"/>
          <w:b w:val="false"/>
          <w:i w:val="false"/>
          <w:color w:val="000000"/>
          <w:sz w:val="28"/>
        </w:rPr>
        <w:t>
      Все напорные гидротехнические сооружения, находящиеся в эксплуатации более 25 лет, независимо от их состояния периодически не реже 1 раза в 5 лет подвергаются многофакторному исследованию с оценкой их прочности, устойчивости и эксплуатационной надежности с привлечением специализированных организаций. По результатам исследований принимаются меры, обеспечивающие работоспособность сооружений.</w:t>
      </w:r>
    </w:p>
    <w:bookmarkStart w:name="z176" w:id="199"/>
    <w:p>
      <w:pPr>
        <w:spacing w:after="0"/>
        <w:ind w:left="0"/>
        <w:jc w:val="both"/>
      </w:pPr>
      <w:r>
        <w:rPr>
          <w:rFonts w:ascii="Times New Roman"/>
          <w:b w:val="false"/>
          <w:i w:val="false"/>
          <w:color w:val="000000"/>
          <w:sz w:val="28"/>
        </w:rPr>
        <w:t>
      145. В бетонных гидротехнических сооружениях проводится проверка прочности бетона на участках, подверженных воздействию динамических нагрузок, фильтрующейся воды, минеральных масел, регулярному промораживанию и расположенных в зонах переменного уровня. При снижении прочности конструкций сооружений по сравнению с установленным проектом они усиливаются.</w:t>
      </w:r>
    </w:p>
    <w:bookmarkEnd w:id="199"/>
    <w:bookmarkStart w:name="z177" w:id="200"/>
    <w:p>
      <w:pPr>
        <w:spacing w:after="0"/>
        <w:ind w:left="0"/>
        <w:jc w:val="both"/>
      </w:pPr>
      <w:r>
        <w:rPr>
          <w:rFonts w:ascii="Times New Roman"/>
          <w:b w:val="false"/>
          <w:i w:val="false"/>
          <w:color w:val="000000"/>
          <w:sz w:val="28"/>
        </w:rPr>
        <w:t>
      146. Грунтовые плотины и дамбы предохраняются от размывов и переливов воды через гребень. Крепления откосов, дренажная и ливнеотводящая сети поддерживаются в исправном состоянии. Грунтовые сооружения, особенно каналы в насыпях и водопроницаемых грунтах, плотины и дамбы предохраняются от повреждений животными.</w:t>
      </w:r>
    </w:p>
    <w:bookmarkEnd w:id="200"/>
    <w:bookmarkStart w:name="z178" w:id="201"/>
    <w:p>
      <w:pPr>
        <w:spacing w:after="0"/>
        <w:ind w:left="0"/>
        <w:jc w:val="both"/>
      </w:pPr>
      <w:r>
        <w:rPr>
          <w:rFonts w:ascii="Times New Roman"/>
          <w:b w:val="false"/>
          <w:i w:val="false"/>
          <w:color w:val="000000"/>
          <w:sz w:val="28"/>
        </w:rPr>
        <w:t>
      147. Бермы и кюветы каналов регулярно очищаются от грунта осыпей и выносов, обеспечивается защита от зарастания откосов и гребня земляных сооружений деревьями и кустарниками, если оно не предусмотрено проектом. На подводящих и отводящих каналах в необходимых местах сооружаются лестницы, мостики и ограждения. Обеспечивается надежная работа уплотнений деформационных швов.</w:t>
      </w:r>
    </w:p>
    <w:bookmarkEnd w:id="201"/>
    <w:bookmarkStart w:name="z179" w:id="202"/>
    <w:p>
      <w:pPr>
        <w:spacing w:after="0"/>
        <w:ind w:left="0"/>
        <w:jc w:val="both"/>
      </w:pPr>
      <w:r>
        <w:rPr>
          <w:rFonts w:ascii="Times New Roman"/>
          <w:b w:val="false"/>
          <w:i w:val="false"/>
          <w:color w:val="000000"/>
          <w:sz w:val="28"/>
        </w:rPr>
        <w:t>
      148. Размещение грузов и устройство каких-либо сооружений, в том числе причалов, автомобильных и железных дорог, на бермах и откосах каналов, плотин, дамб и у подпорных стенок в пределах расчетной призмы обрушения не допускаются. Опасная зона обрушения отмечается на местности отличительными знаками.</w:t>
      </w:r>
    </w:p>
    <w:bookmarkEnd w:id="202"/>
    <w:bookmarkStart w:name="z180" w:id="203"/>
    <w:p>
      <w:pPr>
        <w:spacing w:after="0"/>
        <w:ind w:left="0"/>
        <w:jc w:val="both"/>
      </w:pPr>
      <w:r>
        <w:rPr>
          <w:rFonts w:ascii="Times New Roman"/>
          <w:b w:val="false"/>
          <w:i w:val="false"/>
          <w:color w:val="000000"/>
          <w:sz w:val="28"/>
        </w:rPr>
        <w:t>
      149. На участках откосов грунтовых плотин и дамб при высоком уровне фильтрационных вод в низовом клине во избежание промерзания и разрушения устраиваются дренаж или утепление.</w:t>
      </w:r>
    </w:p>
    <w:bookmarkEnd w:id="203"/>
    <w:bookmarkStart w:name="z181" w:id="204"/>
    <w:p>
      <w:pPr>
        <w:spacing w:after="0"/>
        <w:ind w:left="0"/>
        <w:jc w:val="both"/>
      </w:pPr>
      <w:r>
        <w:rPr>
          <w:rFonts w:ascii="Times New Roman"/>
          <w:b w:val="false"/>
          <w:i w:val="false"/>
          <w:color w:val="000000"/>
          <w:sz w:val="28"/>
        </w:rPr>
        <w:t>
      150. Дренажные системы для отвода профильтровавшейся воды содержатся в исправном состоянии. Их снабжение производится с помощью водомерных устройств.</w:t>
      </w:r>
    </w:p>
    <w:bookmarkEnd w:id="204"/>
    <w:p>
      <w:pPr>
        <w:spacing w:after="0"/>
        <w:ind w:left="0"/>
        <w:jc w:val="both"/>
      </w:pPr>
      <w:r>
        <w:rPr>
          <w:rFonts w:ascii="Times New Roman"/>
          <w:b w:val="false"/>
          <w:i w:val="false"/>
          <w:color w:val="000000"/>
          <w:sz w:val="28"/>
        </w:rPr>
        <w:t>
      Вода из дренажных систем отводится от сооружений непрерывно. При обнаружении выноса грунта фильтрующейся водой принимаются меры к его прекращению.</w:t>
      </w:r>
    </w:p>
    <w:bookmarkStart w:name="z182" w:id="205"/>
    <w:p>
      <w:pPr>
        <w:spacing w:after="0"/>
        <w:ind w:left="0"/>
        <w:jc w:val="both"/>
      </w:pPr>
      <w:r>
        <w:rPr>
          <w:rFonts w:ascii="Times New Roman"/>
          <w:b w:val="false"/>
          <w:i w:val="false"/>
          <w:color w:val="000000"/>
          <w:sz w:val="28"/>
        </w:rPr>
        <w:t>
      151. Грунтовые плотины мерзлого типа, их основания и сопряжения с берегами и встроенными в плотину сооружениями (водосбросы, туннельные водоводы, водоприемники) постоянно поддерживаются в мерзлом состоянии. При наличии специальных установок режимы их работы определяются нормативными документами.</w:t>
      </w:r>
    </w:p>
    <w:bookmarkEnd w:id="205"/>
    <w:bookmarkStart w:name="z183" w:id="206"/>
    <w:p>
      <w:pPr>
        <w:spacing w:after="0"/>
        <w:ind w:left="0"/>
        <w:jc w:val="both"/>
      </w:pPr>
      <w:r>
        <w:rPr>
          <w:rFonts w:ascii="Times New Roman"/>
          <w:b w:val="false"/>
          <w:i w:val="false"/>
          <w:color w:val="000000"/>
          <w:sz w:val="28"/>
        </w:rPr>
        <w:t>
      152. Суглинистые ядра и экраны грунтовых плотин предохраняются от морозного пучения и промерзания, а дренажные устройства и переходные фильтры от промерзания.</w:t>
      </w:r>
    </w:p>
    <w:bookmarkEnd w:id="206"/>
    <w:p>
      <w:pPr>
        <w:spacing w:after="0"/>
        <w:ind w:left="0"/>
        <w:jc w:val="both"/>
      </w:pPr>
      <w:r>
        <w:rPr>
          <w:rFonts w:ascii="Times New Roman"/>
          <w:b w:val="false"/>
          <w:i w:val="false"/>
          <w:color w:val="000000"/>
          <w:sz w:val="28"/>
        </w:rPr>
        <w:t>
      Обеспечивается соответствие крупнообломочного материала упорных призм, подвергающегося сезонному замораживанию и оттаиванию, нормативным (проектным) требованиям по морозостойкости. Испытания на механическую и сдвиговую прочность данного материала проводятся каждые 10-15 лет эксплуатации.</w:t>
      </w:r>
    </w:p>
    <w:bookmarkStart w:name="z184" w:id="207"/>
    <w:p>
      <w:pPr>
        <w:spacing w:after="0"/>
        <w:ind w:left="0"/>
        <w:jc w:val="both"/>
      </w:pPr>
      <w:r>
        <w:rPr>
          <w:rFonts w:ascii="Times New Roman"/>
          <w:b w:val="false"/>
          <w:i w:val="false"/>
          <w:color w:val="000000"/>
          <w:sz w:val="28"/>
        </w:rPr>
        <w:t>
      153. При эксплуатации грунтовых плотин на многолетнемерзлых леденистых основаниях организуются наблюдения за температурным режимом, а также за деформациями, связанными с переходом грунтов в талое состояние.</w:t>
      </w:r>
    </w:p>
    <w:bookmarkEnd w:id="207"/>
    <w:bookmarkStart w:name="z185" w:id="208"/>
    <w:p>
      <w:pPr>
        <w:spacing w:after="0"/>
        <w:ind w:left="0"/>
        <w:jc w:val="both"/>
      </w:pPr>
      <w:r>
        <w:rPr>
          <w:rFonts w:ascii="Times New Roman"/>
          <w:b w:val="false"/>
          <w:i w:val="false"/>
          <w:color w:val="000000"/>
          <w:sz w:val="28"/>
        </w:rPr>
        <w:t>
      154. При эксплуатации подземных зданий гидроэлектростанций обеспечивается: постоянная рабочая готовность насосов откачки воды, поступающей в результате фильтрации или из-за непредвиденных прорывов из водопроводящих трактов; исправность вентиляционных установок, аварийного освещения, запасных выходов.</w:t>
      </w:r>
    </w:p>
    <w:bookmarkEnd w:id="208"/>
    <w:bookmarkStart w:name="z186" w:id="209"/>
    <w:p>
      <w:pPr>
        <w:spacing w:after="0"/>
        <w:ind w:left="0"/>
        <w:jc w:val="both"/>
      </w:pPr>
      <w:r>
        <w:rPr>
          <w:rFonts w:ascii="Times New Roman"/>
          <w:b w:val="false"/>
          <w:i w:val="false"/>
          <w:color w:val="000000"/>
          <w:sz w:val="28"/>
        </w:rPr>
        <w:t xml:space="preserve">
      155. Скорость воды в каналах поддерживается в пределах, не допускающих размыва откосов и дна канала, а также отложения наносов; при наличии ледовых образований обеспечивается бесперебойная подача воды. </w:t>
      </w:r>
    </w:p>
    <w:bookmarkEnd w:id="209"/>
    <w:bookmarkStart w:name="z187" w:id="210"/>
    <w:p>
      <w:pPr>
        <w:spacing w:after="0"/>
        <w:ind w:left="0"/>
        <w:jc w:val="both"/>
      </w:pPr>
      <w:r>
        <w:rPr>
          <w:rFonts w:ascii="Times New Roman"/>
          <w:b w:val="false"/>
          <w:i w:val="false"/>
          <w:color w:val="000000"/>
          <w:sz w:val="28"/>
        </w:rPr>
        <w:t>
      156. Наполнение и опорожнение водохранилищ, бассейнов, каналов и напорных водоводов, а также изменение уровней воды производятся постепенно, со скоростями, исключающими появление недопустимо больших давлений за облицовкой сооружения, сползание откосов, возникновение вакуума и ударных явлений в водоводах. Допустимые скорости опорожнения и наполнения указываются в инструкции.</w:t>
      </w:r>
    </w:p>
    <w:bookmarkEnd w:id="210"/>
    <w:p>
      <w:pPr>
        <w:spacing w:after="0"/>
        <w:ind w:left="0"/>
        <w:jc w:val="both"/>
      </w:pPr>
      <w:r>
        <w:rPr>
          <w:rFonts w:ascii="Times New Roman"/>
          <w:b w:val="false"/>
          <w:i w:val="false"/>
          <w:color w:val="000000"/>
          <w:sz w:val="28"/>
        </w:rPr>
        <w:t>
      При пропуске высоких половодий (паводков) превышение нормального подпорного уровня (далее – НПУ) верхних бьефов гидроузлов допускается при полностью открытых затворах всех водосбросных и водопропускных отверстий и при использовании всех гидротурбин. При уменьшении притока воды отметка уровня водохранилища снижается до НПУ в кратчайшие технически возможные сроки.</w:t>
      </w:r>
    </w:p>
    <w:bookmarkStart w:name="z188" w:id="211"/>
    <w:p>
      <w:pPr>
        <w:spacing w:after="0"/>
        <w:ind w:left="0"/>
        <w:jc w:val="both"/>
      </w:pPr>
      <w:r>
        <w:rPr>
          <w:rFonts w:ascii="Times New Roman"/>
          <w:b w:val="false"/>
          <w:i w:val="false"/>
          <w:color w:val="000000"/>
          <w:sz w:val="28"/>
        </w:rPr>
        <w:t>
      157. При эксплуатации напорных водоводов:</w:t>
      </w:r>
    </w:p>
    <w:bookmarkEnd w:id="211"/>
    <w:p>
      <w:pPr>
        <w:spacing w:after="0"/>
        <w:ind w:left="0"/>
        <w:jc w:val="both"/>
      </w:pPr>
      <w:r>
        <w:rPr>
          <w:rFonts w:ascii="Times New Roman"/>
          <w:b w:val="false"/>
          <w:i w:val="false"/>
          <w:color w:val="000000"/>
          <w:sz w:val="28"/>
        </w:rPr>
        <w:t>
      1) обеспечивается нормальная работа опор, уплотнений деформационных швов и компенсационных устройств;</w:t>
      </w:r>
    </w:p>
    <w:p>
      <w:pPr>
        <w:spacing w:after="0"/>
        <w:ind w:left="0"/>
        <w:jc w:val="both"/>
      </w:pPr>
      <w:r>
        <w:rPr>
          <w:rFonts w:ascii="Times New Roman"/>
          <w:b w:val="false"/>
          <w:i w:val="false"/>
          <w:color w:val="000000"/>
          <w:sz w:val="28"/>
        </w:rPr>
        <w:t>
      2) исключается повышенная вибрация оболочки;</w:t>
      </w:r>
    </w:p>
    <w:p>
      <w:pPr>
        <w:spacing w:after="0"/>
        <w:ind w:left="0"/>
        <w:jc w:val="both"/>
      </w:pPr>
      <w:r>
        <w:rPr>
          <w:rFonts w:ascii="Times New Roman"/>
          <w:b w:val="false"/>
          <w:i w:val="false"/>
          <w:color w:val="000000"/>
          <w:sz w:val="28"/>
        </w:rPr>
        <w:t>
      3) обеспечивается защита от коррозии и абразивного износа;</w:t>
      </w:r>
    </w:p>
    <w:p>
      <w:pPr>
        <w:spacing w:after="0"/>
        <w:ind w:left="0"/>
        <w:jc w:val="both"/>
      </w:pPr>
      <w:r>
        <w:rPr>
          <w:rFonts w:ascii="Times New Roman"/>
          <w:b w:val="false"/>
          <w:i w:val="false"/>
          <w:color w:val="000000"/>
          <w:sz w:val="28"/>
        </w:rPr>
        <w:t>
      4) исключается раскрытие поверхностных трещин в бетоне сталебетонных и сталежелезобетонных водоводов более 0,3 мм;</w:t>
      </w:r>
    </w:p>
    <w:p>
      <w:pPr>
        <w:spacing w:after="0"/>
        <w:ind w:left="0"/>
        <w:jc w:val="both"/>
      </w:pPr>
      <w:r>
        <w:rPr>
          <w:rFonts w:ascii="Times New Roman"/>
          <w:b w:val="false"/>
          <w:i w:val="false"/>
          <w:color w:val="000000"/>
          <w:sz w:val="28"/>
        </w:rPr>
        <w:t>
      5) обеспечивается защита здания гидроэлектростанции (далее – ГЭС) от затопления при повреждении (разрыве) водовода.</w:t>
      </w:r>
    </w:p>
    <w:bookmarkStart w:name="z189" w:id="212"/>
    <w:p>
      <w:pPr>
        <w:spacing w:after="0"/>
        <w:ind w:left="0"/>
        <w:jc w:val="both"/>
      </w:pPr>
      <w:r>
        <w:rPr>
          <w:rFonts w:ascii="Times New Roman"/>
          <w:b w:val="false"/>
          <w:i w:val="false"/>
          <w:color w:val="000000"/>
          <w:sz w:val="28"/>
        </w:rPr>
        <w:t>
      158. При останове гидроагрегатов в морозный период принимаются меры к предотвращению опасного для эксплуатации образования льда на внутренних стенках водоводов.</w:t>
      </w:r>
    </w:p>
    <w:bookmarkEnd w:id="212"/>
    <w:bookmarkStart w:name="z190" w:id="213"/>
    <w:p>
      <w:pPr>
        <w:spacing w:after="0"/>
        <w:ind w:left="0"/>
        <w:jc w:val="both"/>
      </w:pPr>
      <w:r>
        <w:rPr>
          <w:rFonts w:ascii="Times New Roman"/>
          <w:b w:val="false"/>
          <w:i w:val="false"/>
          <w:color w:val="000000"/>
          <w:sz w:val="28"/>
        </w:rPr>
        <w:t>
      159. Аэрационные устройства напорных водоводов надежно утепляются и при необходимости оборудуются системой обогрева. Систематически в сроки, указанные производственной инструкцией, проводится проверка состояния аэрационных устройств.</w:t>
      </w:r>
    </w:p>
    <w:bookmarkEnd w:id="213"/>
    <w:bookmarkStart w:name="z191" w:id="214"/>
    <w:p>
      <w:pPr>
        <w:spacing w:after="0"/>
        <w:ind w:left="0"/>
        <w:jc w:val="both"/>
      </w:pPr>
      <w:r>
        <w:rPr>
          <w:rFonts w:ascii="Times New Roman"/>
          <w:b w:val="false"/>
          <w:i w:val="false"/>
          <w:color w:val="000000"/>
          <w:sz w:val="28"/>
        </w:rPr>
        <w:t>
      160. Производство взрывных работ в районе сооружений электростанций производятся при условии обеспечения безопасности сооружений и оборудования.</w:t>
      </w:r>
    </w:p>
    <w:bookmarkEnd w:id="214"/>
    <w:p>
      <w:pPr>
        <w:spacing w:after="0"/>
        <w:ind w:left="0"/>
        <w:jc w:val="both"/>
      </w:pPr>
      <w:r>
        <w:rPr>
          <w:rFonts w:ascii="Times New Roman"/>
          <w:b w:val="false"/>
          <w:i w:val="false"/>
          <w:color w:val="000000"/>
          <w:sz w:val="28"/>
        </w:rPr>
        <w:t>
      Производство взрывных работ вблизи гидротехнических сооружений сторонними организациями производится по согласованию с техническим руководителем электростанции.</w:t>
      </w:r>
    </w:p>
    <w:bookmarkStart w:name="z192" w:id="215"/>
    <w:p>
      <w:pPr>
        <w:spacing w:after="0"/>
        <w:ind w:left="0"/>
        <w:jc w:val="both"/>
      </w:pPr>
      <w:r>
        <w:rPr>
          <w:rFonts w:ascii="Times New Roman"/>
          <w:b w:val="false"/>
          <w:i w:val="false"/>
          <w:color w:val="000000"/>
          <w:sz w:val="28"/>
        </w:rPr>
        <w:t>
      161. Энергообъекты письменно ставят в известность соответствующие территориальные административные органы (акиматы) о недопустимости застройки зоны, затапливаемой при пропуске через сооружения гидроузлов расчетных расходов воды, а также зон затопления водохранилищ многолетнего регулирования.</w:t>
      </w:r>
    </w:p>
    <w:bookmarkEnd w:id="215"/>
    <w:p>
      <w:pPr>
        <w:spacing w:after="0"/>
        <w:ind w:left="0"/>
        <w:jc w:val="both"/>
      </w:pPr>
      <w:r>
        <w:rPr>
          <w:rFonts w:ascii="Times New Roman"/>
          <w:b w:val="false"/>
          <w:i w:val="false"/>
          <w:color w:val="000000"/>
          <w:sz w:val="28"/>
        </w:rPr>
        <w:t>
      В местную инструкцию по эксплуатации гидроузла вносятся требования по надзору за территорией и состоянием сооружений в определенных проектом охранных зонах гидроузла в верхнем и нижнем бьефах.</w:t>
      </w:r>
    </w:p>
    <w:bookmarkStart w:name="z193" w:id="216"/>
    <w:p>
      <w:pPr>
        <w:spacing w:after="0"/>
        <w:ind w:left="0"/>
        <w:jc w:val="both"/>
      </w:pPr>
      <w:r>
        <w:rPr>
          <w:rFonts w:ascii="Times New Roman"/>
          <w:b w:val="false"/>
          <w:i w:val="false"/>
          <w:color w:val="000000"/>
          <w:sz w:val="28"/>
        </w:rPr>
        <w:t>
      162. На каждой электростанции в местной инструкции излагается план мероприятий при возникновении на гидротехнических сооружениях аварийных ситуаций. В этом плане определяются: действия персонала, способы устранения аварийных ситуаций, запасы материалов, средства связи и оповещения, транспортные средства и пути передвижения.</w:t>
      </w:r>
    </w:p>
    <w:bookmarkEnd w:id="216"/>
    <w:p>
      <w:pPr>
        <w:spacing w:after="0"/>
        <w:ind w:left="0"/>
        <w:jc w:val="both"/>
      </w:pPr>
      <w:r>
        <w:rPr>
          <w:rFonts w:ascii="Times New Roman"/>
          <w:b w:val="false"/>
          <w:i w:val="false"/>
          <w:color w:val="000000"/>
          <w:sz w:val="28"/>
        </w:rPr>
        <w:t>
      На случаи отказов или аварий гидротехнических сооружений заранее разрабатываются: необходимая проектная документация по их раннему предотвращению (с учетом расчетных материалов по воздействию волн прорыва из водохранилищ) и соответствующие инструкции по их ликвидации.</w:t>
      </w:r>
    </w:p>
    <w:bookmarkStart w:name="z194" w:id="217"/>
    <w:p>
      <w:pPr>
        <w:spacing w:after="0"/>
        <w:ind w:left="0"/>
        <w:jc w:val="both"/>
      </w:pPr>
      <w:r>
        <w:rPr>
          <w:rFonts w:ascii="Times New Roman"/>
          <w:b w:val="false"/>
          <w:i w:val="false"/>
          <w:color w:val="000000"/>
          <w:sz w:val="28"/>
        </w:rPr>
        <w:t>
      163. Повреждения гидротехнических сооружений, создающие опасность для людей, оборудования и других сооружений, устраняются в ближайшее после их возникновения время.</w:t>
      </w:r>
    </w:p>
    <w:bookmarkEnd w:id="217"/>
    <w:bookmarkStart w:name="z195" w:id="218"/>
    <w:p>
      <w:pPr>
        <w:spacing w:after="0"/>
        <w:ind w:left="0"/>
        <w:jc w:val="both"/>
      </w:pPr>
      <w:r>
        <w:rPr>
          <w:rFonts w:ascii="Times New Roman"/>
          <w:b w:val="false"/>
          <w:i w:val="false"/>
          <w:color w:val="000000"/>
          <w:sz w:val="28"/>
        </w:rPr>
        <w:t>
      164. Обеспечивается содержание противоаварийных устройств, водоотливных и спасательных средств в исправном состоянии и в постоянной готовности к действию.</w:t>
      </w:r>
    </w:p>
    <w:bookmarkEnd w:id="218"/>
    <w:bookmarkStart w:name="z196" w:id="219"/>
    <w:p>
      <w:pPr>
        <w:spacing w:after="0"/>
        <w:ind w:left="0"/>
        <w:jc w:val="both"/>
      </w:pPr>
      <w:r>
        <w:rPr>
          <w:rFonts w:ascii="Times New Roman"/>
          <w:b w:val="false"/>
          <w:i w:val="false"/>
          <w:color w:val="000000"/>
          <w:sz w:val="28"/>
        </w:rPr>
        <w:t>
      165. Для предотвращения аварийных ситуаций от селевых выносов на притоках рек и в оврагах при необходимости проводятся горномелиоративные работы. Подходные участки к селепроводам, пересекающим каналы, и сами селепроводы по мере необходимости очищаются.</w:t>
      </w:r>
    </w:p>
    <w:bookmarkEnd w:id="219"/>
    <w:bookmarkStart w:name="z197" w:id="220"/>
    <w:p>
      <w:pPr>
        <w:spacing w:after="0"/>
        <w:ind w:left="0"/>
        <w:jc w:val="both"/>
      </w:pPr>
      <w:r>
        <w:rPr>
          <w:rFonts w:ascii="Times New Roman"/>
          <w:b w:val="false"/>
          <w:i w:val="false"/>
          <w:color w:val="000000"/>
          <w:sz w:val="28"/>
        </w:rPr>
        <w:t>
      166. Участки скальных откосов и бортов каньонов, на которых возможны камнепады, опасные для обслуживающего персонала, сооружений и оборудования электростанций, регулярно обследуются и очищаются от камней.</w:t>
      </w:r>
    </w:p>
    <w:bookmarkEnd w:id="220"/>
    <w:p>
      <w:pPr>
        <w:spacing w:after="0"/>
        <w:ind w:left="0"/>
        <w:jc w:val="both"/>
      </w:pPr>
      <w:r>
        <w:rPr>
          <w:rFonts w:ascii="Times New Roman"/>
          <w:b w:val="false"/>
          <w:i w:val="false"/>
          <w:color w:val="000000"/>
          <w:sz w:val="28"/>
        </w:rPr>
        <w:t>
      Камнезащитные сооружения (камнезадерживающие сетки, камнеловки) содержатся в исправном состоянии и своевременно разгружаются от накопившихся камней.</w:t>
      </w:r>
    </w:p>
    <w:bookmarkStart w:name="z198" w:id="221"/>
    <w:p>
      <w:pPr>
        <w:spacing w:after="0"/>
        <w:ind w:left="0"/>
        <w:jc w:val="both"/>
      </w:pPr>
      <w:r>
        <w:rPr>
          <w:rFonts w:ascii="Times New Roman"/>
          <w:b w:val="false"/>
          <w:i w:val="false"/>
          <w:color w:val="000000"/>
          <w:sz w:val="28"/>
        </w:rPr>
        <w:t>
      167. Капитальный ремонт гидротехнических сооружений проводится без создания по возможности помех в работе электростанции.</w:t>
      </w:r>
    </w:p>
    <w:bookmarkEnd w:id="221"/>
    <w:bookmarkStart w:name="z199" w:id="222"/>
    <w:p>
      <w:pPr>
        <w:spacing w:after="0"/>
        <w:ind w:left="0"/>
        <w:jc w:val="left"/>
      </w:pPr>
      <w:r>
        <w:rPr>
          <w:rFonts w:ascii="Times New Roman"/>
          <w:b/>
          <w:i w:val="false"/>
          <w:color w:val="000000"/>
        </w:rPr>
        <w:t xml:space="preserve"> Параграф 2. Надзор за состоянием гидротехнических сооружений</w:t>
      </w:r>
    </w:p>
    <w:bookmarkEnd w:id="222"/>
    <w:bookmarkStart w:name="z200" w:id="223"/>
    <w:p>
      <w:pPr>
        <w:spacing w:after="0"/>
        <w:ind w:left="0"/>
        <w:jc w:val="both"/>
      </w:pPr>
      <w:r>
        <w:rPr>
          <w:rFonts w:ascii="Times New Roman"/>
          <w:b w:val="false"/>
          <w:i w:val="false"/>
          <w:color w:val="000000"/>
          <w:sz w:val="28"/>
        </w:rPr>
        <w:t>
      168. Объем наблюдений и состав контрольно-измерительной аппаратуры (далее – КИА), устанавливаемые на гидротехнических сооружениях, определяются проектом.</w:t>
      </w:r>
    </w:p>
    <w:bookmarkEnd w:id="223"/>
    <w:p>
      <w:pPr>
        <w:spacing w:after="0"/>
        <w:ind w:left="0"/>
        <w:jc w:val="both"/>
      </w:pPr>
      <w:r>
        <w:rPr>
          <w:rFonts w:ascii="Times New Roman"/>
          <w:b w:val="false"/>
          <w:i w:val="false"/>
          <w:color w:val="000000"/>
          <w:sz w:val="28"/>
        </w:rPr>
        <w:t>
      В период эксплуатации состав КИА и объем наблюдений изменяются в зависимости от состояния гидросооружений и изменения технических требований к контролю (например, изменения класса капитальности, уточнения сейсмичности). Эти изменения согласовываются с проектными или специализированными организациями.</w:t>
      </w:r>
    </w:p>
    <w:p>
      <w:pPr>
        <w:spacing w:after="0"/>
        <w:ind w:left="0"/>
        <w:jc w:val="both"/>
      </w:pPr>
      <w:r>
        <w:rPr>
          <w:rFonts w:ascii="Times New Roman"/>
          <w:b w:val="false"/>
          <w:i w:val="false"/>
          <w:color w:val="000000"/>
          <w:sz w:val="28"/>
        </w:rPr>
        <w:t>
      На электростанции обеспечивается наличие ведомости и схемы размещения всей КИА с указанием даты установки каждого прибора и начальных отсчетов. Состояние КИА проверяется в сроки, указанные в инструкции по их содержанию.</w:t>
      </w:r>
    </w:p>
    <w:p>
      <w:pPr>
        <w:spacing w:after="0"/>
        <w:ind w:left="0"/>
        <w:jc w:val="both"/>
      </w:pPr>
      <w:r>
        <w:rPr>
          <w:rFonts w:ascii="Times New Roman"/>
          <w:b w:val="false"/>
          <w:i w:val="false"/>
          <w:color w:val="000000"/>
          <w:sz w:val="28"/>
        </w:rPr>
        <w:t>
      Для повышения оперативности и достоверности контроля ответственные напорные гидротехнические сооружения оснащаются автоматизированными системами диагностического контроля (далее – АСДК). Для таких сооружений проекты оснащения их КИА разрабатываются с учетом ее использования в АСДК с привлечением специализированных организаций.</w:t>
      </w:r>
    </w:p>
    <w:bookmarkStart w:name="z201" w:id="224"/>
    <w:p>
      <w:pPr>
        <w:spacing w:after="0"/>
        <w:ind w:left="0"/>
        <w:jc w:val="both"/>
      </w:pPr>
      <w:r>
        <w:rPr>
          <w:rFonts w:ascii="Times New Roman"/>
          <w:b w:val="false"/>
          <w:i w:val="false"/>
          <w:color w:val="000000"/>
          <w:sz w:val="28"/>
        </w:rPr>
        <w:t>
      169. В сроки, установленные местной инструкцией, и в предусмотренном ею объеме на всех гидротехнических сооружениях ведутся наблюдения за:</w:t>
      </w:r>
    </w:p>
    <w:bookmarkEnd w:id="224"/>
    <w:p>
      <w:pPr>
        <w:spacing w:after="0"/>
        <w:ind w:left="0"/>
        <w:jc w:val="both"/>
      </w:pPr>
      <w:r>
        <w:rPr>
          <w:rFonts w:ascii="Times New Roman"/>
          <w:b w:val="false"/>
          <w:i w:val="false"/>
          <w:color w:val="000000"/>
          <w:sz w:val="28"/>
        </w:rPr>
        <w:t>
      1) осадками и смещениями сооружений и их оснований;</w:t>
      </w:r>
    </w:p>
    <w:p>
      <w:pPr>
        <w:spacing w:after="0"/>
        <w:ind w:left="0"/>
        <w:jc w:val="both"/>
      </w:pPr>
      <w:r>
        <w:rPr>
          <w:rFonts w:ascii="Times New Roman"/>
          <w:b w:val="false"/>
          <w:i w:val="false"/>
          <w:color w:val="000000"/>
          <w:sz w:val="28"/>
        </w:rPr>
        <w:t>
      2) деформациями сооружений и облицовок, трещинами в них, состоянием деформационных и строительных швов, креплений откосов грунтовых плотин, дамб, каналов и выемок;</w:t>
      </w:r>
    </w:p>
    <w:p>
      <w:pPr>
        <w:spacing w:after="0"/>
        <w:ind w:left="0"/>
        <w:jc w:val="both"/>
      </w:pPr>
      <w:r>
        <w:rPr>
          <w:rFonts w:ascii="Times New Roman"/>
          <w:b w:val="false"/>
          <w:i w:val="false"/>
          <w:color w:val="000000"/>
          <w:sz w:val="28"/>
        </w:rPr>
        <w:t>
      3) состоянием напорных водоводов;</w:t>
      </w:r>
    </w:p>
    <w:p>
      <w:pPr>
        <w:spacing w:after="0"/>
        <w:ind w:left="0"/>
        <w:jc w:val="both"/>
      </w:pPr>
      <w:r>
        <w:rPr>
          <w:rFonts w:ascii="Times New Roman"/>
          <w:b w:val="false"/>
          <w:i w:val="false"/>
          <w:color w:val="000000"/>
          <w:sz w:val="28"/>
        </w:rPr>
        <w:t>
      4) режимом уровней бьефов гидроузла, фильтрационным режимом в основании и теле грунтовых, бетонных сооружений и береговых примыканий, работой дренажных и противофильтрационных устройств, режимом грунтовых вод в зоне сооружений;</w:t>
      </w:r>
    </w:p>
    <w:p>
      <w:pPr>
        <w:spacing w:after="0"/>
        <w:ind w:left="0"/>
        <w:jc w:val="both"/>
      </w:pPr>
      <w:r>
        <w:rPr>
          <w:rFonts w:ascii="Times New Roman"/>
          <w:b w:val="false"/>
          <w:i w:val="false"/>
          <w:color w:val="000000"/>
          <w:sz w:val="28"/>
        </w:rPr>
        <w:t>
      5) воздействием потока на сооружение, в частности за размывом водобоя и рисбермы, дна и берегов, истиранием и коррозией облицовок, просадками, оползневыми явлениями, заилением и зарастанием каналов и бассейнов, переработкой берегов водоемов;</w:t>
      </w:r>
    </w:p>
    <w:p>
      <w:pPr>
        <w:spacing w:after="0"/>
        <w:ind w:left="0"/>
        <w:jc w:val="both"/>
      </w:pPr>
      <w:r>
        <w:rPr>
          <w:rFonts w:ascii="Times New Roman"/>
          <w:b w:val="false"/>
          <w:i w:val="false"/>
          <w:color w:val="000000"/>
          <w:sz w:val="28"/>
        </w:rPr>
        <w:t>
      6) воздействием льда на сооружения и их обледенением.</w:t>
      </w:r>
    </w:p>
    <w:p>
      <w:pPr>
        <w:spacing w:after="0"/>
        <w:ind w:left="0"/>
        <w:jc w:val="both"/>
      </w:pPr>
      <w:r>
        <w:rPr>
          <w:rFonts w:ascii="Times New Roman"/>
          <w:b w:val="false"/>
          <w:i w:val="false"/>
          <w:color w:val="000000"/>
          <w:sz w:val="28"/>
        </w:rPr>
        <w:t>
      При необходимости организуются наблюдения за вибрацией сооружений, сейсмическими нагрузками на них, прочностью и водонепроницаемостью бетона, напряженным состоянием и температурным режимом конструкций, коррозией металла и бетона, состоянием сварных швов металлоконструкций, выделением газа на отдельных участках гидротехнических сооружений и другими факторами.</w:t>
      </w:r>
    </w:p>
    <w:p>
      <w:pPr>
        <w:spacing w:after="0"/>
        <w:ind w:left="0"/>
        <w:jc w:val="both"/>
      </w:pPr>
      <w:r>
        <w:rPr>
          <w:rFonts w:ascii="Times New Roman"/>
          <w:b w:val="false"/>
          <w:i w:val="false"/>
          <w:color w:val="000000"/>
          <w:sz w:val="28"/>
        </w:rPr>
        <w:t>
      При существенных изменениях условий эксплуатации гидротехнических сооружений проводятся дополнительные наблюдения по специальным программам.</w:t>
      </w:r>
    </w:p>
    <w:p>
      <w:pPr>
        <w:spacing w:after="0"/>
        <w:ind w:left="0"/>
        <w:jc w:val="both"/>
      </w:pPr>
      <w:r>
        <w:rPr>
          <w:rFonts w:ascii="Times New Roman"/>
          <w:b w:val="false"/>
          <w:i w:val="false"/>
          <w:color w:val="000000"/>
          <w:sz w:val="28"/>
        </w:rPr>
        <w:t>
      В производственных инструкциях для каждого напорного гидротехнического сооружения указываются предельно допустимые показатели его состояния, с которыми сравниваются результаты наблюдений по КИА.</w:t>
      </w:r>
    </w:p>
    <w:p>
      <w:pPr>
        <w:spacing w:after="0"/>
        <w:ind w:left="0"/>
        <w:jc w:val="both"/>
      </w:pPr>
      <w:r>
        <w:rPr>
          <w:rFonts w:ascii="Times New Roman"/>
          <w:b w:val="false"/>
          <w:i w:val="false"/>
          <w:color w:val="000000"/>
          <w:sz w:val="28"/>
        </w:rPr>
        <w:t>
      Первоначальные (проектные) предельно допустимые показатели состояния гидротехнических сооружений систематически уточняются по мере накопления данных натурных наблюдений.</w:t>
      </w:r>
    </w:p>
    <w:bookmarkStart w:name="z202" w:id="225"/>
    <w:p>
      <w:pPr>
        <w:spacing w:after="0"/>
        <w:ind w:left="0"/>
        <w:jc w:val="both"/>
      </w:pPr>
      <w:r>
        <w:rPr>
          <w:rFonts w:ascii="Times New Roman"/>
          <w:b w:val="false"/>
          <w:i w:val="false"/>
          <w:color w:val="000000"/>
          <w:sz w:val="28"/>
        </w:rPr>
        <w:t>
      170. На бетонных гидротехнических сооружениях первого класса в зависимости от их конструкции и условий эксплуатации проводятся специальные натурные наблюдения за:</w:t>
      </w:r>
    </w:p>
    <w:bookmarkEnd w:id="225"/>
    <w:p>
      <w:pPr>
        <w:spacing w:after="0"/>
        <w:ind w:left="0"/>
        <w:jc w:val="both"/>
      </w:pPr>
      <w:r>
        <w:rPr>
          <w:rFonts w:ascii="Times New Roman"/>
          <w:b w:val="false"/>
          <w:i w:val="false"/>
          <w:color w:val="000000"/>
          <w:sz w:val="28"/>
        </w:rPr>
        <w:t>
      1) напряженным и термонапряженным состоянием плотины и ее основания;</w:t>
      </w:r>
    </w:p>
    <w:p>
      <w:pPr>
        <w:spacing w:after="0"/>
        <w:ind w:left="0"/>
        <w:jc w:val="both"/>
      </w:pPr>
      <w:r>
        <w:rPr>
          <w:rFonts w:ascii="Times New Roman"/>
          <w:b w:val="false"/>
          <w:i w:val="false"/>
          <w:color w:val="000000"/>
          <w:sz w:val="28"/>
        </w:rPr>
        <w:t>
      2) разуплотнением скального основания в зоне контакта с подошвой плотины;</w:t>
      </w:r>
    </w:p>
    <w:p>
      <w:pPr>
        <w:spacing w:after="0"/>
        <w:ind w:left="0"/>
        <w:jc w:val="both"/>
      </w:pPr>
      <w:r>
        <w:rPr>
          <w:rFonts w:ascii="Times New Roman"/>
          <w:b w:val="false"/>
          <w:i w:val="false"/>
          <w:color w:val="000000"/>
          <w:sz w:val="28"/>
        </w:rPr>
        <w:t>
      3) напряжениями в арматуре;</w:t>
      </w:r>
    </w:p>
    <w:p>
      <w:pPr>
        <w:spacing w:after="0"/>
        <w:ind w:left="0"/>
        <w:jc w:val="both"/>
      </w:pPr>
      <w:r>
        <w:rPr>
          <w:rFonts w:ascii="Times New Roman"/>
          <w:b w:val="false"/>
          <w:i w:val="false"/>
          <w:color w:val="000000"/>
          <w:sz w:val="28"/>
        </w:rPr>
        <w:t>
      4) изменением состояния плотины при сейсмических и других динамических воздействиях.</w:t>
      </w:r>
    </w:p>
    <w:p>
      <w:pPr>
        <w:spacing w:after="0"/>
        <w:ind w:left="0"/>
        <w:jc w:val="both"/>
      </w:pPr>
      <w:r>
        <w:rPr>
          <w:rFonts w:ascii="Times New Roman"/>
          <w:b w:val="false"/>
          <w:i w:val="false"/>
          <w:color w:val="000000"/>
          <w:sz w:val="28"/>
        </w:rPr>
        <w:t>
      Для бетонных плотин, расположенных на многолетнемерзлых грунтах, дополнительно ведутся натурные наблюдения за:</w:t>
      </w:r>
    </w:p>
    <w:p>
      <w:pPr>
        <w:spacing w:after="0"/>
        <w:ind w:left="0"/>
        <w:jc w:val="both"/>
      </w:pPr>
      <w:r>
        <w:rPr>
          <w:rFonts w:ascii="Times New Roman"/>
          <w:b w:val="false"/>
          <w:i w:val="false"/>
          <w:color w:val="000000"/>
          <w:sz w:val="28"/>
        </w:rPr>
        <w:t>
      1) температурой основания и береговых примыканий плотины;</w:t>
      </w:r>
    </w:p>
    <w:p>
      <w:pPr>
        <w:spacing w:after="0"/>
        <w:ind w:left="0"/>
        <w:jc w:val="both"/>
      </w:pPr>
      <w:r>
        <w:rPr>
          <w:rFonts w:ascii="Times New Roman"/>
          <w:b w:val="false"/>
          <w:i w:val="false"/>
          <w:color w:val="000000"/>
          <w:sz w:val="28"/>
        </w:rPr>
        <w:t>
      2) развитием областей промороженного бетона, особенно в зонах сопряжения бетонных и грунтовых сооружений и береговых примыканий плотины;</w:t>
      </w:r>
    </w:p>
    <w:p>
      <w:pPr>
        <w:spacing w:after="0"/>
        <w:ind w:left="0"/>
        <w:jc w:val="both"/>
      </w:pPr>
      <w:r>
        <w:rPr>
          <w:rFonts w:ascii="Times New Roman"/>
          <w:b w:val="false"/>
          <w:i w:val="false"/>
          <w:color w:val="000000"/>
          <w:sz w:val="28"/>
        </w:rPr>
        <w:t>
      3) процессом деформирования основания и береговых примыканий при оттаивании и изменением основных физико-технических свойств грунтов в результате оттаивания.</w:t>
      </w:r>
    </w:p>
    <w:bookmarkStart w:name="z203" w:id="226"/>
    <w:p>
      <w:pPr>
        <w:spacing w:after="0"/>
        <w:ind w:left="0"/>
        <w:jc w:val="both"/>
      </w:pPr>
      <w:r>
        <w:rPr>
          <w:rFonts w:ascii="Times New Roman"/>
          <w:b w:val="false"/>
          <w:i w:val="false"/>
          <w:color w:val="000000"/>
          <w:sz w:val="28"/>
        </w:rPr>
        <w:t>
      171. При эксплуатации подземных зданий электростанций проводится контроль за:</w:t>
      </w:r>
    </w:p>
    <w:bookmarkEnd w:id="226"/>
    <w:p>
      <w:pPr>
        <w:spacing w:after="0"/>
        <w:ind w:left="0"/>
        <w:jc w:val="both"/>
      </w:pPr>
      <w:r>
        <w:rPr>
          <w:rFonts w:ascii="Times New Roman"/>
          <w:b w:val="false"/>
          <w:i w:val="false"/>
          <w:color w:val="000000"/>
          <w:sz w:val="28"/>
        </w:rPr>
        <w:t>
      1) напряженным состоянием анкерного и сводового креплений вмещающего массива;</w:t>
      </w:r>
    </w:p>
    <w:p>
      <w:pPr>
        <w:spacing w:after="0"/>
        <w:ind w:left="0"/>
        <w:jc w:val="both"/>
      </w:pPr>
      <w:r>
        <w:rPr>
          <w:rFonts w:ascii="Times New Roman"/>
          <w:b w:val="false"/>
          <w:i w:val="false"/>
          <w:color w:val="000000"/>
          <w:sz w:val="28"/>
        </w:rPr>
        <w:t>
      2) деформациями смещения стен и свода камеры;</w:t>
      </w:r>
    </w:p>
    <w:p>
      <w:pPr>
        <w:spacing w:after="0"/>
        <w:ind w:left="0"/>
        <w:jc w:val="both"/>
      </w:pPr>
      <w:r>
        <w:rPr>
          <w:rFonts w:ascii="Times New Roman"/>
          <w:b w:val="false"/>
          <w:i w:val="false"/>
          <w:color w:val="000000"/>
          <w:sz w:val="28"/>
        </w:rPr>
        <w:t>
      3) фильтрационным и температурным режимами массива;</w:t>
      </w:r>
    </w:p>
    <w:p>
      <w:pPr>
        <w:spacing w:after="0"/>
        <w:ind w:left="0"/>
        <w:jc w:val="both"/>
      </w:pPr>
      <w:r>
        <w:rPr>
          <w:rFonts w:ascii="Times New Roman"/>
          <w:b w:val="false"/>
          <w:i w:val="false"/>
          <w:color w:val="000000"/>
          <w:sz w:val="28"/>
        </w:rPr>
        <w:t>
      4) протечками воды в помещения.</w:t>
      </w:r>
    </w:p>
    <w:bookmarkStart w:name="z204" w:id="227"/>
    <w:p>
      <w:pPr>
        <w:spacing w:after="0"/>
        <w:ind w:left="0"/>
        <w:jc w:val="both"/>
      </w:pPr>
      <w:r>
        <w:rPr>
          <w:rFonts w:ascii="Times New Roman"/>
          <w:b w:val="false"/>
          <w:i w:val="false"/>
          <w:color w:val="000000"/>
          <w:sz w:val="28"/>
        </w:rPr>
        <w:t>
      172. На гидротехнических сооружениях первого класса, расположенных в районах с сейсмичностью 7 баллов и выше, и на сооружениях второго класса – в районах с сейсмичностью 8 баллов и выше, проводятся следующие виды специальных наблюдений и испытаний:</w:t>
      </w:r>
    </w:p>
    <w:bookmarkEnd w:id="227"/>
    <w:p>
      <w:pPr>
        <w:spacing w:after="0"/>
        <w:ind w:left="0"/>
        <w:jc w:val="both"/>
      </w:pPr>
      <w:r>
        <w:rPr>
          <w:rFonts w:ascii="Times New Roman"/>
          <w:b w:val="false"/>
          <w:i w:val="false"/>
          <w:color w:val="000000"/>
          <w:sz w:val="28"/>
        </w:rPr>
        <w:t>
      1) инженерно-сейсмометрические наблюдения за работой сооружений и береговых примыканий (сейсмометрический мониторинг);</w:t>
      </w:r>
    </w:p>
    <w:p>
      <w:pPr>
        <w:spacing w:after="0"/>
        <w:ind w:left="0"/>
        <w:jc w:val="both"/>
      </w:pPr>
      <w:r>
        <w:rPr>
          <w:rFonts w:ascii="Times New Roman"/>
          <w:b w:val="false"/>
          <w:i w:val="false"/>
          <w:color w:val="000000"/>
          <w:sz w:val="28"/>
        </w:rPr>
        <w:t>
      2) инженерно-сейсмологические наблюдения в зоне ложа водохранилища вблизи створа сооружений и на прилегающих территориях (сейсмологический мониторинг);</w:t>
      </w:r>
    </w:p>
    <w:p>
      <w:pPr>
        <w:spacing w:after="0"/>
        <w:ind w:left="0"/>
        <w:jc w:val="both"/>
      </w:pPr>
      <w:r>
        <w:rPr>
          <w:rFonts w:ascii="Times New Roman"/>
          <w:b w:val="false"/>
          <w:i w:val="false"/>
          <w:color w:val="000000"/>
          <w:sz w:val="28"/>
        </w:rPr>
        <w:t>
      3) тестовые испытания по определению динамических характеристик этих сооружений (динамическое тестирование) с составлением динамических паспортов – при сдаче в эксплуатацию, а затем – через каждые 5 лет.</w:t>
      </w:r>
    </w:p>
    <w:p>
      <w:pPr>
        <w:spacing w:after="0"/>
        <w:ind w:left="0"/>
        <w:jc w:val="both"/>
      </w:pPr>
      <w:r>
        <w:rPr>
          <w:rFonts w:ascii="Times New Roman"/>
          <w:b w:val="false"/>
          <w:i w:val="false"/>
          <w:color w:val="000000"/>
          <w:sz w:val="28"/>
        </w:rPr>
        <w:t>
      Для проведения инженерно-сейсмометрических наблюдений гидротехнические сооружения оборудуется автоматизированными приборами и комплексами, позволяющими регистрировать кинематические характеристики в ряде точек сооружений и береговых примыканий во время землетрясений при сильных движениях земной поверхности, а также оперативно обрабатывать полученную информацию.</w:t>
      </w:r>
    </w:p>
    <w:p>
      <w:pPr>
        <w:spacing w:after="0"/>
        <w:ind w:left="0"/>
        <w:jc w:val="both"/>
      </w:pPr>
      <w:r>
        <w:rPr>
          <w:rFonts w:ascii="Times New Roman"/>
          <w:b w:val="false"/>
          <w:i w:val="false"/>
          <w:color w:val="000000"/>
          <w:sz w:val="28"/>
        </w:rPr>
        <w:t>
      Для проведения инженерно-сейсмологических наблюдений вблизи гидротехнических сооружений и на берегах водохранилищ по проекту, разработанному специализированной организацией, размещаются автономные регистрирующие сейсмические станции. Для комплексов инженерно-сейсмометрических и инженерно-сейсмологических наблюдений каждого объекта обеспечивается связь с единой службой сейсмологических наблюдений Казахстана.</w:t>
      </w:r>
    </w:p>
    <w:p>
      <w:pPr>
        <w:spacing w:after="0"/>
        <w:ind w:left="0"/>
        <w:jc w:val="both"/>
      </w:pPr>
      <w:r>
        <w:rPr>
          <w:rFonts w:ascii="Times New Roman"/>
          <w:b w:val="false"/>
          <w:i w:val="false"/>
          <w:color w:val="000000"/>
          <w:sz w:val="28"/>
        </w:rPr>
        <w:t>
      Монтаж, эксплуатация систем и проведение инженерно-сейсмометрических, инженерно-сейсмологических наблюдений и динамического тестирования осуществляется дирекцией энергоузла с привлечением специализированных организаций.</w:t>
      </w:r>
    </w:p>
    <w:p>
      <w:pPr>
        <w:spacing w:after="0"/>
        <w:ind w:left="0"/>
        <w:jc w:val="both"/>
      </w:pPr>
      <w:r>
        <w:rPr>
          <w:rFonts w:ascii="Times New Roman"/>
          <w:b w:val="false"/>
          <w:i w:val="false"/>
          <w:color w:val="000000"/>
          <w:sz w:val="28"/>
        </w:rPr>
        <w:t>
      После каждого сейсмического толчка интенсивностью 5 баллов и выше оперативно регистрируются показания всех видов КИА, установленных в сооружении, с осмотром сооружения и анализом его прочности и устойчивости.</w:t>
      </w:r>
    </w:p>
    <w:bookmarkStart w:name="z205" w:id="228"/>
    <w:p>
      <w:pPr>
        <w:spacing w:after="0"/>
        <w:ind w:left="0"/>
        <w:jc w:val="both"/>
      </w:pPr>
      <w:r>
        <w:rPr>
          <w:rFonts w:ascii="Times New Roman"/>
          <w:b w:val="false"/>
          <w:i w:val="false"/>
          <w:color w:val="000000"/>
          <w:sz w:val="28"/>
        </w:rPr>
        <w:t>
      173. На головном и станционном узлах гидротехнических сооружений устанавливаются базисные и рабочие реперы. Оси основных гидротехнических сооружений надежно обозначаются на местности знаками с надписями и связаны с базисными реперами. На анкерных опорах напорных водоводов устанавливаются марки, определяющие положение опор в плане и по высоте.</w:t>
      </w:r>
    </w:p>
    <w:bookmarkEnd w:id="228"/>
    <w:p>
      <w:pPr>
        <w:spacing w:after="0"/>
        <w:ind w:left="0"/>
        <w:jc w:val="both"/>
      </w:pPr>
      <w:r>
        <w:rPr>
          <w:rFonts w:ascii="Times New Roman"/>
          <w:b w:val="false"/>
          <w:i w:val="false"/>
          <w:color w:val="000000"/>
          <w:sz w:val="28"/>
        </w:rPr>
        <w:t>
      На водонапорных ограждающих плотинах и дамбах, каналах, туннелях, дамбах золошлакоотвалов устанавливаются знаки, отмечающие попикетно длину сооружения, начало, конец и радиусы закруглений, а также места расположения скрытых под землей или под водой устройств.</w:t>
      </w:r>
    </w:p>
    <w:bookmarkStart w:name="z206" w:id="229"/>
    <w:p>
      <w:pPr>
        <w:spacing w:after="0"/>
        <w:ind w:left="0"/>
        <w:jc w:val="both"/>
      </w:pPr>
      <w:r>
        <w:rPr>
          <w:rFonts w:ascii="Times New Roman"/>
          <w:b w:val="false"/>
          <w:i w:val="false"/>
          <w:color w:val="000000"/>
          <w:sz w:val="28"/>
        </w:rPr>
        <w:t>
      174. КИА защищаются от повреждений, промерзаний и имеют четкую маркировку. Откачка воды из пьезометров без достаточного обоснования не производится.</w:t>
      </w:r>
    </w:p>
    <w:bookmarkEnd w:id="229"/>
    <w:p>
      <w:pPr>
        <w:spacing w:after="0"/>
        <w:ind w:left="0"/>
        <w:jc w:val="both"/>
      </w:pPr>
      <w:r>
        <w:rPr>
          <w:rFonts w:ascii="Times New Roman"/>
          <w:b w:val="false"/>
          <w:i w:val="false"/>
          <w:color w:val="000000"/>
          <w:sz w:val="28"/>
        </w:rPr>
        <w:t>
      Пульты или места измерений по КИА оборудуются с учетом требований техники безопасности, имеют свободные подходы, освещение, а при необходимости и телефонную внутреннюю связь.</w:t>
      </w:r>
    </w:p>
    <w:bookmarkStart w:name="z207" w:id="230"/>
    <w:p>
      <w:pPr>
        <w:spacing w:after="0"/>
        <w:ind w:left="0"/>
        <w:jc w:val="both"/>
      </w:pPr>
      <w:r>
        <w:rPr>
          <w:rFonts w:ascii="Times New Roman"/>
          <w:b w:val="false"/>
          <w:i w:val="false"/>
          <w:color w:val="000000"/>
          <w:sz w:val="28"/>
        </w:rPr>
        <w:t>
      175. Ежегодно до наступления весеннего половодья, а в отдельных случаях также и летне-осеннего паводка на электростанциях назначаются паводковые комиссии. Комиссии производят осмотр и проверку подготовки к половодью (паводку) всех гидротехнических сооружений, их механического оборудования, подъемных устройств, руководят пропуском половодья (паводка) и после его прохождения снова осматривают сооружения.</w:t>
      </w:r>
    </w:p>
    <w:bookmarkEnd w:id="230"/>
    <w:bookmarkStart w:name="z208" w:id="231"/>
    <w:p>
      <w:pPr>
        <w:spacing w:after="0"/>
        <w:ind w:left="0"/>
        <w:jc w:val="both"/>
      </w:pPr>
      <w:r>
        <w:rPr>
          <w:rFonts w:ascii="Times New Roman"/>
          <w:b w:val="false"/>
          <w:i w:val="false"/>
          <w:color w:val="000000"/>
          <w:sz w:val="28"/>
        </w:rPr>
        <w:t>
      176. Осмотр подводных частей сооружений и туннелей производится впервые после 2 лет эксплуатации, затем через 5 лет и в дальнейшем по мере необходимости.</w:t>
      </w:r>
    </w:p>
    <w:bookmarkEnd w:id="231"/>
    <w:p>
      <w:pPr>
        <w:spacing w:after="0"/>
        <w:ind w:left="0"/>
        <w:jc w:val="both"/>
      </w:pPr>
      <w:r>
        <w:rPr>
          <w:rFonts w:ascii="Times New Roman"/>
          <w:b w:val="false"/>
          <w:i w:val="false"/>
          <w:color w:val="000000"/>
          <w:sz w:val="28"/>
        </w:rPr>
        <w:t>
      После пропуска паводков, близких к расчетным, производится обследование водобоя, рисбермы и примыкающего участка русла с использованием доступных для электростанции средств.</w:t>
      </w:r>
    </w:p>
    <w:bookmarkStart w:name="z209" w:id="232"/>
    <w:p>
      <w:pPr>
        <w:spacing w:after="0"/>
        <w:ind w:left="0"/>
        <w:jc w:val="left"/>
      </w:pPr>
      <w:r>
        <w:rPr>
          <w:rFonts w:ascii="Times New Roman"/>
          <w:b/>
          <w:i w:val="false"/>
          <w:color w:val="000000"/>
        </w:rPr>
        <w:t xml:space="preserve"> Параграф 3. Механическое оборудование гидротехнических</w:t>
      </w:r>
      <w:r>
        <w:br/>
      </w:r>
      <w:r>
        <w:rPr>
          <w:rFonts w:ascii="Times New Roman"/>
          <w:b/>
          <w:i w:val="false"/>
          <w:color w:val="000000"/>
        </w:rPr>
        <w:t>сооружений</w:t>
      </w:r>
    </w:p>
    <w:bookmarkEnd w:id="232"/>
    <w:bookmarkStart w:name="z210" w:id="233"/>
    <w:p>
      <w:pPr>
        <w:spacing w:after="0"/>
        <w:ind w:left="0"/>
        <w:jc w:val="both"/>
      </w:pPr>
      <w:r>
        <w:rPr>
          <w:rFonts w:ascii="Times New Roman"/>
          <w:b w:val="false"/>
          <w:i w:val="false"/>
          <w:color w:val="000000"/>
          <w:sz w:val="28"/>
        </w:rPr>
        <w:t>
      177. Обеспечивается поддержание механического оборудования гидротехнических сооружений (затворы и защитные заграждения с их механизмами), средств его дистанционного или автоматического управления и сигнализации, а также подъемных и транспортных устройств общего назначения в исправном состоянии и готовности к работе. Непосредственно перед весенним половодьем затворы водосбросных сооружений, используемые при пропуске половодья, освобождаются от наледей и ледяного припая, чтобы обеспечить возможность маневрирования ими.</w:t>
      </w:r>
    </w:p>
    <w:bookmarkEnd w:id="233"/>
    <w:bookmarkStart w:name="z211" w:id="234"/>
    <w:p>
      <w:pPr>
        <w:spacing w:after="0"/>
        <w:ind w:left="0"/>
        <w:jc w:val="both"/>
      </w:pPr>
      <w:r>
        <w:rPr>
          <w:rFonts w:ascii="Times New Roman"/>
          <w:b w:val="false"/>
          <w:i w:val="false"/>
          <w:color w:val="000000"/>
          <w:sz w:val="28"/>
        </w:rPr>
        <w:t>
      178. Осмотр бетонного крепления подводных частей сооружений в зонах сбойного течения и водоворотов производится с периодичностью не реже 1 раза в 2 года.</w:t>
      </w:r>
    </w:p>
    <w:bookmarkEnd w:id="234"/>
    <w:bookmarkStart w:name="z212" w:id="235"/>
    <w:p>
      <w:pPr>
        <w:spacing w:after="0"/>
        <w:ind w:left="0"/>
        <w:jc w:val="both"/>
      </w:pPr>
      <w:r>
        <w:rPr>
          <w:rFonts w:ascii="Times New Roman"/>
          <w:b w:val="false"/>
          <w:i w:val="false"/>
          <w:color w:val="000000"/>
          <w:sz w:val="28"/>
        </w:rPr>
        <w:t>
      179. Механическое оборудование гидротехнических сооружений периодически осматривается и проверяется в соответствии с утвержденным графиком техническим руководителем организации.</w:t>
      </w:r>
    </w:p>
    <w:bookmarkEnd w:id="235"/>
    <w:bookmarkStart w:name="z213" w:id="236"/>
    <w:p>
      <w:pPr>
        <w:spacing w:after="0"/>
        <w:ind w:left="0"/>
        <w:jc w:val="both"/>
      </w:pPr>
      <w:r>
        <w:rPr>
          <w:rFonts w:ascii="Times New Roman"/>
          <w:b w:val="false"/>
          <w:i w:val="false"/>
          <w:color w:val="000000"/>
          <w:sz w:val="28"/>
        </w:rPr>
        <w:t>
      180. Основные затворы оборудуются указателями высоты открытия. Для индивидуальных подъемных механизмов и закладных частей затворов обеспечивается привязка к базисным реперам.</w:t>
      </w:r>
    </w:p>
    <w:bookmarkEnd w:id="236"/>
    <w:bookmarkStart w:name="z214" w:id="237"/>
    <w:p>
      <w:pPr>
        <w:spacing w:after="0"/>
        <w:ind w:left="0"/>
        <w:jc w:val="both"/>
      </w:pPr>
      <w:r>
        <w:rPr>
          <w:rFonts w:ascii="Times New Roman"/>
          <w:b w:val="false"/>
          <w:i w:val="false"/>
          <w:color w:val="000000"/>
          <w:sz w:val="28"/>
        </w:rPr>
        <w:t>
      181. При маневрировании обеспечивается беспрепятственное маневрирование затворами, без рывков и вибраций, при правильном положении ходовых и отсутствии деформаций опорных частей.</w:t>
      </w:r>
    </w:p>
    <w:bookmarkEnd w:id="237"/>
    <w:p>
      <w:pPr>
        <w:spacing w:after="0"/>
        <w:ind w:left="0"/>
        <w:jc w:val="both"/>
      </w:pPr>
      <w:r>
        <w:rPr>
          <w:rFonts w:ascii="Times New Roman"/>
          <w:b w:val="false"/>
          <w:i w:val="false"/>
          <w:color w:val="000000"/>
          <w:sz w:val="28"/>
        </w:rPr>
        <w:t>
      Обеспечиваются водонепроницаемость затворов, правильная посадка их на порог и плотное прилегание к опорному контуру. Обеспечивается отсутствие перекосов и недопустимых деформаций затворов при работе под напором.</w:t>
      </w:r>
    </w:p>
    <w:p>
      <w:pPr>
        <w:spacing w:after="0"/>
        <w:ind w:left="0"/>
        <w:jc w:val="both"/>
      </w:pPr>
      <w:r>
        <w:rPr>
          <w:rFonts w:ascii="Times New Roman"/>
          <w:b w:val="false"/>
          <w:i w:val="false"/>
          <w:color w:val="000000"/>
          <w:sz w:val="28"/>
        </w:rPr>
        <w:t>
      Исключается длительное нахождение затворов в положениях, при которых появляется повышенная вибрация затворов или конструкций гидротехнических сооружений.</w:t>
      </w:r>
    </w:p>
    <w:bookmarkStart w:name="z215" w:id="238"/>
    <w:p>
      <w:pPr>
        <w:spacing w:after="0"/>
        <w:ind w:left="0"/>
        <w:jc w:val="both"/>
      </w:pPr>
      <w:r>
        <w:rPr>
          <w:rFonts w:ascii="Times New Roman"/>
          <w:b w:val="false"/>
          <w:i w:val="false"/>
          <w:color w:val="000000"/>
          <w:sz w:val="28"/>
        </w:rPr>
        <w:t>
      182. Полное закрытие затворов, установленных на напорных водоводах, может проводиться лишь при исправном состоянии аэрационных устройств.</w:t>
      </w:r>
    </w:p>
    <w:bookmarkEnd w:id="238"/>
    <w:bookmarkStart w:name="z216" w:id="239"/>
    <w:p>
      <w:pPr>
        <w:spacing w:after="0"/>
        <w:ind w:left="0"/>
        <w:jc w:val="both"/>
      </w:pPr>
      <w:r>
        <w:rPr>
          <w:rFonts w:ascii="Times New Roman"/>
          <w:b w:val="false"/>
          <w:i w:val="false"/>
          <w:color w:val="000000"/>
          <w:sz w:val="28"/>
        </w:rPr>
        <w:t>
      183. В необходимых случаях обеспечиваются утепление или обогрев пазов, опорных устройств и пролетных строений затворов, сороудерживающих решеток, предназначенных для работы в зимних условиях.</w:t>
      </w:r>
    </w:p>
    <w:bookmarkEnd w:id="239"/>
    <w:bookmarkStart w:name="z217" w:id="240"/>
    <w:p>
      <w:pPr>
        <w:spacing w:after="0"/>
        <w:ind w:left="0"/>
        <w:jc w:val="both"/>
      </w:pPr>
      <w:r>
        <w:rPr>
          <w:rFonts w:ascii="Times New Roman"/>
          <w:b w:val="false"/>
          <w:i w:val="false"/>
          <w:color w:val="000000"/>
          <w:sz w:val="28"/>
        </w:rPr>
        <w:t>
      184. Сороудерживающие конструкции (решетки, сетки, запани) регулярно очищаются от сора.</w:t>
      </w:r>
    </w:p>
    <w:bookmarkEnd w:id="240"/>
    <w:p>
      <w:pPr>
        <w:spacing w:after="0"/>
        <w:ind w:left="0"/>
        <w:jc w:val="both"/>
      </w:pPr>
      <w:r>
        <w:rPr>
          <w:rFonts w:ascii="Times New Roman"/>
          <w:b w:val="false"/>
          <w:i w:val="false"/>
          <w:color w:val="000000"/>
          <w:sz w:val="28"/>
        </w:rPr>
        <w:t>
      Для каждой электростанции устанавливаются предельные по условиям прочности и экономичности значения перепада уровней на сороудерживающих решетках.</w:t>
      </w:r>
    </w:p>
    <w:bookmarkStart w:name="z218" w:id="241"/>
    <w:p>
      <w:pPr>
        <w:spacing w:after="0"/>
        <w:ind w:left="0"/>
        <w:jc w:val="both"/>
      </w:pPr>
      <w:r>
        <w:rPr>
          <w:rFonts w:ascii="Times New Roman"/>
          <w:b w:val="false"/>
          <w:i w:val="false"/>
          <w:color w:val="000000"/>
          <w:sz w:val="28"/>
        </w:rPr>
        <w:t>
      185. Механическое оборудование и металлические части гидротехнических сооружений защищаются от коррозии и обрастания дрейсеной.</w:t>
      </w:r>
    </w:p>
    <w:bookmarkEnd w:id="241"/>
    <w:bookmarkStart w:name="z219" w:id="242"/>
    <w:p>
      <w:pPr>
        <w:spacing w:after="0"/>
        <w:ind w:left="0"/>
        <w:jc w:val="left"/>
      </w:pPr>
      <w:r>
        <w:rPr>
          <w:rFonts w:ascii="Times New Roman"/>
          <w:b/>
          <w:i w:val="false"/>
          <w:color w:val="000000"/>
        </w:rPr>
        <w:t xml:space="preserve"> Глава 5. Водное хозяйство электростанций, гидрологическое и метеорологическое обеспечение</w:t>
      </w:r>
    </w:p>
    <w:bookmarkEnd w:id="242"/>
    <w:p>
      <w:pPr>
        <w:spacing w:after="0"/>
        <w:ind w:left="0"/>
        <w:jc w:val="both"/>
      </w:pPr>
      <w:r>
        <w:rPr>
          <w:rFonts w:ascii="Times New Roman"/>
          <w:b w:val="false"/>
          <w:i w:val="false"/>
          <w:color w:val="ff0000"/>
          <w:sz w:val="28"/>
        </w:rPr>
        <w:t xml:space="preserve">
      Сноска. Заголовок главы 5 -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243"/>
    <w:p>
      <w:pPr>
        <w:spacing w:after="0"/>
        <w:ind w:left="0"/>
        <w:jc w:val="left"/>
      </w:pPr>
      <w:r>
        <w:rPr>
          <w:rFonts w:ascii="Times New Roman"/>
          <w:b/>
          <w:i w:val="false"/>
          <w:color w:val="000000"/>
        </w:rPr>
        <w:t xml:space="preserve"> Параграф 1. Управление водным режимом</w:t>
      </w:r>
    </w:p>
    <w:bookmarkEnd w:id="243"/>
    <w:bookmarkStart w:name="z221" w:id="244"/>
    <w:p>
      <w:pPr>
        <w:spacing w:after="0"/>
        <w:ind w:left="0"/>
        <w:jc w:val="both"/>
      </w:pPr>
      <w:r>
        <w:rPr>
          <w:rFonts w:ascii="Times New Roman"/>
          <w:b w:val="false"/>
          <w:i w:val="false"/>
          <w:color w:val="000000"/>
          <w:sz w:val="28"/>
        </w:rPr>
        <w:t>
      186. При эксплуатации гидроэлектростанций обеспечивается наиболее полное использование водных ресурсов и установленной мощности гидроагрегатов при оптимальном участии гидроэлектростанции в покрытии графика нагрузки.</w:t>
      </w:r>
    </w:p>
    <w:bookmarkEnd w:id="244"/>
    <w:p>
      <w:pPr>
        <w:spacing w:after="0"/>
        <w:ind w:left="0"/>
        <w:jc w:val="both"/>
      </w:pPr>
      <w:r>
        <w:rPr>
          <w:rFonts w:ascii="Times New Roman"/>
          <w:b w:val="false"/>
          <w:i w:val="false"/>
          <w:color w:val="000000"/>
          <w:sz w:val="28"/>
        </w:rPr>
        <w:t>
      Одновременно учитываются потребности неэнергетических отраслей экономики (водного транспорта, орошения, рыбного хозяйства, водоснабжения) и условия охраны природы.</w:t>
      </w:r>
    </w:p>
    <w:bookmarkStart w:name="z222" w:id="245"/>
    <w:p>
      <w:pPr>
        <w:spacing w:after="0"/>
        <w:ind w:left="0"/>
        <w:jc w:val="both"/>
      </w:pPr>
      <w:r>
        <w:rPr>
          <w:rFonts w:ascii="Times New Roman"/>
          <w:b w:val="false"/>
          <w:i w:val="false"/>
          <w:color w:val="000000"/>
          <w:sz w:val="28"/>
        </w:rPr>
        <w:t>
      187. Для гидроэлектростанций с водохранилищем комплексного пользования составляется годовой водохозяйственный план, устанавливающий помесячные объемы использования воды различными водопользователями. Водохозяйственный план уточняется на каждый квартал и месяц с учетом прогноза стока воды региональными службами метеорологии.</w:t>
      </w:r>
    </w:p>
    <w:bookmarkEnd w:id="245"/>
    <w:p>
      <w:pPr>
        <w:spacing w:after="0"/>
        <w:ind w:left="0"/>
        <w:jc w:val="both"/>
      </w:pPr>
      <w:r>
        <w:rPr>
          <w:rFonts w:ascii="Times New Roman"/>
          <w:b w:val="false"/>
          <w:i w:val="false"/>
          <w:color w:val="000000"/>
          <w:sz w:val="28"/>
        </w:rPr>
        <w:t>
      При наличии в энергосистеме нескольких гидроэлектростанций или каскадов регулирование стока проводится так, чтобы получить максимальный суммарный энергетический (топливный, мощностной) эффект с учетом удовлетворения потребностей других водопользователей.</w:t>
      </w:r>
    </w:p>
    <w:bookmarkStart w:name="z223" w:id="246"/>
    <w:p>
      <w:pPr>
        <w:spacing w:after="0"/>
        <w:ind w:left="0"/>
        <w:jc w:val="both"/>
      </w:pPr>
      <w:r>
        <w:rPr>
          <w:rFonts w:ascii="Times New Roman"/>
          <w:b w:val="false"/>
          <w:i w:val="false"/>
          <w:color w:val="000000"/>
          <w:sz w:val="28"/>
        </w:rPr>
        <w:t>
      188. Режим сработки водохранилища перед половодьем и его последующего наполнения обеспечивается:</w:t>
      </w:r>
    </w:p>
    <w:bookmarkEnd w:id="246"/>
    <w:p>
      <w:pPr>
        <w:spacing w:after="0"/>
        <w:ind w:left="0"/>
        <w:jc w:val="both"/>
      </w:pPr>
      <w:r>
        <w:rPr>
          <w:rFonts w:ascii="Times New Roman"/>
          <w:b w:val="false"/>
          <w:i w:val="false"/>
          <w:color w:val="000000"/>
          <w:sz w:val="28"/>
        </w:rPr>
        <w:t>
      1) наполнением водохранилища в период половодья до нормального подпорного уровня; отклонение от этого правила допустимо  при особых требованиях водохозяйственного комплекса и для водохранилищ многолетнего регулирования;</w:t>
      </w:r>
    </w:p>
    <w:p>
      <w:pPr>
        <w:spacing w:after="0"/>
        <w:ind w:left="0"/>
        <w:jc w:val="both"/>
      </w:pPr>
      <w:r>
        <w:rPr>
          <w:rFonts w:ascii="Times New Roman"/>
          <w:b w:val="false"/>
          <w:i w:val="false"/>
          <w:color w:val="000000"/>
          <w:sz w:val="28"/>
        </w:rPr>
        <w:t>
      2) благоприятными условиями для сброса через сооружения избытка воды, пропуска наносов, а также льда, если это предусмотрено проектом;</w:t>
      </w:r>
    </w:p>
    <w:p>
      <w:pPr>
        <w:spacing w:after="0"/>
        <w:ind w:left="0"/>
        <w:jc w:val="both"/>
      </w:pPr>
      <w:r>
        <w:rPr>
          <w:rFonts w:ascii="Times New Roman"/>
          <w:b w:val="false"/>
          <w:i w:val="false"/>
          <w:color w:val="000000"/>
          <w:sz w:val="28"/>
        </w:rPr>
        <w:t>
      3) необходимыми согласованными условиями для нормального судоходства, рыбного хозяйства, орошения и водоснабжения;</w:t>
      </w:r>
    </w:p>
    <w:p>
      <w:pPr>
        <w:spacing w:after="0"/>
        <w:ind w:left="0"/>
        <w:jc w:val="both"/>
      </w:pPr>
      <w:r>
        <w:rPr>
          <w:rFonts w:ascii="Times New Roman"/>
          <w:b w:val="false"/>
          <w:i w:val="false"/>
          <w:color w:val="000000"/>
          <w:sz w:val="28"/>
        </w:rPr>
        <w:t>
      4) наибольшим энергетическим (топливный, мощностной) эффектом в энергосистеме при соблюдении ограничений, согласованных неэнергетическими водопользователями;</w:t>
      </w:r>
    </w:p>
    <w:p>
      <w:pPr>
        <w:spacing w:after="0"/>
        <w:ind w:left="0"/>
        <w:jc w:val="both"/>
      </w:pPr>
      <w:r>
        <w:rPr>
          <w:rFonts w:ascii="Times New Roman"/>
          <w:b w:val="false"/>
          <w:i w:val="false"/>
          <w:color w:val="000000"/>
          <w:sz w:val="28"/>
        </w:rPr>
        <w:t>
      5) регулированием сбросных расходов с учетом требований безопасности и надежности работы гидротехнических сооружений и борьбы с наводнениями.</w:t>
      </w:r>
    </w:p>
    <w:bookmarkStart w:name="z224" w:id="247"/>
    <w:p>
      <w:pPr>
        <w:spacing w:after="0"/>
        <w:ind w:left="0"/>
        <w:jc w:val="both"/>
      </w:pPr>
      <w:r>
        <w:rPr>
          <w:rFonts w:ascii="Times New Roman"/>
          <w:b w:val="false"/>
          <w:i w:val="false"/>
          <w:color w:val="000000"/>
          <w:sz w:val="28"/>
        </w:rPr>
        <w:t>
      189. Пропуск воды через водосбросные сооружения осуществляется в соответствии с производственной инструкцией. В процессе обеспечивается отсутствие повреждений сооружений, а также размыв дна за ними, который мог бы повлиять на устойчивость сооружений.</w:t>
      </w:r>
    </w:p>
    <w:bookmarkEnd w:id="247"/>
    <w:bookmarkStart w:name="z225" w:id="248"/>
    <w:p>
      <w:pPr>
        <w:spacing w:after="0"/>
        <w:ind w:left="0"/>
        <w:jc w:val="both"/>
      </w:pPr>
      <w:r>
        <w:rPr>
          <w:rFonts w:ascii="Times New Roman"/>
          <w:b w:val="false"/>
          <w:i w:val="false"/>
          <w:color w:val="000000"/>
          <w:sz w:val="28"/>
        </w:rPr>
        <w:t>
      190. Изменение расхода воды через водосбросные сооружения производится постепенно во избежание образования в бьефах больших волн. Скорость изменения расхода воды определяется исходя из специфичных условий с учетом требований безопасности населения и хозяйства в нижнем бьефе гидроузла. О намечаемых резких изменениях расхода воды энергопредприятия извещают территориальные органы службы метеорологии и местные исполнительные органы не позднее 3 календарных дней.</w:t>
      </w:r>
    </w:p>
    <w:bookmarkEnd w:id="248"/>
    <w:p>
      <w:pPr>
        <w:spacing w:after="0"/>
        <w:ind w:left="0"/>
        <w:jc w:val="both"/>
      </w:pPr>
      <w:r>
        <w:rPr>
          <w:rFonts w:ascii="Times New Roman"/>
          <w:b w:val="false"/>
          <w:i w:val="false"/>
          <w:color w:val="000000"/>
          <w:sz w:val="28"/>
        </w:rPr>
        <w:t>
      Скорость изменения расхода воды через гидротурбины не регламентируется и предупреждение об изменении расхода не дается, если иное не предусмотрено условиями эксплуатации гидроэлектростанции.</w:t>
      </w:r>
    </w:p>
    <w:bookmarkStart w:name="z226" w:id="249"/>
    <w:p>
      <w:pPr>
        <w:spacing w:after="0"/>
        <w:ind w:left="0"/>
        <w:jc w:val="both"/>
      </w:pPr>
      <w:r>
        <w:rPr>
          <w:rFonts w:ascii="Times New Roman"/>
          <w:b w:val="false"/>
          <w:i w:val="false"/>
          <w:color w:val="000000"/>
          <w:sz w:val="28"/>
        </w:rPr>
        <w:t>
      191. На гидроэлектростанциях, где для пропуска расчетных максимальных расходов воды проектом предусмотрено использование водопропускного сооружения, принадлежащего другому ведомству (например, судоходного шлюза), составляется согласованная с этим ведомством инструкция, определяющая условия и порядок включения в работу этого сооружения.</w:t>
      </w:r>
    </w:p>
    <w:bookmarkEnd w:id="249"/>
    <w:bookmarkStart w:name="z227" w:id="250"/>
    <w:p>
      <w:pPr>
        <w:spacing w:after="0"/>
        <w:ind w:left="0"/>
        <w:jc w:val="left"/>
      </w:pPr>
      <w:r>
        <w:rPr>
          <w:rFonts w:ascii="Times New Roman"/>
          <w:b/>
          <w:i w:val="false"/>
          <w:color w:val="000000"/>
        </w:rPr>
        <w:t xml:space="preserve"> Параграф 2. Эксплуатация гидросооружений в морозный период</w:t>
      </w:r>
    </w:p>
    <w:bookmarkEnd w:id="250"/>
    <w:bookmarkStart w:name="z228" w:id="251"/>
    <w:p>
      <w:pPr>
        <w:spacing w:after="0"/>
        <w:ind w:left="0"/>
        <w:jc w:val="both"/>
      </w:pPr>
      <w:r>
        <w:rPr>
          <w:rFonts w:ascii="Times New Roman"/>
          <w:b w:val="false"/>
          <w:i w:val="false"/>
          <w:color w:val="000000"/>
          <w:sz w:val="28"/>
        </w:rPr>
        <w:t>
      192. До наступления минусовой температуры наружного воздуха и появления льда проверяются и ремонтируются шугосбросы и шугоотстойники, очищаются от сора и топляков водоприемные устройства и водоподводящие каналы, решетки и пазы затворов, а также подготавливаются к работе устройства для обогрева решеток и пазов затворов, проверяются шугосигнализаторы и микротермометры.</w:t>
      </w:r>
    </w:p>
    <w:bookmarkEnd w:id="251"/>
    <w:bookmarkStart w:name="z229" w:id="252"/>
    <w:p>
      <w:pPr>
        <w:spacing w:after="0"/>
        <w:ind w:left="0"/>
        <w:jc w:val="both"/>
      </w:pPr>
      <w:r>
        <w:rPr>
          <w:rFonts w:ascii="Times New Roman"/>
          <w:b w:val="false"/>
          <w:i w:val="false"/>
          <w:color w:val="000000"/>
          <w:sz w:val="28"/>
        </w:rPr>
        <w:t>
      193. Вдоль сооружений, не рассчитанных на давление сплошного ледяного поля, создается полынья, поддерживаемая в свободном ото льда состоянии в течение зимы, или применяются другие надежные способы для уменьшения нагрузки ото льда.</w:t>
      </w:r>
    </w:p>
    <w:bookmarkEnd w:id="252"/>
    <w:bookmarkStart w:name="z230" w:id="253"/>
    <w:p>
      <w:pPr>
        <w:spacing w:after="0"/>
        <w:ind w:left="0"/>
        <w:jc w:val="both"/>
      </w:pPr>
      <w:r>
        <w:rPr>
          <w:rFonts w:ascii="Times New Roman"/>
          <w:b w:val="false"/>
          <w:i w:val="false"/>
          <w:color w:val="000000"/>
          <w:sz w:val="28"/>
        </w:rPr>
        <w:t>
      194. Для борьбы с шугой в подпорных бьефах и водохранилищах на реках с устойчивым ледяным покровом проводятся мероприятия, способствующие быстрому образованию льда: поддержание постоянного уровня воды на возможно более высоких отметках и постоянного забора воды электростанцией при возможно меньшем расходе через гидроагрегаты и насосы. При необходимости производится полный останов гидроэлектростанции.</w:t>
      </w:r>
    </w:p>
    <w:bookmarkEnd w:id="253"/>
    <w:bookmarkStart w:name="z231" w:id="254"/>
    <w:p>
      <w:pPr>
        <w:spacing w:after="0"/>
        <w:ind w:left="0"/>
        <w:jc w:val="both"/>
      </w:pPr>
      <w:r>
        <w:rPr>
          <w:rFonts w:ascii="Times New Roman"/>
          <w:b w:val="false"/>
          <w:i w:val="false"/>
          <w:color w:val="000000"/>
          <w:sz w:val="28"/>
        </w:rPr>
        <w:t>
      195. На реках, где не образуется ледяной покров, шуга пропускается через турбины гидроэлектростанций (за исключением ковшовых), а при невозможности этого – помимо турбин через шугосбросы с минимальной затратой воды. Порядок сброса шуги определяется соответствующей инструкцией утвержденной техническим руководителем организацией. При больших водохранилищах шуга накапливается в верхнем бьефе.</w:t>
      </w:r>
    </w:p>
    <w:bookmarkEnd w:id="254"/>
    <w:bookmarkStart w:name="z232" w:id="255"/>
    <w:p>
      <w:pPr>
        <w:spacing w:after="0"/>
        <w:ind w:left="0"/>
        <w:jc w:val="both"/>
      </w:pPr>
      <w:r>
        <w:rPr>
          <w:rFonts w:ascii="Times New Roman"/>
          <w:b w:val="false"/>
          <w:i w:val="false"/>
          <w:color w:val="000000"/>
          <w:sz w:val="28"/>
        </w:rPr>
        <w:t>
      196. Режим работы каналов гидроэлектростанций в период шугохода обеспечивает непрерывное течение воды без образования заторов, перекрывающих полностью живое сечение каналов.</w:t>
      </w:r>
    </w:p>
    <w:bookmarkEnd w:id="255"/>
    <w:p>
      <w:pPr>
        <w:spacing w:after="0"/>
        <w:ind w:left="0"/>
        <w:jc w:val="both"/>
      </w:pPr>
      <w:r>
        <w:rPr>
          <w:rFonts w:ascii="Times New Roman"/>
          <w:b w:val="false"/>
          <w:i w:val="false"/>
          <w:color w:val="000000"/>
          <w:sz w:val="28"/>
        </w:rPr>
        <w:t>
      В зависимости от специфичных условий режим канала либо обеспечивается транзит шуги вдоль всей трассы, либо одновременно допускается ее частичное аккумулирование. Допускается накапливание шуги в отстойниках, (с последующим промывом) и бассейнах суточного регулирования.</w:t>
      </w:r>
    </w:p>
    <w:p>
      <w:pPr>
        <w:spacing w:after="0"/>
        <w:ind w:left="0"/>
        <w:jc w:val="both"/>
      </w:pPr>
      <w:r>
        <w:rPr>
          <w:rFonts w:ascii="Times New Roman"/>
          <w:b w:val="false"/>
          <w:i w:val="false"/>
          <w:color w:val="000000"/>
          <w:sz w:val="28"/>
        </w:rPr>
        <w:t>
      При подготовке каналов к эксплуатации в шуготранзитном режиме удаляются устройства, стесняющие течение (решетки, запани).</w:t>
      </w:r>
    </w:p>
    <w:bookmarkStart w:name="z233" w:id="256"/>
    <w:p>
      <w:pPr>
        <w:spacing w:after="0"/>
        <w:ind w:left="0"/>
        <w:jc w:val="both"/>
      </w:pPr>
      <w:r>
        <w:rPr>
          <w:rFonts w:ascii="Times New Roman"/>
          <w:b w:val="false"/>
          <w:i w:val="false"/>
          <w:color w:val="000000"/>
          <w:sz w:val="28"/>
        </w:rPr>
        <w:t>
      197. Перед ледоставом и в период ледостава организуются систематические (не реже 1 раза в сутки) измерения температуры воды на участках водозаборов для обнаружения признаков ее переохлаждения. Порядок включения системы обогрева и устройства для очистки решеток ото льда определяется производственной инструкцией.</w:t>
      </w:r>
    </w:p>
    <w:bookmarkEnd w:id="256"/>
    <w:bookmarkStart w:name="z234" w:id="257"/>
    <w:p>
      <w:pPr>
        <w:spacing w:after="0"/>
        <w:ind w:left="0"/>
        <w:jc w:val="both"/>
      </w:pPr>
      <w:r>
        <w:rPr>
          <w:rFonts w:ascii="Times New Roman"/>
          <w:b w:val="false"/>
          <w:i w:val="false"/>
          <w:color w:val="000000"/>
          <w:sz w:val="28"/>
        </w:rPr>
        <w:t>
      198. Если принятые меры (обогрев, очистка) не предотвращают забивания решеток шугой и появления опасных перепадов напора на них, производится поочередный останов турбин (или насосов) для очистки решеток. Производится пропуск шуги через гидротурбины с частичным или полным удалением решеток при техническом обосновании в каждом случае.</w:t>
      </w:r>
    </w:p>
    <w:bookmarkEnd w:id="257"/>
    <w:p>
      <w:pPr>
        <w:spacing w:after="0"/>
        <w:ind w:left="0"/>
        <w:jc w:val="both"/>
      </w:pPr>
      <w:r>
        <w:rPr>
          <w:rFonts w:ascii="Times New Roman"/>
          <w:b w:val="false"/>
          <w:i w:val="false"/>
          <w:color w:val="000000"/>
          <w:sz w:val="28"/>
        </w:rPr>
        <w:t>
      При этом принимаются меры, обеспечивающие бесперебойную работу системы технического водоснабжения.</w:t>
      </w:r>
    </w:p>
    <w:bookmarkStart w:name="z235" w:id="258"/>
    <w:p>
      <w:pPr>
        <w:spacing w:after="0"/>
        <w:ind w:left="0"/>
        <w:jc w:val="both"/>
      </w:pPr>
      <w:r>
        <w:rPr>
          <w:rFonts w:ascii="Times New Roman"/>
          <w:b w:val="false"/>
          <w:i w:val="false"/>
          <w:color w:val="000000"/>
          <w:sz w:val="28"/>
        </w:rPr>
        <w:t>
      199. Пропуск льда через створ гидротехнических сооружений производится при максимальном использовании ледопропускного фронта с обеспечением достаточного слоя воды над порогом ледосбросных отверстий.</w:t>
      </w:r>
    </w:p>
    <w:bookmarkEnd w:id="258"/>
    <w:p>
      <w:pPr>
        <w:spacing w:after="0"/>
        <w:ind w:left="0"/>
        <w:jc w:val="both"/>
      </w:pPr>
      <w:r>
        <w:rPr>
          <w:rFonts w:ascii="Times New Roman"/>
          <w:b w:val="false"/>
          <w:i w:val="false"/>
          <w:color w:val="000000"/>
          <w:sz w:val="28"/>
        </w:rPr>
        <w:t>
      В период ледохода при угрозе образования заторов льда и опасных для сооружений ударов больших ледяных масс организуются временные посты наблюдений и приняты меры к ликвидации заторов и размельчению ледяных полей путем проведения взрывных и ледокольных работ.</w:t>
      </w:r>
    </w:p>
    <w:bookmarkStart w:name="z236" w:id="259"/>
    <w:p>
      <w:pPr>
        <w:spacing w:after="0"/>
        <w:ind w:left="0"/>
        <w:jc w:val="left"/>
      </w:pPr>
      <w:r>
        <w:rPr>
          <w:rFonts w:ascii="Times New Roman"/>
          <w:b/>
          <w:i w:val="false"/>
          <w:color w:val="000000"/>
        </w:rPr>
        <w:t xml:space="preserve"> Параграф 3. Эксплуатация водохранилищ</w:t>
      </w:r>
    </w:p>
    <w:bookmarkEnd w:id="259"/>
    <w:bookmarkStart w:name="z237" w:id="260"/>
    <w:p>
      <w:pPr>
        <w:spacing w:after="0"/>
        <w:ind w:left="0"/>
        <w:jc w:val="both"/>
      </w:pPr>
      <w:r>
        <w:rPr>
          <w:rFonts w:ascii="Times New Roman"/>
          <w:b w:val="false"/>
          <w:i w:val="false"/>
          <w:color w:val="000000"/>
          <w:sz w:val="28"/>
        </w:rPr>
        <w:t>
      200. На интенсивно заиляемых водохранилищах при пропуске паводков поддерживаются возможные низшие уровни в пределах проектной призмы регулирования, если это не наносит ущерба другим водопотребителям. Наполнение таких водохранилищ осуществляется в возможно более поздний срок на спаде паводка.</w:t>
      </w:r>
    </w:p>
    <w:bookmarkEnd w:id="260"/>
    <w:bookmarkStart w:name="z238" w:id="261"/>
    <w:p>
      <w:pPr>
        <w:spacing w:after="0"/>
        <w:ind w:left="0"/>
        <w:jc w:val="both"/>
      </w:pPr>
      <w:r>
        <w:rPr>
          <w:rFonts w:ascii="Times New Roman"/>
          <w:b w:val="false"/>
          <w:i w:val="false"/>
          <w:color w:val="000000"/>
          <w:sz w:val="28"/>
        </w:rPr>
        <w:t xml:space="preserve">
      201. Для уменьшения заиления водохранилищ, бьефов, бассейнов, каналов необходимо: </w:t>
      </w:r>
    </w:p>
    <w:bookmarkEnd w:id="261"/>
    <w:p>
      <w:pPr>
        <w:spacing w:after="0"/>
        <w:ind w:left="0"/>
        <w:jc w:val="both"/>
      </w:pPr>
      <w:r>
        <w:rPr>
          <w:rFonts w:ascii="Times New Roman"/>
          <w:b w:val="false"/>
          <w:i w:val="false"/>
          <w:color w:val="000000"/>
          <w:sz w:val="28"/>
        </w:rPr>
        <w:t>
      1) поддерживать такие режимы их работы, которые создают возможность максимального транзита поступающего твердого стока;</w:t>
      </w:r>
    </w:p>
    <w:p>
      <w:pPr>
        <w:spacing w:after="0"/>
        <w:ind w:left="0"/>
        <w:jc w:val="both"/>
      </w:pPr>
      <w:r>
        <w:rPr>
          <w:rFonts w:ascii="Times New Roman"/>
          <w:b w:val="false"/>
          <w:i w:val="false"/>
          <w:color w:val="000000"/>
          <w:sz w:val="28"/>
        </w:rPr>
        <w:t>
      2) обеспечивать работу каналов в период поступления в них воды повышенной мутности в близком к постоянному параметру режиме с возможно большим расходом воды;</w:t>
      </w:r>
    </w:p>
    <w:p>
      <w:pPr>
        <w:spacing w:after="0"/>
        <w:ind w:left="0"/>
        <w:jc w:val="both"/>
      </w:pPr>
      <w:r>
        <w:rPr>
          <w:rFonts w:ascii="Times New Roman"/>
          <w:b w:val="false"/>
          <w:i w:val="false"/>
          <w:color w:val="000000"/>
          <w:sz w:val="28"/>
        </w:rPr>
        <w:t xml:space="preserve">
      3) промывать бьефы, водохранилища, пороги водоприемников, осветлять воду в отстойниках, применять берегоукрепительные и наносоудерживающие устройства или удалять наносы механическими средствами. </w:t>
      </w:r>
    </w:p>
    <w:bookmarkStart w:name="z239" w:id="262"/>
    <w:p>
      <w:pPr>
        <w:spacing w:after="0"/>
        <w:ind w:left="0"/>
        <w:jc w:val="both"/>
      </w:pPr>
      <w:r>
        <w:rPr>
          <w:rFonts w:ascii="Times New Roman"/>
          <w:b w:val="false"/>
          <w:i w:val="false"/>
          <w:color w:val="000000"/>
          <w:sz w:val="28"/>
        </w:rPr>
        <w:t xml:space="preserve">
      202. В периоды, когда естественный расход воды в реке не используется полностью для выработки электроэнергии, избыток воды используется для смыва наносов в нижний бьеф плотины и промывки порогов водоприемных устройств. </w:t>
      </w:r>
    </w:p>
    <w:bookmarkEnd w:id="262"/>
    <w:bookmarkStart w:name="z240" w:id="263"/>
    <w:p>
      <w:pPr>
        <w:spacing w:after="0"/>
        <w:ind w:left="0"/>
        <w:jc w:val="both"/>
      </w:pPr>
      <w:r>
        <w:rPr>
          <w:rFonts w:ascii="Times New Roman"/>
          <w:b w:val="false"/>
          <w:i w:val="false"/>
          <w:color w:val="000000"/>
          <w:sz w:val="28"/>
        </w:rPr>
        <w:t xml:space="preserve">
      203. При попадании в водоприемные сооружения наносов, скопившихся перед порогом водоприемника, необходимо удалить отложения наносов путем их промывки. При невозможности или неэффективности промывки удаление наносов производится с помощью механизмов. </w:t>
      </w:r>
    </w:p>
    <w:bookmarkEnd w:id="263"/>
    <w:p>
      <w:pPr>
        <w:spacing w:after="0"/>
        <w:ind w:left="0"/>
        <w:jc w:val="both"/>
      </w:pPr>
      <w:r>
        <w:rPr>
          <w:rFonts w:ascii="Times New Roman"/>
          <w:b w:val="false"/>
          <w:i w:val="false"/>
          <w:color w:val="000000"/>
          <w:sz w:val="28"/>
        </w:rPr>
        <w:t>
      Промывка водозаборных сооружений электростанций при бесплотинном водозаборе осуществляется устройством местных стеснений потока с тем, чтобы отложения наносов размывались под действием повышенных скоростей воды.</w:t>
      </w:r>
    </w:p>
    <w:bookmarkStart w:name="z241" w:id="264"/>
    <w:p>
      <w:pPr>
        <w:spacing w:after="0"/>
        <w:ind w:left="0"/>
        <w:jc w:val="both"/>
      </w:pPr>
      <w:r>
        <w:rPr>
          <w:rFonts w:ascii="Times New Roman"/>
          <w:b w:val="false"/>
          <w:i w:val="false"/>
          <w:color w:val="000000"/>
          <w:sz w:val="28"/>
        </w:rPr>
        <w:t xml:space="preserve">
      204. Наблюдение за состоянием интенсивно заиляемого водохранилища и удаление наносов организуются по эксплуатации заиляемых водохранилищ и с учетом природоохранных требований. </w:t>
      </w:r>
    </w:p>
    <w:bookmarkEnd w:id="264"/>
    <w:bookmarkStart w:name="z242" w:id="265"/>
    <w:p>
      <w:pPr>
        <w:spacing w:after="0"/>
        <w:ind w:left="0"/>
        <w:jc w:val="both"/>
      </w:pPr>
      <w:r>
        <w:rPr>
          <w:rFonts w:ascii="Times New Roman"/>
          <w:b w:val="false"/>
          <w:i w:val="false"/>
          <w:color w:val="000000"/>
          <w:sz w:val="28"/>
        </w:rPr>
        <w:t xml:space="preserve">
      205. Отстойники электростанций постоянно используется для осветления воды. Отключение отстойников или их отдельных камер для ремонта производится в период, когда вода несет незначительное количество наносов и свободна от фракций, опасных в отношении истирания турбин и другого оборудования. </w:t>
      </w:r>
    </w:p>
    <w:bookmarkEnd w:id="265"/>
    <w:bookmarkStart w:name="z243" w:id="266"/>
    <w:p>
      <w:pPr>
        <w:spacing w:after="0"/>
        <w:ind w:left="0"/>
        <w:jc w:val="both"/>
      </w:pPr>
      <w:r>
        <w:rPr>
          <w:rFonts w:ascii="Times New Roman"/>
          <w:b w:val="false"/>
          <w:i w:val="false"/>
          <w:color w:val="000000"/>
          <w:sz w:val="28"/>
        </w:rPr>
        <w:t xml:space="preserve">
      206. Водохранилища обособленного пользования, находящиеся на балансе электростанций, поддерживается в надлежащем техническом и санитарном состоянии силами эксплуатационного персонала электростанций. </w:t>
      </w:r>
    </w:p>
    <w:bookmarkEnd w:id="266"/>
    <w:p>
      <w:pPr>
        <w:spacing w:after="0"/>
        <w:ind w:left="0"/>
        <w:jc w:val="both"/>
      </w:pPr>
      <w:r>
        <w:rPr>
          <w:rFonts w:ascii="Times New Roman"/>
          <w:b w:val="false"/>
          <w:i w:val="false"/>
          <w:color w:val="000000"/>
          <w:sz w:val="28"/>
        </w:rPr>
        <w:t>
      На этих водохранилищах проводятся наблюдения за:</w:t>
      </w:r>
    </w:p>
    <w:p>
      <w:pPr>
        <w:spacing w:after="0"/>
        <w:ind w:left="0"/>
        <w:jc w:val="both"/>
      </w:pPr>
      <w:r>
        <w:rPr>
          <w:rFonts w:ascii="Times New Roman"/>
          <w:b w:val="false"/>
          <w:i w:val="false"/>
          <w:color w:val="000000"/>
          <w:sz w:val="28"/>
        </w:rPr>
        <w:t>
      1) заилением и зарастанием;</w:t>
      </w:r>
    </w:p>
    <w:p>
      <w:pPr>
        <w:spacing w:after="0"/>
        <w:ind w:left="0"/>
        <w:jc w:val="both"/>
      </w:pPr>
      <w:r>
        <w:rPr>
          <w:rFonts w:ascii="Times New Roman"/>
          <w:b w:val="false"/>
          <w:i w:val="false"/>
          <w:color w:val="000000"/>
          <w:sz w:val="28"/>
        </w:rPr>
        <w:t xml:space="preserve">
      2) переработкой берегов; </w:t>
      </w:r>
    </w:p>
    <w:p>
      <w:pPr>
        <w:spacing w:after="0"/>
        <w:ind w:left="0"/>
        <w:jc w:val="both"/>
      </w:pPr>
      <w:r>
        <w:rPr>
          <w:rFonts w:ascii="Times New Roman"/>
          <w:b w:val="false"/>
          <w:i w:val="false"/>
          <w:color w:val="000000"/>
          <w:sz w:val="28"/>
        </w:rPr>
        <w:t xml:space="preserve">
      3) качеством воды; </w:t>
      </w:r>
    </w:p>
    <w:p>
      <w:pPr>
        <w:spacing w:after="0"/>
        <w:ind w:left="0"/>
        <w:jc w:val="both"/>
      </w:pPr>
      <w:r>
        <w:rPr>
          <w:rFonts w:ascii="Times New Roman"/>
          <w:b w:val="false"/>
          <w:i w:val="false"/>
          <w:color w:val="000000"/>
          <w:sz w:val="28"/>
        </w:rPr>
        <w:t xml:space="preserve">
      4) температурным и ледовым режимами; </w:t>
      </w:r>
    </w:p>
    <w:p>
      <w:pPr>
        <w:spacing w:after="0"/>
        <w:ind w:left="0"/>
        <w:jc w:val="both"/>
      </w:pPr>
      <w:r>
        <w:rPr>
          <w:rFonts w:ascii="Times New Roman"/>
          <w:b w:val="false"/>
          <w:i w:val="false"/>
          <w:color w:val="000000"/>
          <w:sz w:val="28"/>
        </w:rPr>
        <w:t xml:space="preserve">
      5) всплыванием торфа; </w:t>
      </w:r>
    </w:p>
    <w:p>
      <w:pPr>
        <w:spacing w:after="0"/>
        <w:ind w:left="0"/>
        <w:jc w:val="both"/>
      </w:pPr>
      <w:r>
        <w:rPr>
          <w:rFonts w:ascii="Times New Roman"/>
          <w:b w:val="false"/>
          <w:i w:val="false"/>
          <w:color w:val="000000"/>
          <w:sz w:val="28"/>
        </w:rPr>
        <w:t xml:space="preserve">
      6) соблюдением природоохранных требований в пределах водоохранных зон этих водохранилищ. </w:t>
      </w:r>
    </w:p>
    <w:p>
      <w:pPr>
        <w:spacing w:after="0"/>
        <w:ind w:left="0"/>
        <w:jc w:val="both"/>
      </w:pPr>
      <w:r>
        <w:rPr>
          <w:rFonts w:ascii="Times New Roman"/>
          <w:b w:val="false"/>
          <w:i w:val="false"/>
          <w:color w:val="000000"/>
          <w:sz w:val="28"/>
        </w:rPr>
        <w:t>
      При необходимости для организации и проведения наблюдения, анализа результатов и разработки природоохранных мероприятий привлекаются специализированные организации.</w:t>
      </w:r>
    </w:p>
    <w:bookmarkStart w:name="z244" w:id="267"/>
    <w:p>
      <w:pPr>
        <w:spacing w:after="0"/>
        <w:ind w:left="0"/>
        <w:jc w:val="both"/>
      </w:pPr>
      <w:r>
        <w:rPr>
          <w:rFonts w:ascii="Times New Roman"/>
          <w:b w:val="false"/>
          <w:i w:val="false"/>
          <w:color w:val="000000"/>
          <w:sz w:val="28"/>
        </w:rPr>
        <w:t xml:space="preserve">
      207. На водохранилищах, расположенных в криолитозонах, проводятся наблюдения за криогенными процессами и деформациями в ложе водохранилища, зоне сработки, береговой и прибрежных зонах, а также за изменением вместимости водохранилища. Для определения состава, объема и периодичности наблюдения следует привлекать специализированную организацию. </w:t>
      </w:r>
    </w:p>
    <w:bookmarkEnd w:id="267"/>
    <w:p>
      <w:pPr>
        <w:spacing w:after="0"/>
        <w:ind w:left="0"/>
        <w:jc w:val="both"/>
      </w:pPr>
      <w:r>
        <w:rPr>
          <w:rFonts w:ascii="Times New Roman"/>
          <w:b w:val="false"/>
          <w:i w:val="false"/>
          <w:color w:val="000000"/>
          <w:sz w:val="28"/>
        </w:rPr>
        <w:t>
      Через 5 лет после начала наполнения водохранилища и затем через каждые последующие 10 лет его эксплуатации с привлечением специализированной организации по результатам наблюдений проводится анализ состояния водохранилища и при необходимости разрабатываются мероприятия, обеспечивающие надежность и безопасность эксплуатации гидроузла.</w:t>
      </w:r>
    </w:p>
    <w:bookmarkStart w:name="z245" w:id="268"/>
    <w:p>
      <w:pPr>
        <w:spacing w:after="0"/>
        <w:ind w:left="0"/>
        <w:jc w:val="left"/>
      </w:pPr>
      <w:r>
        <w:rPr>
          <w:rFonts w:ascii="Times New Roman"/>
          <w:b/>
          <w:i w:val="false"/>
          <w:color w:val="000000"/>
        </w:rPr>
        <w:t xml:space="preserve"> Параграф 4. Гидрологическое и метеорологическое обеспечение</w:t>
      </w:r>
    </w:p>
    <w:bookmarkEnd w:id="268"/>
    <w:bookmarkStart w:name="z246" w:id="269"/>
    <w:p>
      <w:pPr>
        <w:spacing w:after="0"/>
        <w:ind w:left="0"/>
        <w:jc w:val="both"/>
      </w:pPr>
      <w:r>
        <w:rPr>
          <w:rFonts w:ascii="Times New Roman"/>
          <w:b w:val="false"/>
          <w:i w:val="false"/>
          <w:color w:val="000000"/>
          <w:sz w:val="28"/>
        </w:rPr>
        <w:t>
      208. В задачи гидрологического и метеорологического обеспечения электростанций входит получение:</w:t>
      </w:r>
    </w:p>
    <w:bookmarkEnd w:id="269"/>
    <w:p>
      <w:pPr>
        <w:spacing w:after="0"/>
        <w:ind w:left="0"/>
        <w:jc w:val="both"/>
      </w:pPr>
      <w:r>
        <w:rPr>
          <w:rFonts w:ascii="Times New Roman"/>
          <w:b w:val="false"/>
          <w:i w:val="false"/>
          <w:color w:val="000000"/>
          <w:sz w:val="28"/>
        </w:rPr>
        <w:t>
      1) гидрологических и метеорологических данных для оптимального ведения режимов работы электростанции, планирования использования водных ресурсов и организации надежной эксплуатации гидротехнических сооружений и водохранилищ;</w:t>
      </w:r>
    </w:p>
    <w:p>
      <w:pPr>
        <w:spacing w:after="0"/>
        <w:ind w:left="0"/>
        <w:jc w:val="both"/>
      </w:pPr>
      <w:r>
        <w:rPr>
          <w:rFonts w:ascii="Times New Roman"/>
          <w:b w:val="false"/>
          <w:i w:val="false"/>
          <w:color w:val="000000"/>
          <w:sz w:val="28"/>
        </w:rPr>
        <w:t>
      2) данных для регулирования водного стока, пропуска половодий и паводков, организации ирригационных, навигационных и санитарных попусков, обеспечения водоснабжения;</w:t>
      </w:r>
    </w:p>
    <w:p>
      <w:pPr>
        <w:spacing w:after="0"/>
        <w:ind w:left="0"/>
        <w:jc w:val="both"/>
      </w:pPr>
      <w:r>
        <w:rPr>
          <w:rFonts w:ascii="Times New Roman"/>
          <w:b w:val="false"/>
          <w:i w:val="false"/>
          <w:color w:val="000000"/>
          <w:sz w:val="28"/>
        </w:rPr>
        <w:t>
      3) информации, необходимой для своевременного принятия мер к предотвращению или уменьшению ущерба от стихийных явлений.</w:t>
      </w:r>
    </w:p>
    <w:bookmarkStart w:name="z247" w:id="270"/>
    <w:p>
      <w:pPr>
        <w:spacing w:after="0"/>
        <w:ind w:left="0"/>
        <w:jc w:val="both"/>
      </w:pPr>
      <w:r>
        <w:rPr>
          <w:rFonts w:ascii="Times New Roman"/>
          <w:b w:val="false"/>
          <w:i w:val="false"/>
          <w:color w:val="000000"/>
          <w:sz w:val="28"/>
        </w:rPr>
        <w:t>
      209. Электростанции регулярно получают от метеорологических служб следующие данные:</w:t>
      </w:r>
    </w:p>
    <w:bookmarkEnd w:id="270"/>
    <w:p>
      <w:pPr>
        <w:spacing w:after="0"/>
        <w:ind w:left="0"/>
        <w:jc w:val="both"/>
      </w:pPr>
      <w:r>
        <w:rPr>
          <w:rFonts w:ascii="Times New Roman"/>
          <w:b w:val="false"/>
          <w:i w:val="false"/>
          <w:color w:val="000000"/>
          <w:sz w:val="28"/>
        </w:rPr>
        <w:t>
      1) сведения по используемому водотоку (расход, уровни и температура воды, ледовые явления, наносы);</w:t>
      </w:r>
    </w:p>
    <w:p>
      <w:pPr>
        <w:spacing w:after="0"/>
        <w:ind w:left="0"/>
        <w:jc w:val="both"/>
      </w:pPr>
      <w:r>
        <w:rPr>
          <w:rFonts w:ascii="Times New Roman"/>
          <w:b w:val="false"/>
          <w:i w:val="false"/>
          <w:color w:val="000000"/>
          <w:sz w:val="28"/>
        </w:rPr>
        <w:t>
      2) месячные и годовые водные балансы водохранилищ; метеорологические данные (температура и влажность воздуха, осадки и испарение, сила и направление ветра, образование гололеда, штормовые и грозовые предупреждения);</w:t>
      </w:r>
    </w:p>
    <w:p>
      <w:pPr>
        <w:spacing w:after="0"/>
        <w:ind w:left="0"/>
        <w:jc w:val="both"/>
      </w:pPr>
      <w:r>
        <w:rPr>
          <w:rFonts w:ascii="Times New Roman"/>
          <w:b w:val="false"/>
          <w:i w:val="false"/>
          <w:color w:val="000000"/>
          <w:sz w:val="28"/>
        </w:rPr>
        <w:t>
      3) гидрологические и метеорологические прогнозы, необходимые для эксплуатации электростанций.</w:t>
      </w:r>
    </w:p>
    <w:p>
      <w:pPr>
        <w:spacing w:after="0"/>
        <w:ind w:left="0"/>
        <w:jc w:val="both"/>
      </w:pPr>
      <w:r>
        <w:rPr>
          <w:rFonts w:ascii="Times New Roman"/>
          <w:b w:val="false"/>
          <w:i w:val="false"/>
          <w:color w:val="000000"/>
          <w:sz w:val="28"/>
        </w:rPr>
        <w:t>
      При необходимости электростанции получают от органов метеорологических служб сведения о физических, химических и гидробиологических показателях вод, об уровне их загрязнения, а также экстренную информацию о резких изменениях уровня загрязнения вод.</w:t>
      </w:r>
    </w:p>
    <w:bookmarkStart w:name="z248" w:id="271"/>
    <w:p>
      <w:pPr>
        <w:spacing w:after="0"/>
        <w:ind w:left="0"/>
        <w:jc w:val="both"/>
      </w:pPr>
      <w:r>
        <w:rPr>
          <w:rFonts w:ascii="Times New Roman"/>
          <w:b w:val="false"/>
          <w:i w:val="false"/>
          <w:color w:val="000000"/>
          <w:sz w:val="28"/>
        </w:rPr>
        <w:t>
      210. Объем, сроки и порядок передачи гидрологических и метеорологических прогнозов и предупреждений об опасных явлениях устанавливаются, исходя из определенных условий, совместно с соответствующими метеорологическими службами.</w:t>
      </w:r>
    </w:p>
    <w:bookmarkEnd w:id="271"/>
    <w:p>
      <w:pPr>
        <w:spacing w:after="0"/>
        <w:ind w:left="0"/>
        <w:jc w:val="both"/>
      </w:pPr>
      <w:r>
        <w:rPr>
          <w:rFonts w:ascii="Times New Roman"/>
          <w:b w:val="false"/>
          <w:i w:val="false"/>
          <w:color w:val="000000"/>
          <w:sz w:val="28"/>
        </w:rPr>
        <w:t>
      На электростанции производится регистрация прогнозов и фактических гидрологических и метеорологических явления.</w:t>
      </w:r>
    </w:p>
    <w:bookmarkStart w:name="z249" w:id="272"/>
    <w:p>
      <w:pPr>
        <w:spacing w:after="0"/>
        <w:ind w:left="0"/>
        <w:jc w:val="both"/>
      </w:pPr>
      <w:r>
        <w:rPr>
          <w:rFonts w:ascii="Times New Roman"/>
          <w:b w:val="false"/>
          <w:i w:val="false"/>
          <w:color w:val="000000"/>
          <w:sz w:val="28"/>
        </w:rPr>
        <w:t>
      211. На каждой электростанции в сроки, определяемые местной инструкцией, организуются наблюдения за:</w:t>
      </w:r>
    </w:p>
    <w:bookmarkEnd w:id="272"/>
    <w:p>
      <w:pPr>
        <w:spacing w:after="0"/>
        <w:ind w:left="0"/>
        <w:jc w:val="both"/>
      </w:pPr>
      <w:r>
        <w:rPr>
          <w:rFonts w:ascii="Times New Roman"/>
          <w:b w:val="false"/>
          <w:i w:val="false"/>
          <w:color w:val="000000"/>
          <w:sz w:val="28"/>
        </w:rPr>
        <w:t xml:space="preserve">
      1) уровнями воды в бьефах водоподпорных сооружений, у водозаборных сооружений, в каналах; </w:t>
      </w:r>
    </w:p>
    <w:p>
      <w:pPr>
        <w:spacing w:after="0"/>
        <w:ind w:left="0"/>
        <w:jc w:val="both"/>
      </w:pPr>
      <w:r>
        <w:rPr>
          <w:rFonts w:ascii="Times New Roman"/>
          <w:b w:val="false"/>
          <w:i w:val="false"/>
          <w:color w:val="000000"/>
          <w:sz w:val="28"/>
        </w:rPr>
        <w:t>
      2) расходами воды, пропускаемыми через гидротехнические сооружения и используемыми технологическим оборудованием;</w:t>
      </w:r>
    </w:p>
    <w:p>
      <w:pPr>
        <w:spacing w:after="0"/>
        <w:ind w:left="0"/>
        <w:jc w:val="both"/>
      </w:pPr>
      <w:r>
        <w:rPr>
          <w:rFonts w:ascii="Times New Roman"/>
          <w:b w:val="false"/>
          <w:i w:val="false"/>
          <w:color w:val="000000"/>
          <w:sz w:val="28"/>
        </w:rPr>
        <w:t>
      3) ледовым режимом водотока (реки, канала, водохранилища) вблизи сооружений в верхнем и нижнем бьефах;</w:t>
      </w:r>
    </w:p>
    <w:p>
      <w:pPr>
        <w:spacing w:after="0"/>
        <w:ind w:left="0"/>
        <w:jc w:val="both"/>
      </w:pPr>
      <w:r>
        <w:rPr>
          <w:rFonts w:ascii="Times New Roman"/>
          <w:b w:val="false"/>
          <w:i w:val="false"/>
          <w:color w:val="000000"/>
          <w:sz w:val="28"/>
        </w:rPr>
        <w:t>
      4) содержанием наносов в воде и их отложениями в водохранилищах, бьефах, бассейнах, каналах, температурой воды и воздуха;</w:t>
      </w:r>
    </w:p>
    <w:p>
      <w:pPr>
        <w:spacing w:after="0"/>
        <w:ind w:left="0"/>
        <w:jc w:val="both"/>
      </w:pPr>
      <w:r>
        <w:rPr>
          <w:rFonts w:ascii="Times New Roman"/>
          <w:b w:val="false"/>
          <w:i w:val="false"/>
          <w:color w:val="000000"/>
          <w:sz w:val="28"/>
        </w:rPr>
        <w:t>
      5) показателями качества используемой или сбрасываемой воды (по местным условиям).</w:t>
      </w:r>
    </w:p>
    <w:bookmarkStart w:name="z250" w:id="273"/>
    <w:p>
      <w:pPr>
        <w:spacing w:after="0"/>
        <w:ind w:left="0"/>
        <w:jc w:val="both"/>
      </w:pPr>
      <w:r>
        <w:rPr>
          <w:rFonts w:ascii="Times New Roman"/>
          <w:b w:val="false"/>
          <w:i w:val="false"/>
          <w:color w:val="000000"/>
          <w:sz w:val="28"/>
        </w:rPr>
        <w:t>
      212. Среднесуточный расход воды, использованной электростанциями, определяется по показаниям водомеров (расходомеров), при отсутствии водомерных устройств временно, до установки указанных приборов, сток воды может учитываться по характеристикам протарированного технологического оборудования и другими возможными методами.</w:t>
      </w:r>
    </w:p>
    <w:bookmarkEnd w:id="273"/>
    <w:bookmarkStart w:name="z251" w:id="274"/>
    <w:p>
      <w:pPr>
        <w:spacing w:after="0"/>
        <w:ind w:left="0"/>
        <w:jc w:val="both"/>
      </w:pPr>
      <w:r>
        <w:rPr>
          <w:rFonts w:ascii="Times New Roman"/>
          <w:b w:val="false"/>
          <w:i w:val="false"/>
          <w:color w:val="000000"/>
          <w:sz w:val="28"/>
        </w:rPr>
        <w:t>
      213. На всех водохранилищах, осуществляющих регулирование стока воды, организуется ежесуточный учет притока воды к створу гидроузлов по данным территориальных метеорологических служб.</w:t>
      </w:r>
    </w:p>
    <w:bookmarkEnd w:id="274"/>
    <w:bookmarkStart w:name="z252" w:id="275"/>
    <w:p>
      <w:pPr>
        <w:spacing w:after="0"/>
        <w:ind w:left="0"/>
        <w:jc w:val="both"/>
      </w:pPr>
      <w:r>
        <w:rPr>
          <w:rFonts w:ascii="Times New Roman"/>
          <w:b w:val="false"/>
          <w:i w:val="false"/>
          <w:color w:val="000000"/>
          <w:sz w:val="28"/>
        </w:rPr>
        <w:t>
      214. Уровни верхнего и нижнего бьефов гидроэлектростанций и напор гидротурбин, а также перепады напора на решетках измеряются приборами с дистанционной передачей показаний на центральный пульт управления. Устройства для измерения уровня воды в бьефах и перепадов напора на решетках проверяются 2 раза в год и после прохождения паводка.</w:t>
      </w:r>
    </w:p>
    <w:bookmarkEnd w:id="275"/>
    <w:bookmarkStart w:name="z253" w:id="276"/>
    <w:p>
      <w:pPr>
        <w:spacing w:after="0"/>
        <w:ind w:left="0"/>
        <w:jc w:val="both"/>
      </w:pPr>
      <w:r>
        <w:rPr>
          <w:rFonts w:ascii="Times New Roman"/>
          <w:b w:val="false"/>
          <w:i w:val="false"/>
          <w:color w:val="000000"/>
          <w:sz w:val="28"/>
        </w:rPr>
        <w:t xml:space="preserve">
      215. Отметки нулей водомерных устройств устанавливаются в единой системе отметок и проверяются нивелировкой не реже 1 раза в 5 лет. </w:t>
      </w:r>
    </w:p>
    <w:bookmarkEnd w:id="276"/>
    <w:p>
      <w:pPr>
        <w:spacing w:after="0"/>
        <w:ind w:left="0"/>
        <w:jc w:val="both"/>
      </w:pPr>
      <w:r>
        <w:rPr>
          <w:rFonts w:ascii="Times New Roman"/>
          <w:b w:val="false"/>
          <w:i w:val="false"/>
          <w:color w:val="000000"/>
          <w:sz w:val="28"/>
        </w:rPr>
        <w:t>
      Лед вокруг реек и свай скалывается. Автоматические посты в морозный период утепляются.</w:t>
      </w:r>
    </w:p>
    <w:bookmarkStart w:name="z254" w:id="277"/>
    <w:p>
      <w:pPr>
        <w:spacing w:after="0"/>
        <w:ind w:left="0"/>
        <w:jc w:val="left"/>
      </w:pPr>
      <w:r>
        <w:rPr>
          <w:rFonts w:ascii="Times New Roman"/>
          <w:b/>
          <w:i w:val="false"/>
          <w:color w:val="000000"/>
        </w:rPr>
        <w:t xml:space="preserve"> Параграф 5. Гидротурбинные установки</w:t>
      </w:r>
    </w:p>
    <w:bookmarkEnd w:id="277"/>
    <w:bookmarkStart w:name="z255" w:id="278"/>
    <w:p>
      <w:pPr>
        <w:spacing w:after="0"/>
        <w:ind w:left="0"/>
        <w:jc w:val="both"/>
      </w:pPr>
      <w:r>
        <w:rPr>
          <w:rFonts w:ascii="Times New Roman"/>
          <w:b w:val="false"/>
          <w:i w:val="false"/>
          <w:color w:val="000000"/>
          <w:sz w:val="28"/>
        </w:rPr>
        <w:t>
      216. При эксплуатации гидротурбинных установок обеспечивается их бесперебойная работа с максимально возможным для заданной нагрузки и действующего напора коэффициентом полезного действия. Оборудование гидроэлектростанции поддерживается в постоянной готовности к максимальной располагаемой нагрузке и работе в насосном режиме для оборудования гидроаккумулирующих станций.</w:t>
      </w:r>
    </w:p>
    <w:bookmarkEnd w:id="278"/>
    <w:bookmarkStart w:name="z256" w:id="279"/>
    <w:p>
      <w:pPr>
        <w:spacing w:after="0"/>
        <w:ind w:left="0"/>
        <w:jc w:val="both"/>
      </w:pPr>
      <w:r>
        <w:rPr>
          <w:rFonts w:ascii="Times New Roman"/>
          <w:b w:val="false"/>
          <w:i w:val="false"/>
          <w:color w:val="000000"/>
          <w:sz w:val="28"/>
        </w:rPr>
        <w:t>
      217. Находящиеся в эксплуатации гидроагрегаты и вспомогательное оборудование полностью автоматизируются. Пуск гидроагрегата в генераторный режим и режим синхронного компенсатора, останов из генераторного режима и режима синхронного компенсатора, перевод из генераторного режима в режим синхронного компенсатора и обратно осуществляются от одного командного импульса.</w:t>
      </w:r>
    </w:p>
    <w:bookmarkEnd w:id="279"/>
    <w:bookmarkStart w:name="z257" w:id="280"/>
    <w:p>
      <w:pPr>
        <w:spacing w:after="0"/>
        <w:ind w:left="0"/>
        <w:jc w:val="both"/>
      </w:pPr>
      <w:r>
        <w:rPr>
          <w:rFonts w:ascii="Times New Roman"/>
          <w:b w:val="false"/>
          <w:i w:val="false"/>
          <w:color w:val="000000"/>
          <w:sz w:val="28"/>
        </w:rPr>
        <w:t>
      218. Работа гидроагрегатов проводится при полностью открытых затворах, установленных на турбинных водоводах, значение предельного открытия направляющего аппарата гидротурбины не превышает значения, соответствующего максимально допустимой нагрузке гидроагрегата (генератора-двигателя) при данном напоре и высоте отсасывания.</w:t>
      </w:r>
    </w:p>
    <w:bookmarkEnd w:id="280"/>
    <w:p>
      <w:pPr>
        <w:spacing w:after="0"/>
        <w:ind w:left="0"/>
        <w:jc w:val="both"/>
      </w:pPr>
      <w:r>
        <w:rPr>
          <w:rFonts w:ascii="Times New Roman"/>
          <w:b w:val="false"/>
          <w:i w:val="false"/>
          <w:color w:val="000000"/>
          <w:sz w:val="28"/>
        </w:rPr>
        <w:t>
      Предельное открытие направляющего аппарата насос-турбины, работающей в насосном режиме при минимальном напоре и допустимой высоте отсасывания, не превышает значения, соответствующего максимальной мощности генератора-двигателя в двигательном режиме.</w:t>
      </w:r>
    </w:p>
    <w:p>
      <w:pPr>
        <w:spacing w:after="0"/>
        <w:ind w:left="0"/>
        <w:jc w:val="both"/>
      </w:pPr>
      <w:r>
        <w:rPr>
          <w:rFonts w:ascii="Times New Roman"/>
          <w:b w:val="false"/>
          <w:i w:val="false"/>
          <w:color w:val="000000"/>
          <w:sz w:val="28"/>
        </w:rPr>
        <w:t>
      Перепад на сороудерживающих решетках не превышает предельного значения, указанного в производственной инструкции по их эксплуатации.</w:t>
      </w:r>
    </w:p>
    <w:bookmarkStart w:name="z258" w:id="281"/>
    <w:p>
      <w:pPr>
        <w:spacing w:after="0"/>
        <w:ind w:left="0"/>
        <w:jc w:val="both"/>
      </w:pPr>
      <w:r>
        <w:rPr>
          <w:rFonts w:ascii="Times New Roman"/>
          <w:b w:val="false"/>
          <w:i w:val="false"/>
          <w:color w:val="000000"/>
          <w:sz w:val="28"/>
        </w:rPr>
        <w:t>
      219. Гидроагрегаты, находящиеся в резерве, содержатся в состоянии готовности к немедленному автоматическому пуску. Гидротурбины (насос-турбины) с закрытым направляющим аппаратом находятся под напором при полностью открытых затворах на водоприемнике и в отсасывающей трубе. На высоконапорных гидроэлектростанциях с напором 300 метров и более, а также с напором от 200 до 300 метров при числе часов использования менее 3000 предтурбинные и встроенные кольцевые затворы на резервных гидроагрегатах закрываются.</w:t>
      </w:r>
    </w:p>
    <w:bookmarkEnd w:id="281"/>
    <w:p>
      <w:pPr>
        <w:spacing w:after="0"/>
        <w:ind w:left="0"/>
        <w:jc w:val="both"/>
      </w:pPr>
      <w:r>
        <w:rPr>
          <w:rFonts w:ascii="Times New Roman"/>
          <w:b w:val="false"/>
          <w:i w:val="false"/>
          <w:color w:val="000000"/>
          <w:sz w:val="28"/>
        </w:rPr>
        <w:t>
      На гидроэлектростанциях с напором ниже 200 м предтурбинный затвор на резервном агрегате не закрывается, если он не выполняет оперативные функции.</w:t>
      </w:r>
    </w:p>
    <w:bookmarkStart w:name="z259" w:id="282"/>
    <w:p>
      <w:pPr>
        <w:spacing w:after="0"/>
        <w:ind w:left="0"/>
        <w:jc w:val="both"/>
      </w:pPr>
      <w:r>
        <w:rPr>
          <w:rFonts w:ascii="Times New Roman"/>
          <w:b w:val="false"/>
          <w:i w:val="false"/>
          <w:color w:val="000000"/>
          <w:sz w:val="28"/>
        </w:rPr>
        <w:t>
      220. Гидроагрегаты, работающие в режиме синхронного компенсатора, содержатся в состоянии готовности к немедленному автоматическому переводу в генераторный режим.</w:t>
      </w:r>
    </w:p>
    <w:bookmarkEnd w:id="282"/>
    <w:p>
      <w:pPr>
        <w:spacing w:after="0"/>
        <w:ind w:left="0"/>
        <w:jc w:val="both"/>
      </w:pPr>
      <w:r>
        <w:rPr>
          <w:rFonts w:ascii="Times New Roman"/>
          <w:b w:val="false"/>
          <w:i w:val="false"/>
          <w:color w:val="000000"/>
          <w:sz w:val="28"/>
        </w:rPr>
        <w:t>
      При работе гидроагрегата в режиме синхронного компенсатора рабочее колесо турбины освобождается от воды.</w:t>
      </w:r>
    </w:p>
    <w:p>
      <w:pPr>
        <w:spacing w:after="0"/>
        <w:ind w:left="0"/>
        <w:jc w:val="both"/>
      </w:pPr>
      <w:r>
        <w:rPr>
          <w:rFonts w:ascii="Times New Roman"/>
          <w:b w:val="false"/>
          <w:i w:val="false"/>
          <w:color w:val="000000"/>
          <w:sz w:val="28"/>
        </w:rPr>
        <w:t>
      На гидроэлектростанциях, имеющих предтурбинные затворы, при переводе гидроагрегата в режим синхронного компенсатора предтурбинный затвор закрывается.</w:t>
      </w:r>
    </w:p>
    <w:bookmarkStart w:name="z260" w:id="283"/>
    <w:p>
      <w:pPr>
        <w:spacing w:after="0"/>
        <w:ind w:left="0"/>
        <w:jc w:val="both"/>
      </w:pPr>
      <w:r>
        <w:rPr>
          <w:rFonts w:ascii="Times New Roman"/>
          <w:b w:val="false"/>
          <w:i w:val="false"/>
          <w:color w:val="000000"/>
          <w:sz w:val="28"/>
        </w:rPr>
        <w:t>
      221. Гидроагрегаты эксплуатируются в режиме автоматического регулирования частоты вращения с заданным статизмом. Перевод регулятора гидротурбин в режим работы на ограничителе открытия или на ручное управление производится с разрешения технического руководителя гидроэлектростанции с уведомлением диспетчера энергосистемы.</w:t>
      </w:r>
    </w:p>
    <w:bookmarkEnd w:id="283"/>
    <w:bookmarkStart w:name="z261" w:id="284"/>
    <w:p>
      <w:pPr>
        <w:spacing w:after="0"/>
        <w:ind w:left="0"/>
        <w:jc w:val="both"/>
      </w:pPr>
      <w:r>
        <w:rPr>
          <w:rFonts w:ascii="Times New Roman"/>
          <w:b w:val="false"/>
          <w:i w:val="false"/>
          <w:color w:val="000000"/>
          <w:sz w:val="28"/>
        </w:rPr>
        <w:t>
      222. При эксплуатации автоматического регулирования гидроагрегата обеспечиваются:</w:t>
      </w:r>
    </w:p>
    <w:bookmarkEnd w:id="284"/>
    <w:p>
      <w:pPr>
        <w:spacing w:after="0"/>
        <w:ind w:left="0"/>
        <w:jc w:val="both"/>
      </w:pPr>
      <w:r>
        <w:rPr>
          <w:rFonts w:ascii="Times New Roman"/>
          <w:b w:val="false"/>
          <w:i w:val="false"/>
          <w:color w:val="000000"/>
          <w:sz w:val="28"/>
        </w:rPr>
        <w:t>
      1) автоматический или ручной пуск и останов гидроагрегата;</w:t>
      </w:r>
    </w:p>
    <w:p>
      <w:pPr>
        <w:spacing w:after="0"/>
        <w:ind w:left="0"/>
        <w:jc w:val="both"/>
      </w:pPr>
      <w:r>
        <w:rPr>
          <w:rFonts w:ascii="Times New Roman"/>
          <w:b w:val="false"/>
          <w:i w:val="false"/>
          <w:color w:val="000000"/>
          <w:sz w:val="28"/>
        </w:rPr>
        <w:t>
      2) устойчивая работа гидроагрегата на всех режимах;</w:t>
      </w:r>
    </w:p>
    <w:p>
      <w:pPr>
        <w:spacing w:after="0"/>
        <w:ind w:left="0"/>
        <w:jc w:val="both"/>
      </w:pPr>
      <w:r>
        <w:rPr>
          <w:rFonts w:ascii="Times New Roman"/>
          <w:b w:val="false"/>
          <w:i w:val="false"/>
          <w:color w:val="000000"/>
          <w:sz w:val="28"/>
        </w:rPr>
        <w:t>
      3) участие в регулировании частоты в энергосистеме с уставкой статизма в пределах 4,5-6,0% и мертвой зоны по частоте, задаваемой НДЦ СО Казахстана;</w:t>
      </w:r>
    </w:p>
    <w:p>
      <w:pPr>
        <w:spacing w:after="0"/>
        <w:ind w:left="0"/>
        <w:jc w:val="both"/>
      </w:pPr>
      <w:r>
        <w:rPr>
          <w:rFonts w:ascii="Times New Roman"/>
          <w:b w:val="false"/>
          <w:i w:val="false"/>
          <w:color w:val="000000"/>
          <w:sz w:val="28"/>
        </w:rPr>
        <w:t>
      4) плавное (без толчков и гидроударов в маслопроводах) перемещение регулирующих органов при изменении мощности гидроагрегата;</w:t>
      </w:r>
    </w:p>
    <w:p>
      <w:pPr>
        <w:spacing w:after="0"/>
        <w:ind w:left="0"/>
        <w:jc w:val="both"/>
      </w:pPr>
      <w:r>
        <w:rPr>
          <w:rFonts w:ascii="Times New Roman"/>
          <w:b w:val="false"/>
          <w:i w:val="false"/>
          <w:color w:val="000000"/>
          <w:sz w:val="28"/>
        </w:rPr>
        <w:t>
      5) выполнение гарантий регулирования;</w:t>
      </w:r>
    </w:p>
    <w:p>
      <w:pPr>
        <w:spacing w:after="0"/>
        <w:ind w:left="0"/>
        <w:jc w:val="both"/>
      </w:pPr>
      <w:r>
        <w:rPr>
          <w:rFonts w:ascii="Times New Roman"/>
          <w:b w:val="false"/>
          <w:i w:val="false"/>
          <w:color w:val="000000"/>
          <w:sz w:val="28"/>
        </w:rPr>
        <w:t>
      6) автоматическое изменение ограничения максимального открытия направляющего аппарата по мощности при изменении напора;</w:t>
      </w:r>
    </w:p>
    <w:p>
      <w:pPr>
        <w:spacing w:after="0"/>
        <w:ind w:left="0"/>
        <w:jc w:val="both"/>
      </w:pPr>
      <w:r>
        <w:rPr>
          <w:rFonts w:ascii="Times New Roman"/>
          <w:b w:val="false"/>
          <w:i w:val="false"/>
          <w:color w:val="000000"/>
          <w:sz w:val="28"/>
        </w:rPr>
        <w:t>
      7) автоматическое и ручное изменение комбинаторной зависимости по напору (для поворотно-лопастных гидротурбин).</w:t>
      </w:r>
    </w:p>
    <w:bookmarkStart w:name="z262" w:id="285"/>
    <w:p>
      <w:pPr>
        <w:spacing w:after="0"/>
        <w:ind w:left="0"/>
        <w:jc w:val="both"/>
      </w:pPr>
      <w:r>
        <w:rPr>
          <w:rFonts w:ascii="Times New Roman"/>
          <w:b w:val="false"/>
          <w:i w:val="false"/>
          <w:color w:val="000000"/>
          <w:sz w:val="28"/>
        </w:rPr>
        <w:t>
      223. Гидроэлектростанции мощностью свыше 30 МВт и с количеством агрегатов более трех оснащаются системами группового регулирования активной мощности (далее – ГРАМ) с возможностью использования их для вторичного автоматического регулирования режима энергосистем по частоте и перетокам мощности (АРЧМ). Отключение системы ГРАМ производится с разрешения НДЦ СО Казахстана в тех случаях, когда групповое регулирование агрегатов невозможно по техническому состоянию или режимным условиям работы оборудования гидроэлектростанции.</w:t>
      </w:r>
    </w:p>
    <w:bookmarkEnd w:id="285"/>
    <w:bookmarkStart w:name="z263" w:id="286"/>
    <w:p>
      <w:pPr>
        <w:spacing w:after="0"/>
        <w:ind w:left="0"/>
        <w:jc w:val="both"/>
      </w:pPr>
      <w:r>
        <w:rPr>
          <w:rFonts w:ascii="Times New Roman"/>
          <w:b w:val="false"/>
          <w:i w:val="false"/>
          <w:color w:val="000000"/>
          <w:sz w:val="28"/>
        </w:rPr>
        <w:t>
      224. Условия, разрешающие пуск агрегата, его нормальный и аварийный останов и внеплановое изменение нагрузки, излагаются в соответствующих инструкциях, утвержденных техническим руководителем гидроэлектростанции и находящихся на рабочих местах оперативного персонала.</w:t>
      </w:r>
    </w:p>
    <w:bookmarkEnd w:id="286"/>
    <w:p>
      <w:pPr>
        <w:spacing w:after="0"/>
        <w:ind w:left="0"/>
        <w:jc w:val="both"/>
      </w:pPr>
      <w:r>
        <w:rPr>
          <w:rFonts w:ascii="Times New Roman"/>
          <w:b w:val="false"/>
          <w:i w:val="false"/>
          <w:color w:val="000000"/>
          <w:sz w:val="28"/>
        </w:rPr>
        <w:t>
      Значения всех параметров, определяющих условия пуска гидроагрегата и режим его работы, устанавливаются на основании данных заводов-изготовителей и специальных натурных испытаний.</w:t>
      </w:r>
    </w:p>
    <w:bookmarkStart w:name="z264" w:id="287"/>
    <w:p>
      <w:pPr>
        <w:spacing w:after="0"/>
        <w:ind w:left="0"/>
        <w:jc w:val="both"/>
      </w:pPr>
      <w:r>
        <w:rPr>
          <w:rFonts w:ascii="Times New Roman"/>
          <w:b w:val="false"/>
          <w:i w:val="false"/>
          <w:color w:val="000000"/>
          <w:sz w:val="28"/>
        </w:rPr>
        <w:t>
      225. Для каждого гидроагрегата определяется и периодически в установленные производственными инструкциями сроки контролируется минимальное время следующих процессов:</w:t>
      </w:r>
    </w:p>
    <w:bookmarkEnd w:id="287"/>
    <w:p>
      <w:pPr>
        <w:spacing w:after="0"/>
        <w:ind w:left="0"/>
        <w:jc w:val="both"/>
      </w:pPr>
      <w:r>
        <w:rPr>
          <w:rFonts w:ascii="Times New Roman"/>
          <w:b w:val="false"/>
          <w:i w:val="false"/>
          <w:color w:val="000000"/>
          <w:sz w:val="28"/>
        </w:rPr>
        <w:t>
      1) закрытия направляющего аппарата гидротурбины до зоны демпфирования при сбросе нагрузки;</w:t>
      </w:r>
    </w:p>
    <w:p>
      <w:pPr>
        <w:spacing w:after="0"/>
        <w:ind w:left="0"/>
        <w:jc w:val="both"/>
      </w:pPr>
      <w:r>
        <w:rPr>
          <w:rFonts w:ascii="Times New Roman"/>
          <w:b w:val="false"/>
          <w:i w:val="false"/>
          <w:color w:val="000000"/>
          <w:sz w:val="28"/>
        </w:rPr>
        <w:t>
      2) открытия направляющего аппарата гидротурбины при наборе нагрузки с максимальной скоростью;</w:t>
      </w:r>
    </w:p>
    <w:p>
      <w:pPr>
        <w:spacing w:after="0"/>
        <w:ind w:left="0"/>
        <w:jc w:val="both"/>
      </w:pPr>
      <w:r>
        <w:rPr>
          <w:rFonts w:ascii="Times New Roman"/>
          <w:b w:val="false"/>
          <w:i w:val="false"/>
          <w:color w:val="000000"/>
          <w:sz w:val="28"/>
        </w:rPr>
        <w:t>
      3) разворота и свертывания лопастей рабочего колеса поворотно-лопастных и диагональных гидротурбин;</w:t>
      </w:r>
    </w:p>
    <w:p>
      <w:pPr>
        <w:spacing w:after="0"/>
        <w:ind w:left="0"/>
        <w:jc w:val="both"/>
      </w:pPr>
      <w:r>
        <w:rPr>
          <w:rFonts w:ascii="Times New Roman"/>
          <w:b w:val="false"/>
          <w:i w:val="false"/>
          <w:color w:val="000000"/>
          <w:sz w:val="28"/>
        </w:rPr>
        <w:t xml:space="preserve">
      4) закрытия и открытия регулирующей иглы и отклонителей струи ковшовой гидротурбины; </w:t>
      </w:r>
    </w:p>
    <w:p>
      <w:pPr>
        <w:spacing w:after="0"/>
        <w:ind w:left="0"/>
        <w:jc w:val="both"/>
      </w:pPr>
      <w:r>
        <w:rPr>
          <w:rFonts w:ascii="Times New Roman"/>
          <w:b w:val="false"/>
          <w:i w:val="false"/>
          <w:color w:val="000000"/>
          <w:sz w:val="28"/>
        </w:rPr>
        <w:t xml:space="preserve">
      5) закрытия направляющего аппарата при срабатывании золотника аварийного закрытия; </w:t>
      </w:r>
    </w:p>
    <w:p>
      <w:pPr>
        <w:spacing w:after="0"/>
        <w:ind w:left="0"/>
        <w:jc w:val="both"/>
      </w:pPr>
      <w:r>
        <w:rPr>
          <w:rFonts w:ascii="Times New Roman"/>
          <w:b w:val="false"/>
          <w:i w:val="false"/>
          <w:color w:val="000000"/>
          <w:sz w:val="28"/>
        </w:rPr>
        <w:t xml:space="preserve">
      6) закрытия и открытия предтурбинных затворов, а также аварийно-ремонтных затворов на водоприемнике; </w:t>
      </w:r>
    </w:p>
    <w:p>
      <w:pPr>
        <w:spacing w:after="0"/>
        <w:ind w:left="0"/>
        <w:jc w:val="both"/>
      </w:pPr>
      <w:r>
        <w:rPr>
          <w:rFonts w:ascii="Times New Roman"/>
          <w:b w:val="false"/>
          <w:i w:val="false"/>
          <w:color w:val="000000"/>
          <w:sz w:val="28"/>
        </w:rPr>
        <w:t>
      7) закрытия холостого выпуска гидротурбины.</w:t>
      </w:r>
    </w:p>
    <w:p>
      <w:pPr>
        <w:spacing w:after="0"/>
        <w:ind w:left="0"/>
        <w:jc w:val="both"/>
      </w:pPr>
      <w:r>
        <w:rPr>
          <w:rFonts w:ascii="Times New Roman"/>
          <w:b w:val="false"/>
          <w:i w:val="false"/>
          <w:color w:val="000000"/>
          <w:sz w:val="28"/>
        </w:rPr>
        <w:t>
      Кроме того, периодически в соответствии с местной инструкцией проверяются гарантии регулирования.</w:t>
      </w:r>
    </w:p>
    <w:bookmarkStart w:name="z265" w:id="288"/>
    <w:p>
      <w:pPr>
        <w:spacing w:after="0"/>
        <w:ind w:left="0"/>
        <w:jc w:val="both"/>
      </w:pPr>
      <w:r>
        <w:rPr>
          <w:rFonts w:ascii="Times New Roman"/>
          <w:b w:val="false"/>
          <w:i w:val="false"/>
          <w:color w:val="000000"/>
          <w:sz w:val="28"/>
        </w:rPr>
        <w:t>
      226. Во время эксплуатации гидроагрегата путем осмотра и систематических измерений с помощью стационарных и переносных приборов организовывается контроль работы оборудования в объеме и с периодичностью, указанными в производственных инструкциях.</w:t>
      </w:r>
    </w:p>
    <w:bookmarkEnd w:id="288"/>
    <w:bookmarkStart w:name="z266" w:id="289"/>
    <w:p>
      <w:pPr>
        <w:spacing w:after="0"/>
        <w:ind w:left="0"/>
        <w:jc w:val="both"/>
      </w:pPr>
      <w:r>
        <w:rPr>
          <w:rFonts w:ascii="Times New Roman"/>
          <w:b w:val="false"/>
          <w:i w:val="false"/>
          <w:color w:val="000000"/>
          <w:sz w:val="28"/>
        </w:rPr>
        <w:t xml:space="preserve">
      227. Не производится длительная работа гидроагрегата при повышенных уровнях вибрации, в зависимости от частоты вращения ротора гидроагрегата и от частоты вибрации, которая не превышает допустимых значений вибрации при длительной работе гидроагрегата, приведенных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89"/>
    <w:bookmarkStart w:name="z267" w:id="290"/>
    <w:p>
      <w:pPr>
        <w:spacing w:after="0"/>
        <w:ind w:left="0"/>
        <w:jc w:val="both"/>
      </w:pPr>
      <w:r>
        <w:rPr>
          <w:rFonts w:ascii="Times New Roman"/>
          <w:b w:val="false"/>
          <w:i w:val="false"/>
          <w:color w:val="000000"/>
          <w:sz w:val="28"/>
        </w:rPr>
        <w:t>
      228. Для каждого гидроагрегата в местной инструкции указываются номинальные и максимально допустимые температуры сегментов подпятника, подшипников и масла в маслованнах. Предупредительная сигнализация включаются при повышении температуры сегмента и масла в маслованне на 5</w:t>
      </w:r>
      <w:r>
        <w:rPr>
          <w:rFonts w:ascii="Times New Roman"/>
          <w:b w:val="false"/>
          <w:i w:val="false"/>
          <w:color w:val="000000"/>
          <w:vertAlign w:val="superscript"/>
        </w:rPr>
        <w:t>о</w:t>
      </w:r>
      <w:r>
        <w:rPr>
          <w:rFonts w:ascii="Times New Roman"/>
          <w:b w:val="false"/>
          <w:i w:val="false"/>
          <w:color w:val="000000"/>
          <w:sz w:val="28"/>
        </w:rPr>
        <w:t>С выше номинальной для данного времени года.</w:t>
      </w:r>
    </w:p>
    <w:bookmarkEnd w:id="290"/>
    <w:p>
      <w:pPr>
        <w:spacing w:after="0"/>
        <w:ind w:left="0"/>
        <w:jc w:val="both"/>
      </w:pPr>
      <w:r>
        <w:rPr>
          <w:rFonts w:ascii="Times New Roman"/>
          <w:b w:val="false"/>
          <w:i w:val="false"/>
          <w:color w:val="000000"/>
          <w:sz w:val="28"/>
        </w:rPr>
        <w:t>
      Значения уставок температур для каждого сегмента, в котором установлен термосигнализатор, и для масла определяются эксплуатационным персоналом на основе опыта эксплуатации или испытаний и вносятся в производственную инструкцию.</w:t>
      </w:r>
    </w:p>
    <w:bookmarkStart w:name="z268" w:id="291"/>
    <w:p>
      <w:pPr>
        <w:spacing w:after="0"/>
        <w:ind w:left="0"/>
        <w:jc w:val="both"/>
      </w:pPr>
      <w:r>
        <w:rPr>
          <w:rFonts w:ascii="Times New Roman"/>
          <w:b w:val="false"/>
          <w:i w:val="false"/>
          <w:color w:val="000000"/>
          <w:sz w:val="28"/>
        </w:rPr>
        <w:t>
      229. Эксплуатация подпятников вертикальных гидроагрегатов, оснащенных эластичными металлопластиковыми сегментами, осуществляется в соответствии с производственной инструкцией, составленной с учетом документации заводов-изготовителей.</w:t>
      </w:r>
    </w:p>
    <w:bookmarkEnd w:id="291"/>
    <w:bookmarkStart w:name="z269" w:id="292"/>
    <w:p>
      <w:pPr>
        <w:spacing w:after="0"/>
        <w:ind w:left="0"/>
        <w:jc w:val="both"/>
      </w:pPr>
      <w:r>
        <w:rPr>
          <w:rFonts w:ascii="Times New Roman"/>
          <w:b w:val="false"/>
          <w:i w:val="false"/>
          <w:color w:val="000000"/>
          <w:sz w:val="28"/>
        </w:rPr>
        <w:t>
      230. Система технического водоснабжения гидроагрегата обеспечивает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p>
    <w:bookmarkEnd w:id="292"/>
    <w:bookmarkStart w:name="z270" w:id="293"/>
    <w:p>
      <w:pPr>
        <w:spacing w:after="0"/>
        <w:ind w:left="0"/>
        <w:jc w:val="both"/>
      </w:pPr>
      <w:r>
        <w:rPr>
          <w:rFonts w:ascii="Times New Roman"/>
          <w:b w:val="false"/>
          <w:i w:val="false"/>
          <w:color w:val="000000"/>
          <w:sz w:val="28"/>
        </w:rPr>
        <w:t>
      231. Капитальный ремонт гидротурбин производится 1 раз в 5-7 лет.</w:t>
      </w:r>
    </w:p>
    <w:bookmarkEnd w:id="293"/>
    <w:bookmarkStart w:name="z271" w:id="294"/>
    <w:p>
      <w:pPr>
        <w:spacing w:after="0"/>
        <w:ind w:left="0"/>
        <w:jc w:val="left"/>
      </w:pPr>
      <w:r>
        <w:rPr>
          <w:rFonts w:ascii="Times New Roman"/>
          <w:b/>
          <w:i w:val="false"/>
          <w:color w:val="000000"/>
        </w:rPr>
        <w:t xml:space="preserve"> Параграф 6. Техническое водоснабжение</w:t>
      </w:r>
    </w:p>
    <w:bookmarkEnd w:id="294"/>
    <w:bookmarkStart w:name="z272" w:id="295"/>
    <w:p>
      <w:pPr>
        <w:spacing w:after="0"/>
        <w:ind w:left="0"/>
        <w:jc w:val="both"/>
      </w:pPr>
      <w:r>
        <w:rPr>
          <w:rFonts w:ascii="Times New Roman"/>
          <w:b w:val="false"/>
          <w:i w:val="false"/>
          <w:color w:val="000000"/>
          <w:sz w:val="28"/>
        </w:rPr>
        <w:t>
      232. При эксплуатации систем технического водоснабжения обеспечиваются:</w:t>
      </w:r>
    </w:p>
    <w:bookmarkEnd w:id="295"/>
    <w:p>
      <w:pPr>
        <w:spacing w:after="0"/>
        <w:ind w:left="0"/>
        <w:jc w:val="both"/>
      </w:pPr>
      <w:r>
        <w:rPr>
          <w:rFonts w:ascii="Times New Roman"/>
          <w:b w:val="false"/>
          <w:i w:val="false"/>
          <w:color w:val="000000"/>
          <w:sz w:val="28"/>
        </w:rPr>
        <w:t xml:space="preserve">
      1) бесперебойная подача охлаждающей воды нормативной температуры в необходимом количестве и требуемого качества; </w:t>
      </w:r>
    </w:p>
    <w:p>
      <w:pPr>
        <w:spacing w:after="0"/>
        <w:ind w:left="0"/>
        <w:jc w:val="both"/>
      </w:pPr>
      <w:r>
        <w:rPr>
          <w:rFonts w:ascii="Times New Roman"/>
          <w:b w:val="false"/>
          <w:i w:val="false"/>
          <w:color w:val="000000"/>
          <w:sz w:val="28"/>
        </w:rPr>
        <w:t xml:space="preserve">
      2) предотвращение загрязнений конденсаторов турбин и систем технического водоснабжения; </w:t>
      </w:r>
    </w:p>
    <w:p>
      <w:pPr>
        <w:spacing w:after="0"/>
        <w:ind w:left="0"/>
        <w:jc w:val="both"/>
      </w:pPr>
      <w:r>
        <w:rPr>
          <w:rFonts w:ascii="Times New Roman"/>
          <w:b w:val="false"/>
          <w:i w:val="false"/>
          <w:color w:val="000000"/>
          <w:sz w:val="28"/>
        </w:rPr>
        <w:t xml:space="preserve">
      3) выполнение требований законодательства Республики Казахстан в области охраны окружающей среды. </w:t>
      </w:r>
    </w:p>
    <w:bookmarkStart w:name="z273" w:id="296"/>
    <w:p>
      <w:pPr>
        <w:spacing w:after="0"/>
        <w:ind w:left="0"/>
        <w:jc w:val="both"/>
      </w:pPr>
      <w:r>
        <w:rPr>
          <w:rFonts w:ascii="Times New Roman"/>
          <w:b w:val="false"/>
          <w:i w:val="false"/>
          <w:color w:val="000000"/>
          <w:sz w:val="28"/>
        </w:rPr>
        <w:t>
      233. Для предотвращения образования отложений в трубках конденсаторов турбин и других теплообменных аппаратов, коррозии, обрастания систем технического водоснабжения, "цветения" воды или зарастания водохранилищ-охладителей высшей водной растительностью проводятся профилактические мероприятия.</w:t>
      </w:r>
    </w:p>
    <w:bookmarkEnd w:id="296"/>
    <w:p>
      <w:pPr>
        <w:spacing w:after="0"/>
        <w:ind w:left="0"/>
        <w:jc w:val="both"/>
      </w:pPr>
      <w:r>
        <w:rPr>
          <w:rFonts w:ascii="Times New Roman"/>
          <w:b w:val="false"/>
          <w:i w:val="false"/>
          <w:color w:val="000000"/>
          <w:sz w:val="28"/>
        </w:rPr>
        <w:t>
      Выбор мероприятий определяется местными условиями, а также их эффективностью, допустимостью по условиям охраны окружающей среды и экономическими соображениями.</w:t>
      </w:r>
    </w:p>
    <w:p>
      <w:pPr>
        <w:spacing w:after="0"/>
        <w:ind w:left="0"/>
        <w:jc w:val="both"/>
      </w:pPr>
      <w:r>
        <w:rPr>
          <w:rFonts w:ascii="Times New Roman"/>
          <w:b w:val="false"/>
          <w:i w:val="false"/>
          <w:color w:val="000000"/>
          <w:sz w:val="28"/>
        </w:rPr>
        <w:t>
      Периодическая очистка трубок конденсаторов, циркуляционных водоводов и каналов может применяться как временная мера.</w:t>
      </w:r>
    </w:p>
    <w:p>
      <w:pPr>
        <w:spacing w:after="0"/>
        <w:ind w:left="0"/>
        <w:jc w:val="both"/>
      </w:pPr>
      <w:r>
        <w:rPr>
          <w:rFonts w:ascii="Times New Roman"/>
          <w:b w:val="false"/>
          <w:i w:val="false"/>
          <w:color w:val="000000"/>
          <w:sz w:val="28"/>
        </w:rPr>
        <w:t>
      Уничтожение высшей водной растительности и борьба с "цветением" воды в водохранилищах-охладителях химическим способом производится организациями эксплуатирующей водохранилища-охладители.</w:t>
      </w:r>
    </w:p>
    <w:bookmarkStart w:name="z274" w:id="297"/>
    <w:p>
      <w:pPr>
        <w:spacing w:after="0"/>
        <w:ind w:left="0"/>
        <w:jc w:val="both"/>
      </w:pPr>
      <w:r>
        <w:rPr>
          <w:rFonts w:ascii="Times New Roman"/>
          <w:b w:val="false"/>
          <w:i w:val="false"/>
          <w:color w:val="000000"/>
          <w:sz w:val="28"/>
        </w:rPr>
        <w:t>
      234. При накипеобразующей способности охлаждающей воды эксплуатационный персонал энергообъекта:</w:t>
      </w:r>
    </w:p>
    <w:bookmarkEnd w:id="297"/>
    <w:p>
      <w:pPr>
        <w:spacing w:after="0"/>
        <w:ind w:left="0"/>
        <w:jc w:val="both"/>
      </w:pPr>
      <w:r>
        <w:rPr>
          <w:rFonts w:ascii="Times New Roman"/>
          <w:b w:val="false"/>
          <w:i w:val="false"/>
          <w:color w:val="000000"/>
          <w:sz w:val="28"/>
        </w:rPr>
        <w:t xml:space="preserve">
      1) в системе оборотного водоснабжения с градирнями и брызгальными устройствами проводит продувку, подкисление либо фосфатирование воды или применяет комбинированные методы ее обработки – подкисление и фосфатирование, подкисление, фосфатирование и известкование и другие методы в соответствии с последними данными завода-изготовителя; </w:t>
      </w:r>
    </w:p>
    <w:p>
      <w:pPr>
        <w:spacing w:after="0"/>
        <w:ind w:left="0"/>
        <w:jc w:val="both"/>
      </w:pPr>
      <w:r>
        <w:rPr>
          <w:rFonts w:ascii="Times New Roman"/>
          <w:b w:val="false"/>
          <w:i w:val="false"/>
          <w:color w:val="000000"/>
          <w:sz w:val="28"/>
        </w:rPr>
        <w:t>
      2) в системе оборотного водоснабжения с водохранилищами-охладителями осуществляет водообмен в период лучшего качества воды в источнике подпитки, при невозможности понижения карбонатной жесткости охлаждающей воды до требуемого значения путем водообмена (а также в системе прямоточного водоснабжения) с вводом первого энергоблока предусматривает установку по кислотным промывкам конденсаторов турбин и по очистке промывочных растворов.</w:t>
      </w:r>
    </w:p>
    <w:bookmarkStart w:name="z275" w:id="298"/>
    <w:p>
      <w:pPr>
        <w:spacing w:after="0"/>
        <w:ind w:left="0"/>
        <w:jc w:val="both"/>
      </w:pPr>
      <w:r>
        <w:rPr>
          <w:rFonts w:ascii="Times New Roman"/>
          <w:b w:val="false"/>
          <w:i w:val="false"/>
          <w:color w:val="000000"/>
          <w:sz w:val="28"/>
        </w:rPr>
        <w:t>
      235. При хлорировании охлаждающей воды для предотвращения загрязнения теплообменников органическими отложениями обеспечивается значение содержания активного хлора в воде на выходе из конденсатора в пределах 0,4–0,5 мг/дм</w:t>
      </w:r>
      <w:r>
        <w:rPr>
          <w:rFonts w:ascii="Times New Roman"/>
          <w:b w:val="false"/>
          <w:i w:val="false"/>
          <w:color w:val="000000"/>
          <w:vertAlign w:val="superscript"/>
        </w:rPr>
        <w:t>3</w:t>
      </w:r>
      <w:r>
        <w:rPr>
          <w:rFonts w:ascii="Times New Roman"/>
          <w:b w:val="false"/>
          <w:i w:val="false"/>
          <w:color w:val="000000"/>
          <w:sz w:val="28"/>
        </w:rPr>
        <w:t xml:space="preserve">. </w:t>
      </w:r>
    </w:p>
    <w:bookmarkEnd w:id="298"/>
    <w:p>
      <w:pPr>
        <w:spacing w:after="0"/>
        <w:ind w:left="0"/>
        <w:jc w:val="both"/>
      </w:pPr>
      <w:r>
        <w:rPr>
          <w:rFonts w:ascii="Times New Roman"/>
          <w:b w:val="false"/>
          <w:i w:val="false"/>
          <w:color w:val="000000"/>
          <w:sz w:val="28"/>
        </w:rPr>
        <w:t>
      В прямоточной системе технического водоснабжения и в оборотной с водохранилищами-охладителями для предотвращения присутствия активного хлора в воде отводящих каналов, хлорирование выполняется с подачей хлорного раствора в охлаждающую воду, поступающую в один-два конденсатора.</w:t>
      </w:r>
    </w:p>
    <w:bookmarkStart w:name="z276" w:id="299"/>
    <w:p>
      <w:pPr>
        <w:spacing w:after="0"/>
        <w:ind w:left="0"/>
        <w:jc w:val="both"/>
      </w:pPr>
      <w:r>
        <w:rPr>
          <w:rFonts w:ascii="Times New Roman"/>
          <w:b w:val="false"/>
          <w:i w:val="false"/>
          <w:color w:val="000000"/>
          <w:sz w:val="28"/>
        </w:rPr>
        <w:t>
      236. При обрастании систем технического водоснабжения (поверхностей грубых решеток, конструктивных элементов водоочистных сеток, водоприемных и всасывающих камер и напорных водоводов) моллюском, дрейссеной или другими биоорганизмами применяются необрастающие покрытия, проводятся промывки трактов горячей водой, хлорирование охлаждающей воды, поступающей на вспомогательное оборудование, с поддержанием дозы активного хлора 1,5-2,5 мг/дм3 в течение 4-5 суток 1 раз в 1,5 месяца.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300"/>
    <w:p>
      <w:pPr>
        <w:spacing w:after="0"/>
        <w:ind w:left="0"/>
        <w:jc w:val="both"/>
      </w:pPr>
      <w:r>
        <w:rPr>
          <w:rFonts w:ascii="Times New Roman"/>
          <w:b w:val="false"/>
          <w:i w:val="false"/>
          <w:color w:val="000000"/>
          <w:sz w:val="28"/>
        </w:rPr>
        <w:t xml:space="preserve">
      237. Эксплуатация гидротехнических сооружений системы технического водоснабжения, а также контроль их технического состояния осуществляются в соответствии с требованиями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p>
    <w:bookmarkEnd w:id="300"/>
    <w:bookmarkStart w:name="z278" w:id="301"/>
    <w:p>
      <w:pPr>
        <w:spacing w:after="0"/>
        <w:ind w:left="0"/>
        <w:jc w:val="both"/>
      </w:pPr>
      <w:r>
        <w:rPr>
          <w:rFonts w:ascii="Times New Roman"/>
          <w:b w:val="false"/>
          <w:i w:val="false"/>
          <w:color w:val="000000"/>
          <w:sz w:val="28"/>
        </w:rPr>
        <w:t xml:space="preserve">
      238. Работа оборудования и гидроохладителей системы технического водоснабжения обеспечивает выполнение требований </w:t>
      </w:r>
      <w:r>
        <w:rPr>
          <w:rFonts w:ascii="Times New Roman"/>
          <w:b w:val="false"/>
          <w:i w:val="false"/>
          <w:color w:val="000000"/>
          <w:sz w:val="28"/>
        </w:rPr>
        <w:t>пункта 232</w:t>
      </w:r>
      <w:r>
        <w:rPr>
          <w:rFonts w:ascii="Times New Roman"/>
          <w:b w:val="false"/>
          <w:i w:val="false"/>
          <w:color w:val="000000"/>
          <w:sz w:val="28"/>
        </w:rPr>
        <w:t xml:space="preserve"> настоящих Правил по эксплуатации конденсационной установки.</w:t>
      </w:r>
    </w:p>
    <w:bookmarkEnd w:id="301"/>
    <w:p>
      <w:pPr>
        <w:spacing w:after="0"/>
        <w:ind w:left="0"/>
        <w:jc w:val="both"/>
      </w:pPr>
      <w:r>
        <w:rPr>
          <w:rFonts w:ascii="Times New Roman"/>
          <w:b w:val="false"/>
          <w:i w:val="false"/>
          <w:color w:val="000000"/>
          <w:sz w:val="28"/>
        </w:rPr>
        <w:t>
      Одновременно учитываются потребности неэнергетических отраслей производства (водного транспорта, орошения, рыбного хозяйства, водоснабжения) и условия охраны природы.</w:t>
      </w:r>
    </w:p>
    <w:bookmarkStart w:name="z279" w:id="302"/>
    <w:p>
      <w:pPr>
        <w:spacing w:after="0"/>
        <w:ind w:left="0"/>
        <w:jc w:val="both"/>
      </w:pPr>
      <w:r>
        <w:rPr>
          <w:rFonts w:ascii="Times New Roman"/>
          <w:b w:val="false"/>
          <w:i w:val="false"/>
          <w:color w:val="000000"/>
          <w:sz w:val="28"/>
        </w:rPr>
        <w:t>
      239. При прямоточном, комбинированном и оборотном водоснабжении с водохранилищами-охладителями осуществляется рециркуляция теплой воды для борьбы с шугой и обогрева решеток водоприемника. Рециркуляция предотвращает появление шуги на водозаборе момент ее включения определяется производственной инструкцией.</w:t>
      </w:r>
    </w:p>
    <w:bookmarkEnd w:id="302"/>
    <w:bookmarkStart w:name="z280" w:id="303"/>
    <w:p>
      <w:pPr>
        <w:spacing w:after="0"/>
        <w:ind w:left="0"/>
        <w:jc w:val="both"/>
      </w:pPr>
      <w:r>
        <w:rPr>
          <w:rFonts w:ascii="Times New Roman"/>
          <w:b w:val="false"/>
          <w:i w:val="false"/>
          <w:color w:val="000000"/>
          <w:sz w:val="28"/>
        </w:rPr>
        <w:t>
      240. Поддерживается периодичность удаления воздуха из циркуляционных трактов такой, чтобы высота сифона в них не уменьшалась более чем на 0,3 м по сравнению с проектным значением.</w:t>
      </w:r>
    </w:p>
    <w:bookmarkEnd w:id="303"/>
    <w:bookmarkStart w:name="z281" w:id="304"/>
    <w:p>
      <w:pPr>
        <w:spacing w:after="0"/>
        <w:ind w:left="0"/>
        <w:jc w:val="both"/>
      </w:pPr>
      <w:r>
        <w:rPr>
          <w:rFonts w:ascii="Times New Roman"/>
          <w:b w:val="false"/>
          <w:i w:val="false"/>
          <w:color w:val="000000"/>
          <w:sz w:val="28"/>
        </w:rPr>
        <w:t>
      241. Отклонение напора циркуляционного насоса из-за загрязнения систем не превышает 1,5 м по сравнению с проектным значением, ухудшение коэффициента полезного действия насосов из-за увеличения зазоров между лопастями рабочего колеса и корпусом насоса и неидентичности положения лопастей рабочего колеса не превышает 3 %.</w:t>
      </w:r>
    </w:p>
    <w:bookmarkEnd w:id="304"/>
    <w:bookmarkStart w:name="z282" w:id="305"/>
    <w:p>
      <w:pPr>
        <w:spacing w:after="0"/>
        <w:ind w:left="0"/>
        <w:jc w:val="both"/>
      </w:pPr>
      <w:r>
        <w:rPr>
          <w:rFonts w:ascii="Times New Roman"/>
          <w:b w:val="false"/>
          <w:i w:val="false"/>
          <w:color w:val="000000"/>
          <w:sz w:val="28"/>
        </w:rPr>
        <w:t>
      242. При эксплуатации охладителей циркуляционной воды обеспечиваются оптимальный режим работы из условий достижения наивыгоднейшего (экономического) вакуума паротурбинных установок и охлаждающая эффективность согласно нормативным характеристикам.</w:t>
      </w:r>
    </w:p>
    <w:bookmarkEnd w:id="305"/>
    <w:bookmarkStart w:name="z283" w:id="306"/>
    <w:p>
      <w:pPr>
        <w:spacing w:after="0"/>
        <w:ind w:left="0"/>
        <w:jc w:val="both"/>
      </w:pPr>
      <w:r>
        <w:rPr>
          <w:rFonts w:ascii="Times New Roman"/>
          <w:b w:val="false"/>
          <w:i w:val="false"/>
          <w:color w:val="000000"/>
          <w:sz w:val="28"/>
        </w:rPr>
        <w:t>
      243. Оптимальные режимы работы гидроохладителей, водозаборных и сбросных сооружений выбираются в соответствии с режимными картами, разработанными для конкретных метеорологических условий и конденсационных нагрузок электростанций.</w:t>
      </w:r>
    </w:p>
    <w:bookmarkEnd w:id="306"/>
    <w:p>
      <w:pPr>
        <w:spacing w:after="0"/>
        <w:ind w:left="0"/>
        <w:jc w:val="both"/>
      </w:pPr>
      <w:r>
        <w:rPr>
          <w:rFonts w:ascii="Times New Roman"/>
          <w:b w:val="false"/>
          <w:i w:val="false"/>
          <w:color w:val="000000"/>
          <w:sz w:val="28"/>
        </w:rPr>
        <w:t>
      При увеличении среднесуточной температуры охлаждающей воды после охладителя более чем на 1</w:t>
      </w:r>
      <w:r>
        <w:rPr>
          <w:rFonts w:ascii="Times New Roman"/>
          <w:b w:val="false"/>
          <w:i w:val="false"/>
          <w:color w:val="000000"/>
          <w:vertAlign w:val="superscript"/>
        </w:rPr>
        <w:t>о</w:t>
      </w:r>
      <w:r>
        <w:rPr>
          <w:rFonts w:ascii="Times New Roman"/>
          <w:b w:val="false"/>
          <w:i w:val="false"/>
          <w:color w:val="000000"/>
          <w:sz w:val="28"/>
        </w:rPr>
        <w:t>С по сравнению с требуемой по нормативной характеристике принимаются меры к выяснению и устранению причин недоохлаждения.</w:t>
      </w:r>
    </w:p>
    <w:bookmarkStart w:name="z284" w:id="307"/>
    <w:p>
      <w:pPr>
        <w:spacing w:after="0"/>
        <w:ind w:left="0"/>
        <w:jc w:val="both"/>
      </w:pPr>
      <w:r>
        <w:rPr>
          <w:rFonts w:ascii="Times New Roman"/>
          <w:b w:val="false"/>
          <w:i w:val="false"/>
          <w:color w:val="000000"/>
          <w:sz w:val="28"/>
        </w:rPr>
        <w:t xml:space="preserve">
      244. При появлении высшей водной растительности в зоне транзитного потока и водоворотных зонах водохранилищ-охладителей она уничтожается биологическим либо механическим методом. </w:t>
      </w:r>
    </w:p>
    <w:bookmarkEnd w:id="307"/>
    <w:bookmarkStart w:name="z285" w:id="308"/>
    <w:p>
      <w:pPr>
        <w:spacing w:after="0"/>
        <w:ind w:left="0"/>
        <w:jc w:val="both"/>
      </w:pPr>
      <w:r>
        <w:rPr>
          <w:rFonts w:ascii="Times New Roman"/>
          <w:b w:val="false"/>
          <w:i w:val="false"/>
          <w:color w:val="000000"/>
          <w:sz w:val="28"/>
        </w:rPr>
        <w:t xml:space="preserve">
      245. Осмотр основных конструкций градирен (элементов башни, противооблединительного тамбура, водоуловителя, оросителя, водораспределительного устройства и вентиляционного оборудования) и брызгальных устройств проводится ежегодно в весенний и осенний периоды. Обнаруженные дефекты (проемы в обшивке башни, оросителе, неудовлетворительное состояние фиксаторов положения поворотных щитов тамбура, разбрызгивающих устройств водораспределения) устраняются. Поворотные щиты тамбура при положительных температурах воздуха устанавливаются и фиксируются в горизонтальном положении. </w:t>
      </w:r>
    </w:p>
    <w:bookmarkEnd w:id="308"/>
    <w:p>
      <w:pPr>
        <w:spacing w:after="0"/>
        <w:ind w:left="0"/>
        <w:jc w:val="both"/>
      </w:pPr>
      <w:r>
        <w:rPr>
          <w:rFonts w:ascii="Times New Roman"/>
          <w:b w:val="false"/>
          <w:i w:val="false"/>
          <w:color w:val="000000"/>
          <w:sz w:val="28"/>
        </w:rPr>
        <w:t>
      Антикоррозионное покрытие металлических конструкций, а также разрушенный защитный слой железобетонных элементов восстанавливаются по мере необходимости. Водосборные бассейны, а также асбестоцементные листы обшивок башен градирен  обеспечивают надежной гидроизоляцией.</w:t>
      </w:r>
    </w:p>
    <w:bookmarkStart w:name="z286" w:id="309"/>
    <w:p>
      <w:pPr>
        <w:spacing w:after="0"/>
        <w:ind w:left="0"/>
        <w:jc w:val="both"/>
      </w:pPr>
      <w:r>
        <w:rPr>
          <w:rFonts w:ascii="Times New Roman"/>
          <w:b w:val="false"/>
          <w:i w:val="false"/>
          <w:color w:val="000000"/>
          <w:sz w:val="28"/>
        </w:rPr>
        <w:t>
      246. Водораспределительные системы градирен и брызгальных бассейнов промываются не реже 2 раз в год – весной и осенью. Засорившиеся сопла своевременно очищаются, а вышедшие из строя – заменяются. Водосборные бассейны градирен очищаются не реже 1 раза в 2 года от ила и мусора.</w:t>
      </w:r>
    </w:p>
    <w:bookmarkEnd w:id="309"/>
    <w:bookmarkStart w:name="z287" w:id="310"/>
    <w:p>
      <w:pPr>
        <w:spacing w:after="0"/>
        <w:ind w:left="0"/>
        <w:jc w:val="both"/>
      </w:pPr>
      <w:r>
        <w:rPr>
          <w:rFonts w:ascii="Times New Roman"/>
          <w:b w:val="false"/>
          <w:i w:val="false"/>
          <w:color w:val="000000"/>
          <w:sz w:val="28"/>
        </w:rPr>
        <w:t>
      247. При ремонте деревянных конструкций градирен работа ведется при условии их антисептирования, а крепежных деталей – оцинкования.</w:t>
      </w:r>
    </w:p>
    <w:bookmarkEnd w:id="310"/>
    <w:bookmarkStart w:name="z288" w:id="311"/>
    <w:p>
      <w:pPr>
        <w:spacing w:after="0"/>
        <w:ind w:left="0"/>
        <w:jc w:val="both"/>
      </w:pPr>
      <w:r>
        <w:rPr>
          <w:rFonts w:ascii="Times New Roman"/>
          <w:b w:val="false"/>
          <w:i w:val="false"/>
          <w:color w:val="000000"/>
          <w:sz w:val="28"/>
        </w:rPr>
        <w:t>
      248. Конструкции оросителей градирен очищаются от минеральных и органических отложений.</w:t>
      </w:r>
    </w:p>
    <w:bookmarkEnd w:id="311"/>
    <w:bookmarkStart w:name="z289" w:id="312"/>
    <w:p>
      <w:pPr>
        <w:spacing w:after="0"/>
        <w:ind w:left="0"/>
        <w:jc w:val="both"/>
      </w:pPr>
      <w:r>
        <w:rPr>
          <w:rFonts w:ascii="Times New Roman"/>
          <w:b w:val="false"/>
          <w:i w:val="false"/>
          <w:color w:val="000000"/>
          <w:sz w:val="28"/>
        </w:rPr>
        <w:t xml:space="preserve">
      249. Решетки и сетки градирен и брызгальных устройств осматриваются 1 раз в смену и при необходимости очищаются, чтобы не допускать перепада воды на них более 0,1 м. </w:t>
      </w:r>
    </w:p>
    <w:bookmarkEnd w:id="312"/>
    <w:bookmarkStart w:name="z290" w:id="313"/>
    <w:p>
      <w:pPr>
        <w:spacing w:after="0"/>
        <w:ind w:left="0"/>
        <w:jc w:val="both"/>
      </w:pPr>
      <w:r>
        <w:rPr>
          <w:rFonts w:ascii="Times New Roman"/>
          <w:b w:val="false"/>
          <w:i w:val="false"/>
          <w:color w:val="000000"/>
          <w:sz w:val="28"/>
        </w:rPr>
        <w:t xml:space="preserve">
      250. При увлажнении и обледенении прилегающей территорий зданий при эксплуатации градирен в зимний период градирни оборудуются водоулавливающими устройствами. </w:t>
      </w:r>
    </w:p>
    <w:bookmarkEnd w:id="313"/>
    <w:bookmarkStart w:name="z291" w:id="314"/>
    <w:p>
      <w:pPr>
        <w:spacing w:after="0"/>
        <w:ind w:left="0"/>
        <w:jc w:val="both"/>
      </w:pPr>
      <w:r>
        <w:rPr>
          <w:rFonts w:ascii="Times New Roman"/>
          <w:b w:val="false"/>
          <w:i w:val="false"/>
          <w:color w:val="000000"/>
          <w:sz w:val="28"/>
        </w:rPr>
        <w:t>
      251. При наличии в системе технического водоснабжения нескольких параллельно работающих градирен и уменьшении зимой общего расхода охлаждающей воды часть градирен консервируется с выполнением противопожарных и других необходимых мероприятий. Во избежание обледенения оросителя плотность орошения в работающих градирнях не достигает значений ниже 6 м</w:t>
      </w:r>
      <w:r>
        <w:rPr>
          <w:rFonts w:ascii="Times New Roman"/>
          <w:b w:val="false"/>
          <w:i w:val="false"/>
          <w:color w:val="000000"/>
          <w:vertAlign w:val="superscript"/>
        </w:rPr>
        <w:t>3</w:t>
      </w:r>
      <w:r>
        <w:rPr>
          <w:rFonts w:ascii="Times New Roman"/>
          <w:b w:val="false"/>
          <w:i w:val="false"/>
          <w:color w:val="000000"/>
          <w:sz w:val="28"/>
        </w:rPr>
        <w:t xml:space="preserve">/ч на 1 м </w:t>
      </w:r>
      <w:r>
        <w:rPr>
          <w:rFonts w:ascii="Times New Roman"/>
          <w:b w:val="false"/>
          <w:i w:val="false"/>
          <w:color w:val="000000"/>
          <w:vertAlign w:val="superscript"/>
        </w:rPr>
        <w:t>2</w:t>
      </w:r>
      <w:r>
        <w:rPr>
          <w:rFonts w:ascii="Times New Roman"/>
          <w:b w:val="false"/>
          <w:i w:val="false"/>
          <w:color w:val="000000"/>
          <w:sz w:val="28"/>
        </w:rPr>
        <w:t xml:space="preserve"> площади орошения, а температура воды на выходе из градирни – не ниже 10</w:t>
      </w:r>
      <w:r>
        <w:rPr>
          <w:rFonts w:ascii="Times New Roman"/>
          <w:b w:val="false"/>
          <w:i w:val="false"/>
          <w:color w:val="000000"/>
          <w:vertAlign w:val="superscript"/>
        </w:rPr>
        <w:t>о</w:t>
      </w:r>
      <w:r>
        <w:rPr>
          <w:rFonts w:ascii="Times New Roman"/>
          <w:b w:val="false"/>
          <w:i w:val="false"/>
          <w:color w:val="000000"/>
          <w:sz w:val="28"/>
        </w:rPr>
        <w:t xml:space="preserve"> С.</w:t>
      </w:r>
    </w:p>
    <w:bookmarkEnd w:id="314"/>
    <w:bookmarkStart w:name="z292" w:id="315"/>
    <w:p>
      <w:pPr>
        <w:spacing w:after="0"/>
        <w:ind w:left="0"/>
        <w:jc w:val="both"/>
      </w:pPr>
      <w:r>
        <w:rPr>
          <w:rFonts w:ascii="Times New Roman"/>
          <w:b w:val="false"/>
          <w:i w:val="false"/>
          <w:color w:val="000000"/>
          <w:sz w:val="28"/>
        </w:rPr>
        <w:t xml:space="preserve">
      252. Во избежание обледенения расположенного вблизи оборудования, конструктивных элементов и территории зимой брызгальные устройства эксплуатируются с пониженным напором. При уменьшении расхода воды заглушаются периферийные сопла и отключаются крайние распределительные трубопроводы. </w:t>
      </w:r>
    </w:p>
    <w:bookmarkEnd w:id="315"/>
    <w:p>
      <w:pPr>
        <w:spacing w:after="0"/>
        <w:ind w:left="0"/>
        <w:jc w:val="both"/>
      </w:pPr>
      <w:r>
        <w:rPr>
          <w:rFonts w:ascii="Times New Roman"/>
          <w:b w:val="false"/>
          <w:i w:val="false"/>
          <w:color w:val="000000"/>
          <w:sz w:val="28"/>
        </w:rPr>
        <w:t>
      Понижение напора у разбрызгивающих сопл обеспечивается путем уменьшения общего расхода охлаждаемой воды на максимальное количество работающих секций, а также отвода части нагретой воды без ее охлаждения через холостые сбросы непосредственно в водосборный бассейн. Температура воды на выходе из брызгального устройства не достигает значений ниже 10</w:t>
      </w:r>
      <w:r>
        <w:rPr>
          <w:rFonts w:ascii="Times New Roman"/>
          <w:b w:val="false"/>
          <w:i w:val="false"/>
          <w:color w:val="000000"/>
          <w:vertAlign w:val="superscript"/>
        </w:rPr>
        <w:t>о</w:t>
      </w:r>
      <w:r>
        <w:rPr>
          <w:rFonts w:ascii="Times New Roman"/>
          <w:b w:val="false"/>
          <w:i w:val="false"/>
          <w:color w:val="000000"/>
          <w:sz w:val="28"/>
        </w:rPr>
        <w:t>С.</w:t>
      </w:r>
    </w:p>
    <w:bookmarkStart w:name="z293" w:id="316"/>
    <w:p>
      <w:pPr>
        <w:spacing w:after="0"/>
        <w:ind w:left="0"/>
        <w:jc w:val="both"/>
      </w:pPr>
      <w:r>
        <w:rPr>
          <w:rFonts w:ascii="Times New Roman"/>
          <w:b w:val="false"/>
          <w:i w:val="false"/>
          <w:color w:val="000000"/>
          <w:sz w:val="28"/>
        </w:rPr>
        <w:t>
      253. При кратковременном отключении градирни или брызгального устройства в зимний период обеспечивается циркуляция теплой воды в бассейне для предотвращения образования в нем льда.</w:t>
      </w:r>
    </w:p>
    <w:bookmarkEnd w:id="316"/>
    <w:bookmarkStart w:name="z294" w:id="317"/>
    <w:p>
      <w:pPr>
        <w:spacing w:after="0"/>
        <w:ind w:left="0"/>
        <w:jc w:val="both"/>
      </w:pPr>
      <w:r>
        <w:rPr>
          <w:rFonts w:ascii="Times New Roman"/>
          <w:b w:val="false"/>
          <w:i w:val="false"/>
          <w:color w:val="000000"/>
          <w:sz w:val="28"/>
        </w:rPr>
        <w:t xml:space="preserve">
      254. При временном выводе из эксплуатации градирен с элементами конструкций из дерева, полиэтилена и других горючих материалов окна для прохода воздуха в них держаться в закрытом состоянии, а за градирнями установлен противопожарный надзор. </w:t>
      </w:r>
    </w:p>
    <w:bookmarkEnd w:id="317"/>
    <w:bookmarkStart w:name="z295" w:id="318"/>
    <w:p>
      <w:pPr>
        <w:spacing w:after="0"/>
        <w:ind w:left="0"/>
        <w:jc w:val="both"/>
      </w:pPr>
      <w:r>
        <w:rPr>
          <w:rFonts w:ascii="Times New Roman"/>
          <w:b w:val="false"/>
          <w:i w:val="false"/>
          <w:color w:val="000000"/>
          <w:sz w:val="28"/>
        </w:rPr>
        <w:t xml:space="preserve">
      255. Детальное обследование металлических каркасов вытяжных башен обшивных градирен проводится не реже 1 раза в 10 лет, железобетонных оболочек – не реже 1 раза в 5 лет. </w:t>
      </w:r>
    </w:p>
    <w:bookmarkEnd w:id="318"/>
    <w:bookmarkStart w:name="z296" w:id="319"/>
    <w:p>
      <w:pPr>
        <w:spacing w:after="0"/>
        <w:ind w:left="0"/>
        <w:jc w:val="left"/>
      </w:pPr>
      <w:r>
        <w:rPr>
          <w:rFonts w:ascii="Times New Roman"/>
          <w:b/>
          <w:i w:val="false"/>
          <w:color w:val="000000"/>
        </w:rPr>
        <w:t xml:space="preserve"> Глава 6. Тепломеханическое оборудование электростанций и тепловых сетей</w:t>
      </w:r>
    </w:p>
    <w:bookmarkEnd w:id="319"/>
    <w:p>
      <w:pPr>
        <w:spacing w:after="0"/>
        <w:ind w:left="0"/>
        <w:jc w:val="both"/>
      </w:pPr>
      <w:r>
        <w:rPr>
          <w:rFonts w:ascii="Times New Roman"/>
          <w:b w:val="false"/>
          <w:i w:val="false"/>
          <w:color w:val="ff0000"/>
          <w:sz w:val="28"/>
        </w:rPr>
        <w:t xml:space="preserve">
      Сноска. Заголовок главы 6 -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320"/>
    <w:p>
      <w:pPr>
        <w:spacing w:after="0"/>
        <w:ind w:left="0"/>
        <w:jc w:val="left"/>
      </w:pPr>
      <w:r>
        <w:rPr>
          <w:rFonts w:ascii="Times New Roman"/>
          <w:b/>
          <w:i w:val="false"/>
          <w:color w:val="000000"/>
        </w:rPr>
        <w:t xml:space="preserve"> Параграф 1. Топливно-транспортное хозяйство</w:t>
      </w:r>
    </w:p>
    <w:bookmarkEnd w:id="320"/>
    <w:bookmarkStart w:name="z298" w:id="321"/>
    <w:p>
      <w:pPr>
        <w:spacing w:after="0"/>
        <w:ind w:left="0"/>
        <w:jc w:val="both"/>
      </w:pPr>
      <w:r>
        <w:rPr>
          <w:rFonts w:ascii="Times New Roman"/>
          <w:b w:val="false"/>
          <w:i w:val="false"/>
          <w:color w:val="000000"/>
          <w:sz w:val="28"/>
        </w:rPr>
        <w:t>
      256. При эксплуатации топливно-транспортного хозяйства обеспечиваются:</w:t>
      </w:r>
    </w:p>
    <w:bookmarkEnd w:id="321"/>
    <w:p>
      <w:pPr>
        <w:spacing w:after="0"/>
        <w:ind w:left="0"/>
        <w:jc w:val="both"/>
      </w:pPr>
      <w:r>
        <w:rPr>
          <w:rFonts w:ascii="Times New Roman"/>
          <w:b w:val="false"/>
          <w:i w:val="false"/>
          <w:color w:val="000000"/>
          <w:sz w:val="28"/>
        </w:rPr>
        <w:t>
      1) бесперебойная работа железнодорожного транспорта энергообъекта и механизированная разгрузка железнодорожных вагонов, цистерн, судов и других транспортных средств в установленные сроки;</w:t>
      </w:r>
    </w:p>
    <w:p>
      <w:pPr>
        <w:spacing w:after="0"/>
        <w:ind w:left="0"/>
        <w:jc w:val="both"/>
      </w:pPr>
      <w:r>
        <w:rPr>
          <w:rFonts w:ascii="Times New Roman"/>
          <w:b w:val="false"/>
          <w:i w:val="false"/>
          <w:color w:val="000000"/>
          <w:sz w:val="28"/>
        </w:rPr>
        <w:t xml:space="preserve">
      2) приемка топлива от поставщиков и контроль его количества и качества; </w:t>
      </w:r>
    </w:p>
    <w:p>
      <w:pPr>
        <w:spacing w:after="0"/>
        <w:ind w:left="0"/>
        <w:jc w:val="both"/>
      </w:pPr>
      <w:r>
        <w:rPr>
          <w:rFonts w:ascii="Times New Roman"/>
          <w:b w:val="false"/>
          <w:i w:val="false"/>
          <w:color w:val="000000"/>
          <w:sz w:val="28"/>
        </w:rPr>
        <w:t>
      3) механизированное складирование и хранение установленного запаса топлива при минимальных потерях;</w:t>
      </w:r>
    </w:p>
    <w:p>
      <w:pPr>
        <w:spacing w:after="0"/>
        <w:ind w:left="0"/>
        <w:jc w:val="both"/>
      </w:pPr>
      <w:r>
        <w:rPr>
          <w:rFonts w:ascii="Times New Roman"/>
          <w:b w:val="false"/>
          <w:i w:val="false"/>
          <w:color w:val="000000"/>
          <w:sz w:val="28"/>
        </w:rPr>
        <w:t>
      4) своевременная, бесперебойная подготовка и подача топлива в котельную или центральное пылеприготовительное отделение;</w:t>
      </w:r>
    </w:p>
    <w:p>
      <w:pPr>
        <w:spacing w:after="0"/>
        <w:ind w:left="0"/>
        <w:jc w:val="both"/>
      </w:pPr>
      <w:r>
        <w:rPr>
          <w:rFonts w:ascii="Times New Roman"/>
          <w:b w:val="false"/>
          <w:i w:val="false"/>
          <w:color w:val="000000"/>
          <w:sz w:val="28"/>
        </w:rPr>
        <w:t>
      5) предотвращение загрязнения окружающей территории пылью (угольной, сланцевой, торфяной) и брызгами нефтепродуктов.</w:t>
      </w:r>
    </w:p>
    <w:bookmarkStart w:name="z299" w:id="322"/>
    <w:p>
      <w:pPr>
        <w:spacing w:after="0"/>
        <w:ind w:left="0"/>
        <w:jc w:val="both"/>
      </w:pPr>
      <w:r>
        <w:rPr>
          <w:rFonts w:ascii="Times New Roman"/>
          <w:b w:val="false"/>
          <w:i w:val="false"/>
          <w:color w:val="000000"/>
          <w:sz w:val="28"/>
        </w:rPr>
        <w:t>
      257. Качество поставляемого на электростанции топлива соответствует техническим условиям.</w:t>
      </w:r>
    </w:p>
    <w:bookmarkEnd w:id="322"/>
    <w:bookmarkStart w:name="z300" w:id="323"/>
    <w:p>
      <w:pPr>
        <w:spacing w:after="0"/>
        <w:ind w:left="0"/>
        <w:jc w:val="both"/>
      </w:pPr>
      <w:r>
        <w:rPr>
          <w:rFonts w:ascii="Times New Roman"/>
          <w:b w:val="false"/>
          <w:i w:val="false"/>
          <w:color w:val="000000"/>
          <w:sz w:val="28"/>
        </w:rPr>
        <w:t>
      258. Строгий учет всего топлива при поступлении на энергообъект, расходовании на технологические нужды, а также хранение на складах организуются в соответствии с законодательством по энергосбережению и энергоэффективности.</w:t>
      </w:r>
    </w:p>
    <w:bookmarkEnd w:id="323"/>
    <w:bookmarkStart w:name="z301" w:id="324"/>
    <w:p>
      <w:pPr>
        <w:spacing w:after="0"/>
        <w:ind w:left="0"/>
        <w:jc w:val="both"/>
      </w:pPr>
      <w:r>
        <w:rPr>
          <w:rFonts w:ascii="Times New Roman"/>
          <w:b w:val="false"/>
          <w:i w:val="false"/>
          <w:color w:val="000000"/>
          <w:sz w:val="28"/>
        </w:rPr>
        <w:t xml:space="preserve">
      259. СИ, используемые для учета топлива (весы, лабораторные приборы и другие измерительные устройства), подлежащие государственному контролю и надзору, поверяются в сроки, установленные </w:t>
      </w:r>
      <w:r>
        <w:rPr>
          <w:rFonts w:ascii="Times New Roman"/>
          <w:b w:val="false"/>
          <w:i w:val="false"/>
          <w:color w:val="000000"/>
          <w:sz w:val="28"/>
        </w:rPr>
        <w:t>пунктом 78</w:t>
      </w:r>
      <w:r>
        <w:rPr>
          <w:rFonts w:ascii="Times New Roman"/>
          <w:b w:val="false"/>
          <w:i w:val="false"/>
          <w:color w:val="000000"/>
          <w:sz w:val="28"/>
        </w:rPr>
        <w:t xml:space="preserve"> настоящих Правил.</w:t>
      </w:r>
    </w:p>
    <w:bookmarkEnd w:id="324"/>
    <w:p>
      <w:pPr>
        <w:spacing w:after="0"/>
        <w:ind w:left="0"/>
        <w:jc w:val="both"/>
      </w:pPr>
      <w:r>
        <w:rPr>
          <w:rFonts w:ascii="Times New Roman"/>
          <w:b w:val="false"/>
          <w:i w:val="false"/>
          <w:color w:val="000000"/>
          <w:sz w:val="28"/>
        </w:rPr>
        <w:t>
      СИ, используемые для учета топлива и не подлежащие поверке, подлежат калибровке в соответствии с графиком, утверждаемым техническим руководителем энергообъекта.</w:t>
      </w:r>
    </w:p>
    <w:bookmarkStart w:name="z302" w:id="325"/>
    <w:p>
      <w:pPr>
        <w:spacing w:after="0"/>
        <w:ind w:left="0"/>
        <w:jc w:val="left"/>
      </w:pPr>
      <w:r>
        <w:rPr>
          <w:rFonts w:ascii="Times New Roman"/>
          <w:b/>
          <w:i w:val="false"/>
          <w:color w:val="000000"/>
        </w:rPr>
        <w:t xml:space="preserve"> Параграф 2. Твердое топливо</w:t>
      </w:r>
    </w:p>
    <w:bookmarkEnd w:id="325"/>
    <w:bookmarkStart w:name="z303" w:id="326"/>
    <w:p>
      <w:pPr>
        <w:spacing w:after="0"/>
        <w:ind w:left="0"/>
        <w:jc w:val="both"/>
      </w:pPr>
      <w:r>
        <w:rPr>
          <w:rFonts w:ascii="Times New Roman"/>
          <w:b w:val="false"/>
          <w:i w:val="false"/>
          <w:color w:val="000000"/>
          <w:sz w:val="28"/>
        </w:rPr>
        <w:t>
      260. Эксплуатация хозяйств, твердого топлива организуется в соответствии с производственной инструкцией по эксплуатации топливоподач.</w:t>
      </w:r>
    </w:p>
    <w:bookmarkEnd w:id="326"/>
    <w:bookmarkStart w:name="z304" w:id="327"/>
    <w:p>
      <w:pPr>
        <w:spacing w:after="0"/>
        <w:ind w:left="0"/>
        <w:jc w:val="both"/>
      </w:pPr>
      <w:r>
        <w:rPr>
          <w:rFonts w:ascii="Times New Roman"/>
          <w:b w:val="false"/>
          <w:i w:val="false"/>
          <w:color w:val="000000"/>
          <w:sz w:val="28"/>
        </w:rPr>
        <w:t>
      261. Для облегчения выгрузки топлива, особенно смерзшегося, и очистки железнодорожных вагонов энергопредприятиям обеспечивается наличие специальных размораживающих устройств, механических рыхлители, вагонных вибраторов и прочих механизмов. Процессы дробления крупных кусков и смерзшихся глыб топлива, а также закрытия люков полувагонов механизируются с использованием дробильно-фрезерных машин, дискозубчатых дробилок, люкоподъемников и других механизмов.</w:t>
      </w:r>
    </w:p>
    <w:bookmarkEnd w:id="327"/>
    <w:bookmarkStart w:name="z305" w:id="328"/>
    <w:p>
      <w:pPr>
        <w:spacing w:after="0"/>
        <w:ind w:left="0"/>
        <w:jc w:val="both"/>
      </w:pPr>
      <w:r>
        <w:rPr>
          <w:rFonts w:ascii="Times New Roman"/>
          <w:b w:val="false"/>
          <w:i w:val="false"/>
          <w:color w:val="000000"/>
          <w:sz w:val="28"/>
        </w:rPr>
        <w:t xml:space="preserve">
      262. При эксплуатации вагоноопрокидывателей, размораживающих устройств, рыхлительных установок и других устройств обеспечивается их надежная работа с соблюдением требований о сохранности железнодорожных вагонов. Размораживающие устройства эксплуатируются в соответствии с режимной картой. </w:t>
      </w:r>
    </w:p>
    <w:bookmarkEnd w:id="328"/>
    <w:bookmarkStart w:name="z306" w:id="329"/>
    <w:p>
      <w:pPr>
        <w:spacing w:after="0"/>
        <w:ind w:left="0"/>
        <w:jc w:val="both"/>
      </w:pPr>
      <w:r>
        <w:rPr>
          <w:rFonts w:ascii="Times New Roman"/>
          <w:b w:val="false"/>
          <w:i w:val="false"/>
          <w:color w:val="000000"/>
          <w:sz w:val="28"/>
        </w:rPr>
        <w:t>
      263. Хранение топлива на складе организуется в соответствии с требованиями настоящих Правил.</w:t>
      </w:r>
    </w:p>
    <w:bookmarkEnd w:id="329"/>
    <w:bookmarkStart w:name="z307" w:id="330"/>
    <w:p>
      <w:pPr>
        <w:spacing w:after="0"/>
        <w:ind w:left="0"/>
        <w:jc w:val="both"/>
      </w:pPr>
      <w:r>
        <w:rPr>
          <w:rFonts w:ascii="Times New Roman"/>
          <w:b w:val="false"/>
          <w:i w:val="false"/>
          <w:color w:val="000000"/>
          <w:sz w:val="28"/>
        </w:rPr>
        <w:t>
      264. Механизмы и оборудование топливных складов содержатся в рабочем состоянии, обеспечивающем их техническую производительность.</w:t>
      </w:r>
    </w:p>
    <w:bookmarkEnd w:id="330"/>
    <w:bookmarkStart w:name="z308" w:id="331"/>
    <w:p>
      <w:pPr>
        <w:spacing w:after="0"/>
        <w:ind w:left="0"/>
        <w:jc w:val="both"/>
      </w:pPr>
      <w:r>
        <w:rPr>
          <w:rFonts w:ascii="Times New Roman"/>
          <w:b w:val="false"/>
          <w:i w:val="false"/>
          <w:color w:val="000000"/>
          <w:sz w:val="28"/>
        </w:rPr>
        <w:t>
      265. Работа грузоподъемных кранов, мостовых перегружателей при наличии трещин в металлоконструкциях, неисправных тормозах, противоугонных устройствах, концевых выключателях и ограничителях перекосов не допускается.</w:t>
      </w:r>
    </w:p>
    <w:bookmarkEnd w:id="331"/>
    <w:bookmarkStart w:name="z309" w:id="332"/>
    <w:p>
      <w:pPr>
        <w:spacing w:after="0"/>
        <w:ind w:left="0"/>
        <w:jc w:val="both"/>
      </w:pPr>
      <w:r>
        <w:rPr>
          <w:rFonts w:ascii="Times New Roman"/>
          <w:b w:val="false"/>
          <w:i w:val="false"/>
          <w:color w:val="000000"/>
          <w:sz w:val="28"/>
        </w:rPr>
        <w:t>
      266. Резервные механизмы и оборудование (вагоноопрокидыватели, нитки системы конвейеров, дробилки) работают поочередно в соответствии с графиком, утвержденным техническим руководителем.</w:t>
      </w:r>
    </w:p>
    <w:bookmarkEnd w:id="332"/>
    <w:p>
      <w:pPr>
        <w:spacing w:after="0"/>
        <w:ind w:left="0"/>
        <w:jc w:val="both"/>
      </w:pPr>
      <w:r>
        <w:rPr>
          <w:rFonts w:ascii="Times New Roman"/>
          <w:b w:val="false"/>
          <w:i w:val="false"/>
          <w:color w:val="000000"/>
          <w:sz w:val="28"/>
        </w:rPr>
        <w:t>
      Рабочая нитка системы топливоподачи эксплуатируется при проектной производительности и составляет не менее 110 % от максимального потребления угля котлоагрегатами.</w:t>
      </w:r>
    </w:p>
    <w:bookmarkStart w:name="z310" w:id="333"/>
    <w:p>
      <w:pPr>
        <w:spacing w:after="0"/>
        <w:ind w:left="0"/>
        <w:jc w:val="both"/>
      </w:pPr>
      <w:r>
        <w:rPr>
          <w:rFonts w:ascii="Times New Roman"/>
          <w:b w:val="false"/>
          <w:i w:val="false"/>
          <w:color w:val="000000"/>
          <w:sz w:val="28"/>
        </w:rPr>
        <w:t>
      267. Механизмы топливоподачи управляются автоматически, либо дистанционно с центрального щита управления системы топливоподачи.</w:t>
      </w:r>
    </w:p>
    <w:bookmarkEnd w:id="333"/>
    <w:p>
      <w:pPr>
        <w:spacing w:after="0"/>
        <w:ind w:left="0"/>
        <w:jc w:val="both"/>
      </w:pPr>
      <w:r>
        <w:rPr>
          <w:rFonts w:ascii="Times New Roman"/>
          <w:b w:val="false"/>
          <w:i w:val="false"/>
          <w:color w:val="000000"/>
          <w:sz w:val="28"/>
        </w:rPr>
        <w:t>
      При эксплуатации обеспечивается надежная работа блокировок, устройств защиты, сигнализации и аварийного останова для бесперебойной, надежной и безопасной работы системы топливоподачи (останов конвейеров при пробуксовке лент, переполнении течек, неправильном выборе схемы, при останове одного механизма).</w:t>
      </w:r>
    </w:p>
    <w:bookmarkStart w:name="z311" w:id="334"/>
    <w:p>
      <w:pPr>
        <w:spacing w:after="0"/>
        <w:ind w:left="0"/>
        <w:jc w:val="both"/>
      </w:pPr>
      <w:r>
        <w:rPr>
          <w:rFonts w:ascii="Times New Roman"/>
          <w:b w:val="false"/>
          <w:i w:val="false"/>
          <w:color w:val="000000"/>
          <w:sz w:val="28"/>
        </w:rPr>
        <w:t>
      268. Работа оборудования и устройств топливоподачи при отсутствии или неисправном состоянии предупредительной сигнализации, необходимых ограждающих и тормозных устройств не производится.</w:t>
      </w:r>
    </w:p>
    <w:bookmarkEnd w:id="334"/>
    <w:bookmarkStart w:name="z312" w:id="335"/>
    <w:p>
      <w:pPr>
        <w:spacing w:after="0"/>
        <w:ind w:left="0"/>
        <w:jc w:val="both"/>
      </w:pPr>
      <w:r>
        <w:rPr>
          <w:rFonts w:ascii="Times New Roman"/>
          <w:b w:val="false"/>
          <w:i w:val="false"/>
          <w:color w:val="000000"/>
          <w:sz w:val="28"/>
        </w:rPr>
        <w:t>
      269. В галереях и эстакадах ленточных конвейеров, узлах пересыпки основного тракта и тракта подачи топлива со склада и в подземной части разгрузочных устройств температура воздуха в холодное время года поддерживается не ниже 10</w:t>
      </w:r>
      <w:r>
        <w:rPr>
          <w:rFonts w:ascii="Times New Roman"/>
          <w:b w:val="false"/>
          <w:i w:val="false"/>
          <w:color w:val="000000"/>
          <w:vertAlign w:val="superscript"/>
        </w:rPr>
        <w:t>о</w:t>
      </w:r>
      <w:r>
        <w:rPr>
          <w:rFonts w:ascii="Times New Roman"/>
          <w:b w:val="false"/>
          <w:i w:val="false"/>
          <w:color w:val="000000"/>
          <w:sz w:val="28"/>
        </w:rPr>
        <w:t>С, a в помещении дробильных устройств – не ниже 15</w:t>
      </w:r>
      <w:r>
        <w:rPr>
          <w:rFonts w:ascii="Times New Roman"/>
          <w:b w:val="false"/>
          <w:i w:val="false"/>
          <w:color w:val="000000"/>
          <w:vertAlign w:val="superscript"/>
        </w:rPr>
        <w:t>о</w:t>
      </w:r>
      <w:r>
        <w:rPr>
          <w:rFonts w:ascii="Times New Roman"/>
          <w:b w:val="false"/>
          <w:i w:val="false"/>
          <w:color w:val="000000"/>
          <w:sz w:val="28"/>
        </w:rPr>
        <w:t xml:space="preserve">С. </w:t>
      </w:r>
    </w:p>
    <w:bookmarkEnd w:id="335"/>
    <w:p>
      <w:pPr>
        <w:spacing w:after="0"/>
        <w:ind w:left="0"/>
        <w:jc w:val="both"/>
      </w:pPr>
      <w:r>
        <w:rPr>
          <w:rFonts w:ascii="Times New Roman"/>
          <w:b w:val="false"/>
          <w:i w:val="false"/>
          <w:color w:val="000000"/>
          <w:sz w:val="28"/>
        </w:rPr>
        <w:t>
      Температура воздуха в надземных частях разгрузочных устройств (за исключением здания вагоноопрокидывателя и других устройств с непрерывным движением вагонов) поддерживается не ниже 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На конвейерах подачи топлива на склад, где отсутствуют отопительные устройства, применяется морозостойкая лента.</w:t>
      </w:r>
    </w:p>
    <w:bookmarkStart w:name="z313" w:id="336"/>
    <w:p>
      <w:pPr>
        <w:spacing w:after="0"/>
        <w:ind w:left="0"/>
        <w:jc w:val="both"/>
      </w:pPr>
      <w:r>
        <w:rPr>
          <w:rFonts w:ascii="Times New Roman"/>
          <w:b w:val="false"/>
          <w:i w:val="false"/>
          <w:color w:val="000000"/>
          <w:sz w:val="28"/>
        </w:rPr>
        <w:t xml:space="preserve">
      270. Все виды угля и сланца подвергаются дроблению на куски размером до 25 мм. При этом остаток на сите 25 мм не превышает 5 %. Проектом могут быть предусмотрены другие показатели крупности дробления. Для обеспечения требуемого качества дробления зазоры между валками валковых дробилок, между молотками и отбойной плитой, колосниками и брусом молотковых дробилок периодически в соответствии с производственной инструкцией контролируются и регулируются. </w:t>
      </w:r>
    </w:p>
    <w:bookmarkEnd w:id="336"/>
    <w:bookmarkStart w:name="z314" w:id="337"/>
    <w:p>
      <w:pPr>
        <w:spacing w:after="0"/>
        <w:ind w:left="0"/>
        <w:jc w:val="both"/>
      </w:pPr>
      <w:r>
        <w:rPr>
          <w:rFonts w:ascii="Times New Roman"/>
          <w:b w:val="false"/>
          <w:i w:val="false"/>
          <w:color w:val="000000"/>
          <w:sz w:val="28"/>
        </w:rPr>
        <w:t>
      271. Перед подачей топлива в дробилки и мельницы осуществляется механизированное удаление из него металла, щепы и других посторонних предметов. На работающем конвейере металлоуловители и щепоуловители постоянно включаются и сблокируются с ним.</w:t>
      </w:r>
    </w:p>
    <w:bookmarkEnd w:id="337"/>
    <w:p>
      <w:pPr>
        <w:spacing w:after="0"/>
        <w:ind w:left="0"/>
        <w:jc w:val="both"/>
      </w:pPr>
      <w:r>
        <w:rPr>
          <w:rFonts w:ascii="Times New Roman"/>
          <w:b w:val="false"/>
          <w:i w:val="false"/>
          <w:color w:val="000000"/>
          <w:sz w:val="28"/>
        </w:rPr>
        <w:t>
      Эксплуатация тракта топливоподачи при неработающей системе металлоулавливания на энергообъектах, имеющих системы пылеприготовления с мелющими вентиляторами, среднеходными и молотковыми мельницами, не производится.</w:t>
      </w:r>
    </w:p>
    <w:p>
      <w:pPr>
        <w:spacing w:after="0"/>
        <w:ind w:left="0"/>
        <w:jc w:val="both"/>
      </w:pPr>
      <w:r>
        <w:rPr>
          <w:rFonts w:ascii="Times New Roman"/>
          <w:b w:val="false"/>
          <w:i w:val="false"/>
          <w:color w:val="000000"/>
          <w:sz w:val="28"/>
        </w:rPr>
        <w:t>
      Система механизированного удаления уловленных посторонних предметов постоянно эксплуатируется.</w:t>
      </w:r>
    </w:p>
    <w:bookmarkStart w:name="z315" w:id="338"/>
    <w:p>
      <w:pPr>
        <w:spacing w:after="0"/>
        <w:ind w:left="0"/>
        <w:jc w:val="both"/>
      </w:pPr>
      <w:r>
        <w:rPr>
          <w:rFonts w:ascii="Times New Roman"/>
          <w:b w:val="false"/>
          <w:i w:val="false"/>
          <w:color w:val="000000"/>
          <w:sz w:val="28"/>
        </w:rPr>
        <w:t xml:space="preserve">
      272. При эксплуатации тракта топливоподачи обеспечивается равномерный по ширине поток топлива, поступающего на конвейеры, грохоты, дробилки, щепо- и корнеуловители, принимаются меры, исключающие замазывание влажным топливом грохотов, дробилок (обогрев, вибрирование, отсев мелочи). </w:t>
      </w:r>
    </w:p>
    <w:bookmarkEnd w:id="338"/>
    <w:bookmarkStart w:name="z316" w:id="339"/>
    <w:p>
      <w:pPr>
        <w:spacing w:after="0"/>
        <w:ind w:left="0"/>
        <w:jc w:val="both"/>
      </w:pPr>
      <w:r>
        <w:rPr>
          <w:rFonts w:ascii="Times New Roman"/>
          <w:b w:val="false"/>
          <w:i w:val="false"/>
          <w:color w:val="000000"/>
          <w:sz w:val="28"/>
        </w:rPr>
        <w:t>
      273. Устройства, устраняющие зависание топлива в бункерах и течках (устройства обогрева стенок, пневмо- и парообрушители, вибраторы), постоянно эксплуатируются или содержатся в состоянии готовности к действию.</w:t>
      </w:r>
    </w:p>
    <w:bookmarkEnd w:id="339"/>
    <w:bookmarkStart w:name="z317" w:id="340"/>
    <w:p>
      <w:pPr>
        <w:spacing w:after="0"/>
        <w:ind w:left="0"/>
        <w:jc w:val="both"/>
      </w:pPr>
      <w:r>
        <w:rPr>
          <w:rFonts w:ascii="Times New Roman"/>
          <w:b w:val="false"/>
          <w:i w:val="false"/>
          <w:color w:val="000000"/>
          <w:sz w:val="28"/>
        </w:rPr>
        <w:t>
      274. Уплотнения узлов пересыпки, дробилок и других механизмов тракта топливоподачи, устройства для очистки лент и барабанов конвейеров, рабочие элементы плужковых сбрасывателей, а также аспирационные устройства и средства пылеподавления (пневмо-, гидро- и пенообеспыливания) содержатся в исправном состоянии и периодически, не реже 1 раза в неделю, проверять. При необходимости производятся регулировка или замена уплотнений, форсунок устройств пневмо-, гидро- и пенообеспыливания.</w:t>
      </w:r>
    </w:p>
    <w:bookmarkEnd w:id="340"/>
    <w:bookmarkStart w:name="z318" w:id="341"/>
    <w:p>
      <w:pPr>
        <w:spacing w:after="0"/>
        <w:ind w:left="0"/>
        <w:jc w:val="both"/>
      </w:pPr>
      <w:r>
        <w:rPr>
          <w:rFonts w:ascii="Times New Roman"/>
          <w:b w:val="false"/>
          <w:i w:val="false"/>
          <w:color w:val="000000"/>
          <w:sz w:val="28"/>
        </w:rPr>
        <w:t>
      275. Отбор и обработка проб топлива, поступающего в котельную, осуществляются с применением автоматических пробоотборников и проборазделочных машин.</w:t>
      </w:r>
    </w:p>
    <w:bookmarkEnd w:id="341"/>
    <w:p>
      <w:pPr>
        <w:spacing w:after="0"/>
        <w:ind w:left="0"/>
        <w:jc w:val="both"/>
      </w:pPr>
      <w:r>
        <w:rPr>
          <w:rFonts w:ascii="Times New Roman"/>
          <w:b w:val="false"/>
          <w:i w:val="false"/>
          <w:color w:val="000000"/>
          <w:sz w:val="28"/>
        </w:rPr>
        <w:t>
      Испытания установок по отбору и обработке проб топлива проводятся в каждом случае при внесении принципиальных изменений в конструкцию оборудования.</w:t>
      </w:r>
    </w:p>
    <w:p>
      <w:pPr>
        <w:spacing w:after="0"/>
        <w:ind w:left="0"/>
        <w:jc w:val="both"/>
      </w:pPr>
      <w:r>
        <w:rPr>
          <w:rFonts w:ascii="Times New Roman"/>
          <w:b w:val="false"/>
          <w:i w:val="false"/>
          <w:color w:val="000000"/>
          <w:sz w:val="28"/>
        </w:rPr>
        <w:t>
      Не реже 1 раза в год проверяется масса высекаемых порций угля.</w:t>
      </w:r>
    </w:p>
    <w:bookmarkStart w:name="z319" w:id="342"/>
    <w:p>
      <w:pPr>
        <w:spacing w:after="0"/>
        <w:ind w:left="0"/>
        <w:jc w:val="both"/>
      </w:pPr>
      <w:r>
        <w:rPr>
          <w:rFonts w:ascii="Times New Roman"/>
          <w:b w:val="false"/>
          <w:i w:val="false"/>
          <w:color w:val="000000"/>
          <w:sz w:val="28"/>
        </w:rPr>
        <w:t>
      276. На конструкциях здания внутри помещения и на оборудовании системы топливоподачи обеспечиваются меры, для исключения скопления пыли. Механизмы топливоподачи уплотняются и оборудуются устройствами, обеспечивающими чистоту воздуха в помещении. Запыленность и при необходимости загазованность воздуха (содержание СО) в помещениях системы топливоподачи контролируется по графику, утвержденному техническим руководителем.</w:t>
      </w:r>
    </w:p>
    <w:bookmarkEnd w:id="342"/>
    <w:p>
      <w:pPr>
        <w:spacing w:after="0"/>
        <w:ind w:left="0"/>
        <w:jc w:val="both"/>
      </w:pPr>
      <w:r>
        <w:rPr>
          <w:rFonts w:ascii="Times New Roman"/>
          <w:b w:val="false"/>
          <w:i w:val="false"/>
          <w:color w:val="000000"/>
          <w:sz w:val="28"/>
        </w:rPr>
        <w:t>
      При работе аспирационных устройств обеспечивается очистка удаляемого воздуха от пыли в соответствии с нормами очистки.</w:t>
      </w:r>
    </w:p>
    <w:p>
      <w:pPr>
        <w:spacing w:after="0"/>
        <w:ind w:left="0"/>
        <w:jc w:val="both"/>
      </w:pPr>
      <w:r>
        <w:rPr>
          <w:rFonts w:ascii="Times New Roman"/>
          <w:b w:val="false"/>
          <w:i w:val="false"/>
          <w:color w:val="000000"/>
          <w:sz w:val="28"/>
        </w:rPr>
        <w:t>
      Уборка помещений и оборудования производится по утвержденному графику. Процесс уборки механизируется (смывом водой или пылесосом).</w:t>
      </w:r>
    </w:p>
    <w:p>
      <w:pPr>
        <w:spacing w:after="0"/>
        <w:ind w:left="0"/>
        <w:jc w:val="both"/>
      </w:pPr>
      <w:r>
        <w:rPr>
          <w:rFonts w:ascii="Times New Roman"/>
          <w:b w:val="false"/>
          <w:i w:val="false"/>
          <w:color w:val="000000"/>
          <w:sz w:val="28"/>
        </w:rPr>
        <w:t>
      Гидроуборка при температуре в помещениях ниже 5</w:t>
      </w:r>
      <w:r>
        <w:rPr>
          <w:rFonts w:ascii="Times New Roman"/>
          <w:b w:val="false"/>
          <w:i w:val="false"/>
          <w:color w:val="000000"/>
          <w:vertAlign w:val="superscript"/>
        </w:rPr>
        <w:t>о</w:t>
      </w:r>
      <w:r>
        <w:rPr>
          <w:rFonts w:ascii="Times New Roman"/>
          <w:b w:val="false"/>
          <w:i w:val="false"/>
          <w:color w:val="000000"/>
          <w:sz w:val="28"/>
        </w:rPr>
        <w:t>С, а также при нарушенной герметической заделке облицовки и швов внутренних помещений не производится.</w:t>
      </w:r>
    </w:p>
    <w:bookmarkStart w:name="z320" w:id="343"/>
    <w:p>
      <w:pPr>
        <w:spacing w:after="0"/>
        <w:ind w:left="0"/>
        <w:jc w:val="both"/>
      </w:pPr>
      <w:r>
        <w:rPr>
          <w:rFonts w:ascii="Times New Roman"/>
          <w:b w:val="false"/>
          <w:i w:val="false"/>
          <w:color w:val="000000"/>
          <w:sz w:val="28"/>
        </w:rPr>
        <w:t>
      277. При соединении и ремонте конвейерных лент применение металлических деталей не производится.</w:t>
      </w:r>
    </w:p>
    <w:bookmarkEnd w:id="343"/>
    <w:bookmarkStart w:name="z321" w:id="344"/>
    <w:p>
      <w:pPr>
        <w:spacing w:after="0"/>
        <w:ind w:left="0"/>
        <w:jc w:val="both"/>
      </w:pPr>
      <w:r>
        <w:rPr>
          <w:rFonts w:ascii="Times New Roman"/>
          <w:b w:val="false"/>
          <w:i w:val="false"/>
          <w:color w:val="000000"/>
          <w:sz w:val="28"/>
        </w:rPr>
        <w:t>
      278. Обеспечивается соответствия всего электрического оборудования, устанавливаемого по тракту топливоподачи, включая электродвигатели, требованиям проведения гидроуборки и с наличием пылевлагозащитного исполнения.</w:t>
      </w:r>
    </w:p>
    <w:bookmarkEnd w:id="344"/>
    <w:bookmarkStart w:name="z322" w:id="345"/>
    <w:p>
      <w:pPr>
        <w:spacing w:after="0"/>
        <w:ind w:left="0"/>
        <w:jc w:val="left"/>
      </w:pPr>
      <w:r>
        <w:rPr>
          <w:rFonts w:ascii="Times New Roman"/>
          <w:b/>
          <w:i w:val="false"/>
          <w:color w:val="000000"/>
        </w:rPr>
        <w:t xml:space="preserve"> Параграф 3. Жидкое топливо</w:t>
      </w:r>
    </w:p>
    <w:bookmarkEnd w:id="345"/>
    <w:bookmarkStart w:name="z323" w:id="346"/>
    <w:p>
      <w:pPr>
        <w:spacing w:after="0"/>
        <w:ind w:left="0"/>
        <w:jc w:val="both"/>
      </w:pPr>
      <w:r>
        <w:rPr>
          <w:rFonts w:ascii="Times New Roman"/>
          <w:b w:val="false"/>
          <w:i w:val="false"/>
          <w:color w:val="000000"/>
          <w:sz w:val="28"/>
        </w:rPr>
        <w:t>
      279. Эксплуатация хозяйства жидкого топлива организуется в соответствии с требованиями нормативно-технических документов по использованию жидкого топлива.</w:t>
      </w:r>
    </w:p>
    <w:bookmarkEnd w:id="346"/>
    <w:p>
      <w:pPr>
        <w:spacing w:after="0"/>
        <w:ind w:left="0"/>
        <w:jc w:val="both"/>
      </w:pPr>
      <w:r>
        <w:rPr>
          <w:rFonts w:ascii="Times New Roman"/>
          <w:b w:val="false"/>
          <w:i w:val="false"/>
          <w:color w:val="000000"/>
          <w:sz w:val="28"/>
        </w:rPr>
        <w:t>
      При эксплуатации хозяйства жидкого топлива обеспечивается бесперебойная подача подогретого и профильтрованного топлива в количестве, соответствующем нагрузке котлов и газотурбинных установок, с давлением и вязкостью для нормальной работы форсунок.</w:t>
      </w:r>
    </w:p>
    <w:bookmarkStart w:name="z324" w:id="347"/>
    <w:p>
      <w:pPr>
        <w:spacing w:after="0"/>
        <w:ind w:left="0"/>
        <w:jc w:val="both"/>
      </w:pPr>
      <w:r>
        <w:rPr>
          <w:rFonts w:ascii="Times New Roman"/>
          <w:b w:val="false"/>
          <w:i w:val="false"/>
          <w:color w:val="000000"/>
          <w:sz w:val="28"/>
        </w:rPr>
        <w:t>
      280. Мазут из сливных лотков после окончания слива цистерн полностью спускается, и лотки в местах, где отсутствуют перекрытия, закрыть крышками (решетками). Лотки, гидрозатворы, шандоры и фильтры, установленные перед приемными емкостями, очищаются по мере необходимости.</w:t>
      </w:r>
    </w:p>
    <w:bookmarkEnd w:id="347"/>
    <w:bookmarkStart w:name="z325" w:id="348"/>
    <w:p>
      <w:pPr>
        <w:spacing w:after="0"/>
        <w:ind w:left="0"/>
        <w:jc w:val="both"/>
      </w:pPr>
      <w:r>
        <w:rPr>
          <w:rFonts w:ascii="Times New Roman"/>
          <w:b w:val="false"/>
          <w:i w:val="false"/>
          <w:color w:val="000000"/>
          <w:sz w:val="28"/>
        </w:rPr>
        <w:t>
      281. На мазутном хозяйстве обеспечивается соответствие значение параметров пара проектным.</w:t>
      </w:r>
    </w:p>
    <w:bookmarkEnd w:id="348"/>
    <w:bookmarkStart w:name="z326" w:id="349"/>
    <w:p>
      <w:pPr>
        <w:spacing w:after="0"/>
        <w:ind w:left="0"/>
        <w:jc w:val="both"/>
      </w:pPr>
      <w:r>
        <w:rPr>
          <w:rFonts w:ascii="Times New Roman"/>
          <w:b w:val="false"/>
          <w:i w:val="false"/>
          <w:color w:val="000000"/>
          <w:sz w:val="28"/>
        </w:rPr>
        <w:t>
      282. При сливе мазута "открытым паром" общий расход пара из разогревающих устройств на цистерну вместимостью 50-60 м</w:t>
      </w:r>
      <w:r>
        <w:rPr>
          <w:rFonts w:ascii="Times New Roman"/>
          <w:b w:val="false"/>
          <w:i w:val="false"/>
          <w:color w:val="000000"/>
          <w:vertAlign w:val="superscript"/>
        </w:rPr>
        <w:t xml:space="preserve">3 </w:t>
      </w:r>
      <w:r>
        <w:rPr>
          <w:rFonts w:ascii="Times New Roman"/>
          <w:b w:val="false"/>
          <w:i w:val="false"/>
          <w:color w:val="000000"/>
          <w:sz w:val="28"/>
        </w:rPr>
        <w:t xml:space="preserve">не превышает 900 кг/ч. </w:t>
      </w:r>
    </w:p>
    <w:bookmarkEnd w:id="349"/>
    <w:bookmarkStart w:name="z327" w:id="350"/>
    <w:p>
      <w:pPr>
        <w:spacing w:after="0"/>
        <w:ind w:left="0"/>
        <w:jc w:val="both"/>
      </w:pPr>
      <w:r>
        <w:rPr>
          <w:rFonts w:ascii="Times New Roman"/>
          <w:b w:val="false"/>
          <w:i w:val="false"/>
          <w:color w:val="000000"/>
          <w:sz w:val="28"/>
        </w:rPr>
        <w:t>
      283. На мазутосливе (в цистернах, лотках и приемных емкостях) мазут подогревается до температуры, обеспечивающей нормальную работу перекачивающих насосов.</w:t>
      </w:r>
    </w:p>
    <w:bookmarkEnd w:id="350"/>
    <w:p>
      <w:pPr>
        <w:spacing w:after="0"/>
        <w:ind w:left="0"/>
        <w:jc w:val="both"/>
      </w:pPr>
      <w:r>
        <w:rPr>
          <w:rFonts w:ascii="Times New Roman"/>
          <w:b w:val="false"/>
          <w:i w:val="false"/>
          <w:color w:val="000000"/>
          <w:sz w:val="28"/>
        </w:rPr>
        <w:t xml:space="preserve">
      Температура мазута в приемных емкостях и резервуарах не превышает 90 </w:t>
      </w:r>
      <w:r>
        <w:rPr>
          <w:rFonts w:ascii="Times New Roman"/>
          <w:b w:val="false"/>
          <w:i w:val="false"/>
          <w:color w:val="000000"/>
          <w:vertAlign w:val="superscript"/>
        </w:rPr>
        <w:t>о</w:t>
      </w:r>
      <w:r>
        <w:rPr>
          <w:rFonts w:ascii="Times New Roman"/>
          <w:b w:val="false"/>
          <w:i w:val="false"/>
          <w:color w:val="000000"/>
          <w:sz w:val="28"/>
        </w:rPr>
        <w:t>С.</w:t>
      </w:r>
    </w:p>
    <w:bookmarkStart w:name="z328" w:id="351"/>
    <w:p>
      <w:pPr>
        <w:spacing w:after="0"/>
        <w:ind w:left="0"/>
        <w:jc w:val="both"/>
      </w:pPr>
      <w:r>
        <w:rPr>
          <w:rFonts w:ascii="Times New Roman"/>
          <w:b w:val="false"/>
          <w:i w:val="false"/>
          <w:color w:val="000000"/>
          <w:sz w:val="28"/>
        </w:rPr>
        <w:t>
      284. Тепловая изоляция оборудования (резервуаров, трубопроводов и другого оборудования) содержится в исправном состоянии.</w:t>
      </w:r>
    </w:p>
    <w:bookmarkEnd w:id="351"/>
    <w:bookmarkStart w:name="z329" w:id="352"/>
    <w:p>
      <w:pPr>
        <w:spacing w:after="0"/>
        <w:ind w:left="0"/>
        <w:jc w:val="both"/>
      </w:pPr>
      <w:r>
        <w:rPr>
          <w:rFonts w:ascii="Times New Roman"/>
          <w:b w:val="false"/>
          <w:i w:val="false"/>
          <w:color w:val="000000"/>
          <w:sz w:val="28"/>
        </w:rPr>
        <w:t>
      285. Внутренний осмотр резервуаров и приемных емкостей с устранением замеченных недостатков проводится по графику не реже 1 раза в 5 лет. При необходимости они очищаются от донных отложений.</w:t>
      </w:r>
    </w:p>
    <w:bookmarkEnd w:id="352"/>
    <w:bookmarkStart w:name="z330" w:id="353"/>
    <w:p>
      <w:pPr>
        <w:spacing w:after="0"/>
        <w:ind w:left="0"/>
        <w:jc w:val="both"/>
      </w:pPr>
      <w:r>
        <w:rPr>
          <w:rFonts w:ascii="Times New Roman"/>
          <w:b w:val="false"/>
          <w:i w:val="false"/>
          <w:color w:val="000000"/>
          <w:sz w:val="28"/>
        </w:rPr>
        <w:t>
      286. На все приемные емкости и резервуары для хранения жидкого топлива составляются градуировочные таблицы, которые утверждаются техническим руководителем энергообъекта.</w:t>
      </w:r>
    </w:p>
    <w:bookmarkEnd w:id="353"/>
    <w:bookmarkStart w:name="z331" w:id="354"/>
    <w:p>
      <w:pPr>
        <w:spacing w:after="0"/>
        <w:ind w:left="0"/>
        <w:jc w:val="both"/>
      </w:pPr>
      <w:r>
        <w:rPr>
          <w:rFonts w:ascii="Times New Roman"/>
          <w:b w:val="false"/>
          <w:i w:val="false"/>
          <w:color w:val="000000"/>
          <w:sz w:val="28"/>
        </w:rPr>
        <w:t>
      287. По утвержденному графику проводятся: наружный осмотр мазутопроводов и арматуры – не реже 1 раза в год, а в пределах котельного отделения – 1 раз в квартал и выборочная ревизия арматуры – не реже 1 раза в 4 года.</w:t>
      </w:r>
    </w:p>
    <w:bookmarkEnd w:id="354"/>
    <w:bookmarkStart w:name="z332" w:id="355"/>
    <w:p>
      <w:pPr>
        <w:spacing w:after="0"/>
        <w:ind w:left="0"/>
        <w:jc w:val="both"/>
      </w:pPr>
      <w:r>
        <w:rPr>
          <w:rFonts w:ascii="Times New Roman"/>
          <w:b w:val="false"/>
          <w:i w:val="false"/>
          <w:color w:val="000000"/>
          <w:sz w:val="28"/>
        </w:rPr>
        <w:t>
      288. Вязкость мазута, подаваемого в котельную, не  превышает: для механических и паромеханических форсунок 2,5 ВУ (16 мм</w:t>
      </w:r>
      <w:r>
        <w:rPr>
          <w:rFonts w:ascii="Times New Roman"/>
          <w:b w:val="false"/>
          <w:i w:val="false"/>
          <w:color w:val="000000"/>
          <w:vertAlign w:val="superscript"/>
        </w:rPr>
        <w:t>2</w:t>
      </w:r>
      <w:r>
        <w:rPr>
          <w:rFonts w:ascii="Times New Roman"/>
          <w:b w:val="false"/>
          <w:i w:val="false"/>
          <w:color w:val="000000"/>
          <w:sz w:val="28"/>
        </w:rPr>
        <w:t xml:space="preserve"> /с), для паровых и ротационных форсунок 6 ВУ (44 мм </w:t>
      </w:r>
      <w:r>
        <w:rPr>
          <w:rFonts w:ascii="Times New Roman"/>
          <w:b w:val="false"/>
          <w:i w:val="false"/>
          <w:color w:val="000000"/>
          <w:vertAlign w:val="superscript"/>
        </w:rPr>
        <w:t>2</w:t>
      </w:r>
      <w:r>
        <w:rPr>
          <w:rFonts w:ascii="Times New Roman"/>
          <w:b w:val="false"/>
          <w:i w:val="false"/>
          <w:color w:val="000000"/>
          <w:sz w:val="28"/>
        </w:rPr>
        <w:t xml:space="preserve">/с). </w:t>
      </w:r>
    </w:p>
    <w:bookmarkEnd w:id="355"/>
    <w:bookmarkStart w:name="z333" w:id="356"/>
    <w:p>
      <w:pPr>
        <w:spacing w:after="0"/>
        <w:ind w:left="0"/>
        <w:jc w:val="both"/>
      </w:pPr>
      <w:r>
        <w:rPr>
          <w:rFonts w:ascii="Times New Roman"/>
          <w:b w:val="false"/>
          <w:i w:val="false"/>
          <w:color w:val="000000"/>
          <w:sz w:val="28"/>
        </w:rPr>
        <w:t>
      289. Фильтры топлива очищаются (паровой продувкой, вручную или химическим способом) при повышении их сопротивления на 50% по сравнению с начальным (в чистом состоянии) при расчетной нагрузке.</w:t>
      </w:r>
    </w:p>
    <w:bookmarkEnd w:id="356"/>
    <w:p>
      <w:pPr>
        <w:spacing w:after="0"/>
        <w:ind w:left="0"/>
        <w:jc w:val="both"/>
      </w:pPr>
      <w:r>
        <w:rPr>
          <w:rFonts w:ascii="Times New Roman"/>
          <w:b w:val="false"/>
          <w:i w:val="false"/>
          <w:color w:val="000000"/>
          <w:sz w:val="28"/>
        </w:rPr>
        <w:t>
      Обжиг фильтрующей сетки при очистке не производится. Мазутоподогреватели очищаются при снижении их тепловой мощности на 30% номинальной.</w:t>
      </w:r>
    </w:p>
    <w:bookmarkStart w:name="z334" w:id="357"/>
    <w:p>
      <w:pPr>
        <w:spacing w:after="0"/>
        <w:ind w:left="0"/>
        <w:jc w:val="both"/>
      </w:pPr>
      <w:r>
        <w:rPr>
          <w:rFonts w:ascii="Times New Roman"/>
          <w:b w:val="false"/>
          <w:i w:val="false"/>
          <w:color w:val="000000"/>
          <w:sz w:val="28"/>
        </w:rPr>
        <w:t>
      290. Резервные насосы, подогреватели и фильтры содержатся в исправном состоянии и в постоянной готовности к пуску.</w:t>
      </w:r>
    </w:p>
    <w:bookmarkEnd w:id="357"/>
    <w:bookmarkStart w:name="z1238" w:id="358"/>
    <w:p>
      <w:pPr>
        <w:spacing w:after="0"/>
        <w:ind w:left="0"/>
        <w:jc w:val="both"/>
      </w:pPr>
      <w:r>
        <w:rPr>
          <w:rFonts w:ascii="Times New Roman"/>
          <w:b w:val="false"/>
          <w:i w:val="false"/>
          <w:color w:val="000000"/>
          <w:sz w:val="28"/>
        </w:rPr>
        <w:t xml:space="preserve">
      Проверка включения и плановый переход с работающего насоса на резервный производятся по графику, но не реже 1 раза в месяц. Проверка срабатывания автоматического включения резерва производится не реже 1 раза в квартал по программе и графику, утвержденным техническим руководителем.Сноска. Пункт 290 -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58"/>
    <w:bookmarkStart w:name="z335" w:id="359"/>
    <w:p>
      <w:pPr>
        <w:spacing w:after="0"/>
        <w:ind w:left="0"/>
        <w:jc w:val="both"/>
      </w:pPr>
      <w:r>
        <w:rPr>
          <w:rFonts w:ascii="Times New Roman"/>
          <w:b w:val="false"/>
          <w:i w:val="false"/>
          <w:color w:val="000000"/>
          <w:sz w:val="28"/>
        </w:rPr>
        <w:t>
      291. При выводе в ремонт топливопроводов или оборудования они надежно отключаются от работающего оборудования, дренируются и при необходимости производства внутренних работ пропариваются.</w:t>
      </w:r>
    </w:p>
    <w:bookmarkEnd w:id="359"/>
    <w:p>
      <w:pPr>
        <w:spacing w:after="0"/>
        <w:ind w:left="0"/>
        <w:jc w:val="both"/>
      </w:pPr>
      <w:r>
        <w:rPr>
          <w:rFonts w:ascii="Times New Roman"/>
          <w:b w:val="false"/>
          <w:i w:val="false"/>
          <w:color w:val="000000"/>
          <w:sz w:val="28"/>
        </w:rPr>
        <w:t>
      На отключенных участках топливопроводов паровые или другие спутники отключаются.</w:t>
      </w:r>
    </w:p>
    <w:bookmarkStart w:name="z336" w:id="360"/>
    <w:p>
      <w:pPr>
        <w:spacing w:after="0"/>
        <w:ind w:left="0"/>
        <w:jc w:val="both"/>
      </w:pPr>
      <w:r>
        <w:rPr>
          <w:rFonts w:ascii="Times New Roman"/>
          <w:b w:val="false"/>
          <w:i w:val="false"/>
          <w:color w:val="000000"/>
          <w:sz w:val="28"/>
        </w:rPr>
        <w:t>
      292. Перед включением резервуара с мазутом в работу после длительного хранения в нем топлива из придонного слоя (до 0,5 м) производится отбор пробы мазута для анализа на влажность и принимаются меры, предотвращающие попадание отстоявшейся воды и мазута большой обводненности в котельную.</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361"/>
    <w:p>
      <w:pPr>
        <w:spacing w:after="0"/>
        <w:ind w:left="0"/>
        <w:jc w:val="both"/>
      </w:pPr>
      <w:r>
        <w:rPr>
          <w:rFonts w:ascii="Times New Roman"/>
          <w:b w:val="false"/>
          <w:i w:val="false"/>
          <w:color w:val="000000"/>
          <w:sz w:val="28"/>
        </w:rPr>
        <w:t>
      293. По утвержденному графику, но не реже 1 раза в неделю, проверяется действие сигнализации предельного повышения и понижения температуры и понижения давления топлива, подаваемого в котельную на сжигание, правильность показаний выведенных на щит управления дистанционных уровнемеров и приборов для измерения температуры топлива в резервуарах и приемных емкостях.</w:t>
      </w:r>
    </w:p>
    <w:bookmarkEnd w:id="361"/>
    <w:bookmarkStart w:name="z338" w:id="362"/>
    <w:p>
      <w:pPr>
        <w:spacing w:after="0"/>
        <w:ind w:left="0"/>
        <w:jc w:val="both"/>
      </w:pPr>
      <w:r>
        <w:rPr>
          <w:rFonts w:ascii="Times New Roman"/>
          <w:b w:val="false"/>
          <w:i w:val="false"/>
          <w:color w:val="000000"/>
          <w:sz w:val="28"/>
        </w:rPr>
        <w:t>
      294. Прием, хранение и подготовка к сжиганию других видов жидкого топлива осуществляются в соответствии с местными инструкциями.</w:t>
      </w:r>
    </w:p>
    <w:bookmarkEnd w:id="362"/>
    <w:bookmarkStart w:name="z339" w:id="363"/>
    <w:p>
      <w:pPr>
        <w:spacing w:after="0"/>
        <w:ind w:left="0"/>
        <w:jc w:val="left"/>
      </w:pPr>
      <w:r>
        <w:rPr>
          <w:rFonts w:ascii="Times New Roman"/>
          <w:b/>
          <w:i w:val="false"/>
          <w:color w:val="000000"/>
        </w:rPr>
        <w:t xml:space="preserve"> Параграф 4. Особенности приема, хранения и подготовки к</w:t>
      </w:r>
      <w:r>
        <w:br/>
      </w:r>
      <w:r>
        <w:rPr>
          <w:rFonts w:ascii="Times New Roman"/>
          <w:b/>
          <w:i w:val="false"/>
          <w:color w:val="000000"/>
        </w:rPr>
        <w:t>сжиганию жидкого топлива газотурбинных установок</w:t>
      </w:r>
    </w:p>
    <w:bookmarkEnd w:id="363"/>
    <w:bookmarkStart w:name="z340" w:id="364"/>
    <w:p>
      <w:pPr>
        <w:spacing w:after="0"/>
        <w:ind w:left="0"/>
        <w:jc w:val="both"/>
      </w:pPr>
      <w:r>
        <w:rPr>
          <w:rFonts w:ascii="Times New Roman"/>
          <w:b w:val="false"/>
          <w:i w:val="false"/>
          <w:color w:val="000000"/>
          <w:sz w:val="28"/>
        </w:rPr>
        <w:t>
      295. При сливе, хранении и подаче на сжигание жидкого топлива не допускается его обводнение. При необходимости пропарки цистерн после слива, обводненные продукты пропарки подаются в специальные емкости мазутосклада.</w:t>
      </w:r>
    </w:p>
    <w:bookmarkEnd w:id="364"/>
    <w:bookmarkStart w:name="z341" w:id="365"/>
    <w:p>
      <w:pPr>
        <w:spacing w:after="0"/>
        <w:ind w:left="0"/>
        <w:jc w:val="both"/>
      </w:pPr>
      <w:r>
        <w:rPr>
          <w:rFonts w:ascii="Times New Roman"/>
          <w:b w:val="false"/>
          <w:i w:val="false"/>
          <w:color w:val="000000"/>
          <w:sz w:val="28"/>
        </w:rPr>
        <w:t>
      296. Слив топлива организуется закрытым способом. Сливные устройства, их антикоррозионные покрытия, паровые спутники и арматура содержатся в исправном состоянии, чтобы не допускать загрязнения топлива и его застывания.</w:t>
      </w:r>
    </w:p>
    <w:bookmarkEnd w:id="365"/>
    <w:p>
      <w:pPr>
        <w:spacing w:after="0"/>
        <w:ind w:left="0"/>
        <w:jc w:val="both"/>
      </w:pPr>
      <w:r>
        <w:rPr>
          <w:rFonts w:ascii="Times New Roman"/>
          <w:b w:val="false"/>
          <w:i w:val="false"/>
          <w:color w:val="000000"/>
          <w:sz w:val="28"/>
        </w:rPr>
        <w:t>
      Минимальная и максимальная температура жидкого топлива в резервуарах указывается в местных инструкциях.</w:t>
      </w:r>
    </w:p>
    <w:bookmarkStart w:name="z342" w:id="366"/>
    <w:p>
      <w:pPr>
        <w:spacing w:after="0"/>
        <w:ind w:left="0"/>
        <w:jc w:val="both"/>
      </w:pPr>
      <w:r>
        <w:rPr>
          <w:rFonts w:ascii="Times New Roman"/>
          <w:b w:val="false"/>
          <w:i w:val="false"/>
          <w:color w:val="000000"/>
          <w:sz w:val="28"/>
        </w:rPr>
        <w:t>
      297. Топливо из резервуаров для подачи в газотурбинных установках (далее – ГТУ) отбирается плавающим заборным устройством с верхних слоев.</w:t>
      </w:r>
    </w:p>
    <w:bookmarkEnd w:id="366"/>
    <w:bookmarkStart w:name="z343" w:id="367"/>
    <w:p>
      <w:pPr>
        <w:spacing w:after="0"/>
        <w:ind w:left="0"/>
        <w:jc w:val="both"/>
      </w:pPr>
      <w:r>
        <w:rPr>
          <w:rFonts w:ascii="Times New Roman"/>
          <w:b w:val="false"/>
          <w:i w:val="false"/>
          <w:color w:val="000000"/>
          <w:sz w:val="28"/>
        </w:rPr>
        <w:t>
      298. 266. Пробы топлива из придонных слоев резервуаров отбираются при инвентаризации и перед включением резервуара в работу. При обнаружении обводненности в придонном слое более 0,5 % принимаются меры к предотвращению попадания обводненного топлива на сжигание. При высоте обводненного слоя выше уровня "мертвого" остатка увлажненный слой сдренируется в специальные емкости мазутосклада.</w:t>
      </w:r>
    </w:p>
    <w:bookmarkEnd w:id="367"/>
    <w:bookmarkStart w:name="z344" w:id="368"/>
    <w:p>
      <w:pPr>
        <w:spacing w:after="0"/>
        <w:ind w:left="0"/>
        <w:jc w:val="both"/>
      </w:pPr>
      <w:r>
        <w:rPr>
          <w:rFonts w:ascii="Times New Roman"/>
          <w:b w:val="false"/>
          <w:i w:val="false"/>
          <w:color w:val="000000"/>
          <w:sz w:val="28"/>
        </w:rPr>
        <w:t>
      299. Внутренний осмотр резервуаров с циркуляционным способом разогрева производится не реже 1 раза в 5 лет, резервуаров с паровым обогревом – ежегодно с обязательными гидравлическими испытаниями плотности внутрирезервуарных подогревателей и устранением повреждений антикоррозийного покрытия. Резервуары по мере необходимости очищаются от донных отложений.</w:t>
      </w:r>
    </w:p>
    <w:bookmarkEnd w:id="368"/>
    <w:bookmarkStart w:name="z345" w:id="369"/>
    <w:p>
      <w:pPr>
        <w:spacing w:after="0"/>
        <w:ind w:left="0"/>
        <w:jc w:val="both"/>
      </w:pPr>
      <w:r>
        <w:rPr>
          <w:rFonts w:ascii="Times New Roman"/>
          <w:b w:val="false"/>
          <w:i w:val="false"/>
          <w:color w:val="000000"/>
          <w:sz w:val="28"/>
        </w:rPr>
        <w:t>
      300. После монтажа или ремонта трубопроводы жидкого топлива продуваются паром или сжатым воздухом и подвергаются химической промывке и пассивации с последующей промывкой газотурбинным топливом в количестве, соответствующем трехкратной вместимости системы.</w:t>
      </w:r>
    </w:p>
    <w:bookmarkEnd w:id="369"/>
    <w:bookmarkStart w:name="z346" w:id="370"/>
    <w:p>
      <w:pPr>
        <w:spacing w:after="0"/>
        <w:ind w:left="0"/>
        <w:jc w:val="both"/>
      </w:pPr>
      <w:r>
        <w:rPr>
          <w:rFonts w:ascii="Times New Roman"/>
          <w:b w:val="false"/>
          <w:i w:val="false"/>
          <w:color w:val="000000"/>
          <w:sz w:val="28"/>
        </w:rPr>
        <w:t>
      301. Вязкость подаваемого на ГТУ топлива превышает: при применении механических форсунок – 2 ВУ (12 мм</w:t>
      </w:r>
      <w:r>
        <w:rPr>
          <w:rFonts w:ascii="Times New Roman"/>
          <w:b w:val="false"/>
          <w:i w:val="false"/>
          <w:color w:val="000000"/>
          <w:vertAlign w:val="superscript"/>
        </w:rPr>
        <w:t>2</w:t>
      </w:r>
      <w:r>
        <w:rPr>
          <w:rFonts w:ascii="Times New Roman"/>
          <w:b w:val="false"/>
          <w:i w:val="false"/>
          <w:color w:val="000000"/>
          <w:sz w:val="28"/>
        </w:rPr>
        <w:t>/с), при использовании воздушных (паровых) форсунок – 3</w:t>
      </w:r>
      <w:r>
        <w:rPr>
          <w:rFonts w:ascii="Times New Roman"/>
          <w:b w:val="false"/>
          <w:i w:val="false"/>
          <w:color w:val="000000"/>
          <w:vertAlign w:val="superscript"/>
        </w:rPr>
        <w:t>о</w:t>
      </w:r>
      <w:r>
        <w:rPr>
          <w:rFonts w:ascii="Times New Roman"/>
          <w:b w:val="false"/>
          <w:i w:val="false"/>
          <w:color w:val="000000"/>
          <w:sz w:val="28"/>
        </w:rPr>
        <w:t xml:space="preserve">ВУ (20 мм </w:t>
      </w:r>
      <w:r>
        <w:rPr>
          <w:rFonts w:ascii="Times New Roman"/>
          <w:b w:val="false"/>
          <w:i w:val="false"/>
          <w:color w:val="000000"/>
          <w:vertAlign w:val="superscript"/>
        </w:rPr>
        <w:t>2</w:t>
      </w:r>
      <w:r>
        <w:rPr>
          <w:rFonts w:ascii="Times New Roman"/>
          <w:b w:val="false"/>
          <w:i w:val="false"/>
          <w:color w:val="000000"/>
          <w:sz w:val="28"/>
        </w:rPr>
        <w:t xml:space="preserve">/с). </w:t>
      </w:r>
    </w:p>
    <w:bookmarkEnd w:id="370"/>
    <w:bookmarkStart w:name="z347" w:id="371"/>
    <w:p>
      <w:pPr>
        <w:spacing w:after="0"/>
        <w:ind w:left="0"/>
        <w:jc w:val="both"/>
      </w:pPr>
      <w:r>
        <w:rPr>
          <w:rFonts w:ascii="Times New Roman"/>
          <w:b w:val="false"/>
          <w:i w:val="false"/>
          <w:color w:val="000000"/>
          <w:sz w:val="28"/>
        </w:rPr>
        <w:t>
      302. Жидкое топливо очищаются от механических примесей в соответствии с требованиями заводов-изготовителей ГТУ.</w:t>
      </w:r>
    </w:p>
    <w:bookmarkEnd w:id="371"/>
    <w:p>
      <w:pPr>
        <w:spacing w:after="0"/>
        <w:ind w:left="0"/>
        <w:jc w:val="both"/>
      </w:pPr>
      <w:r>
        <w:rPr>
          <w:rFonts w:ascii="Times New Roman"/>
          <w:b w:val="false"/>
          <w:i w:val="false"/>
          <w:color w:val="000000"/>
          <w:sz w:val="28"/>
        </w:rPr>
        <w:t>
      В производственных инструкциях указывается допустимое значение перепада давления на входе в фильтры и выходе из них, при котором они выводятся на очистку.</w:t>
      </w:r>
    </w:p>
    <w:bookmarkStart w:name="z348" w:id="372"/>
    <w:p>
      <w:pPr>
        <w:spacing w:after="0"/>
        <w:ind w:left="0"/>
        <w:jc w:val="both"/>
      </w:pPr>
      <w:r>
        <w:rPr>
          <w:rFonts w:ascii="Times New Roman"/>
          <w:b w:val="false"/>
          <w:i w:val="false"/>
          <w:color w:val="000000"/>
          <w:sz w:val="28"/>
        </w:rPr>
        <w:t>
      303. Периодичность контроля качества топлива и присадки при хранении и подаче топлива на сжигание, места отбора проб и определяемые показатели качества устанавливаются производственной инструкцией.</w:t>
      </w:r>
    </w:p>
    <w:bookmarkEnd w:id="372"/>
    <w:bookmarkStart w:name="z349" w:id="373"/>
    <w:p>
      <w:pPr>
        <w:spacing w:after="0"/>
        <w:ind w:left="0"/>
        <w:jc w:val="both"/>
      </w:pPr>
      <w:r>
        <w:rPr>
          <w:rFonts w:ascii="Times New Roman"/>
          <w:b w:val="false"/>
          <w:i w:val="false"/>
          <w:color w:val="000000"/>
          <w:sz w:val="28"/>
        </w:rPr>
        <w:t xml:space="preserve">
      304. При сжигании в ГТУ жидких топлив, содержащих коррозионно-агрессивные элементы (ванадий, щелочные металлы), топливо обрабатывается на электростанции в соответствии с инструкциями (промывка от солей натрия и калия или добавление антикоррозионной присадки). </w:t>
      </w:r>
    </w:p>
    <w:bookmarkEnd w:id="373"/>
    <w:bookmarkStart w:name="z350" w:id="374"/>
    <w:p>
      <w:pPr>
        <w:spacing w:after="0"/>
        <w:ind w:left="0"/>
        <w:jc w:val="left"/>
      </w:pPr>
      <w:r>
        <w:rPr>
          <w:rFonts w:ascii="Times New Roman"/>
          <w:b/>
          <w:i w:val="false"/>
          <w:color w:val="000000"/>
        </w:rPr>
        <w:t xml:space="preserve"> Параграф 5. Газообразное топливо</w:t>
      </w:r>
    </w:p>
    <w:bookmarkEnd w:id="374"/>
    <w:bookmarkStart w:name="z351" w:id="375"/>
    <w:p>
      <w:pPr>
        <w:spacing w:after="0"/>
        <w:ind w:left="0"/>
        <w:jc w:val="both"/>
      </w:pPr>
      <w:r>
        <w:rPr>
          <w:rFonts w:ascii="Times New Roman"/>
          <w:b w:val="false"/>
          <w:i w:val="false"/>
          <w:color w:val="000000"/>
          <w:sz w:val="28"/>
        </w:rPr>
        <w:t>
      305. При эксплуатации газового хозяйства обеспечиваются:</w:t>
      </w:r>
    </w:p>
    <w:bookmarkEnd w:id="375"/>
    <w:p>
      <w:pPr>
        <w:spacing w:after="0"/>
        <w:ind w:left="0"/>
        <w:jc w:val="both"/>
      </w:pPr>
      <w:r>
        <w:rPr>
          <w:rFonts w:ascii="Times New Roman"/>
          <w:b w:val="false"/>
          <w:i w:val="false"/>
          <w:color w:val="000000"/>
          <w:sz w:val="28"/>
        </w:rPr>
        <w:t>
      1) бесперебойная подача к топочным горелкам газа требуемого давления, очищенного от посторонних примесей и конденсата, в количестве, соответствующем нагрузке котлов;</w:t>
      </w:r>
    </w:p>
    <w:p>
      <w:pPr>
        <w:spacing w:after="0"/>
        <w:ind w:left="0"/>
        <w:jc w:val="both"/>
      </w:pPr>
      <w:r>
        <w:rPr>
          <w:rFonts w:ascii="Times New Roman"/>
          <w:b w:val="false"/>
          <w:i w:val="false"/>
          <w:color w:val="000000"/>
          <w:sz w:val="28"/>
        </w:rPr>
        <w:t>
      2) контроль количества и качества поступающего газа;</w:t>
      </w:r>
    </w:p>
    <w:p>
      <w:pPr>
        <w:spacing w:after="0"/>
        <w:ind w:left="0"/>
        <w:jc w:val="both"/>
      </w:pPr>
      <w:r>
        <w:rPr>
          <w:rFonts w:ascii="Times New Roman"/>
          <w:b w:val="false"/>
          <w:i w:val="false"/>
          <w:color w:val="000000"/>
          <w:sz w:val="28"/>
        </w:rPr>
        <w:t>
      3) безопасная работа оборудования, а также безопасное проведение его технического обслуживания и ремонта;</w:t>
      </w:r>
    </w:p>
    <w:p>
      <w:pPr>
        <w:spacing w:after="0"/>
        <w:ind w:left="0"/>
        <w:jc w:val="both"/>
      </w:pPr>
      <w:r>
        <w:rPr>
          <w:rFonts w:ascii="Times New Roman"/>
          <w:b w:val="false"/>
          <w:i w:val="false"/>
          <w:color w:val="000000"/>
          <w:sz w:val="28"/>
        </w:rPr>
        <w:t>
      4) своевременное и качественное техническое обслуживание и ремонт оборудования;</w:t>
      </w:r>
    </w:p>
    <w:p>
      <w:pPr>
        <w:spacing w:after="0"/>
        <w:ind w:left="0"/>
        <w:jc w:val="both"/>
      </w:pPr>
      <w:r>
        <w:rPr>
          <w:rFonts w:ascii="Times New Roman"/>
          <w:b w:val="false"/>
          <w:i w:val="false"/>
          <w:color w:val="000000"/>
          <w:sz w:val="28"/>
        </w:rPr>
        <w:t>
      5) надзор за техническим состоянием оборудования и его безопасной эксплуатацией.</w:t>
      </w:r>
    </w:p>
    <w:bookmarkStart w:name="z352" w:id="376"/>
    <w:p>
      <w:pPr>
        <w:spacing w:after="0"/>
        <w:ind w:left="0"/>
        <w:jc w:val="both"/>
      </w:pPr>
      <w:r>
        <w:rPr>
          <w:rFonts w:ascii="Times New Roman"/>
          <w:b w:val="false"/>
          <w:i w:val="false"/>
          <w:color w:val="000000"/>
          <w:sz w:val="28"/>
        </w:rPr>
        <w:t xml:space="preserve">
      306. Эксплуатация газового хозяйства энергообъектов организуется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газе и газоснабжении" от 9 января 2012 года.</w:t>
      </w:r>
    </w:p>
    <w:bookmarkEnd w:id="376"/>
    <w:bookmarkStart w:name="z353" w:id="377"/>
    <w:p>
      <w:pPr>
        <w:spacing w:after="0"/>
        <w:ind w:left="0"/>
        <w:jc w:val="both"/>
      </w:pPr>
      <w:r>
        <w:rPr>
          <w:rFonts w:ascii="Times New Roman"/>
          <w:b w:val="false"/>
          <w:i w:val="false"/>
          <w:color w:val="000000"/>
          <w:sz w:val="28"/>
        </w:rPr>
        <w:t>
      307. На каждый газопровод и оборудование газораспределительного пункта (далее – ГРП) составляются паспорта, содержащие основные данные, характеризующие газопровод, помещение ГРП, оборудование и контрольно-измерительные приборы, а также сведения о выполняемом ремонте.</w:t>
      </w:r>
    </w:p>
    <w:bookmarkEnd w:id="377"/>
    <w:bookmarkStart w:name="z354" w:id="378"/>
    <w:p>
      <w:pPr>
        <w:spacing w:after="0"/>
        <w:ind w:left="0"/>
        <w:jc w:val="both"/>
      </w:pPr>
      <w:r>
        <w:rPr>
          <w:rFonts w:ascii="Times New Roman"/>
          <w:b w:val="false"/>
          <w:i w:val="false"/>
          <w:color w:val="000000"/>
          <w:sz w:val="28"/>
        </w:rPr>
        <w:t>
      308. На энергообъекте составляется и утверждается техническим руководителем энергообъекта перечень газоопасных работ и инструкция, определяющая порядок подготовки и безопасность их проведения применительно к конкретным производственным условиям. Газоопасные работы выполняются по наряду. Лица, выдающие наряды на газоопасные работы, назначаются приказом по энергообъекту. Перечень газоопасных работ не реже 1 раза в год пересматривается и переутверждается.</w:t>
      </w:r>
    </w:p>
    <w:bookmarkEnd w:id="378"/>
    <w:p>
      <w:pPr>
        <w:spacing w:after="0"/>
        <w:ind w:left="0"/>
        <w:jc w:val="both"/>
      </w:pPr>
      <w:r>
        <w:rPr>
          <w:rFonts w:ascii="Times New Roman"/>
          <w:b w:val="false"/>
          <w:i w:val="false"/>
          <w:color w:val="000000"/>
          <w:sz w:val="28"/>
        </w:rPr>
        <w:t>
      Особо опасные работы (ввод в эксплуатацию, пуск газа, присоединение газопроводов, ремонт газопроводов и оборудования "под газом", работы в ГРП с применением сварки и газовой резки) проводятся по наряду и специальному плану, утвержденному техническим руководителем энергообъекта.</w:t>
      </w:r>
    </w:p>
    <w:p>
      <w:pPr>
        <w:spacing w:after="0"/>
        <w:ind w:left="0"/>
        <w:jc w:val="both"/>
      </w:pPr>
      <w:r>
        <w:rPr>
          <w:rFonts w:ascii="Times New Roman"/>
          <w:b w:val="false"/>
          <w:i w:val="false"/>
          <w:color w:val="000000"/>
          <w:sz w:val="28"/>
        </w:rPr>
        <w:t>
      В плане работ указываются строгая последовательность проведения работ, расстановка людей, ответственные лица, потребность в механизмах и приспособлениях; предусмотрены мероприятия, обеспечивающие максимальную безопасность данных работ.</w:t>
      </w:r>
    </w:p>
    <w:bookmarkStart w:name="z355" w:id="379"/>
    <w:p>
      <w:pPr>
        <w:spacing w:after="0"/>
        <w:ind w:left="0"/>
        <w:jc w:val="both"/>
      </w:pPr>
      <w:r>
        <w:rPr>
          <w:rFonts w:ascii="Times New Roman"/>
          <w:b w:val="false"/>
          <w:i w:val="false"/>
          <w:color w:val="000000"/>
          <w:sz w:val="28"/>
        </w:rPr>
        <w:t>
      309. Обеспечивается избегания колебания давления газа на выходе из ГРП, превышающие 10 % рабочего. Неисправности регуляторов, вызывающие повышение или понижение рабочего давления, неполадки в работе предохранительных клапанов, а также утечки газа, устраняются в аварийном порядке.</w:t>
      </w:r>
    </w:p>
    <w:bookmarkEnd w:id="379"/>
    <w:bookmarkStart w:name="z356" w:id="380"/>
    <w:p>
      <w:pPr>
        <w:spacing w:after="0"/>
        <w:ind w:left="0"/>
        <w:jc w:val="both"/>
      </w:pPr>
      <w:r>
        <w:rPr>
          <w:rFonts w:ascii="Times New Roman"/>
          <w:b w:val="false"/>
          <w:i w:val="false"/>
          <w:color w:val="000000"/>
          <w:sz w:val="28"/>
        </w:rPr>
        <w:t xml:space="preserve">
      310. Подача газа в котельную по обводному газопроводу (байпасу), не имеющему автоматического регулирующего клапана, не производится. </w:t>
      </w:r>
    </w:p>
    <w:bookmarkEnd w:id="380"/>
    <w:bookmarkStart w:name="z357" w:id="381"/>
    <w:p>
      <w:pPr>
        <w:spacing w:after="0"/>
        <w:ind w:left="0"/>
        <w:jc w:val="both"/>
      </w:pPr>
      <w:r>
        <w:rPr>
          <w:rFonts w:ascii="Times New Roman"/>
          <w:b w:val="false"/>
          <w:i w:val="false"/>
          <w:color w:val="000000"/>
          <w:sz w:val="28"/>
        </w:rPr>
        <w:t>
      311. Проверка срабатывания устройств защиты, блокировок и сигнализации производится в сроки, предусмотренные инструкциями заводов-изготовителей, но не реже 1 раза в месяц.</w:t>
      </w:r>
    </w:p>
    <w:bookmarkEnd w:id="381"/>
    <w:bookmarkStart w:name="z358" w:id="382"/>
    <w:p>
      <w:pPr>
        <w:spacing w:after="0"/>
        <w:ind w:left="0"/>
        <w:jc w:val="both"/>
      </w:pPr>
      <w:r>
        <w:rPr>
          <w:rFonts w:ascii="Times New Roman"/>
          <w:b w:val="false"/>
          <w:i w:val="false"/>
          <w:color w:val="000000"/>
          <w:sz w:val="28"/>
        </w:rPr>
        <w:t>
      312. Газопроводы при заполнении газом продуваются до вытеснения всего воздуха. Окончание продувки определяется анализом отбираемых проб, при этом содержание кислорода в газе не  превышает 1%, или сгоранием газа, которое должно происходить спокойно, без хлопков.</w:t>
      </w:r>
    </w:p>
    <w:bookmarkEnd w:id="382"/>
    <w:p>
      <w:pPr>
        <w:spacing w:after="0"/>
        <w:ind w:left="0"/>
        <w:jc w:val="both"/>
      </w:pPr>
      <w:r>
        <w:rPr>
          <w:rFonts w:ascii="Times New Roman"/>
          <w:b w:val="false"/>
          <w:i w:val="false"/>
          <w:color w:val="000000"/>
          <w:sz w:val="28"/>
        </w:rPr>
        <w:t>
      Выпуск газовоздушной смеси при продувках газопроводов осуществляется в места, где исключена возможность попадания ее в здания, а также воспламенения от какого-либо источника огня.</w:t>
      </w:r>
    </w:p>
    <w:p>
      <w:pPr>
        <w:spacing w:after="0"/>
        <w:ind w:left="0"/>
        <w:jc w:val="both"/>
      </w:pPr>
      <w:r>
        <w:rPr>
          <w:rFonts w:ascii="Times New Roman"/>
          <w:b w:val="false"/>
          <w:i w:val="false"/>
          <w:color w:val="000000"/>
          <w:sz w:val="28"/>
        </w:rPr>
        <w:t>
      Газопроводы при освобождении от газа продуваются воздухом или инертным газом до полного вытеснения газа. Окончание продувки определяется анализом. Остаточная, объемная доля газа в продувочном воздухе не превышает 20 % нижнего предела воспламенения газа.</w:t>
      </w:r>
    </w:p>
    <w:bookmarkStart w:name="z359" w:id="383"/>
    <w:p>
      <w:pPr>
        <w:spacing w:after="0"/>
        <w:ind w:left="0"/>
        <w:jc w:val="both"/>
      </w:pPr>
      <w:r>
        <w:rPr>
          <w:rFonts w:ascii="Times New Roman"/>
          <w:b w:val="false"/>
          <w:i w:val="false"/>
          <w:color w:val="000000"/>
          <w:sz w:val="28"/>
        </w:rPr>
        <w:t xml:space="preserve">
      313. По утвержденному графику проводится обход трассы подземных газопроводов, находящихся на территории электростанции. При этом проверяются на загазованность колодцы газопровода, а также расположенные на расстоянии 15 м в обе стороны от газопровода другие колодцы (телефонные, водопроводные, теплофикационные, канализационные), коллекторы, подвалы зданий и другие помещения, в которых возможно скопление газа. </w:t>
      </w:r>
    </w:p>
    <w:bookmarkEnd w:id="383"/>
    <w:p>
      <w:pPr>
        <w:spacing w:after="0"/>
        <w:ind w:left="0"/>
        <w:jc w:val="both"/>
      </w:pPr>
      <w:r>
        <w:rPr>
          <w:rFonts w:ascii="Times New Roman"/>
          <w:b w:val="false"/>
          <w:i w:val="false"/>
          <w:color w:val="000000"/>
          <w:sz w:val="28"/>
        </w:rPr>
        <w:t>
      Для обслуживания подземных газопроводов составляются и выдаются на руки обходчикам маршрутные карты с присвоенными им номерами. В каждой из них указываются схема трассы газопроводов и ее длина, а также колодцы подземных коммуникаций и подвалы зданий, расположенные на расстоянии до 15 м в обе стороны от газопроводов.</w:t>
      </w:r>
    </w:p>
    <w:bookmarkStart w:name="z360" w:id="384"/>
    <w:p>
      <w:pPr>
        <w:spacing w:after="0"/>
        <w:ind w:left="0"/>
        <w:jc w:val="both"/>
      </w:pPr>
      <w:r>
        <w:rPr>
          <w:rFonts w:ascii="Times New Roman"/>
          <w:b w:val="false"/>
          <w:i w:val="false"/>
          <w:color w:val="000000"/>
          <w:sz w:val="28"/>
        </w:rPr>
        <w:t xml:space="preserve">
      314. Наличие газа в подвалах, коллекторах, шахтах, колодцах и других подземных сооружениях проверяется газоанализатором во взрывозащищенном исполнении. </w:t>
      </w:r>
    </w:p>
    <w:bookmarkEnd w:id="384"/>
    <w:p>
      <w:pPr>
        <w:spacing w:after="0"/>
        <w:ind w:left="0"/>
        <w:jc w:val="both"/>
      </w:pPr>
      <w:r>
        <w:rPr>
          <w:rFonts w:ascii="Times New Roman"/>
          <w:b w:val="false"/>
          <w:i w:val="false"/>
          <w:color w:val="000000"/>
          <w:sz w:val="28"/>
        </w:rPr>
        <w:t>
      Анализ проб воздуха в подвалах зданий может производиться непосредственно в подвале газоанализаторами взрывозащищенного исполнения, а при отсутствии их – путем отбора пробы воздуха из подвала и анализа его вне здания.</w:t>
      </w:r>
    </w:p>
    <w:p>
      <w:pPr>
        <w:spacing w:after="0"/>
        <w:ind w:left="0"/>
        <w:jc w:val="both"/>
      </w:pPr>
      <w:r>
        <w:rPr>
          <w:rFonts w:ascii="Times New Roman"/>
          <w:b w:val="false"/>
          <w:i w:val="false"/>
          <w:color w:val="000000"/>
          <w:sz w:val="28"/>
        </w:rPr>
        <w:t>
      При отборе проб воздуха из коллекторов, шахт, колодцев и других подземных сооружений спуски в них персоналом не производятся.</w:t>
      </w:r>
    </w:p>
    <w:p>
      <w:pPr>
        <w:spacing w:after="0"/>
        <w:ind w:left="0"/>
        <w:jc w:val="both"/>
      </w:pPr>
      <w:r>
        <w:rPr>
          <w:rFonts w:ascii="Times New Roman"/>
          <w:b w:val="false"/>
          <w:i w:val="false"/>
          <w:color w:val="000000"/>
          <w:sz w:val="28"/>
        </w:rPr>
        <w:t>
      При нахождении в подвале, а также у колодцев, шахт, коллекторов и других подземных сооружений персонал не курит и не пользуется открытым огнем.</w:t>
      </w:r>
    </w:p>
    <w:bookmarkStart w:name="z361" w:id="385"/>
    <w:p>
      <w:pPr>
        <w:spacing w:after="0"/>
        <w:ind w:left="0"/>
        <w:jc w:val="both"/>
      </w:pPr>
      <w:r>
        <w:rPr>
          <w:rFonts w:ascii="Times New Roman"/>
          <w:b w:val="false"/>
          <w:i w:val="false"/>
          <w:color w:val="000000"/>
          <w:sz w:val="28"/>
        </w:rPr>
        <w:t>
      315. При обнаружении загазованности на трассе принимаются меры к дополнительной проверке газоанализатором и проветриванию загазованных подвалов, первых этажей зданий, колодцев камер, находящихся в радиусе 50 м от обнаруженного места утечки. При обнаружении загазованности подвалов дополнительно необходимо предупредить людей, находящихся в здании, о недопустимости курения, пользования открытым огнем и электроприборами.</w:t>
      </w:r>
    </w:p>
    <w:bookmarkEnd w:id="385"/>
    <w:p>
      <w:pPr>
        <w:spacing w:after="0"/>
        <w:ind w:left="0"/>
        <w:jc w:val="both"/>
      </w:pPr>
      <w:r>
        <w:rPr>
          <w:rFonts w:ascii="Times New Roman"/>
          <w:b w:val="false"/>
          <w:i w:val="false"/>
          <w:color w:val="000000"/>
          <w:sz w:val="28"/>
        </w:rPr>
        <w:t>
      Одновременно принимаются неотложные меры к выявлению и устранению утечек газа.</w:t>
      </w:r>
    </w:p>
    <w:bookmarkStart w:name="z362" w:id="386"/>
    <w:p>
      <w:pPr>
        <w:spacing w:after="0"/>
        <w:ind w:left="0"/>
        <w:jc w:val="both"/>
      </w:pPr>
      <w:r>
        <w:rPr>
          <w:rFonts w:ascii="Times New Roman"/>
          <w:b w:val="false"/>
          <w:i w:val="false"/>
          <w:color w:val="000000"/>
          <w:sz w:val="28"/>
        </w:rPr>
        <w:t>
      316. Проверка плотности соединений газопроводов, отыскание мест утечек газа на газопроводах, в колодцах и помещениях выполняются с использованием мыльной эмульсии. Для обнаружения утечек газа не применяется огонь. Все обнаруженные на действующих газопроводах неплотности и неисправности немедленно устранятся.</w:t>
      </w:r>
    </w:p>
    <w:bookmarkEnd w:id="386"/>
    <w:bookmarkStart w:name="z363" w:id="387"/>
    <w:p>
      <w:pPr>
        <w:spacing w:after="0"/>
        <w:ind w:left="0"/>
        <w:jc w:val="both"/>
      </w:pPr>
      <w:r>
        <w:rPr>
          <w:rFonts w:ascii="Times New Roman"/>
          <w:b w:val="false"/>
          <w:i w:val="false"/>
          <w:color w:val="000000"/>
          <w:sz w:val="28"/>
        </w:rPr>
        <w:t>
      317. Сброс удаленной из газопровода жидкости в канализацию не допускается.</w:t>
      </w:r>
    </w:p>
    <w:bookmarkEnd w:id="387"/>
    <w:bookmarkStart w:name="z364" w:id="388"/>
    <w:p>
      <w:pPr>
        <w:spacing w:after="0"/>
        <w:ind w:left="0"/>
        <w:jc w:val="both"/>
      </w:pPr>
      <w:r>
        <w:rPr>
          <w:rFonts w:ascii="Times New Roman"/>
          <w:b w:val="false"/>
          <w:i w:val="false"/>
          <w:color w:val="000000"/>
          <w:sz w:val="28"/>
        </w:rPr>
        <w:t>
      318. Подача и сжигание на энергообъектах доменного и коксового газов организуются в соответствии с требованиями безопасности.</w:t>
      </w:r>
    </w:p>
    <w:bookmarkEnd w:id="388"/>
    <w:bookmarkStart w:name="z365" w:id="389"/>
    <w:p>
      <w:pPr>
        <w:spacing w:after="0"/>
        <w:ind w:left="0"/>
        <w:jc w:val="both"/>
      </w:pPr>
      <w:r>
        <w:rPr>
          <w:rFonts w:ascii="Times New Roman"/>
          <w:b w:val="false"/>
          <w:i w:val="false"/>
          <w:color w:val="000000"/>
          <w:sz w:val="28"/>
        </w:rPr>
        <w:t>
      319. Особенности эксплуатации при подаче и сжигании газогенераторного и сбросно-технологического влажного и сернистого (содержащего меркаптаны или сероводород) природного газа определяются проектом и производственной инструкцией.</w:t>
      </w:r>
    </w:p>
    <w:bookmarkEnd w:id="389"/>
    <w:bookmarkStart w:name="z366" w:id="390"/>
    <w:p>
      <w:pPr>
        <w:spacing w:after="0"/>
        <w:ind w:left="0"/>
        <w:jc w:val="left"/>
      </w:pPr>
      <w:r>
        <w:rPr>
          <w:rFonts w:ascii="Times New Roman"/>
          <w:b/>
          <w:i w:val="false"/>
          <w:color w:val="000000"/>
        </w:rPr>
        <w:t xml:space="preserve"> Параграф 6. Пылеприготовление</w:t>
      </w:r>
    </w:p>
    <w:bookmarkEnd w:id="390"/>
    <w:bookmarkStart w:name="z367" w:id="391"/>
    <w:p>
      <w:pPr>
        <w:spacing w:after="0"/>
        <w:ind w:left="0"/>
        <w:jc w:val="both"/>
      </w:pPr>
      <w:r>
        <w:rPr>
          <w:rFonts w:ascii="Times New Roman"/>
          <w:b w:val="false"/>
          <w:i w:val="false"/>
          <w:color w:val="000000"/>
          <w:sz w:val="28"/>
        </w:rPr>
        <w:t>
      320. При эксплуатации пылеприготовительных установок обеспечивается бесперебойная подача к горелкам котла угольной пыли требуемой тонкости и влажности в количестве, соответствующем нагрузке котла.</w:t>
      </w:r>
    </w:p>
    <w:bookmarkEnd w:id="391"/>
    <w:p>
      <w:pPr>
        <w:spacing w:after="0"/>
        <w:ind w:left="0"/>
        <w:jc w:val="both"/>
      </w:pPr>
      <w:r>
        <w:rPr>
          <w:rFonts w:ascii="Times New Roman"/>
          <w:b w:val="false"/>
          <w:i w:val="false"/>
          <w:color w:val="000000"/>
          <w:sz w:val="28"/>
        </w:rPr>
        <w:t>
      Все исправные системы пылеприготовления с прямым вдуванием при нагрузке котла 100-60 % номинальной нагрузки используются в работе. Режим работы систем пылеприготовления организуется в соответствии с режимной картой, разработанной на основе заводских характеристик и испытаний пылеприготовительного и топочного оборудования.</w:t>
      </w:r>
    </w:p>
    <w:bookmarkStart w:name="z368" w:id="392"/>
    <w:p>
      <w:pPr>
        <w:spacing w:after="0"/>
        <w:ind w:left="0"/>
        <w:jc w:val="both"/>
      </w:pPr>
      <w:r>
        <w:rPr>
          <w:rFonts w:ascii="Times New Roman"/>
          <w:b w:val="false"/>
          <w:i w:val="false"/>
          <w:color w:val="000000"/>
          <w:sz w:val="28"/>
        </w:rPr>
        <w:t>
      321. Тепловая изоляция трубопроводов и оборудования поддерживается в исправном состоянии.</w:t>
      </w:r>
    </w:p>
    <w:bookmarkEnd w:id="392"/>
    <w:bookmarkStart w:name="z369" w:id="393"/>
    <w:p>
      <w:pPr>
        <w:spacing w:after="0"/>
        <w:ind w:left="0"/>
        <w:jc w:val="both"/>
      </w:pPr>
      <w:r>
        <w:rPr>
          <w:rFonts w:ascii="Times New Roman"/>
          <w:b w:val="false"/>
          <w:i w:val="false"/>
          <w:color w:val="000000"/>
          <w:sz w:val="28"/>
        </w:rPr>
        <w:t xml:space="preserve">
      322. Перед пуском вновь смонтированной или реконструированной пылеприготовительной установки, а также после ремонта или длительного нахождения в резерве (более 3 суток) все ее оборудование осматривается, проверяется на исправность контрольно-измерительных приборов (далее – КИП), устройств дистанционного управления, защиты, сигнализации, блокировок и автоматики. </w:t>
      </w:r>
    </w:p>
    <w:bookmarkEnd w:id="393"/>
    <w:p>
      <w:pPr>
        <w:spacing w:after="0"/>
        <w:ind w:left="0"/>
        <w:jc w:val="both"/>
      </w:pPr>
      <w:r>
        <w:rPr>
          <w:rFonts w:ascii="Times New Roman"/>
          <w:b w:val="false"/>
          <w:i w:val="false"/>
          <w:color w:val="000000"/>
          <w:sz w:val="28"/>
        </w:rPr>
        <w:t>
      Пуск и эксплуатация установок с неисправными системами сигнализации, защит и блокировок не производится.</w:t>
      </w:r>
    </w:p>
    <w:bookmarkStart w:name="z370" w:id="394"/>
    <w:p>
      <w:pPr>
        <w:spacing w:after="0"/>
        <w:ind w:left="0"/>
        <w:jc w:val="both"/>
      </w:pPr>
      <w:r>
        <w:rPr>
          <w:rFonts w:ascii="Times New Roman"/>
          <w:b w:val="false"/>
          <w:i w:val="false"/>
          <w:color w:val="000000"/>
          <w:sz w:val="28"/>
        </w:rPr>
        <w:t xml:space="preserve">
      323. Перед пуском вновь смонтированной или реконструированной установки независимо от вида размалываемого топлива в целях выявления возможных мест отложений пыли и их устранения проводится внутренний осмотр установки с вскрытием всех люков и лазов. </w:t>
      </w:r>
    </w:p>
    <w:bookmarkEnd w:id="394"/>
    <w:p>
      <w:pPr>
        <w:spacing w:after="0"/>
        <w:ind w:left="0"/>
        <w:jc w:val="both"/>
      </w:pPr>
      <w:r>
        <w:rPr>
          <w:rFonts w:ascii="Times New Roman"/>
          <w:b w:val="false"/>
          <w:i w:val="false"/>
          <w:color w:val="000000"/>
          <w:sz w:val="28"/>
        </w:rPr>
        <w:t>
      Открытие люков и лазов, а также внутренний осмотр установки выполняются с соблюдением всех мер безопасности, предусматриваемых местной инструкцией.</w:t>
      </w:r>
    </w:p>
    <w:p>
      <w:pPr>
        <w:spacing w:after="0"/>
        <w:ind w:left="0"/>
        <w:jc w:val="both"/>
      </w:pPr>
      <w:r>
        <w:rPr>
          <w:rFonts w:ascii="Times New Roman"/>
          <w:b w:val="false"/>
          <w:i w:val="false"/>
          <w:color w:val="000000"/>
          <w:sz w:val="28"/>
        </w:rPr>
        <w:t>
      Контрольный внутренний осмотр установки с составлением акта проводится не позднее, чем через 2000 часов работы системы пылеприготовления специальной комиссией, назначаемой руководителем энергообъекта.</w:t>
      </w:r>
    </w:p>
    <w:bookmarkStart w:name="z371" w:id="395"/>
    <w:p>
      <w:pPr>
        <w:spacing w:after="0"/>
        <w:ind w:left="0"/>
        <w:jc w:val="both"/>
      </w:pPr>
      <w:r>
        <w:rPr>
          <w:rFonts w:ascii="Times New Roman"/>
          <w:b w:val="false"/>
          <w:i w:val="false"/>
          <w:color w:val="000000"/>
          <w:sz w:val="28"/>
        </w:rPr>
        <w:t xml:space="preserve">
      324. Для предупреждения конденсации влаги и налипания пыли на элементах оборудования перед пуском обеспечивается прогрев систем пылеприготовления, режим которого устанавливается производственной инструкцией. </w:t>
      </w:r>
    </w:p>
    <w:bookmarkEnd w:id="395"/>
    <w:bookmarkStart w:name="z372" w:id="396"/>
    <w:p>
      <w:pPr>
        <w:spacing w:after="0"/>
        <w:ind w:left="0"/>
        <w:jc w:val="both"/>
      </w:pPr>
      <w:r>
        <w:rPr>
          <w:rFonts w:ascii="Times New Roman"/>
          <w:b w:val="false"/>
          <w:i w:val="false"/>
          <w:color w:val="000000"/>
          <w:sz w:val="28"/>
        </w:rPr>
        <w:t xml:space="preserve">
      325. На пылеприготовительных установках включаются и находятся в исправном состоянии измерительные приборы, регуляторы, устройства сигнализации, защиты и блокировок. </w:t>
      </w:r>
    </w:p>
    <w:bookmarkEnd w:id="396"/>
    <w:p>
      <w:pPr>
        <w:spacing w:after="0"/>
        <w:ind w:left="0"/>
        <w:jc w:val="both"/>
      </w:pPr>
      <w:r>
        <w:rPr>
          <w:rFonts w:ascii="Times New Roman"/>
          <w:b w:val="false"/>
          <w:i w:val="false"/>
          <w:color w:val="000000"/>
          <w:sz w:val="28"/>
        </w:rPr>
        <w:t>
      Для измерения температуры в системах контроля, автоматики, защиты и сигнализации, используются малоинерционные приборы или приборы средней инерционности с временем запаздывания не более 20 секунд.</w:t>
      </w:r>
    </w:p>
    <w:bookmarkStart w:name="z373" w:id="397"/>
    <w:p>
      <w:pPr>
        <w:spacing w:after="0"/>
        <w:ind w:left="0"/>
        <w:jc w:val="both"/>
      </w:pPr>
      <w:r>
        <w:rPr>
          <w:rFonts w:ascii="Times New Roman"/>
          <w:b w:val="false"/>
          <w:i w:val="false"/>
          <w:color w:val="000000"/>
          <w:sz w:val="28"/>
        </w:rPr>
        <w:t xml:space="preserve">
      326. При эксплуатации пылеприготовительных установок организуется контроль за следующими процессами и показателями работы  оборудования: </w:t>
      </w:r>
    </w:p>
    <w:bookmarkEnd w:id="397"/>
    <w:p>
      <w:pPr>
        <w:spacing w:after="0"/>
        <w:ind w:left="0"/>
        <w:jc w:val="both"/>
      </w:pPr>
      <w:r>
        <w:rPr>
          <w:rFonts w:ascii="Times New Roman"/>
          <w:b w:val="false"/>
          <w:i w:val="false"/>
          <w:color w:val="000000"/>
          <w:sz w:val="28"/>
        </w:rPr>
        <w:t xml:space="preserve">
      1) бесперебойным поступлением топлива в мельницы; </w:t>
      </w:r>
    </w:p>
    <w:p>
      <w:pPr>
        <w:spacing w:after="0"/>
        <w:ind w:left="0"/>
        <w:jc w:val="both"/>
      </w:pPr>
      <w:r>
        <w:rPr>
          <w:rFonts w:ascii="Times New Roman"/>
          <w:b w:val="false"/>
          <w:i w:val="false"/>
          <w:color w:val="000000"/>
          <w:sz w:val="28"/>
        </w:rPr>
        <w:t xml:space="preserve">
      2) уровнями в бункерах сырого угля и пыли для предотвращения снижения или увеличения уровня по сравнению с предельными значениями, указанными в производственной инструкции; </w:t>
      </w:r>
    </w:p>
    <w:p>
      <w:pPr>
        <w:spacing w:after="0"/>
        <w:ind w:left="0"/>
        <w:jc w:val="both"/>
      </w:pPr>
      <w:r>
        <w:rPr>
          <w:rFonts w:ascii="Times New Roman"/>
          <w:b w:val="false"/>
          <w:i w:val="false"/>
          <w:color w:val="000000"/>
          <w:sz w:val="28"/>
        </w:rPr>
        <w:t xml:space="preserve">
      3) температурой сушильного агента и пылегазовоздушной смеси на выходе из подсушивающих и размольных установок для предотвращения ее повышения сверх значений,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4) уровнем вибрации блоков подшипников; </w:t>
      </w:r>
    </w:p>
    <w:p>
      <w:pPr>
        <w:spacing w:after="0"/>
        <w:ind w:left="0"/>
        <w:jc w:val="both"/>
      </w:pPr>
      <w:r>
        <w:rPr>
          <w:rFonts w:ascii="Times New Roman"/>
          <w:b w:val="false"/>
          <w:i w:val="false"/>
          <w:color w:val="000000"/>
          <w:sz w:val="28"/>
        </w:rPr>
        <w:t xml:space="preserve">
      5) температурой масла в блоке подшипников; </w:t>
      </w:r>
    </w:p>
    <w:p>
      <w:pPr>
        <w:spacing w:after="0"/>
        <w:ind w:left="0"/>
        <w:jc w:val="both"/>
      </w:pPr>
      <w:r>
        <w:rPr>
          <w:rFonts w:ascii="Times New Roman"/>
          <w:b w:val="false"/>
          <w:i w:val="false"/>
          <w:color w:val="000000"/>
          <w:sz w:val="28"/>
        </w:rPr>
        <w:t xml:space="preserve">
      6) температурой пыли в бункере для предотвращения во всех режимах работы установки повышения ее сверх значений,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для температур пылевоздушной смеси; </w:t>
      </w:r>
    </w:p>
    <w:p>
      <w:pPr>
        <w:spacing w:after="0"/>
        <w:ind w:left="0"/>
        <w:jc w:val="both"/>
      </w:pPr>
      <w:r>
        <w:rPr>
          <w:rFonts w:ascii="Times New Roman"/>
          <w:b w:val="false"/>
          <w:i w:val="false"/>
          <w:color w:val="000000"/>
          <w:sz w:val="28"/>
        </w:rPr>
        <w:t xml:space="preserve">
      7) исправностью предохранительных клапанов; </w:t>
      </w:r>
    </w:p>
    <w:p>
      <w:pPr>
        <w:spacing w:after="0"/>
        <w:ind w:left="0"/>
        <w:jc w:val="both"/>
      </w:pPr>
      <w:r>
        <w:rPr>
          <w:rFonts w:ascii="Times New Roman"/>
          <w:b w:val="false"/>
          <w:i w:val="false"/>
          <w:color w:val="000000"/>
          <w:sz w:val="28"/>
        </w:rPr>
        <w:t xml:space="preserve">
      8) состоянием изоляции и плотностью всех элементов установки (выбивание пыли немедленно устраняется); </w:t>
      </w:r>
    </w:p>
    <w:p>
      <w:pPr>
        <w:spacing w:after="0"/>
        <w:ind w:left="0"/>
        <w:jc w:val="both"/>
      </w:pPr>
      <w:r>
        <w:rPr>
          <w:rFonts w:ascii="Times New Roman"/>
          <w:b w:val="false"/>
          <w:i w:val="false"/>
          <w:color w:val="000000"/>
          <w:sz w:val="28"/>
        </w:rPr>
        <w:t xml:space="preserve">
      9) током электродвигателей оборудования пылеприготовительной установки; </w:t>
      </w:r>
    </w:p>
    <w:p>
      <w:pPr>
        <w:spacing w:after="0"/>
        <w:ind w:left="0"/>
        <w:jc w:val="both"/>
      </w:pPr>
      <w:r>
        <w:rPr>
          <w:rFonts w:ascii="Times New Roman"/>
          <w:b w:val="false"/>
          <w:i w:val="false"/>
          <w:color w:val="000000"/>
          <w:sz w:val="28"/>
        </w:rPr>
        <w:t xml:space="preserve">
      10) давлением сушильного агента перед подсушивающим устройством или мельницей, за мельничным вентилятором и мельницей-вентилятором (или до них); </w:t>
      </w:r>
    </w:p>
    <w:p>
      <w:pPr>
        <w:spacing w:after="0"/>
        <w:ind w:left="0"/>
        <w:jc w:val="both"/>
      </w:pPr>
      <w:r>
        <w:rPr>
          <w:rFonts w:ascii="Times New Roman"/>
          <w:b w:val="false"/>
          <w:i w:val="false"/>
          <w:color w:val="000000"/>
          <w:sz w:val="28"/>
        </w:rPr>
        <w:t xml:space="preserve">
      11) сопротивлением пылевоздушного тракта шаровых барабанных и среднеходных мельниц. </w:t>
      </w:r>
    </w:p>
    <w:bookmarkStart w:name="z374" w:id="398"/>
    <w:p>
      <w:pPr>
        <w:spacing w:after="0"/>
        <w:ind w:left="0"/>
        <w:jc w:val="both"/>
      </w:pPr>
      <w:r>
        <w:rPr>
          <w:rFonts w:ascii="Times New Roman"/>
          <w:b w:val="false"/>
          <w:i w:val="false"/>
          <w:color w:val="000000"/>
          <w:sz w:val="28"/>
        </w:rPr>
        <w:t xml:space="preserve">
      327. После пуска новых пылеприготовительных установок или их реконструкции, а также после капитального ремонта производится отбор проб пыли и другие измерения для составления новой или корректировки действующей режимной карты. </w:t>
      </w:r>
    </w:p>
    <w:bookmarkEnd w:id="398"/>
    <w:bookmarkStart w:name="z375" w:id="399"/>
    <w:p>
      <w:pPr>
        <w:spacing w:after="0"/>
        <w:ind w:left="0"/>
        <w:jc w:val="both"/>
      </w:pPr>
      <w:r>
        <w:rPr>
          <w:rFonts w:ascii="Times New Roman"/>
          <w:b w:val="false"/>
          <w:i w:val="false"/>
          <w:color w:val="000000"/>
          <w:sz w:val="28"/>
        </w:rPr>
        <w:t xml:space="preserve">
      328. Контроль тонкости помола пыли при эксплуатации пылеприготовительных установок с пылевым бункером осуществляется по пробам пыли из-под циклона с частотой отбора, устанавливаемой производственной инструкцией. </w:t>
      </w:r>
    </w:p>
    <w:bookmarkEnd w:id="399"/>
    <w:p>
      <w:pPr>
        <w:spacing w:after="0"/>
        <w:ind w:left="0"/>
        <w:jc w:val="both"/>
      </w:pPr>
      <w:r>
        <w:rPr>
          <w:rFonts w:ascii="Times New Roman"/>
          <w:b w:val="false"/>
          <w:i w:val="false"/>
          <w:color w:val="000000"/>
          <w:sz w:val="28"/>
        </w:rPr>
        <w:t>
      В установках с прямым вдуванием тонкость пыли контролируется косвенным путем по количеству сушильного агента, поступающего на мельницу, и по положению регулирующих органов сепаратора.</w:t>
      </w:r>
    </w:p>
    <w:bookmarkStart w:name="z376" w:id="400"/>
    <w:p>
      <w:pPr>
        <w:spacing w:after="0"/>
        <w:ind w:left="0"/>
        <w:jc w:val="both"/>
      </w:pPr>
      <w:r>
        <w:rPr>
          <w:rFonts w:ascii="Times New Roman"/>
          <w:b w:val="false"/>
          <w:i w:val="false"/>
          <w:color w:val="000000"/>
          <w:sz w:val="28"/>
        </w:rPr>
        <w:t xml:space="preserve">
      329. Контроль и устранение присосов воздуха в пылеприготовительных установках организуются по графику, утвержденному техническим руководителем энергообъекта, но не реже 1 раза в месяц, а также после капитального или среднего ремонта. </w:t>
      </w:r>
    </w:p>
    <w:bookmarkEnd w:id="400"/>
    <w:p>
      <w:pPr>
        <w:spacing w:after="0"/>
        <w:ind w:left="0"/>
        <w:jc w:val="both"/>
      </w:pPr>
      <w:r>
        <w:rPr>
          <w:rFonts w:ascii="Times New Roman"/>
          <w:b w:val="false"/>
          <w:i w:val="false"/>
          <w:color w:val="000000"/>
          <w:sz w:val="28"/>
        </w:rPr>
        <w:t xml:space="preserve">
      Присосы воздуха в системы пылеприготовления не превышают значений, приведенных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и выраженных в процентах от расхода сухого сушильного агента на входе в установку без учета испаренной влаги топлива.</w:t>
      </w:r>
    </w:p>
    <w:p>
      <w:pPr>
        <w:spacing w:after="0"/>
        <w:ind w:left="0"/>
        <w:jc w:val="both"/>
      </w:pPr>
      <w:r>
        <w:rPr>
          <w:rFonts w:ascii="Times New Roman"/>
          <w:b w:val="false"/>
          <w:i w:val="false"/>
          <w:color w:val="000000"/>
          <w:sz w:val="28"/>
        </w:rPr>
        <w:t>
      В системах с прямым вдуванием пыли при воздушной сушке значения присосов не определяются, а плотность установки проверяется путем ее опрессовки.</w:t>
      </w:r>
    </w:p>
    <w:bookmarkStart w:name="z377" w:id="401"/>
    <w:p>
      <w:pPr>
        <w:spacing w:after="0"/>
        <w:ind w:left="0"/>
        <w:jc w:val="both"/>
      </w:pPr>
      <w:r>
        <w:rPr>
          <w:rFonts w:ascii="Times New Roman"/>
          <w:b w:val="false"/>
          <w:i w:val="false"/>
          <w:color w:val="000000"/>
          <w:sz w:val="28"/>
        </w:rPr>
        <w:t xml:space="preserve">
      330. В разомкнутых пылеприготовительных (сушильных) установках по графику, утвержденному техническим руководителем энергообъекта, контролируется состояние устройств для очистки отработавшего сушильного вентилирующего агента, аэродинамические сопротивления циклонов, фильтров, скрубберов. </w:t>
      </w:r>
    </w:p>
    <w:bookmarkEnd w:id="401"/>
    <w:p>
      <w:pPr>
        <w:spacing w:after="0"/>
        <w:ind w:left="0"/>
        <w:jc w:val="both"/>
      </w:pPr>
      <w:r>
        <w:rPr>
          <w:rFonts w:ascii="Times New Roman"/>
          <w:b w:val="false"/>
          <w:i w:val="false"/>
          <w:color w:val="000000"/>
          <w:sz w:val="28"/>
        </w:rPr>
        <w:t>
      Не реже 2 раз в год, а также после капитального ремонта или реконструкции проверяется эффективность очистки oт пыли отработавшего сушильного агента.</w:t>
      </w:r>
    </w:p>
    <w:bookmarkStart w:name="z378" w:id="402"/>
    <w:p>
      <w:pPr>
        <w:spacing w:after="0"/>
        <w:ind w:left="0"/>
        <w:jc w:val="both"/>
      </w:pPr>
      <w:r>
        <w:rPr>
          <w:rFonts w:ascii="Times New Roman"/>
          <w:b w:val="false"/>
          <w:i w:val="false"/>
          <w:color w:val="000000"/>
          <w:sz w:val="28"/>
        </w:rPr>
        <w:t xml:space="preserve">
      331. Для предупреждения слеживания пыли в бункерах она периодически срабатывается до минимального уровня. Периодичность срабатывания устанавливается соответствующей инструкцией. В зависимости от способности пыли к слеживанию и самовозгоранию устанавливается предельный срок сохранения в бункерах. </w:t>
      </w:r>
    </w:p>
    <w:bookmarkEnd w:id="402"/>
    <w:p>
      <w:pPr>
        <w:spacing w:after="0"/>
        <w:ind w:left="0"/>
        <w:jc w:val="both"/>
      </w:pPr>
      <w:r>
        <w:rPr>
          <w:rFonts w:ascii="Times New Roman"/>
          <w:b w:val="false"/>
          <w:i w:val="false"/>
          <w:color w:val="000000"/>
          <w:sz w:val="28"/>
        </w:rPr>
        <w:t>
      При каждом останове систем пылеприготовления на срок, превышающий предельный срок хранения пыли в бункерах, при переходе электростанции на длительное сжигание газа или мазута, а также перед капитальным ремонтом котла пыль полностью вырабатывается в топку работающего котла, бункера осмотрены и очищены. Подача пыли в топку неработающего котла не производится. Шнеки и другие устройства для транспортирования пыли перед остановом освобождаются от находящейся в них пыли путем спуска ее в бункера.</w:t>
      </w:r>
    </w:p>
    <w:bookmarkStart w:name="z379" w:id="403"/>
    <w:p>
      <w:pPr>
        <w:spacing w:after="0"/>
        <w:ind w:left="0"/>
        <w:jc w:val="both"/>
      </w:pPr>
      <w:r>
        <w:rPr>
          <w:rFonts w:ascii="Times New Roman"/>
          <w:b w:val="false"/>
          <w:i w:val="false"/>
          <w:color w:val="000000"/>
          <w:sz w:val="28"/>
        </w:rPr>
        <w:t xml:space="preserve">
      332. Бункера сырого топлива, склонного к зависанию и самовозгоранию,  периодически, но не реже 1 раза в 10 суток, срабатываться до минимально допустимого уровня. </w:t>
      </w:r>
    </w:p>
    <w:bookmarkEnd w:id="403"/>
    <w:p>
      <w:pPr>
        <w:spacing w:after="0"/>
        <w:ind w:left="0"/>
        <w:jc w:val="both"/>
      </w:pPr>
      <w:r>
        <w:rPr>
          <w:rFonts w:ascii="Times New Roman"/>
          <w:b w:val="false"/>
          <w:i w:val="false"/>
          <w:color w:val="000000"/>
          <w:sz w:val="28"/>
        </w:rPr>
        <w:t>
      При переходе на длительное сжигание газа и мазута бункера котла полностью опорожняются.</w:t>
      </w:r>
    </w:p>
    <w:bookmarkStart w:name="z380" w:id="404"/>
    <w:p>
      <w:pPr>
        <w:spacing w:after="0"/>
        <w:ind w:left="0"/>
        <w:jc w:val="both"/>
      </w:pPr>
      <w:r>
        <w:rPr>
          <w:rFonts w:ascii="Times New Roman"/>
          <w:b w:val="false"/>
          <w:i w:val="false"/>
          <w:color w:val="000000"/>
          <w:sz w:val="28"/>
        </w:rPr>
        <w:t xml:space="preserve">
      333. Для поддержания установленной шаровой загрузки барабанных мельниц в них организуется регулярная добавка шаров диаметром 40 мм, прошедших термическую обработку, с твердостью не ниже 400 НВ (твердость по Бринеллю). </w:t>
      </w:r>
    </w:p>
    <w:bookmarkEnd w:id="404"/>
    <w:p>
      <w:pPr>
        <w:spacing w:after="0"/>
        <w:ind w:left="0"/>
        <w:jc w:val="both"/>
      </w:pPr>
      <w:r>
        <w:rPr>
          <w:rFonts w:ascii="Times New Roman"/>
          <w:b w:val="false"/>
          <w:i w:val="false"/>
          <w:color w:val="000000"/>
          <w:sz w:val="28"/>
        </w:rPr>
        <w:t>
      Периодичность добавки шаров выбирается так, чтобы фактическая шаровая загрузка снижалась не более чем на 5% оптимальной.</w:t>
      </w:r>
    </w:p>
    <w:p>
      <w:pPr>
        <w:spacing w:after="0"/>
        <w:ind w:left="0"/>
        <w:jc w:val="both"/>
      </w:pPr>
      <w:r>
        <w:rPr>
          <w:rFonts w:ascii="Times New Roman"/>
          <w:b w:val="false"/>
          <w:i w:val="false"/>
          <w:color w:val="000000"/>
          <w:sz w:val="28"/>
        </w:rPr>
        <w:t>
      Во время ремонта при сортировке шары диаметром менее 15 мм удаляются.</w:t>
      </w:r>
    </w:p>
    <w:bookmarkStart w:name="z381" w:id="405"/>
    <w:p>
      <w:pPr>
        <w:spacing w:after="0"/>
        <w:ind w:left="0"/>
        <w:jc w:val="both"/>
      </w:pPr>
      <w:r>
        <w:rPr>
          <w:rFonts w:ascii="Times New Roman"/>
          <w:b w:val="false"/>
          <w:i w:val="false"/>
          <w:color w:val="000000"/>
          <w:sz w:val="28"/>
        </w:rPr>
        <w:t xml:space="preserve">
      334. Систематически по графику осматриваются изнашивающиеся элементы пылеприготовительных установок (била, билодержатели, броня, рабочие колеса, валки, уплотнения) и при необходимости заменяются или ремонтируются. </w:t>
      </w:r>
    </w:p>
    <w:bookmarkEnd w:id="405"/>
    <w:p>
      <w:pPr>
        <w:spacing w:after="0"/>
        <w:ind w:left="0"/>
        <w:jc w:val="both"/>
      </w:pPr>
      <w:r>
        <w:rPr>
          <w:rFonts w:ascii="Times New Roman"/>
          <w:b w:val="false"/>
          <w:i w:val="false"/>
          <w:color w:val="000000"/>
          <w:sz w:val="28"/>
        </w:rPr>
        <w:t>
      Также поддерживаются в исправности защитные устройства, устанавливаемые на быстроизнашивающихся участках (коленах пылепроводов, течках сепараторов).</w:t>
      </w:r>
    </w:p>
    <w:bookmarkStart w:name="z382" w:id="406"/>
    <w:p>
      <w:pPr>
        <w:spacing w:after="0"/>
        <w:ind w:left="0"/>
        <w:jc w:val="both"/>
      </w:pPr>
      <w:r>
        <w:rPr>
          <w:rFonts w:ascii="Times New Roman"/>
          <w:b w:val="false"/>
          <w:i w:val="false"/>
          <w:color w:val="000000"/>
          <w:sz w:val="28"/>
        </w:rPr>
        <w:t xml:space="preserve">
      335. Сварочные работы в помещениях пылеприготовительных установок производятся на тяжелых и громоздких деталях неработающих установок после освобождения их от пыли при соблюдении мер пожарной безопасности при проведении огневых работ на энергетических объектах. </w:t>
      </w:r>
    </w:p>
    <w:bookmarkEnd w:id="406"/>
    <w:bookmarkStart w:name="z383" w:id="407"/>
    <w:p>
      <w:pPr>
        <w:spacing w:after="0"/>
        <w:ind w:left="0"/>
        <w:jc w:val="both"/>
      </w:pPr>
      <w:r>
        <w:rPr>
          <w:rFonts w:ascii="Times New Roman"/>
          <w:b w:val="false"/>
          <w:i w:val="false"/>
          <w:color w:val="000000"/>
          <w:sz w:val="28"/>
        </w:rPr>
        <w:t xml:space="preserve">
      336. В помещениях пылеприготовительных установок соблюдается чистота, регулярно производится тщательная уборка, удаление пыли со стен, подоконников, перекрытий, лестниц, поверхностей оборудования и с других мест отложения пыли. При обнаружении пылении принимаются меры к их немедленному устранению. Особое внимание обращается на предотвращение накапливания пыли на горячих поверхностях оборудования. Уборка помещений механизируется, без взвихривания пыли. При необходимости ручной уборки пыли ее разрешается выполнять лишь после предварительного увлажнения пыли водой путем разбрызгивания. Графики и объем работ по уборке устанавливается производственной инструкцией. </w:t>
      </w:r>
    </w:p>
    <w:bookmarkEnd w:id="407"/>
    <w:p>
      <w:pPr>
        <w:spacing w:after="0"/>
        <w:ind w:left="0"/>
        <w:jc w:val="both"/>
      </w:pPr>
      <w:r>
        <w:rPr>
          <w:rFonts w:ascii="Times New Roman"/>
          <w:b w:val="false"/>
          <w:i w:val="false"/>
          <w:color w:val="000000"/>
          <w:sz w:val="28"/>
        </w:rPr>
        <w:t>
      Не производится сметание или тушение тлеющего очага в помещении или внутри оборудования струей воды, огнетушителем либо другим способом, могущим вызвать взвихривание пыли.</w:t>
      </w:r>
    </w:p>
    <w:bookmarkStart w:name="z384" w:id="408"/>
    <w:p>
      <w:pPr>
        <w:spacing w:after="0"/>
        <w:ind w:left="0"/>
        <w:jc w:val="left"/>
      </w:pPr>
      <w:r>
        <w:rPr>
          <w:rFonts w:ascii="Times New Roman"/>
          <w:b/>
          <w:i w:val="false"/>
          <w:color w:val="000000"/>
        </w:rPr>
        <w:t xml:space="preserve"> Параграф 7. Паровые и водогрейные котельные установки</w:t>
      </w:r>
    </w:p>
    <w:bookmarkEnd w:id="408"/>
    <w:bookmarkStart w:name="z385" w:id="409"/>
    <w:p>
      <w:pPr>
        <w:spacing w:after="0"/>
        <w:ind w:left="0"/>
        <w:jc w:val="both"/>
      </w:pPr>
      <w:r>
        <w:rPr>
          <w:rFonts w:ascii="Times New Roman"/>
          <w:b w:val="false"/>
          <w:i w:val="false"/>
          <w:color w:val="000000"/>
          <w:sz w:val="28"/>
        </w:rPr>
        <w:t>
      337. При эксплуатации паровых и водогрейных котлов обеспечиваются:</w:t>
      </w:r>
    </w:p>
    <w:bookmarkEnd w:id="409"/>
    <w:p>
      <w:pPr>
        <w:spacing w:after="0"/>
        <w:ind w:left="0"/>
        <w:jc w:val="both"/>
      </w:pPr>
      <w:r>
        <w:rPr>
          <w:rFonts w:ascii="Times New Roman"/>
          <w:b w:val="false"/>
          <w:i w:val="false"/>
          <w:color w:val="000000"/>
          <w:sz w:val="28"/>
        </w:rPr>
        <w:t xml:space="preserve">
      1) надежность и безопасность работы всего основного и вспомогательного оборудования; </w:t>
      </w:r>
    </w:p>
    <w:p>
      <w:pPr>
        <w:spacing w:after="0"/>
        <w:ind w:left="0"/>
        <w:jc w:val="both"/>
      </w:pPr>
      <w:r>
        <w:rPr>
          <w:rFonts w:ascii="Times New Roman"/>
          <w:b w:val="false"/>
          <w:i w:val="false"/>
          <w:color w:val="000000"/>
          <w:sz w:val="28"/>
        </w:rPr>
        <w:t xml:space="preserve">
      2) возможность достижения номинальной производительности котлов, параметров и качества пара и воды; </w:t>
      </w:r>
    </w:p>
    <w:p>
      <w:pPr>
        <w:spacing w:after="0"/>
        <w:ind w:left="0"/>
        <w:jc w:val="both"/>
      </w:pPr>
      <w:r>
        <w:rPr>
          <w:rFonts w:ascii="Times New Roman"/>
          <w:b w:val="false"/>
          <w:i w:val="false"/>
          <w:color w:val="000000"/>
          <w:sz w:val="28"/>
        </w:rPr>
        <w:t xml:space="preserve">
      3) экономичный режим работы, установленный на основе испытаний и заводских инструкций; </w:t>
      </w:r>
    </w:p>
    <w:p>
      <w:pPr>
        <w:spacing w:after="0"/>
        <w:ind w:left="0"/>
        <w:jc w:val="both"/>
      </w:pPr>
      <w:r>
        <w:rPr>
          <w:rFonts w:ascii="Times New Roman"/>
          <w:b w:val="false"/>
          <w:i w:val="false"/>
          <w:color w:val="000000"/>
          <w:sz w:val="28"/>
        </w:rPr>
        <w:t xml:space="preserve">
      4) регулировочный диапазон нагрузок, определенный для каждого типа котла и вида сжигаемого топлива; </w:t>
      </w:r>
    </w:p>
    <w:p>
      <w:pPr>
        <w:spacing w:after="0"/>
        <w:ind w:left="0"/>
        <w:jc w:val="both"/>
      </w:pPr>
      <w:r>
        <w:rPr>
          <w:rFonts w:ascii="Times New Roman"/>
          <w:b w:val="false"/>
          <w:i w:val="false"/>
          <w:color w:val="000000"/>
          <w:sz w:val="28"/>
        </w:rPr>
        <w:t xml:space="preserve">
      5) минимально допустимые нагрузки; </w:t>
      </w:r>
    </w:p>
    <w:p>
      <w:pPr>
        <w:spacing w:after="0"/>
        <w:ind w:left="0"/>
        <w:jc w:val="both"/>
      </w:pPr>
      <w:r>
        <w:rPr>
          <w:rFonts w:ascii="Times New Roman"/>
          <w:b w:val="false"/>
          <w:i w:val="false"/>
          <w:color w:val="000000"/>
          <w:sz w:val="28"/>
        </w:rPr>
        <w:t xml:space="preserve">
      6) допустимые выбросы вредных веществ в атмосферу. </w:t>
      </w:r>
    </w:p>
    <w:bookmarkStart w:name="z386" w:id="410"/>
    <w:p>
      <w:pPr>
        <w:spacing w:after="0"/>
        <w:ind w:left="0"/>
        <w:jc w:val="both"/>
      </w:pPr>
      <w:r>
        <w:rPr>
          <w:rFonts w:ascii="Times New Roman"/>
          <w:b w:val="false"/>
          <w:i w:val="false"/>
          <w:color w:val="000000"/>
          <w:sz w:val="28"/>
        </w:rPr>
        <w:t>
      338. Вновь вводимые в эксплуатацию котлы давлением 100 кгс/см</w:t>
      </w:r>
      <w:r>
        <w:rPr>
          <w:rFonts w:ascii="Times New Roman"/>
          <w:b w:val="false"/>
          <w:i w:val="false"/>
          <w:color w:val="000000"/>
          <w:vertAlign w:val="superscript"/>
        </w:rPr>
        <w:t xml:space="preserve">2 </w:t>
      </w:r>
      <w:r>
        <w:rPr>
          <w:rFonts w:ascii="Times New Roman"/>
          <w:b w:val="false"/>
          <w:i w:val="false"/>
          <w:color w:val="000000"/>
          <w:sz w:val="28"/>
        </w:rPr>
        <w:t>(9,8 мегапаскаль (далее – МПа) и выше после монтажа подвергаются химической очистке совместно с основными трубопроводами и другими элементами водопарового тракта. Котлы давлением ниже 100 кгс/см</w:t>
      </w:r>
      <w:r>
        <w:rPr>
          <w:rFonts w:ascii="Times New Roman"/>
          <w:b w:val="false"/>
          <w:i w:val="false"/>
          <w:color w:val="000000"/>
          <w:vertAlign w:val="superscript"/>
        </w:rPr>
        <w:t>2</w:t>
      </w:r>
      <w:r>
        <w:rPr>
          <w:rFonts w:ascii="Times New Roman"/>
          <w:b w:val="false"/>
          <w:i w:val="false"/>
          <w:color w:val="000000"/>
          <w:sz w:val="28"/>
        </w:rPr>
        <w:t xml:space="preserve"> (9,8 МПа) и водогрейные котлы перед вводом в эксплуатацию подвергаются щелочению.</w:t>
      </w:r>
    </w:p>
    <w:bookmarkEnd w:id="410"/>
    <w:p>
      <w:pPr>
        <w:spacing w:after="0"/>
        <w:ind w:left="0"/>
        <w:jc w:val="both"/>
      </w:pPr>
      <w:r>
        <w:rPr>
          <w:rFonts w:ascii="Times New Roman"/>
          <w:b w:val="false"/>
          <w:i w:val="false"/>
          <w:color w:val="000000"/>
          <w:sz w:val="28"/>
        </w:rPr>
        <w:t>
      Непосредственно после химической очистки и щелочения принимаются меры к защите очищенных поверхностей от стояночной коррозии.</w:t>
      </w:r>
    </w:p>
    <w:bookmarkStart w:name="z387" w:id="411"/>
    <w:p>
      <w:pPr>
        <w:spacing w:after="0"/>
        <w:ind w:left="0"/>
        <w:jc w:val="both"/>
      </w:pPr>
      <w:r>
        <w:rPr>
          <w:rFonts w:ascii="Times New Roman"/>
          <w:b w:val="false"/>
          <w:i w:val="false"/>
          <w:color w:val="000000"/>
          <w:sz w:val="28"/>
        </w:rPr>
        <w:t>
      339. Перед пуском котла из ремонта или длительного нахождения в резерве (более 3 суток) проверяются исправность и готовность к включению вспомогательного оборудования КИП, средств дистанционного управления арматурой и механизмами, авторегуляторов, устройств защиты, блокировок и средств оперативной связи. Выявленные неисправности устраняются.</w:t>
      </w:r>
    </w:p>
    <w:bookmarkEnd w:id="411"/>
    <w:p>
      <w:pPr>
        <w:spacing w:after="0"/>
        <w:ind w:left="0"/>
        <w:jc w:val="both"/>
      </w:pPr>
      <w:r>
        <w:rPr>
          <w:rFonts w:ascii="Times New Roman"/>
          <w:b w:val="false"/>
          <w:i w:val="false"/>
          <w:color w:val="000000"/>
          <w:sz w:val="28"/>
        </w:rPr>
        <w:t>
      При неисправности блокировок и устройств защиты, действующих на останов котла, пуск его не производится.</w:t>
      </w:r>
    </w:p>
    <w:bookmarkStart w:name="z388" w:id="412"/>
    <w:p>
      <w:pPr>
        <w:spacing w:after="0"/>
        <w:ind w:left="0"/>
        <w:jc w:val="both"/>
      </w:pPr>
      <w:r>
        <w:rPr>
          <w:rFonts w:ascii="Times New Roman"/>
          <w:b w:val="false"/>
          <w:i w:val="false"/>
          <w:color w:val="000000"/>
          <w:sz w:val="28"/>
        </w:rPr>
        <w:t>
      340. Пуск котла организуется под руководством начальника смены или старшего машиниста, а после капитального или среднего ремонта – под руководством начальника цеха или его заместителя.</w:t>
      </w:r>
    </w:p>
    <w:bookmarkEnd w:id="412"/>
    <w:bookmarkStart w:name="z389" w:id="413"/>
    <w:p>
      <w:pPr>
        <w:spacing w:after="0"/>
        <w:ind w:left="0"/>
        <w:jc w:val="both"/>
      </w:pPr>
      <w:r>
        <w:rPr>
          <w:rFonts w:ascii="Times New Roman"/>
          <w:b w:val="false"/>
          <w:i w:val="false"/>
          <w:color w:val="000000"/>
          <w:sz w:val="28"/>
        </w:rPr>
        <w:t>
      341. Перед растопкой барабанный котел заполняется деаэрированной питательной водой.</w:t>
      </w:r>
    </w:p>
    <w:bookmarkEnd w:id="413"/>
    <w:p>
      <w:pPr>
        <w:spacing w:after="0"/>
        <w:ind w:left="0"/>
        <w:jc w:val="both"/>
      </w:pPr>
      <w:r>
        <w:rPr>
          <w:rFonts w:ascii="Times New Roman"/>
          <w:b w:val="false"/>
          <w:i w:val="false"/>
          <w:color w:val="000000"/>
          <w:sz w:val="28"/>
        </w:rPr>
        <w:t>
      Прямоточный котел заполняется питательной водой, для которой обеспечивается соответствие качества инструкции по эксплуатации в зависимости от схемы обработки питательной воды.</w:t>
      </w:r>
    </w:p>
    <w:bookmarkStart w:name="z390" w:id="414"/>
    <w:p>
      <w:pPr>
        <w:spacing w:after="0"/>
        <w:ind w:left="0"/>
        <w:jc w:val="both"/>
      </w:pPr>
      <w:r>
        <w:rPr>
          <w:rFonts w:ascii="Times New Roman"/>
          <w:b w:val="false"/>
          <w:i w:val="false"/>
          <w:color w:val="000000"/>
          <w:sz w:val="28"/>
        </w:rPr>
        <w:t>
      342. Заполнение неостывшего барабанного котла производится при температуре металла верха опорожненного барабана не выше 160</w:t>
      </w:r>
      <w:r>
        <w:rPr>
          <w:rFonts w:ascii="Times New Roman"/>
          <w:b w:val="false"/>
          <w:i w:val="false"/>
          <w:color w:val="000000"/>
          <w:vertAlign w:val="superscript"/>
        </w:rPr>
        <w:t>0</w:t>
      </w:r>
      <w:r>
        <w:rPr>
          <w:rFonts w:ascii="Times New Roman"/>
          <w:b w:val="false"/>
          <w:i w:val="false"/>
          <w:color w:val="000000"/>
          <w:sz w:val="28"/>
        </w:rPr>
        <w:t>С (градусов Цельсия).</w:t>
      </w:r>
    </w:p>
    <w:bookmarkEnd w:id="414"/>
    <w:bookmarkStart w:name="z1239" w:id="415"/>
    <w:p>
      <w:pPr>
        <w:spacing w:after="0"/>
        <w:ind w:left="0"/>
        <w:jc w:val="both"/>
      </w:pPr>
      <w:r>
        <w:rPr>
          <w:rFonts w:ascii="Times New Roman"/>
          <w:b w:val="false"/>
          <w:i w:val="false"/>
          <w:color w:val="000000"/>
          <w:sz w:val="28"/>
        </w:rPr>
        <w:t>
      Если температура металла в любой точке барабана превышает 1400С (градусов Цельсия), заполнение его водой для гидроопрессовки запрещается.</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342 -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416"/>
    <w:p>
      <w:pPr>
        <w:spacing w:after="0"/>
        <w:ind w:left="0"/>
        <w:jc w:val="both"/>
      </w:pPr>
      <w:r>
        <w:rPr>
          <w:rFonts w:ascii="Times New Roman"/>
          <w:b w:val="false"/>
          <w:i w:val="false"/>
          <w:color w:val="000000"/>
          <w:sz w:val="28"/>
        </w:rPr>
        <w:t>
      343. Заполнение водой прямоточного котла, удаление из него воздуха, а также операции при промывке от загрязнений производится на участке до встроенных в тракт котла задвижек при сепараторном режиме растопки или по всему тракту при прямоточном режиме растопки.</w:t>
      </w:r>
    </w:p>
    <w:bookmarkEnd w:id="416"/>
    <w:p>
      <w:pPr>
        <w:spacing w:after="0"/>
        <w:ind w:left="0"/>
        <w:jc w:val="both"/>
      </w:pPr>
      <w:r>
        <w:rPr>
          <w:rFonts w:ascii="Times New Roman"/>
          <w:b w:val="false"/>
          <w:i w:val="false"/>
          <w:color w:val="000000"/>
          <w:sz w:val="28"/>
        </w:rPr>
        <w:t>
      Растопочный расход воды равен 30 % от номинальной величины.</w:t>
      </w:r>
    </w:p>
    <w:p>
      <w:pPr>
        <w:spacing w:after="0"/>
        <w:ind w:left="0"/>
        <w:jc w:val="both"/>
      </w:pPr>
      <w:r>
        <w:rPr>
          <w:rFonts w:ascii="Times New Roman"/>
          <w:b w:val="false"/>
          <w:i w:val="false"/>
          <w:color w:val="000000"/>
          <w:sz w:val="28"/>
        </w:rPr>
        <w:t>
      Другое значение растопочного расхода определяется инструкцией завода-изготовителя или инструкцией по эксплуатации, скорректированной на основе результатов испытаний.</w:t>
      </w:r>
    </w:p>
    <w:bookmarkStart w:name="z392" w:id="417"/>
    <w:p>
      <w:pPr>
        <w:spacing w:after="0"/>
        <w:ind w:left="0"/>
        <w:jc w:val="both"/>
      </w:pPr>
      <w:r>
        <w:rPr>
          <w:rFonts w:ascii="Times New Roman"/>
          <w:b w:val="false"/>
          <w:i w:val="false"/>
          <w:color w:val="000000"/>
          <w:sz w:val="28"/>
        </w:rPr>
        <w:t>
      344. Расход сетевой воды перед растопкой водогрейного котла устанавливается и поддерживается в дальнейшей работе не ниже минимально допустимого, определяемого заводом-изготовителем для каждого типа котла.</w:t>
      </w:r>
    </w:p>
    <w:bookmarkEnd w:id="417"/>
    <w:bookmarkStart w:name="z393" w:id="418"/>
    <w:p>
      <w:pPr>
        <w:spacing w:after="0"/>
        <w:ind w:left="0"/>
        <w:jc w:val="both"/>
      </w:pPr>
      <w:r>
        <w:rPr>
          <w:rFonts w:ascii="Times New Roman"/>
          <w:b w:val="false"/>
          <w:i w:val="false"/>
          <w:color w:val="000000"/>
          <w:sz w:val="28"/>
        </w:rPr>
        <w:t>
      345. При растопке прямоточных котлов блочных установок давление перед встроенными в тракт котла задвижками поддерживается на уровне 120-130 кгс/см</w:t>
      </w:r>
      <w:r>
        <w:rPr>
          <w:rFonts w:ascii="Times New Roman"/>
          <w:b w:val="false"/>
          <w:i w:val="false"/>
          <w:color w:val="000000"/>
          <w:vertAlign w:val="superscript"/>
        </w:rPr>
        <w:t>2</w:t>
      </w:r>
      <w:r>
        <w:rPr>
          <w:rFonts w:ascii="Times New Roman"/>
          <w:b w:val="false"/>
          <w:i w:val="false"/>
          <w:color w:val="000000"/>
          <w:sz w:val="28"/>
        </w:rPr>
        <w:t xml:space="preserve"> (12-13 МПа) для котлов с рабочим 140 кгс/см</w:t>
      </w:r>
      <w:r>
        <w:rPr>
          <w:rFonts w:ascii="Times New Roman"/>
          <w:b w:val="false"/>
          <w:i w:val="false"/>
          <w:color w:val="000000"/>
          <w:vertAlign w:val="superscript"/>
        </w:rPr>
        <w:t>2</w:t>
      </w:r>
      <w:r>
        <w:rPr>
          <w:rFonts w:ascii="Times New Roman"/>
          <w:b w:val="false"/>
          <w:i w:val="false"/>
          <w:color w:val="000000"/>
          <w:sz w:val="28"/>
        </w:rPr>
        <w:t xml:space="preserve"> (13,8 МПа) и 240-250 кгс/см</w:t>
      </w:r>
      <w:r>
        <w:rPr>
          <w:rFonts w:ascii="Times New Roman"/>
          <w:b w:val="false"/>
          <w:i w:val="false"/>
          <w:color w:val="000000"/>
          <w:vertAlign w:val="superscript"/>
        </w:rPr>
        <w:t>2</w:t>
      </w:r>
      <w:r>
        <w:rPr>
          <w:rFonts w:ascii="Times New Roman"/>
          <w:b w:val="false"/>
          <w:i w:val="false"/>
          <w:color w:val="000000"/>
          <w:sz w:val="28"/>
        </w:rPr>
        <w:t xml:space="preserve"> (24-25 МПа) для котлов на сверхкритическое давление. Изменение этих значений или растопка на скользящем давлении допускается по согласованию с заводом-изготовителем на основе специальных испытаний.</w:t>
      </w:r>
    </w:p>
    <w:bookmarkEnd w:id="418"/>
    <w:bookmarkStart w:name="z394" w:id="419"/>
    <w:p>
      <w:pPr>
        <w:spacing w:after="0"/>
        <w:ind w:left="0"/>
        <w:jc w:val="both"/>
      </w:pPr>
      <w:r>
        <w:rPr>
          <w:rFonts w:ascii="Times New Roman"/>
          <w:b w:val="false"/>
          <w:i w:val="false"/>
          <w:color w:val="000000"/>
          <w:sz w:val="28"/>
        </w:rPr>
        <w:t>
      346. Перед растопкой и после останова котла топка и газоходы, включая рециркуляционные, вентилируется дымососами, дутьевыми вентиляторами и дымососами рециркуляции при открытых шиберах газовоздушного тракта не менее 10 минут с расходом воздуха не менее 25 % номинального.</w:t>
      </w:r>
    </w:p>
    <w:bookmarkEnd w:id="419"/>
    <w:p>
      <w:pPr>
        <w:spacing w:after="0"/>
        <w:ind w:left="0"/>
        <w:jc w:val="both"/>
      </w:pPr>
      <w:r>
        <w:rPr>
          <w:rFonts w:ascii="Times New Roman"/>
          <w:b w:val="false"/>
          <w:i w:val="false"/>
          <w:color w:val="000000"/>
          <w:sz w:val="28"/>
        </w:rPr>
        <w:t>
      Вентиляция котлов, работающих под наддувом, водогрейных котлов при отсутствии дымососов осуществляется дутьевыми вентиляторами и дымососами рециркуляции.</w:t>
      </w:r>
    </w:p>
    <w:p>
      <w:pPr>
        <w:spacing w:after="0"/>
        <w:ind w:left="0"/>
        <w:jc w:val="both"/>
      </w:pPr>
      <w:r>
        <w:rPr>
          <w:rFonts w:ascii="Times New Roman"/>
          <w:b w:val="false"/>
          <w:i w:val="false"/>
          <w:color w:val="000000"/>
          <w:sz w:val="28"/>
        </w:rPr>
        <w:t>
      Перед растопкой котлов из неостывшего состояния при сохранившемся избыточном давлении в пароводяном тракте вентиляция начинается не ранее чем за 15 минут до розжига горелок.</w:t>
      </w:r>
    </w:p>
    <w:bookmarkStart w:name="z395" w:id="420"/>
    <w:p>
      <w:pPr>
        <w:spacing w:after="0"/>
        <w:ind w:left="0"/>
        <w:jc w:val="both"/>
      </w:pPr>
      <w:r>
        <w:rPr>
          <w:rFonts w:ascii="Times New Roman"/>
          <w:b w:val="false"/>
          <w:i w:val="false"/>
          <w:color w:val="000000"/>
          <w:sz w:val="28"/>
        </w:rPr>
        <w:t>
      347. Перед растопкой котла на газе проводится контрольная опрессовка газопроводов котла воздухом и проверяется герметичность закрытия запорной арматуры перед горелками газом в соответствии с действующей инструкцией по эксплуатации газового хозяйства энергетических объектов, работающих на природном газе.</w:t>
      </w:r>
    </w:p>
    <w:bookmarkEnd w:id="420"/>
    <w:bookmarkStart w:name="z396" w:id="421"/>
    <w:p>
      <w:pPr>
        <w:spacing w:after="0"/>
        <w:ind w:left="0"/>
        <w:jc w:val="both"/>
      </w:pPr>
      <w:r>
        <w:rPr>
          <w:rFonts w:ascii="Times New Roman"/>
          <w:b w:val="false"/>
          <w:i w:val="false"/>
          <w:color w:val="000000"/>
          <w:sz w:val="28"/>
        </w:rPr>
        <w:t>
      348. При растопке котлов включаются дымосос и дутьевой вентилятор, а котлов, работа которых рассчитана без дымососов, – дутьевой вентилятор.</w:t>
      </w:r>
    </w:p>
    <w:bookmarkEnd w:id="421"/>
    <w:bookmarkStart w:name="z397" w:id="422"/>
    <w:p>
      <w:pPr>
        <w:spacing w:after="0"/>
        <w:ind w:left="0"/>
        <w:jc w:val="both"/>
      </w:pPr>
      <w:r>
        <w:rPr>
          <w:rFonts w:ascii="Times New Roman"/>
          <w:b w:val="false"/>
          <w:i w:val="false"/>
          <w:color w:val="000000"/>
          <w:sz w:val="28"/>
        </w:rPr>
        <w:t>
      349. С момента начала растопки котла организуется контроль уровня воды в барабане.</w:t>
      </w:r>
    </w:p>
    <w:bookmarkEnd w:id="422"/>
    <w:p>
      <w:pPr>
        <w:spacing w:after="0"/>
        <w:ind w:left="0"/>
        <w:jc w:val="both"/>
      </w:pPr>
      <w:r>
        <w:rPr>
          <w:rFonts w:ascii="Times New Roman"/>
          <w:b w:val="false"/>
          <w:i w:val="false"/>
          <w:color w:val="000000"/>
          <w:sz w:val="28"/>
        </w:rPr>
        <w:t>
      Продувка верхних водоуказательных приборов выполняется:</w:t>
      </w:r>
    </w:p>
    <w:p>
      <w:pPr>
        <w:spacing w:after="0"/>
        <w:ind w:left="0"/>
        <w:jc w:val="both"/>
      </w:pPr>
      <w:r>
        <w:rPr>
          <w:rFonts w:ascii="Times New Roman"/>
          <w:b w:val="false"/>
          <w:i w:val="false"/>
          <w:color w:val="000000"/>
          <w:sz w:val="28"/>
        </w:rPr>
        <w:t>
      1) для котлов давлением 40 кгс/см</w:t>
      </w:r>
      <w:r>
        <w:rPr>
          <w:rFonts w:ascii="Times New Roman"/>
          <w:b w:val="false"/>
          <w:i w:val="false"/>
          <w:color w:val="000000"/>
          <w:vertAlign w:val="superscript"/>
        </w:rPr>
        <w:t>2</w:t>
      </w:r>
      <w:r>
        <w:rPr>
          <w:rFonts w:ascii="Times New Roman"/>
          <w:b w:val="false"/>
          <w:i w:val="false"/>
          <w:color w:val="000000"/>
          <w:sz w:val="28"/>
        </w:rPr>
        <w:t xml:space="preserve"> (3,9 МПа) и ниже при избыточном давлении в котле около 1 кгс/см</w:t>
      </w:r>
      <w:r>
        <w:rPr>
          <w:rFonts w:ascii="Times New Roman"/>
          <w:b w:val="false"/>
          <w:i w:val="false"/>
          <w:color w:val="000000"/>
          <w:vertAlign w:val="superscript"/>
        </w:rPr>
        <w:t>2</w:t>
      </w:r>
      <w:r>
        <w:rPr>
          <w:rFonts w:ascii="Times New Roman"/>
          <w:b w:val="false"/>
          <w:i w:val="false"/>
          <w:color w:val="000000"/>
          <w:sz w:val="28"/>
        </w:rPr>
        <w:t xml:space="preserve"> (0,1 МПа) и перед включением в главный паропровод; </w:t>
      </w:r>
    </w:p>
    <w:p>
      <w:pPr>
        <w:spacing w:after="0"/>
        <w:ind w:left="0"/>
        <w:jc w:val="both"/>
      </w:pPr>
      <w:r>
        <w:rPr>
          <w:rFonts w:ascii="Times New Roman"/>
          <w:b w:val="false"/>
          <w:i w:val="false"/>
          <w:color w:val="000000"/>
          <w:sz w:val="28"/>
        </w:rPr>
        <w:t>
      2) для котлов давлением более 40 кгс/см</w:t>
      </w:r>
      <w:r>
        <w:rPr>
          <w:rFonts w:ascii="Times New Roman"/>
          <w:b w:val="false"/>
          <w:i w:val="false"/>
          <w:color w:val="000000"/>
          <w:vertAlign w:val="superscript"/>
        </w:rPr>
        <w:t>2</w:t>
      </w:r>
      <w:r>
        <w:rPr>
          <w:rFonts w:ascii="Times New Roman"/>
          <w:b w:val="false"/>
          <w:i w:val="false"/>
          <w:color w:val="000000"/>
          <w:sz w:val="28"/>
        </w:rPr>
        <w:t xml:space="preserve"> (3,9 МПа) – при избыточном давлении в котле 3 кгс/см</w:t>
      </w:r>
      <w:r>
        <w:rPr>
          <w:rFonts w:ascii="Times New Roman"/>
          <w:b w:val="false"/>
          <w:i w:val="false"/>
          <w:color w:val="000000"/>
          <w:vertAlign w:val="superscript"/>
        </w:rPr>
        <w:t>2</w:t>
      </w:r>
      <w:r>
        <w:rPr>
          <w:rFonts w:ascii="Times New Roman"/>
          <w:b w:val="false"/>
          <w:i w:val="false"/>
          <w:color w:val="000000"/>
          <w:sz w:val="28"/>
        </w:rPr>
        <w:t xml:space="preserve"> (0,3 МПа) и при давлении 15-30 кгс/см</w:t>
      </w:r>
      <w:r>
        <w:rPr>
          <w:rFonts w:ascii="Times New Roman"/>
          <w:b w:val="false"/>
          <w:i w:val="false"/>
          <w:color w:val="000000"/>
          <w:vertAlign w:val="superscript"/>
        </w:rPr>
        <w:t>2</w:t>
      </w:r>
      <w:r>
        <w:rPr>
          <w:rFonts w:ascii="Times New Roman"/>
          <w:b w:val="false"/>
          <w:i w:val="false"/>
          <w:color w:val="000000"/>
          <w:sz w:val="28"/>
        </w:rPr>
        <w:t xml:space="preserve"> (1,5-3 МПа).</w:t>
      </w:r>
    </w:p>
    <w:p>
      <w:pPr>
        <w:spacing w:after="0"/>
        <w:ind w:left="0"/>
        <w:jc w:val="both"/>
      </w:pPr>
      <w:r>
        <w:rPr>
          <w:rFonts w:ascii="Times New Roman"/>
          <w:b w:val="false"/>
          <w:i w:val="false"/>
          <w:color w:val="000000"/>
          <w:sz w:val="28"/>
        </w:rPr>
        <w:t>
      Сниженные указатели уровня воды сверяются с водоуказательными приборами в процессе растопки (с учетом поправок).</w:t>
      </w:r>
    </w:p>
    <w:bookmarkStart w:name="z398" w:id="423"/>
    <w:p>
      <w:pPr>
        <w:spacing w:after="0"/>
        <w:ind w:left="0"/>
        <w:jc w:val="both"/>
      </w:pPr>
      <w:r>
        <w:rPr>
          <w:rFonts w:ascii="Times New Roman"/>
          <w:b w:val="false"/>
          <w:i w:val="false"/>
          <w:color w:val="000000"/>
          <w:sz w:val="28"/>
        </w:rPr>
        <w:t>
      350. Растопка котла из различных тепловых состояний выполняется в соответствии с графиками пуска, составленными на основе инструкции завода-изготовителя и результатов испытаний пусковых режимов.</w:t>
      </w:r>
    </w:p>
    <w:bookmarkEnd w:id="423"/>
    <w:bookmarkStart w:name="z399" w:id="424"/>
    <w:p>
      <w:pPr>
        <w:spacing w:after="0"/>
        <w:ind w:left="0"/>
        <w:jc w:val="both"/>
      </w:pPr>
      <w:r>
        <w:rPr>
          <w:rFonts w:ascii="Times New Roman"/>
          <w:b w:val="false"/>
          <w:i w:val="false"/>
          <w:color w:val="000000"/>
          <w:sz w:val="28"/>
        </w:rPr>
        <w:t>
      351. В процессе растопки котла из холодного состояния после капитального и среднего ремонта, но не реже 1 раза в год проверяется по реперам тепловое перемещение экранов, барабанов и коллекторов.</w:t>
      </w:r>
    </w:p>
    <w:bookmarkEnd w:id="424"/>
    <w:bookmarkStart w:name="z400" w:id="425"/>
    <w:p>
      <w:pPr>
        <w:spacing w:after="0"/>
        <w:ind w:left="0"/>
        <w:jc w:val="both"/>
      </w:pPr>
      <w:r>
        <w:rPr>
          <w:rFonts w:ascii="Times New Roman"/>
          <w:b w:val="false"/>
          <w:i w:val="false"/>
          <w:color w:val="000000"/>
          <w:sz w:val="28"/>
        </w:rPr>
        <w:t>
      352. Если до пуска котла на нем проводились работы, связанные с разборкой фланцевых соединений и лючков, то при избыточном давлении 3-5 кгс/см</w:t>
      </w:r>
      <w:r>
        <w:rPr>
          <w:rFonts w:ascii="Times New Roman"/>
          <w:b w:val="false"/>
          <w:i w:val="false"/>
          <w:color w:val="000000"/>
          <w:vertAlign w:val="superscript"/>
        </w:rPr>
        <w:t>2</w:t>
      </w:r>
      <w:r>
        <w:rPr>
          <w:rFonts w:ascii="Times New Roman"/>
          <w:b w:val="false"/>
          <w:i w:val="false"/>
          <w:color w:val="000000"/>
          <w:sz w:val="28"/>
        </w:rPr>
        <w:t xml:space="preserve"> (0,3-0,5 МПа) болтовые соединения подтягиваются. Подтяжка болтовых соединений при большем давлении не производится.</w:t>
      </w:r>
    </w:p>
    <w:bookmarkEnd w:id="425"/>
    <w:bookmarkStart w:name="z401" w:id="426"/>
    <w:p>
      <w:pPr>
        <w:spacing w:after="0"/>
        <w:ind w:left="0"/>
        <w:jc w:val="both"/>
      </w:pPr>
      <w:r>
        <w:rPr>
          <w:rFonts w:ascii="Times New Roman"/>
          <w:b w:val="false"/>
          <w:i w:val="false"/>
          <w:color w:val="000000"/>
          <w:sz w:val="28"/>
        </w:rPr>
        <w:t xml:space="preserve">
      353. При растопках и остановах котлов организуется контроль за температурным режимом барабана. Скорость прогрева и охлаждения нижней образующей барабана и перепад температур между верхней и нижней образующими барабана не превышает допустимых значений температурных режимов барабана котла, приведенных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426"/>
    <w:bookmarkStart w:name="z402" w:id="427"/>
    <w:p>
      <w:pPr>
        <w:spacing w:after="0"/>
        <w:ind w:left="0"/>
        <w:jc w:val="both"/>
      </w:pPr>
      <w:r>
        <w:rPr>
          <w:rFonts w:ascii="Times New Roman"/>
          <w:b w:val="false"/>
          <w:i w:val="false"/>
          <w:color w:val="000000"/>
          <w:sz w:val="28"/>
        </w:rPr>
        <w:t>
      354. Включение котла в общий паропровод производится после дренирования и прогрева соединительного паропровода. Давление пара за котлом при включении равно давлению пара в общем паропроводе.</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354 -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428"/>
    <w:p>
      <w:pPr>
        <w:spacing w:after="0"/>
        <w:ind w:left="0"/>
        <w:jc w:val="both"/>
      </w:pPr>
      <w:r>
        <w:rPr>
          <w:rFonts w:ascii="Times New Roman"/>
          <w:b w:val="false"/>
          <w:i w:val="false"/>
          <w:color w:val="000000"/>
          <w:sz w:val="28"/>
        </w:rPr>
        <w:t>
      355. Переход на сжигание твердого топлива (начало подачи в топку пыли) на котлах, работающих на топливах с выходом летучих менее 15 %, разрешается при тепловой нагрузке топки на растопочном топливе не ниже 30 % номинальной. При работе на топливах с выходом летучих более 15 % разрешается подача пыли при меньшей тепловой нагрузке, которая устанавливается местной инструкцией исходя из обеспечения устойчивого воспламенения пыли.</w:t>
      </w:r>
    </w:p>
    <w:bookmarkEnd w:id="428"/>
    <w:p>
      <w:pPr>
        <w:spacing w:after="0"/>
        <w:ind w:left="0"/>
        <w:jc w:val="both"/>
      </w:pPr>
      <w:r>
        <w:rPr>
          <w:rFonts w:ascii="Times New Roman"/>
          <w:b w:val="false"/>
          <w:i w:val="false"/>
          <w:color w:val="000000"/>
          <w:sz w:val="28"/>
        </w:rPr>
        <w:t>
      При пуске котла после кратковременного простоя (до 30 минут) разрешается переход на сжигание твердого топлива с выходом летучих менее 15 % при тепловой нагрузке топки не ниже 15% номинальной.</w:t>
      </w:r>
    </w:p>
    <w:bookmarkStart w:name="z404" w:id="429"/>
    <w:p>
      <w:pPr>
        <w:spacing w:after="0"/>
        <w:ind w:left="0"/>
        <w:jc w:val="both"/>
      </w:pPr>
      <w:r>
        <w:rPr>
          <w:rFonts w:ascii="Times New Roman"/>
          <w:b w:val="false"/>
          <w:i w:val="false"/>
          <w:color w:val="000000"/>
          <w:sz w:val="28"/>
        </w:rPr>
        <w:t>
      356. Обеспечивается строгое соответствие режима работы котла режимной карте, составленной на основе испытания оборудования и инструкции по эксплуатации. При реконструкции котла и изменении марки и качества топлива режимная карта корректируется.</w:t>
      </w:r>
    </w:p>
    <w:bookmarkEnd w:id="429"/>
    <w:bookmarkStart w:name="z405" w:id="430"/>
    <w:p>
      <w:pPr>
        <w:spacing w:after="0"/>
        <w:ind w:left="0"/>
        <w:jc w:val="both"/>
      </w:pPr>
      <w:r>
        <w:rPr>
          <w:rFonts w:ascii="Times New Roman"/>
          <w:b w:val="false"/>
          <w:i w:val="false"/>
          <w:color w:val="000000"/>
          <w:sz w:val="28"/>
        </w:rPr>
        <w:t>
      357. При работе котла соблюдаются тепловые режимы, обеспечивающие поддержание допустимых температур пара в каждой ступени и каждом потоке первичного и промежуточного пароперегревателей.</w:t>
      </w:r>
    </w:p>
    <w:bookmarkEnd w:id="430"/>
    <w:bookmarkStart w:name="z406" w:id="431"/>
    <w:p>
      <w:pPr>
        <w:spacing w:after="0"/>
        <w:ind w:left="0"/>
        <w:jc w:val="both"/>
      </w:pPr>
      <w:r>
        <w:rPr>
          <w:rFonts w:ascii="Times New Roman"/>
          <w:b w:val="false"/>
          <w:i w:val="false"/>
          <w:color w:val="000000"/>
          <w:sz w:val="28"/>
        </w:rPr>
        <w:t>
      358. При работе котла верхний предельный уровень воды в барабане не превышает, а нижний предельный уровень не достигает значений ниже уровней, устанавливаемых на основе данных завода-изготовителя и испытаний оборудования.</w:t>
      </w:r>
    </w:p>
    <w:bookmarkEnd w:id="431"/>
    <w:bookmarkStart w:name="z407" w:id="432"/>
    <w:p>
      <w:pPr>
        <w:spacing w:after="0"/>
        <w:ind w:left="0"/>
        <w:jc w:val="both"/>
      </w:pPr>
      <w:r>
        <w:rPr>
          <w:rFonts w:ascii="Times New Roman"/>
          <w:b w:val="false"/>
          <w:i w:val="false"/>
          <w:color w:val="000000"/>
          <w:sz w:val="28"/>
        </w:rPr>
        <w:t>
      359. Поверхности нагрева котельных установок с газовой стороны содержатся в чистом состоянии путем поддержания оптимальных режимов и применения механизированных систем комплексной очистки (паровые, воздушные или водяные аппараты, устройства импульсной очистки, виброочистки, дробеочистки). Обеспечивается постоянная готовность к действию предназначенных для этого устройств, а также средств дистанционного и автоматического управления ими.</w:t>
      </w:r>
    </w:p>
    <w:bookmarkEnd w:id="432"/>
    <w:p>
      <w:pPr>
        <w:spacing w:after="0"/>
        <w:ind w:left="0"/>
        <w:jc w:val="both"/>
      </w:pPr>
      <w:r>
        <w:rPr>
          <w:rFonts w:ascii="Times New Roman"/>
          <w:b w:val="false"/>
          <w:i w:val="false"/>
          <w:color w:val="000000"/>
          <w:sz w:val="28"/>
        </w:rPr>
        <w:t>
      Периодичность очистки поверхностей нагрева регламентируется графиком или производственной инструкцией.</w:t>
      </w:r>
    </w:p>
    <w:bookmarkStart w:name="z408" w:id="433"/>
    <w:p>
      <w:pPr>
        <w:spacing w:after="0"/>
        <w:ind w:left="0"/>
        <w:jc w:val="both"/>
      </w:pPr>
      <w:r>
        <w:rPr>
          <w:rFonts w:ascii="Times New Roman"/>
          <w:b w:val="false"/>
          <w:i w:val="false"/>
          <w:color w:val="000000"/>
          <w:sz w:val="28"/>
        </w:rPr>
        <w:t>
      360. При эксплуатации котлов включаются все работающие тягодутьевые машины. Длительная работа при отключении части тягодутьевых машин производится при условии обеспечения равномерного газовоздушного и теплового режима по сторонам котла. При этом обеспечивается равномерность распределения воздуха между горелками и исключен переток воздуха (газа) через остановленный вентилятор (дымосос).</w:t>
      </w:r>
    </w:p>
    <w:bookmarkEnd w:id="433"/>
    <w:bookmarkStart w:name="z409" w:id="434"/>
    <w:p>
      <w:pPr>
        <w:spacing w:after="0"/>
        <w:ind w:left="0"/>
        <w:jc w:val="both"/>
      </w:pPr>
      <w:r>
        <w:rPr>
          <w:rFonts w:ascii="Times New Roman"/>
          <w:b w:val="false"/>
          <w:i w:val="false"/>
          <w:color w:val="000000"/>
          <w:sz w:val="28"/>
        </w:rPr>
        <w:t>
      361. На паровых котлах, сжигающих в качестве основного топлива мазут с содержанием серы более 0,5 %, в регулировочном диапазоне нагрузок его сжигание осуществляется при коэффициентах избытка воздуха на выходе из топки менее 1,03 %. При этом обязательно выполнение установленного комплекса мероприятий по переводу котлов на этот режим (подготовка топлива, применение соответствующих конструкций горелочных устройств и форсунок, уплотнение топки, оснащение котла дополнительными приборами контроля и средствами автоматизации процесса горения).</w:t>
      </w:r>
    </w:p>
    <w:bookmarkEnd w:id="434"/>
    <w:bookmarkStart w:name="z410" w:id="435"/>
    <w:p>
      <w:pPr>
        <w:spacing w:after="0"/>
        <w:ind w:left="0"/>
        <w:jc w:val="both"/>
      </w:pPr>
      <w:r>
        <w:rPr>
          <w:rFonts w:ascii="Times New Roman"/>
          <w:b w:val="false"/>
          <w:i w:val="false"/>
          <w:color w:val="000000"/>
          <w:sz w:val="28"/>
        </w:rPr>
        <w:t>
      362. Мазутные форсунки перед установкой на место испытываются на водяном стенде в целях проверки их производительности, качества распыливания и угла раскрытия факела. Разница в номинальной производительности отдельных форсунок в комплекте, устанавливаемом на мазутный котел, не превышает 1,5 %. Каждый котел обеспечивается запасным комплектом форсунок. Не применяются нетарированные форсунки.</w:t>
      </w:r>
    </w:p>
    <w:bookmarkEnd w:id="435"/>
    <w:bookmarkStart w:name="z411" w:id="436"/>
    <w:p>
      <w:pPr>
        <w:spacing w:after="0"/>
        <w:ind w:left="0"/>
        <w:jc w:val="both"/>
      </w:pPr>
      <w:r>
        <w:rPr>
          <w:rFonts w:ascii="Times New Roman"/>
          <w:b w:val="false"/>
          <w:i w:val="false"/>
          <w:color w:val="000000"/>
          <w:sz w:val="28"/>
        </w:rPr>
        <w:t>
      363. Работа мазутных форсунок, в том числе растопочных без организованного подвода к ним воздуха не производится.</w:t>
      </w:r>
    </w:p>
    <w:bookmarkEnd w:id="436"/>
    <w:p>
      <w:pPr>
        <w:spacing w:after="0"/>
        <w:ind w:left="0"/>
        <w:jc w:val="both"/>
      </w:pPr>
      <w:r>
        <w:rPr>
          <w:rFonts w:ascii="Times New Roman"/>
          <w:b w:val="false"/>
          <w:i w:val="false"/>
          <w:color w:val="000000"/>
          <w:sz w:val="28"/>
        </w:rPr>
        <w:t>
      При эксплуатации форсунок и паромазутопроводов котельной выполняются условия, исключающие попадание мазута в паропровод.</w:t>
      </w:r>
    </w:p>
    <w:bookmarkStart w:name="z412" w:id="437"/>
    <w:p>
      <w:pPr>
        <w:spacing w:after="0"/>
        <w:ind w:left="0"/>
        <w:jc w:val="both"/>
      </w:pPr>
      <w:r>
        <w:rPr>
          <w:rFonts w:ascii="Times New Roman"/>
          <w:b w:val="false"/>
          <w:i w:val="false"/>
          <w:color w:val="000000"/>
          <w:sz w:val="28"/>
        </w:rPr>
        <w:t xml:space="preserve">
      364. При эксплуатации котлов обеспечивается состояние, при котором температура воздуха, </w:t>
      </w:r>
      <w:r>
        <w:rPr>
          <w:rFonts w:ascii="Times New Roman"/>
          <w:b w:val="false"/>
          <w:i w:val="false"/>
          <w:color w:val="000000"/>
          <w:vertAlign w:val="superscript"/>
        </w:rPr>
        <w:t>о</w:t>
      </w:r>
      <w:r>
        <w:rPr>
          <w:rFonts w:ascii="Times New Roman"/>
          <w:b w:val="false"/>
          <w:i w:val="false"/>
          <w:color w:val="000000"/>
          <w:sz w:val="28"/>
        </w:rPr>
        <w:t xml:space="preserve">С, поступающего в воздухоподогреватель, не достигает значений ниже величин, предусмотренных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w:t>
      </w:r>
    </w:p>
    <w:bookmarkEnd w:id="437"/>
    <w:p>
      <w:pPr>
        <w:spacing w:after="0"/>
        <w:ind w:left="0"/>
        <w:jc w:val="both"/>
      </w:pPr>
      <w:r>
        <w:rPr>
          <w:rFonts w:ascii="Times New Roman"/>
          <w:b w:val="false"/>
          <w:i w:val="false"/>
          <w:color w:val="000000"/>
          <w:sz w:val="28"/>
        </w:rPr>
        <w:t>
      Значение температуры предварительного подогрева воздуха при сжигании сернистого мазута выбирается такой, чтобы температура уходящих газов в регулировочном диапазоне нагрузок котла была не ниже 150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При сжигании мазута с предельно малыми коэффициентами избытка воздуха на выходе из топки (менее 1,03) или применения эффективных антикоррозионных средств (присадок, материалов, покрытий) температура воздуха перед воздухоподогревателями может быть снижена по сравнению с приведенными значениями температуры воздуха, поступающего в воздухоподогреватель, предусмотренных в </w:t>
      </w:r>
      <w:r>
        <w:rPr>
          <w:rFonts w:ascii="Times New Roman"/>
          <w:b w:val="false"/>
          <w:i w:val="false"/>
          <w:color w:val="000000"/>
          <w:sz w:val="28"/>
        </w:rPr>
        <w:t>приложении 6</w:t>
      </w:r>
      <w:r>
        <w:rPr>
          <w:rFonts w:ascii="Times New Roman"/>
          <w:b w:val="false"/>
          <w:i w:val="false"/>
          <w:color w:val="000000"/>
          <w:sz w:val="28"/>
        </w:rPr>
        <w:t xml:space="preserve"> настоящих Правил и установлена на основании опыта эксплуатации.</w:t>
      </w:r>
    </w:p>
    <w:p>
      <w:pPr>
        <w:spacing w:after="0"/>
        <w:ind w:left="0"/>
        <w:jc w:val="both"/>
      </w:pPr>
      <w:r>
        <w:rPr>
          <w:rFonts w:ascii="Times New Roman"/>
          <w:b w:val="false"/>
          <w:i w:val="false"/>
          <w:color w:val="000000"/>
          <w:sz w:val="28"/>
        </w:rPr>
        <w:t>
      Растопка котла на сернистом мазуте производится с предварительно включенной системой подогрева воздуха (калориферы, система рециркуляции горячего воздуха). Обеспечивается температура воздуха перед воздухоподогревателем в начальный период растопки на мазутном котле значений не ниже 90</w:t>
      </w:r>
      <w:r>
        <w:rPr>
          <w:rFonts w:ascii="Times New Roman"/>
          <w:b w:val="false"/>
          <w:i w:val="false"/>
          <w:color w:val="000000"/>
          <w:vertAlign w:val="superscript"/>
        </w:rPr>
        <w:t>о</w:t>
      </w:r>
      <w:r>
        <w:rPr>
          <w:rFonts w:ascii="Times New Roman"/>
          <w:b w:val="false"/>
          <w:i w:val="false"/>
          <w:color w:val="000000"/>
          <w:sz w:val="28"/>
        </w:rPr>
        <w:t xml:space="preserve"> С.</w:t>
      </w:r>
    </w:p>
    <w:bookmarkStart w:name="z413" w:id="438"/>
    <w:p>
      <w:pPr>
        <w:spacing w:after="0"/>
        <w:ind w:left="0"/>
        <w:jc w:val="both"/>
      </w:pPr>
      <w:r>
        <w:rPr>
          <w:rFonts w:ascii="Times New Roman"/>
          <w:b w:val="false"/>
          <w:i w:val="false"/>
          <w:color w:val="000000"/>
          <w:sz w:val="28"/>
        </w:rPr>
        <w:t>
      365. Все котлы, сжигающие твердое топливо в пылевидном состоянии с потерями тепла от механической неполноты сгорания, превышающими 0,5 %, оборудуются постоянно действующими установками для отбора проб летучей золы в целях контроля за указанными потерями. Периодичность отбора проб уноса устанавливается производственной инструкцией.</w:t>
      </w:r>
    </w:p>
    <w:bookmarkEnd w:id="438"/>
    <w:bookmarkStart w:name="z414" w:id="439"/>
    <w:p>
      <w:pPr>
        <w:spacing w:after="0"/>
        <w:ind w:left="0"/>
        <w:jc w:val="both"/>
      </w:pPr>
      <w:r>
        <w:rPr>
          <w:rFonts w:ascii="Times New Roman"/>
          <w:b w:val="false"/>
          <w:i w:val="false"/>
          <w:color w:val="000000"/>
          <w:sz w:val="28"/>
        </w:rPr>
        <w:t>
      366. Обмуровка котлов содержится в исправном состоянии. При температуре окружающего воздуха 25</w:t>
      </w:r>
      <w:r>
        <w:rPr>
          <w:rFonts w:ascii="Times New Roman"/>
          <w:b w:val="false"/>
          <w:i w:val="false"/>
          <w:color w:val="000000"/>
          <w:vertAlign w:val="superscript"/>
        </w:rPr>
        <w:t>0</w:t>
      </w:r>
      <w:r>
        <w:rPr>
          <w:rFonts w:ascii="Times New Roman"/>
          <w:b w:val="false"/>
          <w:i w:val="false"/>
          <w:color w:val="000000"/>
          <w:sz w:val="28"/>
        </w:rPr>
        <w:t>С (градусов Цельсия) температура на поверхности обмуровки обеспечивается на уровне не более 45</w:t>
      </w:r>
      <w:r>
        <w:rPr>
          <w:rFonts w:ascii="Times New Roman"/>
          <w:b w:val="false"/>
          <w:i w:val="false"/>
          <w:color w:val="000000"/>
          <w:vertAlign w:val="superscript"/>
        </w:rPr>
        <w:t>0</w:t>
      </w:r>
      <w:r>
        <w:rPr>
          <w:rFonts w:ascii="Times New Roman"/>
          <w:b w:val="false"/>
          <w:i w:val="false"/>
          <w:color w:val="000000"/>
          <w:sz w:val="28"/>
        </w:rPr>
        <w:t>С (градусов Цельсия).</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366 -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440"/>
    <w:p>
      <w:pPr>
        <w:spacing w:after="0"/>
        <w:ind w:left="0"/>
        <w:jc w:val="both"/>
      </w:pPr>
      <w:r>
        <w:rPr>
          <w:rFonts w:ascii="Times New Roman"/>
          <w:b w:val="false"/>
          <w:i w:val="false"/>
          <w:color w:val="000000"/>
          <w:sz w:val="28"/>
        </w:rPr>
        <w:t xml:space="preserve">
      367. Обеспечивается абсолютная плотность топки и всего газового тракта котлов. Обеспечивается величина присосов воздуха в топку и в газовый тракт до выхода из пароперегревателя для паровых газомазутных котлов паропроизводительностью до 420 т/ч на уровне не выше 5 %, для котлов паропроизводительностью выше 420 т/ч – 3 %, для пылеугольных котлов – соответственно 8 и 5 %. </w:t>
      </w:r>
    </w:p>
    <w:bookmarkEnd w:id="440"/>
    <w:p>
      <w:pPr>
        <w:spacing w:after="0"/>
        <w:ind w:left="0"/>
        <w:jc w:val="both"/>
      </w:pPr>
      <w:r>
        <w:rPr>
          <w:rFonts w:ascii="Times New Roman"/>
          <w:b w:val="false"/>
          <w:i w:val="false"/>
          <w:color w:val="000000"/>
          <w:sz w:val="28"/>
        </w:rPr>
        <w:t>
      Обеспечивается величина присосов воздуха в топку и газовый тракт до выхода из конвективных поверхностей нагрева для водогрейных котлов на уровне не более 5 %.</w:t>
      </w:r>
    </w:p>
    <w:p>
      <w:pPr>
        <w:spacing w:after="0"/>
        <w:ind w:left="0"/>
        <w:jc w:val="both"/>
      </w:pPr>
      <w:r>
        <w:rPr>
          <w:rFonts w:ascii="Times New Roman"/>
          <w:b w:val="false"/>
          <w:i w:val="false"/>
          <w:color w:val="000000"/>
          <w:sz w:val="28"/>
        </w:rPr>
        <w:t>
      Используются исключительно бесприсосные топки и газоходы с цельносварными экранами.</w:t>
      </w:r>
    </w:p>
    <w:p>
      <w:pPr>
        <w:spacing w:after="0"/>
        <w:ind w:left="0"/>
        <w:jc w:val="both"/>
      </w:pPr>
      <w:r>
        <w:rPr>
          <w:rFonts w:ascii="Times New Roman"/>
          <w:b w:val="false"/>
          <w:i w:val="false"/>
          <w:color w:val="000000"/>
          <w:sz w:val="28"/>
        </w:rPr>
        <w:t>
      Обеспечивается величина присосов в газовый тракт на участке от входа в экономайзер (для пылеугольных водогрейных котлов – от входа в воздухоподогреватель) до выхода из дымососа (без учета золоулавливающих установок) при трубчатом воздухоподогревателе на уровне не более 10 %, при регенеративном – не более 25 %.</w:t>
      </w:r>
    </w:p>
    <w:p>
      <w:pPr>
        <w:spacing w:after="0"/>
        <w:ind w:left="0"/>
        <w:jc w:val="both"/>
      </w:pPr>
      <w:r>
        <w:rPr>
          <w:rFonts w:ascii="Times New Roman"/>
          <w:b w:val="false"/>
          <w:i w:val="false"/>
          <w:color w:val="000000"/>
          <w:sz w:val="28"/>
        </w:rPr>
        <w:t>
      Величина присосов в топку и газовый тракт водогрейных газомазутных котлов обеспечивается на уровне не более 5 %, пылеугольных (без учета золоулавливающих установок) – не более 10 %.</w:t>
      </w:r>
    </w:p>
    <w:p>
      <w:pPr>
        <w:spacing w:after="0"/>
        <w:ind w:left="0"/>
        <w:jc w:val="both"/>
      </w:pPr>
      <w:r>
        <w:rPr>
          <w:rFonts w:ascii="Times New Roman"/>
          <w:b w:val="false"/>
          <w:i w:val="false"/>
          <w:color w:val="000000"/>
          <w:sz w:val="28"/>
        </w:rPr>
        <w:t>
      Величина присосов воздуха в электрофильтры  обеспечивается на уровне не более 10 %, в золоулавливающие установки других типов – не более 5 %.</w:t>
      </w:r>
    </w:p>
    <w:p>
      <w:pPr>
        <w:spacing w:after="0"/>
        <w:ind w:left="0"/>
        <w:jc w:val="both"/>
      </w:pPr>
      <w:r>
        <w:rPr>
          <w:rFonts w:ascii="Times New Roman"/>
          <w:b w:val="false"/>
          <w:i w:val="false"/>
          <w:color w:val="000000"/>
          <w:sz w:val="28"/>
        </w:rPr>
        <w:t>
      Нормы присосов даны в процентах теоретически необходимого количества воздуха для номинальной нагрузки котлов.</w:t>
      </w:r>
    </w:p>
    <w:bookmarkStart w:name="z416" w:id="441"/>
    <w:p>
      <w:pPr>
        <w:spacing w:after="0"/>
        <w:ind w:left="0"/>
        <w:jc w:val="both"/>
      </w:pPr>
      <w:r>
        <w:rPr>
          <w:rFonts w:ascii="Times New Roman"/>
          <w:b w:val="false"/>
          <w:i w:val="false"/>
          <w:color w:val="000000"/>
          <w:sz w:val="28"/>
        </w:rPr>
        <w:t>
      368. Плотность ограждающих поверхностей котла и газоходов контролируется путем осмотра и определения присосов воздуха 1 раз в месяц. Присосы в топку определяются не реже 1 раза в год, а также до и после среднего и капитального ремонта. Неплотности топки и газоходов котла устраняются.</w:t>
      </w:r>
    </w:p>
    <w:bookmarkEnd w:id="441"/>
    <w:bookmarkStart w:name="z417" w:id="442"/>
    <w:p>
      <w:pPr>
        <w:spacing w:after="0"/>
        <w:ind w:left="0"/>
        <w:jc w:val="both"/>
      </w:pPr>
      <w:r>
        <w:rPr>
          <w:rFonts w:ascii="Times New Roman"/>
          <w:b w:val="false"/>
          <w:i w:val="false"/>
          <w:color w:val="000000"/>
          <w:sz w:val="28"/>
        </w:rPr>
        <w:t>
      369. Эксплуатационные испытания котла для составления режимной карты и корректировки инструкции по эксплуатации проводятся при вводе его в эксплуатацию, после внесения конструктивных изменений, при переходе на другой вид или марку топлива, а также для выяснения причин отклонения параметров от заданных.</w:t>
      </w:r>
    </w:p>
    <w:bookmarkEnd w:id="442"/>
    <w:p>
      <w:pPr>
        <w:spacing w:after="0"/>
        <w:ind w:left="0"/>
        <w:jc w:val="both"/>
      </w:pPr>
      <w:r>
        <w:rPr>
          <w:rFonts w:ascii="Times New Roman"/>
          <w:b w:val="false"/>
          <w:i w:val="false"/>
          <w:color w:val="000000"/>
          <w:sz w:val="28"/>
        </w:rPr>
        <w:t>
      Котлы оборудуются необходимыми приспособлениями для проведения эксплуатационных испытаний.</w:t>
      </w:r>
    </w:p>
    <w:bookmarkStart w:name="z418" w:id="443"/>
    <w:p>
      <w:pPr>
        <w:spacing w:after="0"/>
        <w:ind w:left="0"/>
        <w:jc w:val="both"/>
      </w:pPr>
      <w:r>
        <w:rPr>
          <w:rFonts w:ascii="Times New Roman"/>
          <w:b w:val="false"/>
          <w:i w:val="false"/>
          <w:color w:val="000000"/>
          <w:sz w:val="28"/>
        </w:rPr>
        <w:t>
      370. При выводе котла в резерв или ремонт принимаются меры для консервации поверхностей нагрева котла и калориферов в соответствии с инструкциями заводов-изготовителей по консервации теплоэнергетического оборудования.</w:t>
      </w:r>
    </w:p>
    <w:bookmarkEnd w:id="443"/>
    <w:bookmarkStart w:name="z419" w:id="444"/>
    <w:p>
      <w:pPr>
        <w:spacing w:after="0"/>
        <w:ind w:left="0"/>
        <w:jc w:val="both"/>
      </w:pPr>
      <w:r>
        <w:rPr>
          <w:rFonts w:ascii="Times New Roman"/>
          <w:b w:val="false"/>
          <w:i w:val="false"/>
          <w:color w:val="000000"/>
          <w:sz w:val="28"/>
        </w:rPr>
        <w:t>
      371. Внутренние отложения из поверхностей нагрева котлов удаляются при водных отмывках во время растопок и остановов или при химических очистках.</w:t>
      </w:r>
    </w:p>
    <w:bookmarkEnd w:id="444"/>
    <w:p>
      <w:pPr>
        <w:spacing w:after="0"/>
        <w:ind w:left="0"/>
        <w:jc w:val="both"/>
      </w:pPr>
      <w:r>
        <w:rPr>
          <w:rFonts w:ascii="Times New Roman"/>
          <w:b w:val="false"/>
          <w:i w:val="false"/>
          <w:color w:val="000000"/>
          <w:sz w:val="28"/>
        </w:rPr>
        <w:t>
      Периодичность химических очисток определяется соответствующими инструкциями по результатам количественного анализа внутренних отложений.</w:t>
      </w:r>
    </w:p>
    <w:bookmarkStart w:name="z420" w:id="445"/>
    <w:p>
      <w:pPr>
        <w:spacing w:after="0"/>
        <w:ind w:left="0"/>
        <w:jc w:val="both"/>
      </w:pPr>
      <w:r>
        <w:rPr>
          <w:rFonts w:ascii="Times New Roman"/>
          <w:b w:val="false"/>
          <w:i w:val="false"/>
          <w:color w:val="000000"/>
          <w:sz w:val="28"/>
        </w:rPr>
        <w:t>
      372. Подпитывать остановленный котел с дренированием воды в целях ускорения охлаждения барабана не допускается.</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372 -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446"/>
    <w:p>
      <w:pPr>
        <w:spacing w:after="0"/>
        <w:ind w:left="0"/>
        <w:jc w:val="both"/>
      </w:pPr>
      <w:r>
        <w:rPr>
          <w:rFonts w:ascii="Times New Roman"/>
          <w:b w:val="false"/>
          <w:i w:val="false"/>
          <w:color w:val="000000"/>
          <w:sz w:val="28"/>
        </w:rPr>
        <w:t>
      373. Спуск воды из остановленного котла с естественной циркуляцией производится после понижения давления в нем до 10 кгс/см</w:t>
      </w:r>
      <w:r>
        <w:rPr>
          <w:rFonts w:ascii="Times New Roman"/>
          <w:b w:val="false"/>
          <w:i w:val="false"/>
          <w:color w:val="000000"/>
          <w:vertAlign w:val="superscript"/>
        </w:rPr>
        <w:t>2</w:t>
      </w:r>
      <w:r>
        <w:rPr>
          <w:rFonts w:ascii="Times New Roman"/>
          <w:b w:val="false"/>
          <w:i w:val="false"/>
          <w:color w:val="000000"/>
          <w:sz w:val="28"/>
        </w:rPr>
        <w:t xml:space="preserve">(1 МПа), а при наличии вальцовочных соединений – при температуре воды не выше 80 </w:t>
      </w:r>
      <w:r>
        <w:rPr>
          <w:rFonts w:ascii="Times New Roman"/>
          <w:b w:val="false"/>
          <w:i w:val="false"/>
          <w:color w:val="000000"/>
          <w:vertAlign w:val="superscript"/>
        </w:rPr>
        <w:t>о</w:t>
      </w:r>
      <w:r>
        <w:rPr>
          <w:rFonts w:ascii="Times New Roman"/>
          <w:b w:val="false"/>
          <w:i w:val="false"/>
          <w:color w:val="000000"/>
          <w:sz w:val="28"/>
        </w:rPr>
        <w:t>С. Из остановленного прямоточного котла спускается вода при давлении выше атмосферного. Верхний предел этого давления устанавливается производственной инструкцией в зависимости от системы дренажей и расширителей.</w:t>
      </w:r>
    </w:p>
    <w:bookmarkEnd w:id="446"/>
    <w:p>
      <w:pPr>
        <w:spacing w:after="0"/>
        <w:ind w:left="0"/>
        <w:jc w:val="both"/>
      </w:pPr>
      <w:r>
        <w:rPr>
          <w:rFonts w:ascii="Times New Roman"/>
          <w:b w:val="false"/>
          <w:i w:val="false"/>
          <w:color w:val="000000"/>
          <w:sz w:val="28"/>
        </w:rPr>
        <w:t>
      При останове котлов блочных электростанций производится обеспаривание промежуточного пароперегревателя в конденсатор турбины.</w:t>
      </w:r>
    </w:p>
    <w:bookmarkStart w:name="z422" w:id="447"/>
    <w:p>
      <w:pPr>
        <w:spacing w:after="0"/>
        <w:ind w:left="0"/>
        <w:jc w:val="both"/>
      </w:pPr>
      <w:r>
        <w:rPr>
          <w:rFonts w:ascii="Times New Roman"/>
          <w:b w:val="false"/>
          <w:i w:val="false"/>
          <w:color w:val="000000"/>
          <w:sz w:val="28"/>
        </w:rPr>
        <w:t>
      374. При останове котла в резерв после вентиляции топки и газоходов не более 15 минут тягодутьевые машины останавливаются, все отключающие шиберы на газовоздуховодах, лазы и лючки, а также направляющие аппараты тягодутьевых машин плотно закрываются.</w:t>
      </w:r>
    </w:p>
    <w:bookmarkEnd w:id="447"/>
    <w:bookmarkStart w:name="z423" w:id="448"/>
    <w:p>
      <w:pPr>
        <w:spacing w:after="0"/>
        <w:ind w:left="0"/>
        <w:jc w:val="both"/>
      </w:pPr>
      <w:r>
        <w:rPr>
          <w:rFonts w:ascii="Times New Roman"/>
          <w:b w:val="false"/>
          <w:i w:val="false"/>
          <w:color w:val="000000"/>
          <w:sz w:val="28"/>
        </w:rPr>
        <w:t xml:space="preserve">
      375. В зимний период на котле, находящемся в резерве или ремонте, устанавливается наблюдение за температурой воздуха. </w:t>
      </w:r>
    </w:p>
    <w:bookmarkEnd w:id="448"/>
    <w:p>
      <w:pPr>
        <w:spacing w:after="0"/>
        <w:ind w:left="0"/>
        <w:jc w:val="both"/>
      </w:pPr>
      <w:r>
        <w:rPr>
          <w:rFonts w:ascii="Times New Roman"/>
          <w:b w:val="false"/>
          <w:i w:val="false"/>
          <w:color w:val="000000"/>
          <w:sz w:val="28"/>
        </w:rPr>
        <w:t>
      При температуре воздуха в котельной (или наружной – при открытой компоновке) ниже 0</w:t>
      </w:r>
      <w:r>
        <w:rPr>
          <w:rFonts w:ascii="Times New Roman"/>
          <w:b w:val="false"/>
          <w:i w:val="false"/>
          <w:color w:val="000000"/>
          <w:vertAlign w:val="superscript"/>
        </w:rPr>
        <w:t>о</w:t>
      </w:r>
      <w:r>
        <w:rPr>
          <w:rFonts w:ascii="Times New Roman"/>
          <w:b w:val="false"/>
          <w:i w:val="false"/>
          <w:color w:val="000000"/>
          <w:sz w:val="28"/>
        </w:rPr>
        <w:t>С, принимаются меры к поддержанию положительных температур воздуха в топке и газоходах, в укрытиях у барабана, в районах продувочных и дренажных устройств, калориферов, импульсных линий и датчиков КИП, также организуется подогрев воды в котлах или циркуляция ее через экранную систему.</w:t>
      </w:r>
    </w:p>
    <w:bookmarkStart w:name="z424" w:id="449"/>
    <w:p>
      <w:pPr>
        <w:spacing w:after="0"/>
        <w:ind w:left="0"/>
        <w:jc w:val="both"/>
      </w:pPr>
      <w:r>
        <w:rPr>
          <w:rFonts w:ascii="Times New Roman"/>
          <w:b w:val="false"/>
          <w:i w:val="false"/>
          <w:color w:val="000000"/>
          <w:sz w:val="28"/>
        </w:rPr>
        <w:t>
      376. Режим расхолаживания котлов после останова при выводе их в ремонт определяется инструкциями по эксплуатации. Расхолаживание котлов с естественной циркуляцией тягодутьевыми машинами производится при обеспечении допустимой разности температур металла между верхней и нижней образующими барабана. Допускаются режимы с поддержанием и без поддержания уровня воды в барабане. Расхолаживание прямоточных котлов можно осуществлять непосредственно после останова.</w:t>
      </w:r>
    </w:p>
    <w:bookmarkEnd w:id="449"/>
    <w:bookmarkStart w:name="z425" w:id="450"/>
    <w:p>
      <w:pPr>
        <w:spacing w:after="0"/>
        <w:ind w:left="0"/>
        <w:jc w:val="both"/>
      </w:pPr>
      <w:r>
        <w:rPr>
          <w:rFonts w:ascii="Times New Roman"/>
          <w:b w:val="false"/>
          <w:i w:val="false"/>
          <w:color w:val="000000"/>
          <w:sz w:val="28"/>
        </w:rPr>
        <w:t>
      377. Надзор дежурного персонала за остановленным котлом организуется до полного снижения в нем давления и снятия напряжения с электродвигателей, контроль температуры газа и воздуха в районе воздухоподогревателя и уходящих газов может быть прекращен не ранее чем через 24 часа после останова.</w:t>
      </w:r>
    </w:p>
    <w:bookmarkEnd w:id="450"/>
    <w:bookmarkStart w:name="z426" w:id="451"/>
    <w:p>
      <w:pPr>
        <w:spacing w:after="0"/>
        <w:ind w:left="0"/>
        <w:jc w:val="both"/>
      </w:pPr>
      <w:r>
        <w:rPr>
          <w:rFonts w:ascii="Times New Roman"/>
          <w:b w:val="false"/>
          <w:i w:val="false"/>
          <w:color w:val="000000"/>
          <w:sz w:val="28"/>
        </w:rPr>
        <w:t>
      378. При работе котлов на твердом или газообразном топливе, когда мазут является резервным или растопочным топливом, обеспечивается состояние схем мазутохозяйства и мазутопроводов, позволяющее подавать мазут к котлам немедленно.</w:t>
      </w:r>
    </w:p>
    <w:bookmarkEnd w:id="451"/>
    <w:bookmarkStart w:name="z427" w:id="452"/>
    <w:p>
      <w:pPr>
        <w:spacing w:after="0"/>
        <w:ind w:left="0"/>
        <w:jc w:val="both"/>
      </w:pPr>
      <w:r>
        <w:rPr>
          <w:rFonts w:ascii="Times New Roman"/>
          <w:b w:val="false"/>
          <w:i w:val="false"/>
          <w:color w:val="000000"/>
          <w:sz w:val="28"/>
        </w:rPr>
        <w:t>
      379. При разрыве мазутопровода или газопровода в пределах котельной или сильных утечках мазута (газа) принимаются все меры для прекращения истечения топлива через поврежденные участки вплоть до отключения мазутонасосной и закрытия запорной арматуры на ГРП, а также для предупреждения пожара или взрыва.</w:t>
      </w:r>
    </w:p>
    <w:bookmarkEnd w:id="452"/>
    <w:bookmarkStart w:name="z428" w:id="453"/>
    <w:p>
      <w:pPr>
        <w:spacing w:after="0"/>
        <w:ind w:left="0"/>
        <w:jc w:val="both"/>
      </w:pPr>
      <w:r>
        <w:rPr>
          <w:rFonts w:ascii="Times New Roman"/>
          <w:b w:val="false"/>
          <w:i w:val="false"/>
          <w:color w:val="000000"/>
          <w:sz w:val="28"/>
        </w:rPr>
        <w:t>
      380. Котел немедленно останавливается и отключается:</w:t>
      </w:r>
    </w:p>
    <w:bookmarkEnd w:id="453"/>
    <w:p>
      <w:pPr>
        <w:spacing w:after="0"/>
        <w:ind w:left="0"/>
        <w:jc w:val="both"/>
      </w:pPr>
      <w:r>
        <w:rPr>
          <w:rFonts w:ascii="Times New Roman"/>
          <w:b w:val="false"/>
          <w:i w:val="false"/>
          <w:color w:val="000000"/>
          <w:sz w:val="28"/>
        </w:rPr>
        <w:t>
      1) при недопустимом повышении или понижении уровня воды в барабане или выходе из строя всех приборов контроля уровня воды в барабане;</w:t>
      </w:r>
    </w:p>
    <w:p>
      <w:pPr>
        <w:spacing w:after="0"/>
        <w:ind w:left="0"/>
        <w:jc w:val="both"/>
      </w:pPr>
      <w:r>
        <w:rPr>
          <w:rFonts w:ascii="Times New Roman"/>
          <w:b w:val="false"/>
          <w:i w:val="false"/>
          <w:color w:val="000000"/>
          <w:sz w:val="28"/>
        </w:rPr>
        <w:t>
      2) при быстром снижении уровня воды в барабане, несмотря на усиленное питание котла;</w:t>
      </w:r>
    </w:p>
    <w:p>
      <w:pPr>
        <w:spacing w:after="0"/>
        <w:ind w:left="0"/>
        <w:jc w:val="both"/>
      </w:pPr>
      <w:r>
        <w:rPr>
          <w:rFonts w:ascii="Times New Roman"/>
          <w:b w:val="false"/>
          <w:i w:val="false"/>
          <w:color w:val="000000"/>
          <w:sz w:val="28"/>
        </w:rPr>
        <w:t>
      3) при выходе из строя всех расходомеров питательной воды прямоточного парового и водогрейного котлов (если при этом возникают нарушения режима, требующие подрегулировки питания) или прекращении питания любого из потоков прямоточного котла более чем на 30 секунд;</w:t>
      </w:r>
    </w:p>
    <w:p>
      <w:pPr>
        <w:spacing w:after="0"/>
        <w:ind w:left="0"/>
        <w:jc w:val="both"/>
      </w:pPr>
      <w:r>
        <w:rPr>
          <w:rFonts w:ascii="Times New Roman"/>
          <w:b w:val="false"/>
          <w:i w:val="false"/>
          <w:color w:val="000000"/>
          <w:sz w:val="28"/>
        </w:rPr>
        <w:t>
      4) при прекращении действия всех питательных устройств (насосов);</w:t>
      </w:r>
    </w:p>
    <w:p>
      <w:pPr>
        <w:spacing w:after="0"/>
        <w:ind w:left="0"/>
        <w:jc w:val="both"/>
      </w:pPr>
      <w:r>
        <w:rPr>
          <w:rFonts w:ascii="Times New Roman"/>
          <w:b w:val="false"/>
          <w:i w:val="false"/>
          <w:color w:val="000000"/>
          <w:sz w:val="28"/>
        </w:rPr>
        <w:t>
      5) при недопустимом повышении давления в пароводяном тракте;</w:t>
      </w:r>
    </w:p>
    <w:p>
      <w:pPr>
        <w:spacing w:after="0"/>
        <w:ind w:left="0"/>
        <w:jc w:val="both"/>
      </w:pPr>
      <w:r>
        <w:rPr>
          <w:rFonts w:ascii="Times New Roman"/>
          <w:b w:val="false"/>
          <w:i w:val="false"/>
          <w:color w:val="000000"/>
          <w:sz w:val="28"/>
        </w:rPr>
        <w:t>
      6) при прекращении действия более 50 % предохранительных клапанов или других заменяющих их предохранительных устройств;</w:t>
      </w:r>
    </w:p>
    <w:p>
      <w:pPr>
        <w:spacing w:after="0"/>
        <w:ind w:left="0"/>
        <w:jc w:val="both"/>
      </w:pPr>
      <w:r>
        <w:rPr>
          <w:rFonts w:ascii="Times New Roman"/>
          <w:b w:val="false"/>
          <w:i w:val="false"/>
          <w:color w:val="000000"/>
          <w:sz w:val="28"/>
        </w:rPr>
        <w:t>
      7) при недопустимом повышении или понижении давления в тракте прямоточного котла до встроенных задвижек, недопустимом понижении давления в тракте водогрейного котла более чем на 10 секунд;</w:t>
      </w:r>
    </w:p>
    <w:p>
      <w:pPr>
        <w:spacing w:after="0"/>
        <w:ind w:left="0"/>
        <w:jc w:val="both"/>
      </w:pPr>
      <w:r>
        <w:rPr>
          <w:rFonts w:ascii="Times New Roman"/>
          <w:b w:val="false"/>
          <w:i w:val="false"/>
          <w:color w:val="000000"/>
          <w:sz w:val="28"/>
        </w:rPr>
        <w:t>
      8) при разрыве труб пароводяного тракта или обнаружении трещин, вспучин в основных элементах котла (барабане, коллектоpax, выносных циклонах, паро- и водоперепускных, а также водоспускных трубах), в паропроводах, питательных трубопроводах и пароводяной арматуре;</w:t>
      </w:r>
    </w:p>
    <w:p>
      <w:pPr>
        <w:spacing w:after="0"/>
        <w:ind w:left="0"/>
        <w:jc w:val="both"/>
      </w:pPr>
      <w:r>
        <w:rPr>
          <w:rFonts w:ascii="Times New Roman"/>
          <w:b w:val="false"/>
          <w:i w:val="false"/>
          <w:color w:val="000000"/>
          <w:sz w:val="28"/>
        </w:rPr>
        <w:t>
      9) при погасании факела в топке;</w:t>
      </w:r>
    </w:p>
    <w:p>
      <w:pPr>
        <w:spacing w:after="0"/>
        <w:ind w:left="0"/>
        <w:jc w:val="both"/>
      </w:pPr>
      <w:r>
        <w:rPr>
          <w:rFonts w:ascii="Times New Roman"/>
          <w:b w:val="false"/>
          <w:i w:val="false"/>
          <w:color w:val="000000"/>
          <w:sz w:val="28"/>
        </w:rPr>
        <w:t>
      10) при недопустимом понижении давления газа или мазута за регулирующим клапаном (при работе котла на одном из этих видов топлива);</w:t>
      </w:r>
    </w:p>
    <w:p>
      <w:pPr>
        <w:spacing w:after="0"/>
        <w:ind w:left="0"/>
        <w:jc w:val="both"/>
      </w:pPr>
      <w:r>
        <w:rPr>
          <w:rFonts w:ascii="Times New Roman"/>
          <w:b w:val="false"/>
          <w:i w:val="false"/>
          <w:color w:val="000000"/>
          <w:sz w:val="28"/>
        </w:rPr>
        <w:t>
      11) при одновременном понижении давления газа и мазута (при совместном их сжигании) за регулирующими клапанами ниже пределов, установленных производственной инструкцией;</w:t>
      </w:r>
    </w:p>
    <w:p>
      <w:pPr>
        <w:spacing w:after="0"/>
        <w:ind w:left="0"/>
        <w:jc w:val="both"/>
      </w:pPr>
      <w:r>
        <w:rPr>
          <w:rFonts w:ascii="Times New Roman"/>
          <w:b w:val="false"/>
          <w:i w:val="false"/>
          <w:color w:val="000000"/>
          <w:sz w:val="28"/>
        </w:rPr>
        <w:t>
      12) при отключении всех дымососов (для котлов с уравновешенной тягой) или дутьевых вентиляторов либо всех регенеративных воздухоподогревателей;</w:t>
      </w:r>
    </w:p>
    <w:p>
      <w:pPr>
        <w:spacing w:after="0"/>
        <w:ind w:left="0"/>
        <w:jc w:val="both"/>
      </w:pPr>
      <w:r>
        <w:rPr>
          <w:rFonts w:ascii="Times New Roman"/>
          <w:b w:val="false"/>
          <w:i w:val="false"/>
          <w:color w:val="000000"/>
          <w:sz w:val="28"/>
        </w:rPr>
        <w:t>
      13) при взрыве в топке, взрыве или загорании горючих отложений в газоходах и золоулавливающей установке, разогреве докрасна несущих балок каркаса или колонн котла, при обвале обмуровки, а также других повреждениях, угрожающих персоналу или оборудованию;</w:t>
      </w:r>
    </w:p>
    <w:p>
      <w:pPr>
        <w:spacing w:after="0"/>
        <w:ind w:left="0"/>
        <w:jc w:val="both"/>
      </w:pPr>
      <w:r>
        <w:rPr>
          <w:rFonts w:ascii="Times New Roman"/>
          <w:b w:val="false"/>
          <w:i w:val="false"/>
          <w:color w:val="000000"/>
          <w:sz w:val="28"/>
        </w:rPr>
        <w:t>
      14) при прекращении расхода пара через промежуточный пароперегреватель;</w:t>
      </w:r>
    </w:p>
    <w:p>
      <w:pPr>
        <w:spacing w:after="0"/>
        <w:ind w:left="0"/>
        <w:jc w:val="both"/>
      </w:pPr>
      <w:r>
        <w:rPr>
          <w:rFonts w:ascii="Times New Roman"/>
          <w:b w:val="false"/>
          <w:i w:val="false"/>
          <w:color w:val="000000"/>
          <w:sz w:val="28"/>
        </w:rPr>
        <w:t>
      15) при снижении расхода воды через водогрейный котел ниже минимально допустимого более чем на 10 секунд;</w:t>
      </w:r>
    </w:p>
    <w:p>
      <w:pPr>
        <w:spacing w:after="0"/>
        <w:ind w:left="0"/>
        <w:jc w:val="both"/>
      </w:pPr>
      <w:r>
        <w:rPr>
          <w:rFonts w:ascii="Times New Roman"/>
          <w:b w:val="false"/>
          <w:i w:val="false"/>
          <w:color w:val="000000"/>
          <w:sz w:val="28"/>
        </w:rPr>
        <w:t>
      16) при повышении температуры воды на выходе из водогрейного котла выше допустимой;</w:t>
      </w:r>
    </w:p>
    <w:p>
      <w:pPr>
        <w:spacing w:after="0"/>
        <w:ind w:left="0"/>
        <w:jc w:val="both"/>
      </w:pPr>
      <w:r>
        <w:rPr>
          <w:rFonts w:ascii="Times New Roman"/>
          <w:b w:val="false"/>
          <w:i w:val="false"/>
          <w:color w:val="000000"/>
          <w:sz w:val="28"/>
        </w:rPr>
        <w:t>
      17) при пожаре, угрожающего персоналу, оборудованию или цепям дистанционного управления отключающей арматуры, входящей в схему защиты котла;</w:t>
      </w:r>
    </w:p>
    <w:p>
      <w:pPr>
        <w:spacing w:after="0"/>
        <w:ind w:left="0"/>
        <w:jc w:val="both"/>
      </w:pPr>
      <w:r>
        <w:rPr>
          <w:rFonts w:ascii="Times New Roman"/>
          <w:b w:val="false"/>
          <w:i w:val="false"/>
          <w:color w:val="000000"/>
          <w:sz w:val="28"/>
        </w:rPr>
        <w:t xml:space="preserve">
      18) при исчезновении напряжения на устройствах дистанционного и автоматического управления или на всех контрольно-измерительных приборах; </w:t>
      </w:r>
    </w:p>
    <w:p>
      <w:pPr>
        <w:spacing w:after="0"/>
        <w:ind w:left="0"/>
        <w:jc w:val="both"/>
      </w:pPr>
      <w:r>
        <w:rPr>
          <w:rFonts w:ascii="Times New Roman"/>
          <w:b w:val="false"/>
          <w:i w:val="false"/>
          <w:color w:val="000000"/>
          <w:sz w:val="28"/>
        </w:rPr>
        <w:t>
      19) при разрыве мазутопровода или газопровода в пределах котла.</w:t>
      </w:r>
    </w:p>
    <w:bookmarkStart w:name="z429" w:id="454"/>
    <w:p>
      <w:pPr>
        <w:spacing w:after="0"/>
        <w:ind w:left="0"/>
        <w:jc w:val="both"/>
      </w:pPr>
      <w:r>
        <w:rPr>
          <w:rFonts w:ascii="Times New Roman"/>
          <w:b w:val="false"/>
          <w:i w:val="false"/>
          <w:color w:val="000000"/>
          <w:sz w:val="28"/>
        </w:rPr>
        <w:t>
      381. Котел останавливается по распоряжению технического руководителя электростанции с уведомлением оперативного персонала системного оператора, в ведении или управлении которого находится данное оборудование:</w:t>
      </w:r>
    </w:p>
    <w:bookmarkEnd w:id="454"/>
    <w:p>
      <w:pPr>
        <w:spacing w:after="0"/>
        <w:ind w:left="0"/>
        <w:jc w:val="both"/>
      </w:pPr>
      <w:r>
        <w:rPr>
          <w:rFonts w:ascii="Times New Roman"/>
          <w:b w:val="false"/>
          <w:i w:val="false"/>
          <w:color w:val="000000"/>
          <w:sz w:val="28"/>
        </w:rPr>
        <w:t>
      1) при обнаружении свищей в трубах поверхностей нагрева, паро- и водоперепускных, а также водоспускных трубах котлов, паропроводах, коллекторах, в питательных трубопроводах, а также течи и парении в арматуре, фланцевых и вальцовочных соединениях;</w:t>
      </w:r>
    </w:p>
    <w:p>
      <w:pPr>
        <w:spacing w:after="0"/>
        <w:ind w:left="0"/>
        <w:jc w:val="both"/>
      </w:pPr>
      <w:r>
        <w:rPr>
          <w:rFonts w:ascii="Times New Roman"/>
          <w:b w:val="false"/>
          <w:i w:val="false"/>
          <w:color w:val="000000"/>
          <w:sz w:val="28"/>
        </w:rPr>
        <w:t xml:space="preserve">
      2) при недопустимом превышении температуры металла поверхностей нагрева, если понизить температуру изменением режима работы котла не удается; </w:t>
      </w:r>
    </w:p>
    <w:p>
      <w:pPr>
        <w:spacing w:after="0"/>
        <w:ind w:left="0"/>
        <w:jc w:val="both"/>
      </w:pPr>
      <w:r>
        <w:rPr>
          <w:rFonts w:ascii="Times New Roman"/>
          <w:b w:val="false"/>
          <w:i w:val="false"/>
          <w:color w:val="000000"/>
          <w:sz w:val="28"/>
        </w:rPr>
        <w:t xml:space="preserve">
      3) при выходе из строя всех дистанционных указателей уровня воды в барабане котла; </w:t>
      </w:r>
    </w:p>
    <w:p>
      <w:pPr>
        <w:spacing w:after="0"/>
        <w:ind w:left="0"/>
        <w:jc w:val="both"/>
      </w:pPr>
      <w:r>
        <w:rPr>
          <w:rFonts w:ascii="Times New Roman"/>
          <w:b w:val="false"/>
          <w:i w:val="false"/>
          <w:color w:val="000000"/>
          <w:sz w:val="28"/>
        </w:rPr>
        <w:t xml:space="preserve">
      4) при резком ухудшении качества питательной воды по сравнению с установленными нормами; </w:t>
      </w:r>
    </w:p>
    <w:p>
      <w:pPr>
        <w:spacing w:after="0"/>
        <w:ind w:left="0"/>
        <w:jc w:val="both"/>
      </w:pPr>
      <w:r>
        <w:rPr>
          <w:rFonts w:ascii="Times New Roman"/>
          <w:b w:val="false"/>
          <w:i w:val="false"/>
          <w:color w:val="000000"/>
          <w:sz w:val="28"/>
        </w:rPr>
        <w:t xml:space="preserve">
      5) при прекращении работы золоулавливающих установок на пылеугольном котле; </w:t>
      </w:r>
    </w:p>
    <w:p>
      <w:pPr>
        <w:spacing w:after="0"/>
        <w:ind w:left="0"/>
        <w:jc w:val="both"/>
      </w:pPr>
      <w:r>
        <w:rPr>
          <w:rFonts w:ascii="Times New Roman"/>
          <w:b w:val="false"/>
          <w:i w:val="false"/>
          <w:color w:val="000000"/>
          <w:sz w:val="28"/>
        </w:rPr>
        <w:t xml:space="preserve">
      6) при неисправности отдельных защит или устройств дистанционного и автоматического управления и контрольно-измерительных приборов. </w:t>
      </w:r>
    </w:p>
    <w:bookmarkStart w:name="z430" w:id="455"/>
    <w:p>
      <w:pPr>
        <w:spacing w:after="0"/>
        <w:ind w:left="0"/>
        <w:jc w:val="left"/>
      </w:pPr>
      <w:r>
        <w:rPr>
          <w:rFonts w:ascii="Times New Roman"/>
          <w:b/>
          <w:i w:val="false"/>
          <w:color w:val="000000"/>
        </w:rPr>
        <w:t xml:space="preserve"> Параграф 8. Паротурбинные установки</w:t>
      </w:r>
    </w:p>
    <w:bookmarkEnd w:id="455"/>
    <w:bookmarkStart w:name="z431" w:id="456"/>
    <w:p>
      <w:pPr>
        <w:spacing w:after="0"/>
        <w:ind w:left="0"/>
        <w:jc w:val="both"/>
      </w:pPr>
      <w:r>
        <w:rPr>
          <w:rFonts w:ascii="Times New Roman"/>
          <w:b w:val="false"/>
          <w:i w:val="false"/>
          <w:color w:val="000000"/>
          <w:sz w:val="28"/>
        </w:rPr>
        <w:t>
      382. При эксплуатации паротурбинных установок обеспечиваются:</w:t>
      </w:r>
    </w:p>
    <w:bookmarkEnd w:id="456"/>
    <w:p>
      <w:pPr>
        <w:spacing w:after="0"/>
        <w:ind w:left="0"/>
        <w:jc w:val="both"/>
      </w:pPr>
      <w:r>
        <w:rPr>
          <w:rFonts w:ascii="Times New Roman"/>
          <w:b w:val="false"/>
          <w:i w:val="false"/>
          <w:color w:val="000000"/>
          <w:sz w:val="28"/>
        </w:rPr>
        <w:t>
      1) надежность работы основного и вспомогательного оборудования;</w:t>
      </w:r>
    </w:p>
    <w:p>
      <w:pPr>
        <w:spacing w:after="0"/>
        <w:ind w:left="0"/>
        <w:jc w:val="both"/>
      </w:pPr>
      <w:r>
        <w:rPr>
          <w:rFonts w:ascii="Times New Roman"/>
          <w:b w:val="false"/>
          <w:i w:val="false"/>
          <w:color w:val="000000"/>
          <w:sz w:val="28"/>
        </w:rPr>
        <w:t>
      2) готовность принятия номинальных электрической и тепловой нагрузок и их изменения до технического минимума;</w:t>
      </w:r>
    </w:p>
    <w:p>
      <w:pPr>
        <w:spacing w:after="0"/>
        <w:ind w:left="0"/>
        <w:jc w:val="both"/>
      </w:pPr>
      <w:r>
        <w:rPr>
          <w:rFonts w:ascii="Times New Roman"/>
          <w:b w:val="false"/>
          <w:i w:val="false"/>
          <w:color w:val="000000"/>
          <w:sz w:val="28"/>
        </w:rPr>
        <w:t>
      3) нормативные показатели экономичности основного и вспомогательного оборудования.</w:t>
      </w:r>
    </w:p>
    <w:bookmarkStart w:name="z432" w:id="457"/>
    <w:p>
      <w:pPr>
        <w:spacing w:after="0"/>
        <w:ind w:left="0"/>
        <w:jc w:val="both"/>
      </w:pPr>
      <w:r>
        <w:rPr>
          <w:rFonts w:ascii="Times New Roman"/>
          <w:b w:val="false"/>
          <w:i w:val="false"/>
          <w:color w:val="000000"/>
          <w:sz w:val="28"/>
        </w:rPr>
        <w:t>
      383. Система автоматического регулирования турбины удовлетворяет следующим требованиям:</w:t>
      </w:r>
    </w:p>
    <w:bookmarkEnd w:id="457"/>
    <w:p>
      <w:pPr>
        <w:spacing w:after="0"/>
        <w:ind w:left="0"/>
        <w:jc w:val="both"/>
      </w:pPr>
      <w:r>
        <w:rPr>
          <w:rFonts w:ascii="Times New Roman"/>
          <w:b w:val="false"/>
          <w:i w:val="false"/>
          <w:color w:val="000000"/>
          <w:sz w:val="28"/>
        </w:rPr>
        <w:t>
      1) устойчиво выдерживать заданные электрическую и тепловую нагрузки и обеспечивать возможность их плавного изменения;</w:t>
      </w:r>
    </w:p>
    <w:p>
      <w:pPr>
        <w:spacing w:after="0"/>
        <w:ind w:left="0"/>
        <w:jc w:val="both"/>
      </w:pPr>
      <w:r>
        <w:rPr>
          <w:rFonts w:ascii="Times New Roman"/>
          <w:b w:val="false"/>
          <w:i w:val="false"/>
          <w:color w:val="000000"/>
          <w:sz w:val="28"/>
        </w:rPr>
        <w:t>
      2) устойчиво поддерживать частоту вращения ротора турбины на холостом ходу и плавно ее изменять (в пределах рабочего диапазона механизма управления турбиной) при номинальных и пусковых параметрах пара;</w:t>
      </w:r>
    </w:p>
    <w:p>
      <w:pPr>
        <w:spacing w:after="0"/>
        <w:ind w:left="0"/>
        <w:jc w:val="both"/>
      </w:pPr>
      <w:r>
        <w:rPr>
          <w:rFonts w:ascii="Times New Roman"/>
          <w:b w:val="false"/>
          <w:i w:val="false"/>
          <w:color w:val="000000"/>
          <w:sz w:val="28"/>
        </w:rPr>
        <w:t>
      3) удерживать частоту вращения ротора турбины ниже уровня настройки срабатывания автомата безопасности при мгновенном сбросе до нуля электрической нагрузки (в том числе при отключении генератора от сети), соответствующей максимальному расходу пара при номинальных его параметрах и максимальных пропусках пара в часть низкого давления турбины.</w:t>
      </w:r>
    </w:p>
    <w:bookmarkStart w:name="z433" w:id="458"/>
    <w:p>
      <w:pPr>
        <w:spacing w:after="0"/>
        <w:ind w:left="0"/>
        <w:jc w:val="both"/>
      </w:pPr>
      <w:r>
        <w:rPr>
          <w:rFonts w:ascii="Times New Roman"/>
          <w:b w:val="false"/>
          <w:i w:val="false"/>
          <w:color w:val="000000"/>
          <w:sz w:val="28"/>
        </w:rPr>
        <w:t>
      384. Обеспечивается соответствие параметров работы системы регулирования паровых турбин техническим условиям на поставку турбин.</w:t>
      </w:r>
    </w:p>
    <w:bookmarkEnd w:id="458"/>
    <w:p>
      <w:pPr>
        <w:spacing w:after="0"/>
        <w:ind w:left="0"/>
        <w:jc w:val="both"/>
      </w:pPr>
      <w:r>
        <w:rPr>
          <w:rFonts w:ascii="Times New Roman"/>
          <w:b w:val="false"/>
          <w:i w:val="false"/>
          <w:color w:val="000000"/>
          <w:sz w:val="28"/>
        </w:rPr>
        <w:t xml:space="preserve">
      Для всего парка эксплуатируемых турбин, выпущенных ранее 1 января 1991 года, а также турбин иностранных фирм обеспечивается соответствие значений этих параметров величинам параметров эксплуатируемых турбин, выпущенных ранее 1 января 1991 г. (в том числе, иностранных фирм), указанным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Степень неравномерности регулирования давления пара в регулируемых отборах и противодавления удовлетворяет требованиям потребителя, согласованным с заводом-изготовителем турбин, и не допускает срабатывания предохранительных клапанов (устройств).</w:t>
      </w:r>
    </w:p>
    <w:bookmarkStart w:name="z434" w:id="459"/>
    <w:p>
      <w:pPr>
        <w:spacing w:after="0"/>
        <w:ind w:left="0"/>
        <w:jc w:val="both"/>
      </w:pPr>
      <w:r>
        <w:rPr>
          <w:rFonts w:ascii="Times New Roman"/>
          <w:b w:val="false"/>
          <w:i w:val="false"/>
          <w:color w:val="000000"/>
          <w:sz w:val="28"/>
        </w:rPr>
        <w:t>
      385. Все проверки и испытания системы регулирования и защиты турбины от повышения частоты вращения выполняются в соответствии с требованиями инструкций заводов-изготовителей турбин.</w:t>
      </w:r>
    </w:p>
    <w:bookmarkEnd w:id="459"/>
    <w:bookmarkStart w:name="z435" w:id="460"/>
    <w:p>
      <w:pPr>
        <w:spacing w:after="0"/>
        <w:ind w:left="0"/>
        <w:jc w:val="both"/>
      </w:pPr>
      <w:r>
        <w:rPr>
          <w:rFonts w:ascii="Times New Roman"/>
          <w:b w:val="false"/>
          <w:i w:val="false"/>
          <w:color w:val="000000"/>
          <w:sz w:val="28"/>
        </w:rPr>
        <w:t>
      386. Автомат безопасности отрабатывает при повышении частоты вращения ротора турбины на 10-12 % выше номинальной или до значения, указанного заводом-изготовителем.</w:t>
      </w:r>
    </w:p>
    <w:bookmarkEnd w:id="460"/>
    <w:p>
      <w:pPr>
        <w:spacing w:after="0"/>
        <w:ind w:left="0"/>
        <w:jc w:val="both"/>
      </w:pPr>
      <w:r>
        <w:rPr>
          <w:rFonts w:ascii="Times New Roman"/>
          <w:b w:val="false"/>
          <w:i w:val="false"/>
          <w:color w:val="000000"/>
          <w:sz w:val="28"/>
        </w:rPr>
        <w:t>
      При срабатывании автомата безопасности закрываются:</w:t>
      </w:r>
    </w:p>
    <w:p>
      <w:pPr>
        <w:spacing w:after="0"/>
        <w:ind w:left="0"/>
        <w:jc w:val="both"/>
      </w:pPr>
      <w:r>
        <w:rPr>
          <w:rFonts w:ascii="Times New Roman"/>
          <w:b w:val="false"/>
          <w:i w:val="false"/>
          <w:color w:val="000000"/>
          <w:sz w:val="28"/>
        </w:rPr>
        <w:t>
      1) стопорные, регулирующие (стопорно-регулирующие) клапаны свежего пара и пара промперегрева;</w:t>
      </w:r>
    </w:p>
    <w:p>
      <w:pPr>
        <w:spacing w:after="0"/>
        <w:ind w:left="0"/>
        <w:jc w:val="both"/>
      </w:pPr>
      <w:r>
        <w:rPr>
          <w:rFonts w:ascii="Times New Roman"/>
          <w:b w:val="false"/>
          <w:i w:val="false"/>
          <w:color w:val="000000"/>
          <w:sz w:val="28"/>
        </w:rPr>
        <w:t xml:space="preserve">
      2) стопорные (отсечные), регулирующие и обратные клапаны, а также регулирующие диафрагмы и заслонки отборов пара; </w:t>
      </w:r>
    </w:p>
    <w:p>
      <w:pPr>
        <w:spacing w:after="0"/>
        <w:ind w:left="0"/>
        <w:jc w:val="both"/>
      </w:pPr>
      <w:r>
        <w:rPr>
          <w:rFonts w:ascii="Times New Roman"/>
          <w:b w:val="false"/>
          <w:i w:val="false"/>
          <w:color w:val="000000"/>
          <w:sz w:val="28"/>
        </w:rPr>
        <w:t>
      3) отсечные клапаны на паропроводах связи со сторонними источниками пара.</w:t>
      </w:r>
    </w:p>
    <w:bookmarkStart w:name="z436" w:id="461"/>
    <w:p>
      <w:pPr>
        <w:spacing w:after="0"/>
        <w:ind w:left="0"/>
        <w:jc w:val="both"/>
      </w:pPr>
      <w:r>
        <w:rPr>
          <w:rFonts w:ascii="Times New Roman"/>
          <w:b w:val="false"/>
          <w:i w:val="false"/>
          <w:color w:val="000000"/>
          <w:sz w:val="28"/>
        </w:rPr>
        <w:t>
      387. Система защиты турбины от повышения частоты вращения (включая все ее элементы), если нет специальных указаний завода-изготовителя, испытывается увеличением частоты вращения в следующих случаях:</w:t>
      </w:r>
    </w:p>
    <w:bookmarkEnd w:id="461"/>
    <w:p>
      <w:pPr>
        <w:spacing w:after="0"/>
        <w:ind w:left="0"/>
        <w:jc w:val="both"/>
      </w:pPr>
      <w:r>
        <w:rPr>
          <w:rFonts w:ascii="Times New Roman"/>
          <w:b w:val="false"/>
          <w:i w:val="false"/>
          <w:color w:val="000000"/>
          <w:sz w:val="28"/>
        </w:rPr>
        <w:t>
      1) после монтажа турбины;</w:t>
      </w:r>
    </w:p>
    <w:p>
      <w:pPr>
        <w:spacing w:after="0"/>
        <w:ind w:left="0"/>
        <w:jc w:val="both"/>
      </w:pPr>
      <w:r>
        <w:rPr>
          <w:rFonts w:ascii="Times New Roman"/>
          <w:b w:val="false"/>
          <w:i w:val="false"/>
          <w:color w:val="000000"/>
          <w:sz w:val="28"/>
        </w:rPr>
        <w:t>
      2) после капитального ремонта турбины;</w:t>
      </w:r>
    </w:p>
    <w:p>
      <w:pPr>
        <w:spacing w:after="0"/>
        <w:ind w:left="0"/>
        <w:jc w:val="both"/>
      </w:pPr>
      <w:r>
        <w:rPr>
          <w:rFonts w:ascii="Times New Roman"/>
          <w:b w:val="false"/>
          <w:i w:val="false"/>
          <w:color w:val="000000"/>
          <w:sz w:val="28"/>
        </w:rPr>
        <w:t>
      3) перед испытанием системы регулирования сбросом нагрузки с отключением генератора от сети;</w:t>
      </w:r>
    </w:p>
    <w:p>
      <w:pPr>
        <w:spacing w:after="0"/>
        <w:ind w:left="0"/>
        <w:jc w:val="both"/>
      </w:pPr>
      <w:r>
        <w:rPr>
          <w:rFonts w:ascii="Times New Roman"/>
          <w:b w:val="false"/>
          <w:i w:val="false"/>
          <w:color w:val="000000"/>
          <w:sz w:val="28"/>
        </w:rPr>
        <w:t>
      4) после разборки автомата безопасности;</w:t>
      </w:r>
    </w:p>
    <w:p>
      <w:pPr>
        <w:spacing w:after="0"/>
        <w:ind w:left="0"/>
        <w:jc w:val="both"/>
      </w:pPr>
      <w:r>
        <w:rPr>
          <w:rFonts w:ascii="Times New Roman"/>
          <w:b w:val="false"/>
          <w:i w:val="false"/>
          <w:color w:val="000000"/>
          <w:sz w:val="28"/>
        </w:rPr>
        <w:t>
      5) после длительного (более 30 суток) простоя турбины;</w:t>
      </w:r>
    </w:p>
    <w:p>
      <w:pPr>
        <w:spacing w:after="0"/>
        <w:ind w:left="0"/>
        <w:jc w:val="both"/>
      </w:pPr>
      <w:r>
        <w:rPr>
          <w:rFonts w:ascii="Times New Roman"/>
          <w:b w:val="false"/>
          <w:i w:val="false"/>
          <w:color w:val="000000"/>
          <w:sz w:val="28"/>
        </w:rPr>
        <w:t>
      6) после разборки системы регулирования или отдельных ее узлов;</w:t>
      </w:r>
    </w:p>
    <w:p>
      <w:pPr>
        <w:spacing w:after="0"/>
        <w:ind w:left="0"/>
        <w:jc w:val="both"/>
      </w:pPr>
      <w:r>
        <w:rPr>
          <w:rFonts w:ascii="Times New Roman"/>
          <w:b w:val="false"/>
          <w:i w:val="false"/>
          <w:color w:val="000000"/>
          <w:sz w:val="28"/>
        </w:rPr>
        <w:t>
      7) при плановых проверках (не реже 1 раза в 4 месяца).</w:t>
      </w:r>
    </w:p>
    <w:p>
      <w:pPr>
        <w:spacing w:after="0"/>
        <w:ind w:left="0"/>
        <w:jc w:val="both"/>
      </w:pPr>
      <w:r>
        <w:rPr>
          <w:rFonts w:ascii="Times New Roman"/>
          <w:b w:val="false"/>
          <w:i w:val="false"/>
          <w:color w:val="000000"/>
          <w:sz w:val="28"/>
        </w:rPr>
        <w:t>
      В случаях, предусмотренных подпунктами 6) и 7) настоящего пункта, производится испытание защиты без увеличения частоты вращения, но с обязательной проверкой действия всей ее цепи.</w:t>
      </w:r>
    </w:p>
    <w:p>
      <w:pPr>
        <w:spacing w:after="0"/>
        <w:ind w:left="0"/>
        <w:jc w:val="both"/>
      </w:pPr>
      <w:r>
        <w:rPr>
          <w:rFonts w:ascii="Times New Roman"/>
          <w:b w:val="false"/>
          <w:i w:val="false"/>
          <w:color w:val="000000"/>
          <w:sz w:val="28"/>
        </w:rPr>
        <w:t>
      Испытания защиты турбины увеличением частоты вращения производятся под руководством начальника цеха или его заместителя.</w:t>
      </w:r>
    </w:p>
    <w:bookmarkStart w:name="z437" w:id="462"/>
    <w:p>
      <w:pPr>
        <w:spacing w:after="0"/>
        <w:ind w:left="0"/>
        <w:jc w:val="both"/>
      </w:pPr>
      <w:r>
        <w:rPr>
          <w:rFonts w:ascii="Times New Roman"/>
          <w:b w:val="false"/>
          <w:i w:val="false"/>
          <w:color w:val="000000"/>
          <w:sz w:val="28"/>
        </w:rPr>
        <w:t>
      388. Обеспечивается абсолютная плотность стопорных и регулирующих клапанов свежего пара и пара после промперегрева.</w:t>
      </w:r>
    </w:p>
    <w:bookmarkEnd w:id="462"/>
    <w:p>
      <w:pPr>
        <w:spacing w:after="0"/>
        <w:ind w:left="0"/>
        <w:jc w:val="both"/>
      </w:pPr>
      <w:r>
        <w:rPr>
          <w:rFonts w:ascii="Times New Roman"/>
          <w:b w:val="false"/>
          <w:i w:val="false"/>
          <w:color w:val="000000"/>
          <w:sz w:val="28"/>
        </w:rPr>
        <w:t>
      Плотность стопорных и регулирующих клапанов свежего пара, а также пара промперегрева проверяется раздельным испытанием каждой группы.</w:t>
      </w:r>
    </w:p>
    <w:p>
      <w:pPr>
        <w:spacing w:after="0"/>
        <w:ind w:left="0"/>
        <w:jc w:val="both"/>
      </w:pPr>
      <w:r>
        <w:rPr>
          <w:rFonts w:ascii="Times New Roman"/>
          <w:b w:val="false"/>
          <w:i w:val="false"/>
          <w:color w:val="000000"/>
          <w:sz w:val="28"/>
        </w:rPr>
        <w:t>
      Критерием плотности служит частота вращения ротора турбины, которая устанавливается после полного закрытия проверяемых клапанов при полном (номинальном) или частичном давлении пара перед этими клапанами. Допускаемое значение частоты вращения определяется инструкцией завода-изготовителя.</w:t>
      </w:r>
    </w:p>
    <w:p>
      <w:pPr>
        <w:spacing w:after="0"/>
        <w:ind w:left="0"/>
        <w:jc w:val="both"/>
      </w:pPr>
      <w:r>
        <w:rPr>
          <w:rFonts w:ascii="Times New Roman"/>
          <w:b w:val="false"/>
          <w:i w:val="false"/>
          <w:color w:val="000000"/>
          <w:sz w:val="28"/>
        </w:rPr>
        <w:t>
      Обеспечивается состояние, при котором в случае одновременного закрытия всех стопорных и регулирующих клапанов и номинальных параметрах свежего пара и противодавления (вакуума) пропуск пара через них не вызовет вращения ротора турбины.</w:t>
      </w:r>
    </w:p>
    <w:p>
      <w:pPr>
        <w:spacing w:after="0"/>
        <w:ind w:left="0"/>
        <w:jc w:val="both"/>
      </w:pPr>
      <w:r>
        <w:rPr>
          <w:rFonts w:ascii="Times New Roman"/>
          <w:b w:val="false"/>
          <w:i w:val="false"/>
          <w:color w:val="000000"/>
          <w:sz w:val="28"/>
        </w:rPr>
        <w:t>
      Проверка плотности клапанов проводится после монтажа турбины, перед испытанием автомата безопасности повышением частоты вращения, перед остановом турбины в капитальный ремонт, при пуске после него, но не реже 1 раза в год. При выявлении в процессе эксплуатации турбины признаков снижения плотности клапанов (при пуске или останове турбины) проводится внеочередная проверка их плотности.</w:t>
      </w:r>
    </w:p>
    <w:bookmarkStart w:name="z438" w:id="463"/>
    <w:p>
      <w:pPr>
        <w:spacing w:after="0"/>
        <w:ind w:left="0"/>
        <w:jc w:val="both"/>
      </w:pPr>
      <w:r>
        <w:rPr>
          <w:rFonts w:ascii="Times New Roman"/>
          <w:b w:val="false"/>
          <w:i w:val="false"/>
          <w:color w:val="000000"/>
          <w:sz w:val="28"/>
        </w:rPr>
        <w:t>
      389. Стопорные и регулирующие клапаны свежего пара и пара промперегрева, стопорные (отсечные) и регулирующие клапаны (диафрагмы) отборов пара, отсечные клапаны на паропроводах связи со сторонними источниками пара расхаживаются:</w:t>
      </w:r>
    </w:p>
    <w:bookmarkEnd w:id="463"/>
    <w:p>
      <w:pPr>
        <w:spacing w:after="0"/>
        <w:ind w:left="0"/>
        <w:jc w:val="both"/>
      </w:pPr>
      <w:r>
        <w:rPr>
          <w:rFonts w:ascii="Times New Roman"/>
          <w:b w:val="false"/>
          <w:i w:val="false"/>
          <w:color w:val="000000"/>
          <w:sz w:val="28"/>
        </w:rPr>
        <w:t>
      1) на полный ход – перед пуском турбины и в случаях, предусмотренных производственной инструкцией или инструкцией завода-изготовителя;</w:t>
      </w:r>
    </w:p>
    <w:p>
      <w:pPr>
        <w:spacing w:after="0"/>
        <w:ind w:left="0"/>
        <w:jc w:val="both"/>
      </w:pPr>
      <w:r>
        <w:rPr>
          <w:rFonts w:ascii="Times New Roman"/>
          <w:b w:val="false"/>
          <w:i w:val="false"/>
          <w:color w:val="000000"/>
          <w:sz w:val="28"/>
        </w:rPr>
        <w:t>
      2) на часть хода – ежесуточно во время работы турбины.</w:t>
      </w:r>
    </w:p>
    <w:p>
      <w:pPr>
        <w:spacing w:after="0"/>
        <w:ind w:left="0"/>
        <w:jc w:val="both"/>
      </w:pPr>
      <w:r>
        <w:rPr>
          <w:rFonts w:ascii="Times New Roman"/>
          <w:b w:val="false"/>
          <w:i w:val="false"/>
          <w:color w:val="000000"/>
          <w:sz w:val="28"/>
        </w:rPr>
        <w:t>
      При рассаживании клапанов на полный ход, контролируются плавность их хода и посадка.</w:t>
      </w:r>
    </w:p>
    <w:bookmarkStart w:name="z439" w:id="464"/>
    <w:p>
      <w:pPr>
        <w:spacing w:after="0"/>
        <w:ind w:left="0"/>
        <w:jc w:val="both"/>
      </w:pPr>
      <w:r>
        <w:rPr>
          <w:rFonts w:ascii="Times New Roman"/>
          <w:b w:val="false"/>
          <w:i w:val="false"/>
          <w:color w:val="000000"/>
          <w:sz w:val="28"/>
        </w:rPr>
        <w:t>
      390. Плотность обратных клапанов регулируемых отборов и срабатывание предохранительных клапанов этих отборов проверяется не реже 1 раза в год и перед испытанием турбины на сброс нагрузки.</w:t>
      </w:r>
    </w:p>
    <w:bookmarkEnd w:id="464"/>
    <w:p>
      <w:pPr>
        <w:spacing w:after="0"/>
        <w:ind w:left="0"/>
        <w:jc w:val="both"/>
      </w:pPr>
      <w:r>
        <w:rPr>
          <w:rFonts w:ascii="Times New Roman"/>
          <w:b w:val="false"/>
          <w:i w:val="false"/>
          <w:color w:val="000000"/>
          <w:sz w:val="28"/>
        </w:rPr>
        <w:t>
      Обратные клапаны регулируемых отопительных отборов пара, не имеющих связи с отборами других турбин, редукционно-охладительными установками (далее – РОУ) и другими источниками пара, проверке на плотность не подвергаются, если нет специальных указаний завода-изготовителя.</w:t>
      </w:r>
    </w:p>
    <w:p>
      <w:pPr>
        <w:spacing w:after="0"/>
        <w:ind w:left="0"/>
        <w:jc w:val="both"/>
      </w:pPr>
      <w:r>
        <w:rPr>
          <w:rFonts w:ascii="Times New Roman"/>
          <w:b w:val="false"/>
          <w:i w:val="false"/>
          <w:color w:val="000000"/>
          <w:sz w:val="28"/>
        </w:rPr>
        <w:t>
      Посадка обратных клапанов всех отборов проверяется перед каждым пуском и при останове турбины, а при нормальной работе периодически по графику, определяемому техническим руководителем электростанции, но не реже 1 раза в 4 месяца.</w:t>
      </w:r>
    </w:p>
    <w:p>
      <w:pPr>
        <w:spacing w:after="0"/>
        <w:ind w:left="0"/>
        <w:jc w:val="both"/>
      </w:pPr>
      <w:r>
        <w:rPr>
          <w:rFonts w:ascii="Times New Roman"/>
          <w:b w:val="false"/>
          <w:i w:val="false"/>
          <w:color w:val="000000"/>
          <w:sz w:val="28"/>
        </w:rPr>
        <w:t>
      При неисправности обратного клапана работа турбины с соответствующим отбором пара не производится.</w:t>
      </w:r>
    </w:p>
    <w:bookmarkStart w:name="z440" w:id="465"/>
    <w:p>
      <w:pPr>
        <w:spacing w:after="0"/>
        <w:ind w:left="0"/>
        <w:jc w:val="both"/>
      </w:pPr>
      <w:r>
        <w:rPr>
          <w:rFonts w:ascii="Times New Roman"/>
          <w:b w:val="false"/>
          <w:i w:val="false"/>
          <w:color w:val="000000"/>
          <w:sz w:val="28"/>
        </w:rPr>
        <w:t xml:space="preserve">
      391. Проверка времени закрытия стопорных (защитных, отсечных) клапанов, а также снятие характеристик системы регулирования на остановленной турбине и при ее работе на холостом ходу для проверки их соответствия требованиям </w:t>
      </w:r>
      <w:r>
        <w:rPr>
          <w:rFonts w:ascii="Times New Roman"/>
          <w:b w:val="false"/>
          <w:i w:val="false"/>
          <w:color w:val="000000"/>
          <w:sz w:val="28"/>
        </w:rPr>
        <w:t>пункта 384</w:t>
      </w:r>
      <w:r>
        <w:rPr>
          <w:rFonts w:ascii="Times New Roman"/>
          <w:b w:val="false"/>
          <w:i w:val="false"/>
          <w:color w:val="000000"/>
          <w:sz w:val="28"/>
        </w:rPr>
        <w:t xml:space="preserve"> настоящих Правил и данным завода-изготовителя выполняются:</w:t>
      </w:r>
    </w:p>
    <w:bookmarkEnd w:id="465"/>
    <w:p>
      <w:pPr>
        <w:spacing w:after="0"/>
        <w:ind w:left="0"/>
        <w:jc w:val="both"/>
      </w:pPr>
      <w:r>
        <w:rPr>
          <w:rFonts w:ascii="Times New Roman"/>
          <w:b w:val="false"/>
          <w:i w:val="false"/>
          <w:color w:val="000000"/>
          <w:sz w:val="28"/>
        </w:rPr>
        <w:t>
      1) после монтажа турбины;</w:t>
      </w:r>
    </w:p>
    <w:p>
      <w:pPr>
        <w:spacing w:after="0"/>
        <w:ind w:left="0"/>
        <w:jc w:val="both"/>
      </w:pPr>
      <w:r>
        <w:rPr>
          <w:rFonts w:ascii="Times New Roman"/>
          <w:b w:val="false"/>
          <w:i w:val="false"/>
          <w:color w:val="000000"/>
          <w:sz w:val="28"/>
        </w:rPr>
        <w:t>
      2) непосредственно до и после капитального ремонта турбины или ремонта основных узлов системы регулирования или парораспределения.</w:t>
      </w:r>
    </w:p>
    <w:p>
      <w:pPr>
        <w:spacing w:after="0"/>
        <w:ind w:left="0"/>
        <w:jc w:val="both"/>
      </w:pPr>
      <w:r>
        <w:rPr>
          <w:rFonts w:ascii="Times New Roman"/>
          <w:b w:val="false"/>
          <w:i w:val="false"/>
          <w:color w:val="000000"/>
          <w:sz w:val="28"/>
        </w:rPr>
        <w:t>
      Снятие характеристик системы регулирования при работе турбины под нагрузкой, необходимых для построения статической характеристики, выполняется:</w:t>
      </w:r>
    </w:p>
    <w:p>
      <w:pPr>
        <w:spacing w:after="0"/>
        <w:ind w:left="0"/>
        <w:jc w:val="both"/>
      </w:pPr>
      <w:r>
        <w:rPr>
          <w:rFonts w:ascii="Times New Roman"/>
          <w:b w:val="false"/>
          <w:i w:val="false"/>
          <w:color w:val="000000"/>
          <w:sz w:val="28"/>
        </w:rPr>
        <w:t>
      3) после монтажа турбины;</w:t>
      </w:r>
    </w:p>
    <w:p>
      <w:pPr>
        <w:spacing w:after="0"/>
        <w:ind w:left="0"/>
        <w:jc w:val="both"/>
      </w:pPr>
      <w:r>
        <w:rPr>
          <w:rFonts w:ascii="Times New Roman"/>
          <w:b w:val="false"/>
          <w:i w:val="false"/>
          <w:color w:val="000000"/>
          <w:sz w:val="28"/>
        </w:rPr>
        <w:t>
      4) после капитального ремонта турбины или ремонта основных узлов системы регулирования или парораспределения.</w:t>
      </w:r>
    </w:p>
    <w:bookmarkStart w:name="z441" w:id="466"/>
    <w:p>
      <w:pPr>
        <w:spacing w:after="0"/>
        <w:ind w:left="0"/>
        <w:jc w:val="both"/>
      </w:pPr>
      <w:r>
        <w:rPr>
          <w:rFonts w:ascii="Times New Roman"/>
          <w:b w:val="false"/>
          <w:i w:val="false"/>
          <w:color w:val="000000"/>
          <w:sz w:val="28"/>
        </w:rPr>
        <w:t>
      392. Испытания системы регулирования турбины мгновенным сбросом нагрузки, соответствующей максимальному расходу пара, выполняются:</w:t>
      </w:r>
    </w:p>
    <w:bookmarkEnd w:id="466"/>
    <w:p>
      <w:pPr>
        <w:spacing w:after="0"/>
        <w:ind w:left="0"/>
        <w:jc w:val="both"/>
      </w:pPr>
      <w:r>
        <w:rPr>
          <w:rFonts w:ascii="Times New Roman"/>
          <w:b w:val="false"/>
          <w:i w:val="false"/>
          <w:color w:val="000000"/>
          <w:sz w:val="28"/>
        </w:rPr>
        <w:t>
      1) при приемке турбин в эксплуатацию после монтажа;</w:t>
      </w:r>
    </w:p>
    <w:p>
      <w:pPr>
        <w:spacing w:after="0"/>
        <w:ind w:left="0"/>
        <w:jc w:val="both"/>
      </w:pPr>
      <w:r>
        <w:rPr>
          <w:rFonts w:ascii="Times New Roman"/>
          <w:b w:val="false"/>
          <w:i w:val="false"/>
          <w:color w:val="000000"/>
          <w:sz w:val="28"/>
        </w:rPr>
        <w:t>
      2) после реконструкции, изменяющей динамическую характеристику турбоагрегата или статическую и динамическую характеристики системы регулирования.</w:t>
      </w:r>
    </w:p>
    <w:p>
      <w:pPr>
        <w:spacing w:after="0"/>
        <w:ind w:left="0"/>
        <w:jc w:val="both"/>
      </w:pPr>
      <w:r>
        <w:rPr>
          <w:rFonts w:ascii="Times New Roman"/>
          <w:b w:val="false"/>
          <w:i w:val="false"/>
          <w:color w:val="000000"/>
          <w:sz w:val="28"/>
        </w:rPr>
        <w:t>
      Испытания системы регулирования серийных турбин, оснащенных электрогидравлическими преобразователями (далее – ЭГП), могут быть произведены путем парового сброса нагрузки (мгновенным закрытием регулирующих клапанов) без отключения генератора от сети.</w:t>
      </w:r>
    </w:p>
    <w:p>
      <w:pPr>
        <w:spacing w:after="0"/>
        <w:ind w:left="0"/>
        <w:jc w:val="both"/>
      </w:pPr>
      <w:r>
        <w:rPr>
          <w:rFonts w:ascii="Times New Roman"/>
          <w:b w:val="false"/>
          <w:i w:val="false"/>
          <w:color w:val="000000"/>
          <w:sz w:val="28"/>
        </w:rPr>
        <w:t>
      На головных образцах турбин и на первых образцах турбин, подвергшихся реконструкции (с изменением динамической характеристики агрегата или характеристик регулирования), и на всех турбинах, не оснащенных ЭГП, испытания проводятся со сбросом электрической нагрузки путем отключения генератора от сети.</w:t>
      </w:r>
    </w:p>
    <w:bookmarkStart w:name="z442" w:id="467"/>
    <w:p>
      <w:pPr>
        <w:spacing w:after="0"/>
        <w:ind w:left="0"/>
        <w:jc w:val="both"/>
      </w:pPr>
      <w:r>
        <w:rPr>
          <w:rFonts w:ascii="Times New Roman"/>
          <w:b w:val="false"/>
          <w:i w:val="false"/>
          <w:color w:val="000000"/>
          <w:sz w:val="28"/>
        </w:rPr>
        <w:t>
      393. При выявлении отклонений фактических характеристик регулирования и защиты от нормативных значений, увеличении времени закрытия клапанов сверх указанного заводом-изготовителем или в местной инструкции или ухудшения их плотности определяются и устраняются причины этих отклонений.</w:t>
      </w:r>
    </w:p>
    <w:bookmarkEnd w:id="467"/>
    <w:bookmarkStart w:name="z443" w:id="468"/>
    <w:p>
      <w:pPr>
        <w:spacing w:after="0"/>
        <w:ind w:left="0"/>
        <w:jc w:val="both"/>
      </w:pPr>
      <w:r>
        <w:rPr>
          <w:rFonts w:ascii="Times New Roman"/>
          <w:b w:val="false"/>
          <w:i w:val="false"/>
          <w:color w:val="000000"/>
          <w:sz w:val="28"/>
        </w:rPr>
        <w:t>
      394. Эксплуатация турбин с введенным в работу ограничителем мощности допускается как временное мероприятие  по условиям механического состояния турбоустановки с разрешения технического руководителя электростанции. При этом обеспечивается величина нагрузки турбины ниже уставки ограничителя не менее чем на 5 %.</w:t>
      </w:r>
    </w:p>
    <w:bookmarkEnd w:id="468"/>
    <w:bookmarkStart w:name="z444" w:id="469"/>
    <w:p>
      <w:pPr>
        <w:spacing w:after="0"/>
        <w:ind w:left="0"/>
        <w:jc w:val="both"/>
      </w:pPr>
      <w:r>
        <w:rPr>
          <w:rFonts w:ascii="Times New Roman"/>
          <w:b w:val="false"/>
          <w:i w:val="false"/>
          <w:color w:val="000000"/>
          <w:sz w:val="28"/>
        </w:rPr>
        <w:t>
      395. При эксплуатации систем маслоснабжения турбоустановки обеспечиваются:</w:t>
      </w:r>
    </w:p>
    <w:bookmarkEnd w:id="469"/>
    <w:p>
      <w:pPr>
        <w:spacing w:after="0"/>
        <w:ind w:left="0"/>
        <w:jc w:val="both"/>
      </w:pPr>
      <w:r>
        <w:rPr>
          <w:rFonts w:ascii="Times New Roman"/>
          <w:b w:val="false"/>
          <w:i w:val="false"/>
          <w:color w:val="000000"/>
          <w:sz w:val="28"/>
        </w:rPr>
        <w:t>
      1) надежность работы агрегатов на всех режимах;</w:t>
      </w:r>
    </w:p>
    <w:p>
      <w:pPr>
        <w:spacing w:after="0"/>
        <w:ind w:left="0"/>
        <w:jc w:val="both"/>
      </w:pPr>
      <w:r>
        <w:rPr>
          <w:rFonts w:ascii="Times New Roman"/>
          <w:b w:val="false"/>
          <w:i w:val="false"/>
          <w:color w:val="000000"/>
          <w:sz w:val="28"/>
        </w:rPr>
        <w:t>
      2) пожаробезопасность;</w:t>
      </w:r>
    </w:p>
    <w:p>
      <w:pPr>
        <w:spacing w:after="0"/>
        <w:ind w:left="0"/>
        <w:jc w:val="both"/>
      </w:pPr>
      <w:r>
        <w:rPr>
          <w:rFonts w:ascii="Times New Roman"/>
          <w:b w:val="false"/>
          <w:i w:val="false"/>
          <w:color w:val="000000"/>
          <w:sz w:val="28"/>
        </w:rPr>
        <w:t>
      3) поддержание нормативного качества масла и температурного режима;</w:t>
      </w:r>
    </w:p>
    <w:p>
      <w:pPr>
        <w:spacing w:after="0"/>
        <w:ind w:left="0"/>
        <w:jc w:val="both"/>
      </w:pPr>
      <w:r>
        <w:rPr>
          <w:rFonts w:ascii="Times New Roman"/>
          <w:b w:val="false"/>
          <w:i w:val="false"/>
          <w:color w:val="000000"/>
          <w:sz w:val="28"/>
        </w:rPr>
        <w:t>
      4) предотвращение протечек масла и попадания его в охлаждающую систему и окружающую среду.</w:t>
      </w:r>
    </w:p>
    <w:bookmarkStart w:name="z445" w:id="470"/>
    <w:p>
      <w:pPr>
        <w:spacing w:after="0"/>
        <w:ind w:left="0"/>
        <w:jc w:val="both"/>
      </w:pPr>
      <w:r>
        <w:rPr>
          <w:rFonts w:ascii="Times New Roman"/>
          <w:b w:val="false"/>
          <w:i w:val="false"/>
          <w:color w:val="000000"/>
          <w:sz w:val="28"/>
        </w:rPr>
        <w:t>
      396. Резервные и аварийные масляные насосы и устройства их автоматического включения проверяются в работе 2 раза в месяц при работе турбоагрегата, а также перед каждым его пуском и остановом.</w:t>
      </w:r>
    </w:p>
    <w:bookmarkEnd w:id="470"/>
    <w:p>
      <w:pPr>
        <w:spacing w:after="0"/>
        <w:ind w:left="0"/>
        <w:jc w:val="both"/>
      </w:pPr>
      <w:r>
        <w:rPr>
          <w:rFonts w:ascii="Times New Roman"/>
          <w:b w:val="false"/>
          <w:i w:val="false"/>
          <w:color w:val="000000"/>
          <w:sz w:val="28"/>
        </w:rPr>
        <w:t>
      Для турбин, у которых рабочий маслонасос системы смазки имеет индивидуальный электропривод, проверка автоматического включения резерва (далее – АВР) перед остановом не проводится.</w:t>
      </w:r>
    </w:p>
    <w:bookmarkStart w:name="z446" w:id="471"/>
    <w:p>
      <w:pPr>
        <w:spacing w:after="0"/>
        <w:ind w:left="0"/>
        <w:jc w:val="both"/>
      </w:pPr>
      <w:r>
        <w:rPr>
          <w:rFonts w:ascii="Times New Roman"/>
          <w:b w:val="false"/>
          <w:i w:val="false"/>
          <w:color w:val="000000"/>
          <w:sz w:val="28"/>
        </w:rPr>
        <w:t>
      397. У турбин, оснащенных системами предотвращения развития горения масла на турбоагрегате, электрическая схема системы проверяется перед пуском турбины из холодного состояния.</w:t>
      </w:r>
    </w:p>
    <w:bookmarkEnd w:id="471"/>
    <w:bookmarkStart w:name="z447" w:id="472"/>
    <w:p>
      <w:pPr>
        <w:spacing w:after="0"/>
        <w:ind w:left="0"/>
        <w:jc w:val="both"/>
      </w:pPr>
      <w:r>
        <w:rPr>
          <w:rFonts w:ascii="Times New Roman"/>
          <w:b w:val="false"/>
          <w:i w:val="false"/>
          <w:color w:val="000000"/>
          <w:sz w:val="28"/>
        </w:rPr>
        <w:t>
      398. Запорная арматура, устанавливаемая на линиях системы смазки, регулирования и уплотнений генератора, ошибочное переключение которой может привести к останову или повреждению оборудования, опломбируется в рабочем положении.</w:t>
      </w:r>
    </w:p>
    <w:bookmarkEnd w:id="472"/>
    <w:bookmarkStart w:name="z448" w:id="473"/>
    <w:p>
      <w:pPr>
        <w:spacing w:after="0"/>
        <w:ind w:left="0"/>
        <w:jc w:val="both"/>
      </w:pPr>
      <w:r>
        <w:rPr>
          <w:rFonts w:ascii="Times New Roman"/>
          <w:b w:val="false"/>
          <w:i w:val="false"/>
          <w:color w:val="000000"/>
          <w:sz w:val="28"/>
        </w:rPr>
        <w:t>
      399. При эксплуатации конденсационной установки обеспечивается экономичная и надежная работа турбины во всех режимах эксплуатации с соблюдением нормативных температурных напоров в конденсаторе и норм качества конденсата.</w:t>
      </w:r>
    </w:p>
    <w:bookmarkEnd w:id="473"/>
    <w:bookmarkStart w:name="z449" w:id="474"/>
    <w:p>
      <w:pPr>
        <w:spacing w:after="0"/>
        <w:ind w:left="0"/>
        <w:jc w:val="both"/>
      </w:pPr>
      <w:r>
        <w:rPr>
          <w:rFonts w:ascii="Times New Roman"/>
          <w:b w:val="false"/>
          <w:i w:val="false"/>
          <w:color w:val="000000"/>
          <w:sz w:val="28"/>
        </w:rPr>
        <w:t>
      400. При эксплуатации конденсационной установки проводятся:</w:t>
      </w:r>
    </w:p>
    <w:bookmarkEnd w:id="474"/>
    <w:p>
      <w:pPr>
        <w:spacing w:after="0"/>
        <w:ind w:left="0"/>
        <w:jc w:val="both"/>
      </w:pPr>
      <w:r>
        <w:rPr>
          <w:rFonts w:ascii="Times New Roman"/>
          <w:b w:val="false"/>
          <w:i w:val="false"/>
          <w:color w:val="000000"/>
          <w:sz w:val="28"/>
        </w:rPr>
        <w:t>
      1) профилактические мероприятия по предотвращению загрязнений конденсатора (обработка охлаждающей воды химическими и физическими методами, применение шарикоочистных установок);</w:t>
      </w:r>
    </w:p>
    <w:p>
      <w:pPr>
        <w:spacing w:after="0"/>
        <w:ind w:left="0"/>
        <w:jc w:val="both"/>
      </w:pPr>
      <w:r>
        <w:rPr>
          <w:rFonts w:ascii="Times New Roman"/>
          <w:b w:val="false"/>
          <w:i w:val="false"/>
          <w:color w:val="000000"/>
          <w:sz w:val="28"/>
        </w:rPr>
        <w:t>
      2) периодические чистки конденсаторов при повышении давления отработавшего пара по сравнению с нормативными значениями на 0,005 кгс/см</w:t>
      </w:r>
      <w:r>
        <w:rPr>
          <w:rFonts w:ascii="Times New Roman"/>
          <w:b w:val="false"/>
          <w:i w:val="false"/>
          <w:color w:val="000000"/>
          <w:vertAlign w:val="superscript"/>
        </w:rPr>
        <w:t>2</w:t>
      </w:r>
      <w:r>
        <w:rPr>
          <w:rFonts w:ascii="Times New Roman"/>
          <w:b w:val="false"/>
          <w:i w:val="false"/>
          <w:color w:val="000000"/>
          <w:sz w:val="28"/>
        </w:rPr>
        <w:t xml:space="preserve"> (0,5 килопаскаль (далее – кПа) из-за загрязнений поверхностей охлаждения;</w:t>
      </w:r>
    </w:p>
    <w:p>
      <w:pPr>
        <w:spacing w:after="0"/>
        <w:ind w:left="0"/>
        <w:jc w:val="both"/>
      </w:pPr>
      <w:r>
        <w:rPr>
          <w:rFonts w:ascii="Times New Roman"/>
          <w:b w:val="false"/>
          <w:i w:val="false"/>
          <w:color w:val="000000"/>
          <w:sz w:val="28"/>
        </w:rPr>
        <w:t>
      3) контроль чистоты поверхности охлаждения и трубных досок конденсатора; контроль расхода охлаждающей воды (непосредственным измерением расхода или по тепловому балансу конденсаторов), оптимизация расхода охлаждающей воды в соответствии с ее температурой и паровой нагрузкой конденсатора;</w:t>
      </w:r>
    </w:p>
    <w:p>
      <w:pPr>
        <w:spacing w:after="0"/>
        <w:ind w:left="0"/>
        <w:jc w:val="both"/>
      </w:pPr>
      <w:r>
        <w:rPr>
          <w:rFonts w:ascii="Times New Roman"/>
          <w:b w:val="false"/>
          <w:i w:val="false"/>
          <w:color w:val="000000"/>
          <w:sz w:val="28"/>
        </w:rPr>
        <w:t xml:space="preserve">
      4) проверка плотности вакуумной системы и ее уплотнение; </w:t>
      </w:r>
    </w:p>
    <w:p>
      <w:pPr>
        <w:spacing w:after="0"/>
        <w:ind w:left="0"/>
        <w:jc w:val="both"/>
      </w:pPr>
      <w:r>
        <w:rPr>
          <w:rFonts w:ascii="Times New Roman"/>
          <w:b w:val="false"/>
          <w:i w:val="false"/>
          <w:color w:val="000000"/>
          <w:sz w:val="28"/>
        </w:rPr>
        <w:t xml:space="preserve">
      5) присосы воздуха (кг/ч) в диапазоне изменения паровой нагрузки конденсатора 40-100 % не превышают значений, определяемых по формуле: </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в</w:t>
      </w:r>
      <w:r>
        <w:rPr>
          <w:rFonts w:ascii="Times New Roman"/>
          <w:b w:val="false"/>
          <w:i w:val="false"/>
          <w:color w:val="000000"/>
          <w:sz w:val="28"/>
        </w:rPr>
        <w:t xml:space="preserve"> = 8 + 0,065 N,</w:t>
      </w:r>
    </w:p>
    <w:p>
      <w:pPr>
        <w:spacing w:after="0"/>
        <w:ind w:left="0"/>
        <w:jc w:val="both"/>
      </w:pPr>
      <w:r>
        <w:rPr>
          <w:rFonts w:ascii="Times New Roman"/>
          <w:b w:val="false"/>
          <w:i w:val="false"/>
          <w:color w:val="000000"/>
          <w:sz w:val="28"/>
        </w:rPr>
        <w:t>
            где N – номинальная электрическая мощность турбоустановки на конденсационном режиме, МВт;</w:t>
      </w:r>
    </w:p>
    <w:p>
      <w:pPr>
        <w:spacing w:after="0"/>
        <w:ind w:left="0"/>
        <w:jc w:val="both"/>
      </w:pPr>
      <w:r>
        <w:rPr>
          <w:rFonts w:ascii="Times New Roman"/>
          <w:b w:val="false"/>
          <w:i w:val="false"/>
          <w:color w:val="000000"/>
          <w:sz w:val="28"/>
        </w:rPr>
        <w:t>
            6) проверка водяной плотности конденсатора путем систематического контроля солесодержания конденсата;</w:t>
      </w:r>
    </w:p>
    <w:p>
      <w:pPr>
        <w:spacing w:after="0"/>
        <w:ind w:left="0"/>
        <w:jc w:val="both"/>
      </w:pPr>
      <w:r>
        <w:rPr>
          <w:rFonts w:ascii="Times New Roman"/>
          <w:b w:val="false"/>
          <w:i w:val="false"/>
          <w:color w:val="000000"/>
          <w:sz w:val="28"/>
        </w:rPr>
        <w:t>
            7) проверка содержания кислорода в конденсате после конденсатных насосов.</w:t>
      </w:r>
    </w:p>
    <w:p>
      <w:pPr>
        <w:spacing w:after="0"/>
        <w:ind w:left="0"/>
        <w:jc w:val="both"/>
      </w:pPr>
      <w:r>
        <w:rPr>
          <w:rFonts w:ascii="Times New Roman"/>
          <w:b w:val="false"/>
          <w:i w:val="false"/>
          <w:color w:val="000000"/>
          <w:sz w:val="28"/>
        </w:rPr>
        <w:t>
      Методы контроля работы конденсационной установки, его периодичность определяются соответствующей инструкцией в зависимости от конкретных условий эксплуатации.</w:t>
      </w:r>
    </w:p>
    <w:bookmarkStart w:name="z450" w:id="475"/>
    <w:p>
      <w:pPr>
        <w:spacing w:after="0"/>
        <w:ind w:left="0"/>
        <w:jc w:val="both"/>
      </w:pPr>
      <w:r>
        <w:rPr>
          <w:rFonts w:ascii="Times New Roman"/>
          <w:b w:val="false"/>
          <w:i w:val="false"/>
          <w:color w:val="000000"/>
          <w:sz w:val="28"/>
        </w:rPr>
        <w:t>
      401. При эксплуатации оборудования системы регенерации обеспечиваются:</w:t>
      </w:r>
    </w:p>
    <w:bookmarkEnd w:id="475"/>
    <w:p>
      <w:pPr>
        <w:spacing w:after="0"/>
        <w:ind w:left="0"/>
        <w:jc w:val="both"/>
      </w:pPr>
      <w:r>
        <w:rPr>
          <w:rFonts w:ascii="Times New Roman"/>
          <w:b w:val="false"/>
          <w:i w:val="false"/>
          <w:color w:val="000000"/>
          <w:sz w:val="28"/>
        </w:rPr>
        <w:t>
      1) нормативные значения температуры питательной воды (конденсата) за каждым подогревателем и конечный ее подогрев;</w:t>
      </w:r>
    </w:p>
    <w:p>
      <w:pPr>
        <w:spacing w:after="0"/>
        <w:ind w:left="0"/>
        <w:jc w:val="both"/>
      </w:pPr>
      <w:r>
        <w:rPr>
          <w:rFonts w:ascii="Times New Roman"/>
          <w:b w:val="false"/>
          <w:i w:val="false"/>
          <w:color w:val="000000"/>
          <w:sz w:val="28"/>
        </w:rPr>
        <w:t>
      2) надежность теплообменных аппаратов.</w:t>
      </w:r>
    </w:p>
    <w:p>
      <w:pPr>
        <w:spacing w:after="0"/>
        <w:ind w:left="0"/>
        <w:jc w:val="both"/>
      </w:pPr>
      <w:r>
        <w:rPr>
          <w:rFonts w:ascii="Times New Roman"/>
          <w:b w:val="false"/>
          <w:i w:val="false"/>
          <w:color w:val="000000"/>
          <w:sz w:val="28"/>
        </w:rPr>
        <w:t>
      Нагрев питательной воды (конденсата), температурные напоры, переохлаждение конденсата греющего пара в подогревателях системы регенерации проверяются до и после капитального ремонта турбоустановки, после ремонта подогревателей и периодически по графику (не реже 1 раза в месяц).</w:t>
      </w:r>
    </w:p>
    <w:bookmarkStart w:name="z451" w:id="476"/>
    <w:p>
      <w:pPr>
        <w:spacing w:after="0"/>
        <w:ind w:left="0"/>
        <w:jc w:val="both"/>
      </w:pPr>
      <w:r>
        <w:rPr>
          <w:rFonts w:ascii="Times New Roman"/>
          <w:b w:val="false"/>
          <w:i w:val="false"/>
          <w:color w:val="000000"/>
          <w:sz w:val="28"/>
        </w:rPr>
        <w:t>
      402. Эксплуатация подогревателя высокого давления (далее – ПВД) не допускается при:</w:t>
      </w:r>
    </w:p>
    <w:bookmarkEnd w:id="476"/>
    <w:p>
      <w:pPr>
        <w:spacing w:after="0"/>
        <w:ind w:left="0"/>
        <w:jc w:val="both"/>
      </w:pPr>
      <w:r>
        <w:rPr>
          <w:rFonts w:ascii="Times New Roman"/>
          <w:b w:val="false"/>
          <w:i w:val="false"/>
          <w:color w:val="000000"/>
          <w:sz w:val="28"/>
        </w:rPr>
        <w:t>
      1) отсутствии или неисправности элементов его защиты;</w:t>
      </w:r>
    </w:p>
    <w:p>
      <w:pPr>
        <w:spacing w:after="0"/>
        <w:ind w:left="0"/>
        <w:jc w:val="both"/>
      </w:pPr>
      <w:r>
        <w:rPr>
          <w:rFonts w:ascii="Times New Roman"/>
          <w:b w:val="false"/>
          <w:i w:val="false"/>
          <w:color w:val="000000"/>
          <w:sz w:val="28"/>
        </w:rPr>
        <w:t>
      2) неисправности клапана регулятора уровня.</w:t>
      </w:r>
    </w:p>
    <w:p>
      <w:pPr>
        <w:spacing w:after="0"/>
        <w:ind w:left="0"/>
        <w:jc w:val="both"/>
      </w:pPr>
      <w:r>
        <w:rPr>
          <w:rFonts w:ascii="Times New Roman"/>
          <w:b w:val="false"/>
          <w:i w:val="false"/>
          <w:color w:val="000000"/>
          <w:sz w:val="28"/>
        </w:rPr>
        <w:t>
      Эксплуатация группы ПВД, объединенных аварийным обводом, не производится при:</w:t>
      </w:r>
    </w:p>
    <w:p>
      <w:pPr>
        <w:spacing w:after="0"/>
        <w:ind w:left="0"/>
        <w:jc w:val="both"/>
      </w:pPr>
      <w:r>
        <w:rPr>
          <w:rFonts w:ascii="Times New Roman"/>
          <w:b w:val="false"/>
          <w:i w:val="false"/>
          <w:color w:val="000000"/>
          <w:sz w:val="28"/>
        </w:rPr>
        <w:t>
      1) отсутствии или неисправности элементов защиты хотя бы на одном ПВД;</w:t>
      </w:r>
    </w:p>
    <w:p>
      <w:pPr>
        <w:spacing w:after="0"/>
        <w:ind w:left="0"/>
        <w:jc w:val="both"/>
      </w:pPr>
      <w:r>
        <w:rPr>
          <w:rFonts w:ascii="Times New Roman"/>
          <w:b w:val="false"/>
          <w:i w:val="false"/>
          <w:color w:val="000000"/>
          <w:sz w:val="28"/>
        </w:rPr>
        <w:t>
      2) неисправности клапана регулятора уровня любого ПВД;</w:t>
      </w:r>
    </w:p>
    <w:p>
      <w:pPr>
        <w:spacing w:after="0"/>
        <w:ind w:left="0"/>
        <w:jc w:val="both"/>
      </w:pPr>
      <w:r>
        <w:rPr>
          <w:rFonts w:ascii="Times New Roman"/>
          <w:b w:val="false"/>
          <w:i w:val="false"/>
          <w:color w:val="000000"/>
          <w:sz w:val="28"/>
        </w:rPr>
        <w:t>
      3) отключении по пару любого ПВД.</w:t>
      </w:r>
    </w:p>
    <w:p>
      <w:pPr>
        <w:spacing w:after="0"/>
        <w:ind w:left="0"/>
        <w:jc w:val="both"/>
      </w:pPr>
      <w:r>
        <w:rPr>
          <w:rFonts w:ascii="Times New Roman"/>
          <w:b w:val="false"/>
          <w:i w:val="false"/>
          <w:color w:val="000000"/>
          <w:sz w:val="28"/>
        </w:rPr>
        <w:t>
      ПВД или группа ПВД немедленно отключаются при неисправности защиты или клапана регулятора уровня (далее – КРУ).</w:t>
      </w:r>
    </w:p>
    <w:p>
      <w:pPr>
        <w:spacing w:after="0"/>
        <w:ind w:left="0"/>
        <w:jc w:val="both"/>
      </w:pPr>
      <w:r>
        <w:rPr>
          <w:rFonts w:ascii="Times New Roman"/>
          <w:b w:val="false"/>
          <w:i w:val="false"/>
          <w:color w:val="000000"/>
          <w:sz w:val="28"/>
        </w:rPr>
        <w:t>
      При неисправном состоянии каких-либо других, кроме КРУ, элементов системы автоматического регулирования и невозможности быстрого устранения дефекта на работающем оборудовании подогреватель (или группа ПВД) выводится из работы в срок, определяемый техническим руководителем энергообъекта.</w:t>
      </w:r>
    </w:p>
    <w:bookmarkStart w:name="z452" w:id="477"/>
    <w:p>
      <w:pPr>
        <w:spacing w:after="0"/>
        <w:ind w:left="0"/>
        <w:jc w:val="both"/>
      </w:pPr>
      <w:r>
        <w:rPr>
          <w:rFonts w:ascii="Times New Roman"/>
          <w:b w:val="false"/>
          <w:i w:val="false"/>
          <w:color w:val="000000"/>
          <w:sz w:val="28"/>
        </w:rPr>
        <w:t xml:space="preserve">
      403. Резервные питательные насосы, а также другие насосные агрегаты, находящиеся в автоматическом резерве, содержатся в исправном состоянии и в постоянной готовности к пуску – с открытыми задвижками на входном и выходном трубопроводах. </w:t>
      </w:r>
    </w:p>
    <w:bookmarkEnd w:id="477"/>
    <w:p>
      <w:pPr>
        <w:spacing w:after="0"/>
        <w:ind w:left="0"/>
        <w:jc w:val="both"/>
      </w:pPr>
      <w:r>
        <w:rPr>
          <w:rFonts w:ascii="Times New Roman"/>
          <w:b w:val="false"/>
          <w:i w:val="false"/>
          <w:color w:val="000000"/>
          <w:sz w:val="28"/>
        </w:rPr>
        <w:t>
      Проверка их включения и плановый переход с работающего насоса на резервный проводится по графику, но не реже 1 раза в месяц.</w:t>
      </w:r>
    </w:p>
    <w:bookmarkStart w:name="z453" w:id="478"/>
    <w:p>
      <w:pPr>
        <w:spacing w:after="0"/>
        <w:ind w:left="0"/>
        <w:jc w:val="both"/>
      </w:pPr>
      <w:r>
        <w:rPr>
          <w:rFonts w:ascii="Times New Roman"/>
          <w:b w:val="false"/>
          <w:i w:val="false"/>
          <w:color w:val="000000"/>
          <w:sz w:val="28"/>
        </w:rPr>
        <w:t>
      404. Перед пуском турбины из среднего или капитального ремонта или холодного состояния проверяется исправность и готовность к включению основного и вспомогательного оборудования, блокировок, средств технологической защиты, дистанционного и автоматического управления, контрольно-измерительных приборов, средств информации и оперативной связи. Выявленные при этом неисправности устраняются.</w:t>
      </w:r>
    </w:p>
    <w:bookmarkEnd w:id="478"/>
    <w:p>
      <w:pPr>
        <w:spacing w:after="0"/>
        <w:ind w:left="0"/>
        <w:jc w:val="both"/>
      </w:pPr>
      <w:r>
        <w:rPr>
          <w:rFonts w:ascii="Times New Roman"/>
          <w:b w:val="false"/>
          <w:i w:val="false"/>
          <w:color w:val="000000"/>
          <w:sz w:val="28"/>
        </w:rPr>
        <w:t>
      При пусках агрегата из других тепловых состояний средства защиты и блокировки проверяются в соответствии с производственными инструкциями.</w:t>
      </w:r>
    </w:p>
    <w:p>
      <w:pPr>
        <w:spacing w:after="0"/>
        <w:ind w:left="0"/>
        <w:jc w:val="both"/>
      </w:pPr>
      <w:r>
        <w:rPr>
          <w:rFonts w:ascii="Times New Roman"/>
          <w:b w:val="false"/>
          <w:i w:val="false"/>
          <w:color w:val="000000"/>
          <w:sz w:val="28"/>
        </w:rPr>
        <w:t>
      Пуском турбины руководит начальник смены цеха или старший машинист, а после ее капитального или среднего ремонта – начальник цеха или его заместитель.</w:t>
      </w:r>
    </w:p>
    <w:bookmarkStart w:name="z454" w:id="479"/>
    <w:p>
      <w:pPr>
        <w:spacing w:after="0"/>
        <w:ind w:left="0"/>
        <w:jc w:val="both"/>
      </w:pPr>
      <w:r>
        <w:rPr>
          <w:rFonts w:ascii="Times New Roman"/>
          <w:b w:val="false"/>
          <w:i w:val="false"/>
          <w:color w:val="000000"/>
          <w:sz w:val="28"/>
        </w:rPr>
        <w:t>
      405. Пуск турбины не производится:</w:t>
      </w:r>
    </w:p>
    <w:bookmarkEnd w:id="479"/>
    <w:p>
      <w:pPr>
        <w:spacing w:after="0"/>
        <w:ind w:left="0"/>
        <w:jc w:val="both"/>
      </w:pPr>
      <w:r>
        <w:rPr>
          <w:rFonts w:ascii="Times New Roman"/>
          <w:b w:val="false"/>
          <w:i w:val="false"/>
          <w:color w:val="000000"/>
          <w:sz w:val="28"/>
        </w:rPr>
        <w:t>
      1) при отклонении показателей теплового и механического состояний турбины от допустимых значений;</w:t>
      </w:r>
    </w:p>
    <w:p>
      <w:pPr>
        <w:spacing w:after="0"/>
        <w:ind w:left="0"/>
        <w:jc w:val="both"/>
      </w:pPr>
      <w:r>
        <w:rPr>
          <w:rFonts w:ascii="Times New Roman"/>
          <w:b w:val="false"/>
          <w:i w:val="false"/>
          <w:color w:val="000000"/>
          <w:sz w:val="28"/>
        </w:rPr>
        <w:t>
      2) при неисправности хотя бы одной из защит, действующих на останов турбины;</w:t>
      </w:r>
    </w:p>
    <w:p>
      <w:pPr>
        <w:spacing w:after="0"/>
        <w:ind w:left="0"/>
        <w:jc w:val="both"/>
      </w:pPr>
      <w:r>
        <w:rPr>
          <w:rFonts w:ascii="Times New Roman"/>
          <w:b w:val="false"/>
          <w:i w:val="false"/>
          <w:color w:val="000000"/>
          <w:sz w:val="28"/>
        </w:rPr>
        <w:t>
      3) при наличии дефектов системы регулирования и парораспределения, которые могут привести к разгону турбины;</w:t>
      </w:r>
    </w:p>
    <w:p>
      <w:pPr>
        <w:spacing w:after="0"/>
        <w:ind w:left="0"/>
        <w:jc w:val="both"/>
      </w:pPr>
      <w:r>
        <w:rPr>
          <w:rFonts w:ascii="Times New Roman"/>
          <w:b w:val="false"/>
          <w:i w:val="false"/>
          <w:color w:val="000000"/>
          <w:sz w:val="28"/>
        </w:rPr>
        <w:t>
      4) при неисправности одного из масляных насосов смазки, регулирования, уплотнений генератора и устройств их АВР;</w:t>
      </w:r>
    </w:p>
    <w:p>
      <w:pPr>
        <w:spacing w:after="0"/>
        <w:ind w:left="0"/>
        <w:jc w:val="both"/>
      </w:pPr>
      <w:r>
        <w:rPr>
          <w:rFonts w:ascii="Times New Roman"/>
          <w:b w:val="false"/>
          <w:i w:val="false"/>
          <w:color w:val="000000"/>
          <w:sz w:val="28"/>
        </w:rPr>
        <w:t>
      5) при отклонении качества масла от норм на эксплуатационные масла или понижении температуры масла, ниже установленного заводом-изготовителем предела;</w:t>
      </w:r>
    </w:p>
    <w:p>
      <w:pPr>
        <w:spacing w:after="0"/>
        <w:ind w:left="0"/>
        <w:jc w:val="both"/>
      </w:pPr>
      <w:r>
        <w:rPr>
          <w:rFonts w:ascii="Times New Roman"/>
          <w:b w:val="false"/>
          <w:i w:val="false"/>
          <w:color w:val="000000"/>
          <w:sz w:val="28"/>
        </w:rPr>
        <w:t xml:space="preserve">
      6) при отклонении качества свежего пара по химическому составу от норм. </w:t>
      </w:r>
    </w:p>
    <w:bookmarkStart w:name="z455" w:id="480"/>
    <w:p>
      <w:pPr>
        <w:spacing w:after="0"/>
        <w:ind w:left="0"/>
        <w:jc w:val="both"/>
      </w:pPr>
      <w:r>
        <w:rPr>
          <w:rFonts w:ascii="Times New Roman"/>
          <w:b w:val="false"/>
          <w:i w:val="false"/>
          <w:color w:val="000000"/>
          <w:sz w:val="28"/>
        </w:rPr>
        <w:t>
      406. Без включения валоповоротного устройства подача пара на уплотнения турбины, сброс горячей воды и пара в конденсатор, подача пара для прогрева турбины не производится. Условия подачи пара в турбину, не имеющую валоповоротного устройства, определяются производственной инструкцией.</w:t>
      </w:r>
    </w:p>
    <w:bookmarkEnd w:id="480"/>
    <w:p>
      <w:pPr>
        <w:spacing w:after="0"/>
        <w:ind w:left="0"/>
        <w:jc w:val="both"/>
      </w:pPr>
      <w:r>
        <w:rPr>
          <w:rFonts w:ascii="Times New Roman"/>
          <w:b w:val="false"/>
          <w:i w:val="false"/>
          <w:color w:val="000000"/>
          <w:sz w:val="28"/>
        </w:rPr>
        <w:t>
      Сброс в конденсатор рабочей среды из котла или паропроводов и подача пара в турбину для ее пуска осуществляется при давлениях пара в конденсаторе, указанных в инструкциях или других документах заводов-изготовителей турбин, но не выше 0,6 кгс/см</w:t>
      </w:r>
      <w:r>
        <w:rPr>
          <w:rFonts w:ascii="Times New Roman"/>
          <w:b w:val="false"/>
          <w:i w:val="false"/>
          <w:color w:val="000000"/>
          <w:vertAlign w:val="superscript"/>
        </w:rPr>
        <w:t xml:space="preserve">2 </w:t>
      </w:r>
      <w:r>
        <w:rPr>
          <w:rFonts w:ascii="Times New Roman"/>
          <w:b w:val="false"/>
          <w:i w:val="false"/>
          <w:color w:val="000000"/>
          <w:sz w:val="28"/>
        </w:rPr>
        <w:t>(60 кПа).</w:t>
      </w:r>
    </w:p>
    <w:bookmarkStart w:name="z456" w:id="481"/>
    <w:p>
      <w:pPr>
        <w:spacing w:after="0"/>
        <w:ind w:left="0"/>
        <w:jc w:val="both"/>
      </w:pPr>
      <w:r>
        <w:rPr>
          <w:rFonts w:ascii="Times New Roman"/>
          <w:b w:val="false"/>
          <w:i w:val="false"/>
          <w:color w:val="000000"/>
          <w:sz w:val="28"/>
        </w:rPr>
        <w:t>
      407. Обеспечивается значение средних квадратических виброскоростей подшипниковых опор при эксплуатации турбоагрегатов не превышающих 4,5 мм-с</w:t>
      </w:r>
      <w:r>
        <w:rPr>
          <w:rFonts w:ascii="Times New Roman"/>
          <w:b w:val="false"/>
          <w:i w:val="false"/>
          <w:color w:val="000000"/>
          <w:vertAlign w:val="superscript"/>
        </w:rPr>
        <w:t>–1</w:t>
      </w:r>
      <w:r>
        <w:rPr>
          <w:rFonts w:ascii="Times New Roman"/>
          <w:b w:val="false"/>
          <w:i w:val="false"/>
          <w:color w:val="000000"/>
          <w:sz w:val="28"/>
        </w:rPr>
        <w:t>.</w:t>
      </w:r>
    </w:p>
    <w:bookmarkEnd w:id="481"/>
    <w:p>
      <w:pPr>
        <w:spacing w:after="0"/>
        <w:ind w:left="0"/>
        <w:jc w:val="both"/>
      </w:pPr>
      <w:r>
        <w:rPr>
          <w:rFonts w:ascii="Times New Roman"/>
          <w:b w:val="false"/>
          <w:i w:val="false"/>
          <w:color w:val="000000"/>
          <w:sz w:val="28"/>
        </w:rPr>
        <w:t>
      При превышении нормативного значения вибрации принимаются меры к ее снижению в срок не более 30 суток.</w:t>
      </w:r>
    </w:p>
    <w:p>
      <w:pPr>
        <w:spacing w:after="0"/>
        <w:ind w:left="0"/>
        <w:jc w:val="both"/>
      </w:pPr>
      <w:r>
        <w:rPr>
          <w:rFonts w:ascii="Times New Roman"/>
          <w:b w:val="false"/>
          <w:i w:val="false"/>
          <w:color w:val="000000"/>
          <w:sz w:val="28"/>
        </w:rPr>
        <w:t>
      При вибрации свыше 7,1 мм-с</w:t>
      </w:r>
      <w:r>
        <w:rPr>
          <w:rFonts w:ascii="Times New Roman"/>
          <w:b w:val="false"/>
          <w:i w:val="false"/>
          <w:color w:val="000000"/>
          <w:vertAlign w:val="superscript"/>
        </w:rPr>
        <w:t>–1</w:t>
      </w:r>
      <w:r>
        <w:rPr>
          <w:rFonts w:ascii="Times New Roman"/>
          <w:b w:val="false"/>
          <w:i w:val="false"/>
          <w:color w:val="000000"/>
          <w:sz w:val="28"/>
        </w:rPr>
        <w:t>эксплуатация турбоагрегатов более 7 суток не производится, а при вибрации 11,2 мм-с</w:t>
      </w:r>
      <w:r>
        <w:rPr>
          <w:rFonts w:ascii="Times New Roman"/>
          <w:b w:val="false"/>
          <w:i w:val="false"/>
          <w:color w:val="000000"/>
          <w:vertAlign w:val="superscript"/>
        </w:rPr>
        <w:t>–1</w:t>
      </w:r>
      <w:r>
        <w:rPr>
          <w:rFonts w:ascii="Times New Roman"/>
          <w:b w:val="false"/>
          <w:i w:val="false"/>
          <w:color w:val="000000"/>
          <w:sz w:val="28"/>
        </w:rPr>
        <w:t xml:space="preserve"> турбина отключается действием защиты или вручную.</w:t>
      </w:r>
    </w:p>
    <w:p>
      <w:pPr>
        <w:spacing w:after="0"/>
        <w:ind w:left="0"/>
        <w:jc w:val="both"/>
      </w:pPr>
      <w:r>
        <w:rPr>
          <w:rFonts w:ascii="Times New Roman"/>
          <w:b w:val="false"/>
          <w:i w:val="false"/>
          <w:color w:val="000000"/>
          <w:sz w:val="28"/>
        </w:rPr>
        <w:t>
      Турбина немедленно останавливается, если при установившемся режиме происходит одновременное, внезапное изменение вибрации оборотной частоты двух опор одного ротора, или смежных опор, или двух компонентов вибрации одной опоры на 1 мм-с</w:t>
      </w:r>
      <w:r>
        <w:rPr>
          <w:rFonts w:ascii="Times New Roman"/>
          <w:b w:val="false"/>
          <w:i w:val="false"/>
          <w:color w:val="000000"/>
          <w:vertAlign w:val="superscript"/>
        </w:rPr>
        <w:t>–1</w:t>
      </w:r>
      <w:r>
        <w:rPr>
          <w:rFonts w:ascii="Times New Roman"/>
          <w:b w:val="false"/>
          <w:i w:val="false"/>
          <w:color w:val="000000"/>
          <w:sz w:val="28"/>
        </w:rPr>
        <w:t xml:space="preserve"> и более от любого начального уровня.</w:t>
      </w:r>
    </w:p>
    <w:p>
      <w:pPr>
        <w:spacing w:after="0"/>
        <w:ind w:left="0"/>
        <w:jc w:val="both"/>
      </w:pPr>
      <w:r>
        <w:rPr>
          <w:rFonts w:ascii="Times New Roman"/>
          <w:b w:val="false"/>
          <w:i w:val="false"/>
          <w:color w:val="000000"/>
          <w:sz w:val="28"/>
        </w:rPr>
        <w:t>
      Турбина разгружается и останавливается, если в течение 1–3 суток произойдет плавное возрастание любого компонента вибрации одной из опор подшипников на 2 мм-с</w:t>
      </w:r>
      <w:r>
        <w:rPr>
          <w:rFonts w:ascii="Times New Roman"/>
          <w:b w:val="false"/>
          <w:i w:val="false"/>
          <w:color w:val="000000"/>
          <w:vertAlign w:val="superscript"/>
        </w:rPr>
        <w:t>–</w:t>
      </w:r>
      <w:r>
        <w:rPr>
          <w:rFonts w:ascii="Times New Roman"/>
          <w:b w:val="false"/>
          <w:i w:val="false"/>
          <w:color w:val="000000"/>
          <w:vertAlign w:val="superscript"/>
        </w:rPr>
        <w:t>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Эксплуатация турбоагрегата при низкочастотной вибрации не производится. При появлении низкочастотной вибрации, превышающей 1 мм-с</w:t>
      </w:r>
      <w:r>
        <w:rPr>
          <w:rFonts w:ascii="Times New Roman"/>
          <w:b w:val="false"/>
          <w:i w:val="false"/>
          <w:color w:val="000000"/>
          <w:vertAlign w:val="superscript"/>
        </w:rPr>
        <w:t>–1</w:t>
      </w:r>
      <w:r>
        <w:rPr>
          <w:rFonts w:ascii="Times New Roman"/>
          <w:b w:val="false"/>
          <w:i w:val="false"/>
          <w:color w:val="000000"/>
          <w:sz w:val="28"/>
        </w:rPr>
        <w:t>, принимаются меры к ее устранению.</w:t>
      </w:r>
    </w:p>
    <w:p>
      <w:pPr>
        <w:spacing w:after="0"/>
        <w:ind w:left="0"/>
        <w:jc w:val="both"/>
      </w:pPr>
      <w:r>
        <w:rPr>
          <w:rFonts w:ascii="Times New Roman"/>
          <w:b w:val="false"/>
          <w:i w:val="false"/>
          <w:color w:val="000000"/>
          <w:sz w:val="28"/>
        </w:rPr>
        <w:t>
      Временно, до оснащения необходимой аппаратурой, производится по решению технического руководителя контроль вибрации по размаху виброперемещения. При этом длительная эксплуатация производится при размахе колебаний до 30 мкм при частоте вращения 3000 об/мин и до 50 мкм при частоте вращения 1500 об/мин; изменение вибрации на 1-2 мм-с</w:t>
      </w:r>
      <w:r>
        <w:rPr>
          <w:rFonts w:ascii="Times New Roman"/>
          <w:b w:val="false"/>
          <w:i w:val="false"/>
          <w:color w:val="000000"/>
          <w:vertAlign w:val="superscript"/>
        </w:rPr>
        <w:t>–1</w:t>
      </w:r>
      <w:r>
        <w:rPr>
          <w:rFonts w:ascii="Times New Roman"/>
          <w:b w:val="false"/>
          <w:i w:val="false"/>
          <w:color w:val="000000"/>
          <w:sz w:val="28"/>
        </w:rPr>
        <w:t xml:space="preserve"> эквивалентно изменению размаха колебаний на 10-20 мкм при частоте вращения 3000 об/мин и 20-40 мкм при частоте вращения 1500 об/мин.</w:t>
      </w:r>
    </w:p>
    <w:p>
      <w:pPr>
        <w:spacing w:after="0"/>
        <w:ind w:left="0"/>
        <w:jc w:val="both"/>
      </w:pPr>
      <w:r>
        <w:rPr>
          <w:rFonts w:ascii="Times New Roman"/>
          <w:b w:val="false"/>
          <w:i w:val="false"/>
          <w:color w:val="000000"/>
          <w:sz w:val="28"/>
        </w:rPr>
        <w:t>
      Вибрацию турбоагрегатов мощностью 50 МВт и более измеряется и регистрируется с помощью стационарной аппаратуры непрерывного контроля вибрации подшипниковых опор.</w:t>
      </w:r>
    </w:p>
    <w:p>
      <w:pPr>
        <w:spacing w:after="0"/>
        <w:ind w:left="0"/>
        <w:jc w:val="both"/>
      </w:pPr>
      <w:r>
        <w:rPr>
          <w:rFonts w:ascii="Times New Roman"/>
          <w:b w:val="false"/>
          <w:i w:val="false"/>
          <w:color w:val="000000"/>
          <w:sz w:val="28"/>
        </w:rPr>
        <w:t>
      До установки стационарной аппаратуры непрерывного контроля вибрации турбогенераторов мощностью менее 50 МВт по решению технического руководителя используются переносные приборы. Периодичность контроля устанавливается производственной инструкцией в зависимости от вибрационного состояния турбоагрегата, но не реже 1 раза в месяц.</w:t>
      </w:r>
    </w:p>
    <w:bookmarkStart w:name="z457" w:id="482"/>
    <w:p>
      <w:pPr>
        <w:spacing w:after="0"/>
        <w:ind w:left="0"/>
        <w:jc w:val="both"/>
      </w:pPr>
      <w:r>
        <w:rPr>
          <w:rFonts w:ascii="Times New Roman"/>
          <w:b w:val="false"/>
          <w:i w:val="false"/>
          <w:color w:val="000000"/>
          <w:sz w:val="28"/>
        </w:rPr>
        <w:t>
      408. Для контроля за состоянием проточной части турбины и заносом ее солями не реже 1 раза в месяц проверяются значения давлений пара в контрольных ступенях турбины при близких к номинальным расходах пара через контролируемые отсеки.</w:t>
      </w:r>
    </w:p>
    <w:bookmarkEnd w:id="482"/>
    <w:p>
      <w:pPr>
        <w:spacing w:after="0"/>
        <w:ind w:left="0"/>
        <w:jc w:val="both"/>
      </w:pPr>
      <w:r>
        <w:rPr>
          <w:rFonts w:ascii="Times New Roman"/>
          <w:b w:val="false"/>
          <w:i w:val="false"/>
          <w:color w:val="000000"/>
          <w:sz w:val="28"/>
        </w:rPr>
        <w:t>
      Обеспечивается повышение давления в контрольных ступенях по сравнению с номинальным при данном расходе пара не более 10 %. При этом обеспечивается недопущение превышение давления не должно превышать предельных значений, установленных заводом-изготовителем.</w:t>
      </w:r>
    </w:p>
    <w:p>
      <w:pPr>
        <w:spacing w:after="0"/>
        <w:ind w:left="0"/>
        <w:jc w:val="both"/>
      </w:pPr>
      <w:r>
        <w:rPr>
          <w:rFonts w:ascii="Times New Roman"/>
          <w:b w:val="false"/>
          <w:i w:val="false"/>
          <w:color w:val="000000"/>
          <w:sz w:val="28"/>
        </w:rPr>
        <w:t>
      При достижении в контрольных ступенях предельных значений давления из-за солевого заноса проводится промывка или очистка проточной части турбины. Способ промывки или очистки выбирается исходя из состава и характера отложений и реальных условий.</w:t>
      </w:r>
    </w:p>
    <w:bookmarkStart w:name="z458" w:id="483"/>
    <w:p>
      <w:pPr>
        <w:spacing w:after="0"/>
        <w:ind w:left="0"/>
        <w:jc w:val="both"/>
      </w:pPr>
      <w:r>
        <w:rPr>
          <w:rFonts w:ascii="Times New Roman"/>
          <w:b w:val="false"/>
          <w:i w:val="false"/>
          <w:color w:val="000000"/>
          <w:sz w:val="28"/>
        </w:rPr>
        <w:t>
      409. В процессе эксплуатации экономичность турбоустановки постоянно контролируются путем систематического анализа показателей, характеризующих работу оборудования.</w:t>
      </w:r>
    </w:p>
    <w:bookmarkEnd w:id="483"/>
    <w:p>
      <w:pPr>
        <w:spacing w:after="0"/>
        <w:ind w:left="0"/>
        <w:jc w:val="both"/>
      </w:pPr>
      <w:r>
        <w:rPr>
          <w:rFonts w:ascii="Times New Roman"/>
          <w:b w:val="false"/>
          <w:i w:val="false"/>
          <w:color w:val="000000"/>
          <w:sz w:val="28"/>
        </w:rPr>
        <w:t>
      Для выявления причин снижения экономичности турбоустановки, оценки эффективности ремонта проводятся эксплуатационные (экспресс) испытания оборудования.</w:t>
      </w:r>
    </w:p>
    <w:p>
      <w:pPr>
        <w:spacing w:after="0"/>
        <w:ind w:left="0"/>
        <w:jc w:val="both"/>
      </w:pPr>
      <w:r>
        <w:rPr>
          <w:rFonts w:ascii="Times New Roman"/>
          <w:b w:val="false"/>
          <w:i w:val="false"/>
          <w:color w:val="000000"/>
          <w:sz w:val="28"/>
        </w:rPr>
        <w:t>
      При отклонении показателей работы турбинного оборудования от нормативных, устраняются дефекты оборудования и недостатки эксплуатации.</w:t>
      </w:r>
    </w:p>
    <w:p>
      <w:pPr>
        <w:spacing w:after="0"/>
        <w:ind w:left="0"/>
        <w:jc w:val="both"/>
      </w:pPr>
      <w:r>
        <w:rPr>
          <w:rFonts w:ascii="Times New Roman"/>
          <w:b w:val="false"/>
          <w:i w:val="false"/>
          <w:color w:val="000000"/>
          <w:sz w:val="28"/>
        </w:rPr>
        <w:t>
      Головные образцы турбин и турбины, на которых выполнена реконструкция или проведена модернизация, подвергаются балансовым испытаниям.</w:t>
      </w:r>
    </w:p>
    <w:bookmarkStart w:name="z459" w:id="484"/>
    <w:p>
      <w:pPr>
        <w:spacing w:after="0"/>
        <w:ind w:left="0"/>
        <w:jc w:val="both"/>
      </w:pPr>
      <w:r>
        <w:rPr>
          <w:rFonts w:ascii="Times New Roman"/>
          <w:b w:val="false"/>
          <w:i w:val="false"/>
          <w:color w:val="000000"/>
          <w:sz w:val="28"/>
        </w:rPr>
        <w:t>
      410. Турбина немедленно отключается персоналом путем воздействия на выключатель при отсутствии или отказе в работе следующих защит:</w:t>
      </w:r>
    </w:p>
    <w:bookmarkEnd w:id="484"/>
    <w:p>
      <w:pPr>
        <w:spacing w:after="0"/>
        <w:ind w:left="0"/>
        <w:jc w:val="both"/>
      </w:pPr>
      <w:r>
        <w:rPr>
          <w:rFonts w:ascii="Times New Roman"/>
          <w:b w:val="false"/>
          <w:i w:val="false"/>
          <w:color w:val="000000"/>
          <w:sz w:val="28"/>
        </w:rPr>
        <w:t>
      1) при повышении частоты вращения ротора сверх установки срабатывания автомата безопасности;</w:t>
      </w:r>
    </w:p>
    <w:p>
      <w:pPr>
        <w:spacing w:after="0"/>
        <w:ind w:left="0"/>
        <w:jc w:val="both"/>
      </w:pPr>
      <w:r>
        <w:rPr>
          <w:rFonts w:ascii="Times New Roman"/>
          <w:b w:val="false"/>
          <w:i w:val="false"/>
          <w:color w:val="000000"/>
          <w:sz w:val="28"/>
        </w:rPr>
        <w:t>
      2) при недопустимом осевом сдвиге ротора;</w:t>
      </w:r>
    </w:p>
    <w:p>
      <w:pPr>
        <w:spacing w:after="0"/>
        <w:ind w:left="0"/>
        <w:jc w:val="both"/>
      </w:pPr>
      <w:r>
        <w:rPr>
          <w:rFonts w:ascii="Times New Roman"/>
          <w:b w:val="false"/>
          <w:i w:val="false"/>
          <w:color w:val="000000"/>
          <w:sz w:val="28"/>
        </w:rPr>
        <w:t xml:space="preserve">
      3) при недопустимом изменении положения роторов относительно цилиндров; </w:t>
      </w:r>
    </w:p>
    <w:p>
      <w:pPr>
        <w:spacing w:after="0"/>
        <w:ind w:left="0"/>
        <w:jc w:val="both"/>
      </w:pPr>
      <w:r>
        <w:rPr>
          <w:rFonts w:ascii="Times New Roman"/>
          <w:b w:val="false"/>
          <w:i w:val="false"/>
          <w:color w:val="000000"/>
          <w:sz w:val="28"/>
        </w:rPr>
        <w:t xml:space="preserve">
      4) при недопустимом понижении давления масла (огнестойкой жидкости) в системе смазки; </w:t>
      </w:r>
    </w:p>
    <w:p>
      <w:pPr>
        <w:spacing w:after="0"/>
        <w:ind w:left="0"/>
        <w:jc w:val="both"/>
      </w:pPr>
      <w:r>
        <w:rPr>
          <w:rFonts w:ascii="Times New Roman"/>
          <w:b w:val="false"/>
          <w:i w:val="false"/>
          <w:color w:val="000000"/>
          <w:sz w:val="28"/>
        </w:rPr>
        <w:t>
      5) при недопустимом снижении уровня масла в масляном баке;</w:t>
      </w:r>
    </w:p>
    <w:p>
      <w:pPr>
        <w:spacing w:after="0"/>
        <w:ind w:left="0"/>
        <w:jc w:val="both"/>
      </w:pPr>
      <w:r>
        <w:rPr>
          <w:rFonts w:ascii="Times New Roman"/>
          <w:b w:val="false"/>
          <w:i w:val="false"/>
          <w:color w:val="000000"/>
          <w:sz w:val="28"/>
        </w:rPr>
        <w:t>
      6) при недопустимом повышении температуры масла на сливе из любого подшипника, подшипников уплотнений вала генератора, любой колодки упорного подшипника турбоагрегата;</w:t>
      </w:r>
    </w:p>
    <w:p>
      <w:pPr>
        <w:spacing w:after="0"/>
        <w:ind w:left="0"/>
        <w:jc w:val="both"/>
      </w:pPr>
      <w:r>
        <w:rPr>
          <w:rFonts w:ascii="Times New Roman"/>
          <w:b w:val="false"/>
          <w:i w:val="false"/>
          <w:color w:val="000000"/>
          <w:sz w:val="28"/>
        </w:rPr>
        <w:t xml:space="preserve">
      7) при воспламенении масла на турбоагрегате; </w:t>
      </w:r>
    </w:p>
    <w:p>
      <w:pPr>
        <w:spacing w:after="0"/>
        <w:ind w:left="0"/>
        <w:jc w:val="both"/>
      </w:pPr>
      <w:r>
        <w:rPr>
          <w:rFonts w:ascii="Times New Roman"/>
          <w:b w:val="false"/>
          <w:i w:val="false"/>
          <w:color w:val="000000"/>
          <w:sz w:val="28"/>
        </w:rPr>
        <w:t xml:space="preserve">
      8) при недопустимом понижении перепада давлений "масло-водород" в системе уплотнений вала турбогенератора; </w:t>
      </w:r>
    </w:p>
    <w:p>
      <w:pPr>
        <w:spacing w:after="0"/>
        <w:ind w:left="0"/>
        <w:jc w:val="both"/>
      </w:pPr>
      <w:r>
        <w:rPr>
          <w:rFonts w:ascii="Times New Roman"/>
          <w:b w:val="false"/>
          <w:i w:val="false"/>
          <w:color w:val="000000"/>
          <w:sz w:val="28"/>
        </w:rPr>
        <w:t xml:space="preserve">
      9) при недопустимом снижении уровня масла в демпферном баке системы маслоснабжения уплотнений вала турбогенератора; </w:t>
      </w:r>
    </w:p>
    <w:p>
      <w:pPr>
        <w:spacing w:after="0"/>
        <w:ind w:left="0"/>
        <w:jc w:val="both"/>
      </w:pPr>
      <w:r>
        <w:rPr>
          <w:rFonts w:ascii="Times New Roman"/>
          <w:b w:val="false"/>
          <w:i w:val="false"/>
          <w:color w:val="000000"/>
          <w:sz w:val="28"/>
        </w:rPr>
        <w:t xml:space="preserve">
      10) при отключении всех масляных насосов системы водородного охлаждения турбогенератора (для безинжекторных схем маслоснабжения уплотнений); </w:t>
      </w:r>
    </w:p>
    <w:p>
      <w:pPr>
        <w:spacing w:after="0"/>
        <w:ind w:left="0"/>
        <w:jc w:val="both"/>
      </w:pPr>
      <w:r>
        <w:rPr>
          <w:rFonts w:ascii="Times New Roman"/>
          <w:b w:val="false"/>
          <w:i w:val="false"/>
          <w:color w:val="000000"/>
          <w:sz w:val="28"/>
        </w:rPr>
        <w:t xml:space="preserve">
      11) при отключении турбогенератора из-за внутреннего повреждения; </w:t>
      </w:r>
    </w:p>
    <w:p>
      <w:pPr>
        <w:spacing w:after="0"/>
        <w:ind w:left="0"/>
        <w:jc w:val="both"/>
      </w:pPr>
      <w:r>
        <w:rPr>
          <w:rFonts w:ascii="Times New Roman"/>
          <w:b w:val="false"/>
          <w:i w:val="false"/>
          <w:color w:val="000000"/>
          <w:sz w:val="28"/>
        </w:rPr>
        <w:t xml:space="preserve">
      12) при недопустимом повышении давления в конденсаторе; </w:t>
      </w:r>
    </w:p>
    <w:p>
      <w:pPr>
        <w:spacing w:after="0"/>
        <w:ind w:left="0"/>
        <w:jc w:val="both"/>
      </w:pPr>
      <w:r>
        <w:rPr>
          <w:rFonts w:ascii="Times New Roman"/>
          <w:b w:val="false"/>
          <w:i w:val="false"/>
          <w:color w:val="000000"/>
          <w:sz w:val="28"/>
        </w:rPr>
        <w:t xml:space="preserve">
      13) при недопустимом перепаде давлений на последней ступени у турбин с противодавлением; </w:t>
      </w:r>
    </w:p>
    <w:p>
      <w:pPr>
        <w:spacing w:after="0"/>
        <w:ind w:left="0"/>
        <w:jc w:val="both"/>
      </w:pPr>
      <w:r>
        <w:rPr>
          <w:rFonts w:ascii="Times New Roman"/>
          <w:b w:val="false"/>
          <w:i w:val="false"/>
          <w:color w:val="000000"/>
          <w:sz w:val="28"/>
        </w:rPr>
        <w:t xml:space="preserve">
      14) при внезапном повышении вибрации турбоагрегата; </w:t>
      </w:r>
    </w:p>
    <w:p>
      <w:pPr>
        <w:spacing w:after="0"/>
        <w:ind w:left="0"/>
        <w:jc w:val="both"/>
      </w:pPr>
      <w:r>
        <w:rPr>
          <w:rFonts w:ascii="Times New Roman"/>
          <w:b w:val="false"/>
          <w:i w:val="false"/>
          <w:color w:val="000000"/>
          <w:sz w:val="28"/>
        </w:rPr>
        <w:t xml:space="preserve">
      15) при появлении металлических звуков и необычных шумов внутри турбины или турбогенератора; </w:t>
      </w:r>
    </w:p>
    <w:p>
      <w:pPr>
        <w:spacing w:after="0"/>
        <w:ind w:left="0"/>
        <w:jc w:val="both"/>
      </w:pPr>
      <w:r>
        <w:rPr>
          <w:rFonts w:ascii="Times New Roman"/>
          <w:b w:val="false"/>
          <w:i w:val="false"/>
          <w:color w:val="000000"/>
          <w:sz w:val="28"/>
        </w:rPr>
        <w:t xml:space="preserve">
      16) при появлении искр или дыма из подшипников и концевых уплотнений турбины или турбогенератора; </w:t>
      </w:r>
    </w:p>
    <w:p>
      <w:pPr>
        <w:spacing w:after="0"/>
        <w:ind w:left="0"/>
        <w:jc w:val="both"/>
      </w:pPr>
      <w:r>
        <w:rPr>
          <w:rFonts w:ascii="Times New Roman"/>
          <w:b w:val="false"/>
          <w:i w:val="false"/>
          <w:color w:val="000000"/>
          <w:sz w:val="28"/>
        </w:rPr>
        <w:t xml:space="preserve">
      17) при недопустимом понижении температуры свежего пара или пара после промперегрева; </w:t>
      </w:r>
    </w:p>
    <w:p>
      <w:pPr>
        <w:spacing w:after="0"/>
        <w:ind w:left="0"/>
        <w:jc w:val="both"/>
      </w:pPr>
      <w:r>
        <w:rPr>
          <w:rFonts w:ascii="Times New Roman"/>
          <w:b w:val="false"/>
          <w:i w:val="false"/>
          <w:color w:val="000000"/>
          <w:sz w:val="28"/>
        </w:rPr>
        <w:t xml:space="preserve">
      18) при появлении гидравлических ударов в паропроводах свежего пара, промперегрева или в турбине; </w:t>
      </w:r>
    </w:p>
    <w:p>
      <w:pPr>
        <w:spacing w:after="0"/>
        <w:ind w:left="0"/>
        <w:jc w:val="both"/>
      </w:pPr>
      <w:r>
        <w:rPr>
          <w:rFonts w:ascii="Times New Roman"/>
          <w:b w:val="false"/>
          <w:i w:val="false"/>
          <w:color w:val="000000"/>
          <w:sz w:val="28"/>
        </w:rPr>
        <w:t xml:space="preserve">
      19) при обнаружении разрыва или сквозной трещины на неотключаемых участках маслопроводов и трубопроводов пароводяного тракта, узлах парораспределения; </w:t>
      </w:r>
    </w:p>
    <w:p>
      <w:pPr>
        <w:spacing w:after="0"/>
        <w:ind w:left="0"/>
        <w:jc w:val="both"/>
      </w:pPr>
      <w:r>
        <w:rPr>
          <w:rFonts w:ascii="Times New Roman"/>
          <w:b w:val="false"/>
          <w:i w:val="false"/>
          <w:color w:val="000000"/>
          <w:sz w:val="28"/>
        </w:rPr>
        <w:t xml:space="preserve">
      20) при прекращении протока охлаждающей воды через статор турбогенератора; </w:t>
      </w:r>
    </w:p>
    <w:p>
      <w:pPr>
        <w:spacing w:after="0"/>
        <w:ind w:left="0"/>
        <w:jc w:val="both"/>
      </w:pPr>
      <w:r>
        <w:rPr>
          <w:rFonts w:ascii="Times New Roman"/>
          <w:b w:val="false"/>
          <w:i w:val="false"/>
          <w:color w:val="000000"/>
          <w:sz w:val="28"/>
        </w:rPr>
        <w:t xml:space="preserve">
      21) при недопустимом снижении расхода охлаждающей воды на газоохладители; </w:t>
      </w:r>
    </w:p>
    <w:p>
      <w:pPr>
        <w:spacing w:after="0"/>
        <w:ind w:left="0"/>
        <w:jc w:val="both"/>
      </w:pPr>
      <w:r>
        <w:rPr>
          <w:rFonts w:ascii="Times New Roman"/>
          <w:b w:val="false"/>
          <w:i w:val="false"/>
          <w:color w:val="000000"/>
          <w:sz w:val="28"/>
        </w:rPr>
        <w:t xml:space="preserve">
      22) при исчезновении напряжения на устройствах дистанционного и автоматического управления или на всех контрольно-измерительных приборах. </w:t>
      </w:r>
    </w:p>
    <w:p>
      <w:pPr>
        <w:spacing w:after="0"/>
        <w:ind w:left="0"/>
        <w:jc w:val="both"/>
      </w:pPr>
      <w:r>
        <w:rPr>
          <w:rFonts w:ascii="Times New Roman"/>
          <w:b w:val="false"/>
          <w:i w:val="false"/>
          <w:color w:val="000000"/>
          <w:sz w:val="28"/>
        </w:rPr>
        <w:t>
      Необходимость срыва вакуума при отключении турбины определяется производственной инструкцией в соответствии с указаниями завода-изготовителя.</w:t>
      </w:r>
    </w:p>
    <w:p>
      <w:pPr>
        <w:spacing w:after="0"/>
        <w:ind w:left="0"/>
        <w:jc w:val="both"/>
      </w:pPr>
      <w:r>
        <w:rPr>
          <w:rFonts w:ascii="Times New Roman"/>
          <w:b w:val="false"/>
          <w:i w:val="false"/>
          <w:color w:val="000000"/>
          <w:sz w:val="28"/>
        </w:rPr>
        <w:t>
      В производственной инструкции указываются четкие указания о недопустимых отклонениях значений контролируемых величин по агрегату.</w:t>
      </w:r>
    </w:p>
    <w:bookmarkStart w:name="z460" w:id="485"/>
    <w:p>
      <w:pPr>
        <w:spacing w:after="0"/>
        <w:ind w:left="0"/>
        <w:jc w:val="both"/>
      </w:pPr>
      <w:r>
        <w:rPr>
          <w:rFonts w:ascii="Times New Roman"/>
          <w:b w:val="false"/>
          <w:i w:val="false"/>
          <w:color w:val="000000"/>
          <w:sz w:val="28"/>
        </w:rPr>
        <w:t>
      411. Турбина разгружается и останавливается в период, определяемый техническим руководителем электростанции с уведомлением оперативного персонала СО в ведении или управлении которого находиться данное оборудование:</w:t>
      </w:r>
    </w:p>
    <w:bookmarkEnd w:id="485"/>
    <w:p>
      <w:pPr>
        <w:spacing w:after="0"/>
        <w:ind w:left="0"/>
        <w:jc w:val="both"/>
      </w:pPr>
      <w:r>
        <w:rPr>
          <w:rFonts w:ascii="Times New Roman"/>
          <w:b w:val="false"/>
          <w:i w:val="false"/>
          <w:color w:val="000000"/>
          <w:sz w:val="28"/>
        </w:rPr>
        <w:t>
      1) при заедании стопорных клапанов свежего пара или пара после промперегрева;</w:t>
      </w:r>
    </w:p>
    <w:p>
      <w:pPr>
        <w:spacing w:after="0"/>
        <w:ind w:left="0"/>
        <w:jc w:val="both"/>
      </w:pPr>
      <w:r>
        <w:rPr>
          <w:rFonts w:ascii="Times New Roman"/>
          <w:b w:val="false"/>
          <w:i w:val="false"/>
          <w:color w:val="000000"/>
          <w:sz w:val="28"/>
        </w:rPr>
        <w:t>
      2) при заедании регулирующих клапанов или обрыве их штоков; заедании поворотных диафрагм или обратных клапанов отборов;</w:t>
      </w:r>
    </w:p>
    <w:p>
      <w:pPr>
        <w:spacing w:after="0"/>
        <w:ind w:left="0"/>
        <w:jc w:val="both"/>
      </w:pPr>
      <w:r>
        <w:rPr>
          <w:rFonts w:ascii="Times New Roman"/>
          <w:b w:val="false"/>
          <w:i w:val="false"/>
          <w:color w:val="000000"/>
          <w:sz w:val="28"/>
        </w:rPr>
        <w:t>
      3) при неисправностях в системе регулирования;</w:t>
      </w:r>
    </w:p>
    <w:p>
      <w:pPr>
        <w:spacing w:after="0"/>
        <w:ind w:left="0"/>
        <w:jc w:val="both"/>
      </w:pPr>
      <w:r>
        <w:rPr>
          <w:rFonts w:ascii="Times New Roman"/>
          <w:b w:val="false"/>
          <w:i w:val="false"/>
          <w:color w:val="000000"/>
          <w:sz w:val="28"/>
        </w:rPr>
        <w:t>
      4) при нарушении нормальной работы вспомогательного оборудования, схемы и коммуникаций установки, если устранение причин нарушения невозможно без останова турбины;</w:t>
      </w:r>
    </w:p>
    <w:p>
      <w:pPr>
        <w:spacing w:after="0"/>
        <w:ind w:left="0"/>
        <w:jc w:val="both"/>
      </w:pPr>
      <w:r>
        <w:rPr>
          <w:rFonts w:ascii="Times New Roman"/>
          <w:b w:val="false"/>
          <w:i w:val="false"/>
          <w:color w:val="000000"/>
          <w:sz w:val="28"/>
        </w:rPr>
        <w:t>
      5) при увеличении вибрации опор выше 7,1 мм-с</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при выявлении неисправности технологических защит, действующих на останов оборудования; </w:t>
      </w:r>
    </w:p>
    <w:p>
      <w:pPr>
        <w:spacing w:after="0"/>
        <w:ind w:left="0"/>
        <w:jc w:val="both"/>
      </w:pPr>
      <w:r>
        <w:rPr>
          <w:rFonts w:ascii="Times New Roman"/>
          <w:b w:val="false"/>
          <w:i w:val="false"/>
          <w:color w:val="000000"/>
          <w:sz w:val="28"/>
        </w:rPr>
        <w:t>
      7) при обнаружении течи масла из подшипников, трубопроводов и арматуры, создающих опасность возникновения пожара;</w:t>
      </w:r>
    </w:p>
    <w:p>
      <w:pPr>
        <w:spacing w:after="0"/>
        <w:ind w:left="0"/>
        <w:jc w:val="both"/>
      </w:pPr>
      <w:r>
        <w:rPr>
          <w:rFonts w:ascii="Times New Roman"/>
          <w:b w:val="false"/>
          <w:i w:val="false"/>
          <w:color w:val="000000"/>
          <w:sz w:val="28"/>
        </w:rPr>
        <w:t xml:space="preserve">
      8) при обнаружении свищей на неотключаемых для ремонта участках трубопроводов пароводяного тракта; </w:t>
      </w:r>
    </w:p>
    <w:p>
      <w:pPr>
        <w:spacing w:after="0"/>
        <w:ind w:left="0"/>
        <w:jc w:val="both"/>
      </w:pPr>
      <w:r>
        <w:rPr>
          <w:rFonts w:ascii="Times New Roman"/>
          <w:b w:val="false"/>
          <w:i w:val="false"/>
          <w:color w:val="000000"/>
          <w:sz w:val="28"/>
        </w:rPr>
        <w:t xml:space="preserve">
      9) при отклонении качества свежего пара по химическому составу от норм; </w:t>
      </w:r>
    </w:p>
    <w:p>
      <w:pPr>
        <w:spacing w:after="0"/>
        <w:ind w:left="0"/>
        <w:jc w:val="both"/>
      </w:pPr>
      <w:r>
        <w:rPr>
          <w:rFonts w:ascii="Times New Roman"/>
          <w:b w:val="false"/>
          <w:i w:val="false"/>
          <w:color w:val="000000"/>
          <w:sz w:val="28"/>
        </w:rPr>
        <w:t xml:space="preserve">
      10) при обнаружении недопустимой концентрации водорода в картерах подшипников, токопроводах, маслобаке, а также превышающей норму утечки водорода из корпуса турбогенератора. </w:t>
      </w:r>
    </w:p>
    <w:bookmarkStart w:name="z461" w:id="486"/>
    <w:p>
      <w:pPr>
        <w:spacing w:after="0"/>
        <w:ind w:left="0"/>
        <w:jc w:val="both"/>
      </w:pPr>
      <w:r>
        <w:rPr>
          <w:rFonts w:ascii="Times New Roman"/>
          <w:b w:val="false"/>
          <w:i w:val="false"/>
          <w:color w:val="000000"/>
          <w:sz w:val="28"/>
        </w:rPr>
        <w:t xml:space="preserve">
      412. Для каждой турбины определяется длительность выбега ротора при останове с нормальным давлением отработавшего пара и при останове со срывом вакуума. При изменении этой длительности выявляются и устраняются причины отклонения. Длительность выбега контролируется при всех остановах турбоагрегата. </w:t>
      </w:r>
    </w:p>
    <w:bookmarkEnd w:id="486"/>
    <w:bookmarkStart w:name="z462" w:id="487"/>
    <w:p>
      <w:pPr>
        <w:spacing w:after="0"/>
        <w:ind w:left="0"/>
        <w:jc w:val="both"/>
      </w:pPr>
      <w:r>
        <w:rPr>
          <w:rFonts w:ascii="Times New Roman"/>
          <w:b w:val="false"/>
          <w:i w:val="false"/>
          <w:color w:val="000000"/>
          <w:sz w:val="28"/>
        </w:rPr>
        <w:t xml:space="preserve">
      413. При выводе турбины в резерв на срок 7 суток и более принимаются меры к консервации оборудования турбоустановки. </w:t>
      </w:r>
    </w:p>
    <w:bookmarkEnd w:id="487"/>
    <w:p>
      <w:pPr>
        <w:spacing w:after="0"/>
        <w:ind w:left="0"/>
        <w:jc w:val="both"/>
      </w:pPr>
      <w:r>
        <w:rPr>
          <w:rFonts w:ascii="Times New Roman"/>
          <w:b w:val="false"/>
          <w:i w:val="false"/>
          <w:color w:val="000000"/>
          <w:sz w:val="28"/>
        </w:rPr>
        <w:t>
      Метод консервации выбирается исходя из реальных условий руководителем электростанции.</w:t>
      </w:r>
    </w:p>
    <w:bookmarkStart w:name="z463" w:id="488"/>
    <w:p>
      <w:pPr>
        <w:spacing w:after="0"/>
        <w:ind w:left="0"/>
        <w:jc w:val="both"/>
      </w:pPr>
      <w:r>
        <w:rPr>
          <w:rFonts w:ascii="Times New Roman"/>
          <w:b w:val="false"/>
          <w:i w:val="false"/>
          <w:color w:val="000000"/>
          <w:sz w:val="28"/>
        </w:rPr>
        <w:t xml:space="preserve">
      414. Эксплуатация турбин со схемами и в режимах, не предусмотренных техническими условиями на поставку, производится с разрешения завода-изготовителя. </w:t>
      </w:r>
    </w:p>
    <w:bookmarkEnd w:id="488"/>
    <w:bookmarkStart w:name="z464" w:id="489"/>
    <w:p>
      <w:pPr>
        <w:spacing w:after="0"/>
        <w:ind w:left="0"/>
        <w:jc w:val="both"/>
      </w:pPr>
      <w:r>
        <w:rPr>
          <w:rFonts w:ascii="Times New Roman"/>
          <w:b w:val="false"/>
          <w:i w:val="false"/>
          <w:color w:val="000000"/>
          <w:sz w:val="28"/>
        </w:rPr>
        <w:t xml:space="preserve">
      415. Проведение реконструкции и модернизации турбинного оборудования на электростанциях согласуется с заводом-изготовителем. </w:t>
      </w:r>
    </w:p>
    <w:bookmarkEnd w:id="489"/>
    <w:p>
      <w:pPr>
        <w:spacing w:after="0"/>
        <w:ind w:left="0"/>
        <w:jc w:val="both"/>
      </w:pPr>
      <w:r>
        <w:rPr>
          <w:rFonts w:ascii="Times New Roman"/>
          <w:b w:val="false"/>
          <w:i w:val="false"/>
          <w:color w:val="000000"/>
          <w:sz w:val="28"/>
        </w:rPr>
        <w:t>
      При проведении реконструкции и модернизации турбинного оборудования на электростанциях предусматриваются максимальная степень автоматизации управления и высокие показатели ремонтопригодности.</w:t>
      </w:r>
    </w:p>
    <w:bookmarkStart w:name="z465" w:id="490"/>
    <w:p>
      <w:pPr>
        <w:spacing w:after="0"/>
        <w:ind w:left="0"/>
        <w:jc w:val="left"/>
      </w:pPr>
      <w:r>
        <w:rPr>
          <w:rFonts w:ascii="Times New Roman"/>
          <w:b/>
          <w:i w:val="false"/>
          <w:color w:val="000000"/>
        </w:rPr>
        <w:t xml:space="preserve"> Параграф 9. Блочные установки тепловых электростанций</w:t>
      </w:r>
    </w:p>
    <w:bookmarkEnd w:id="490"/>
    <w:bookmarkStart w:name="z466" w:id="491"/>
    <w:p>
      <w:pPr>
        <w:spacing w:after="0"/>
        <w:ind w:left="0"/>
        <w:jc w:val="both"/>
      </w:pPr>
      <w:r>
        <w:rPr>
          <w:rFonts w:ascii="Times New Roman"/>
          <w:b w:val="false"/>
          <w:i w:val="false"/>
          <w:color w:val="000000"/>
          <w:sz w:val="28"/>
        </w:rPr>
        <w:t xml:space="preserve">
      416. При эксплуатации блочных установок выполняются требования </w:t>
      </w:r>
      <w:r>
        <w:rPr>
          <w:rFonts w:ascii="Times New Roman"/>
          <w:b w:val="false"/>
          <w:i w:val="false"/>
          <w:color w:val="000000"/>
          <w:sz w:val="28"/>
        </w:rPr>
        <w:t>пунктов 369</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и </w:t>
      </w:r>
      <w:r>
        <w:rPr>
          <w:rFonts w:ascii="Times New Roman"/>
          <w:b w:val="false"/>
          <w:i w:val="false"/>
          <w:color w:val="000000"/>
          <w:sz w:val="28"/>
        </w:rPr>
        <w:t>750</w:t>
      </w:r>
      <w:r>
        <w:rPr>
          <w:rFonts w:ascii="Times New Roman"/>
          <w:b w:val="false"/>
          <w:i w:val="false"/>
          <w:color w:val="000000"/>
          <w:sz w:val="28"/>
        </w:rPr>
        <w:t xml:space="preserve"> настоящих Правил и обеспечиваются их участие в регулировании частоты и мощности при нормальных (в соответствии с диспетчерским графиком) и аварийных режимах энергосистемы. </w:t>
      </w:r>
    </w:p>
    <w:bookmarkEnd w:id="491"/>
    <w:bookmarkStart w:name="z467" w:id="492"/>
    <w:p>
      <w:pPr>
        <w:spacing w:after="0"/>
        <w:ind w:left="0"/>
        <w:jc w:val="both"/>
      </w:pPr>
      <w:r>
        <w:rPr>
          <w:rFonts w:ascii="Times New Roman"/>
          <w:b w:val="false"/>
          <w:i w:val="false"/>
          <w:color w:val="000000"/>
          <w:sz w:val="28"/>
        </w:rPr>
        <w:t>
      417. Для покрытия диспетчерского графика нагрузки обеспечиваются изменения нагрузки энергоблока в регулировочном диапазоне и при необходимости до технического минимума, остановы в резерв и режимы пуска энергоблока из различных тепловых состояний.</w:t>
      </w:r>
    </w:p>
    <w:bookmarkEnd w:id="492"/>
    <w:bookmarkStart w:name="z468" w:id="493"/>
    <w:p>
      <w:pPr>
        <w:spacing w:after="0"/>
        <w:ind w:left="0"/>
        <w:jc w:val="both"/>
      </w:pPr>
      <w:r>
        <w:rPr>
          <w:rFonts w:ascii="Times New Roman"/>
          <w:b w:val="false"/>
          <w:i w:val="false"/>
          <w:color w:val="000000"/>
          <w:sz w:val="28"/>
        </w:rPr>
        <w:t xml:space="preserve">
      418. Теплофикационные энергоблоки, работающие с полным расходом циркуляционной воды через конденсатор, привлекаются по решению технического руководителя к покрытию диспетчерского графика электрических нагрузок, с сохранением заданного количества отпускаемого тепла. Теплофикационные энергоблоки, работающие на встроенном пучке конденсатора или с отсечкой цилиндров низкого давления (далее – ЦНД) не привлекаются к покрытию переменной части графика электрических нагрузок. Разгрузка указанных энергоблоков с переводом тепловой нагрузки на пиковые или резервные источники, а также количество теплофикационных энергоблоков, не привлекаемых к покрытию переменного графика нагрузок, определяется диспетчером, в ведении которого находятся эти энергоблоки. </w:t>
      </w:r>
    </w:p>
    <w:bookmarkEnd w:id="493"/>
    <w:bookmarkStart w:name="z469" w:id="494"/>
    <w:p>
      <w:pPr>
        <w:spacing w:after="0"/>
        <w:ind w:left="0"/>
        <w:jc w:val="both"/>
      </w:pPr>
      <w:r>
        <w:rPr>
          <w:rFonts w:ascii="Times New Roman"/>
          <w:b w:val="false"/>
          <w:i w:val="false"/>
          <w:color w:val="000000"/>
          <w:sz w:val="28"/>
        </w:rPr>
        <w:t xml:space="preserve">
      419. Нижний предел регулировочного диапазона энергоблока устанавливается исходя из условия сохранения неизменного состава работающего оборудования и работы системы автоматического регулирования во всем диапазоне нагрузок без вмешательства персонала. При эксплуатации энергоблоков обеспечивается возможность их работы на техническом минимуме нагрузки, для достижения которого производится изменение состава работающего оборудования и отключение отдельных автоматических регуляторов. </w:t>
      </w:r>
    </w:p>
    <w:bookmarkEnd w:id="494"/>
    <w:p>
      <w:pPr>
        <w:spacing w:after="0"/>
        <w:ind w:left="0"/>
        <w:jc w:val="both"/>
      </w:pPr>
      <w:r>
        <w:rPr>
          <w:rFonts w:ascii="Times New Roman"/>
          <w:b w:val="false"/>
          <w:i w:val="false"/>
          <w:color w:val="000000"/>
          <w:sz w:val="28"/>
        </w:rPr>
        <w:t>
      Нижний предел регулировочного диапазона и технический минимум нагрузки указываются в производственной инструкции и доводятся до сведения диспетчерской службы, в чьем ведении находится данное оборудование.</w:t>
      </w:r>
    </w:p>
    <w:bookmarkStart w:name="z470" w:id="495"/>
    <w:p>
      <w:pPr>
        <w:spacing w:after="0"/>
        <w:ind w:left="0"/>
        <w:jc w:val="both"/>
      </w:pPr>
      <w:r>
        <w:rPr>
          <w:rFonts w:ascii="Times New Roman"/>
          <w:b w:val="false"/>
          <w:i w:val="false"/>
          <w:color w:val="000000"/>
          <w:sz w:val="28"/>
        </w:rPr>
        <w:t xml:space="preserve">
      420. При нагрузке энергоблока, соответствующей нижнему пределу регулировочного диапазона или техническому минимуму, понижение температур свежего пара и пара после промперегрева обеспечивается на уровне, не большем заданного заводами-изготовителями оборудования. </w:t>
      </w:r>
    </w:p>
    <w:bookmarkEnd w:id="495"/>
    <w:bookmarkStart w:name="z471" w:id="496"/>
    <w:p>
      <w:pPr>
        <w:spacing w:after="0"/>
        <w:ind w:left="0"/>
        <w:jc w:val="both"/>
      </w:pPr>
      <w:r>
        <w:rPr>
          <w:rFonts w:ascii="Times New Roman"/>
          <w:b w:val="false"/>
          <w:i w:val="false"/>
          <w:color w:val="000000"/>
          <w:sz w:val="28"/>
        </w:rPr>
        <w:t xml:space="preserve">
      421. Предельная скорость изменения нагрузки энергоблока в регулировочном диапазоне устанавливается на основании норм предельно допустимых скоростей изменения нагрузки при работе энергоблоков 160-800 МВт в регулировочном диапазоне. </w:t>
      </w:r>
    </w:p>
    <w:bookmarkEnd w:id="496"/>
    <w:bookmarkStart w:name="z472" w:id="497"/>
    <w:p>
      <w:pPr>
        <w:spacing w:after="0"/>
        <w:ind w:left="0"/>
        <w:jc w:val="both"/>
      </w:pPr>
      <w:r>
        <w:rPr>
          <w:rFonts w:ascii="Times New Roman"/>
          <w:b w:val="false"/>
          <w:i w:val="false"/>
          <w:color w:val="000000"/>
          <w:sz w:val="28"/>
        </w:rPr>
        <w:t xml:space="preserve">
      422. Энергоблоки, спроектированные для работы с постоянным давлением свежего пара, по решению технического руководителя эксплуатируются в режиме скользящего давления с полным открытием части регулирующих клапанов цилиндров высокого давления (далее – ЦВД) турбины после проведения специальных испытаний и согласования режимов с заводами-изготовителями котлов. При этом в местные инструкции вносятся соответствующие дополнения. </w:t>
      </w:r>
    </w:p>
    <w:bookmarkEnd w:id="497"/>
    <w:bookmarkStart w:name="z473" w:id="498"/>
    <w:p>
      <w:pPr>
        <w:spacing w:after="0"/>
        <w:ind w:left="0"/>
        <w:jc w:val="both"/>
      </w:pPr>
      <w:r>
        <w:rPr>
          <w:rFonts w:ascii="Times New Roman"/>
          <w:b w:val="false"/>
          <w:i w:val="false"/>
          <w:color w:val="000000"/>
          <w:sz w:val="28"/>
        </w:rPr>
        <w:t xml:space="preserve">
      423. В теплофикационных энергоблоках, оснащенных блочными обессоливающими установками (далее – БОУ), конденсат греющего пара сетевых подогревателей направляется через БОУ  при нарушении плотности трубной системы этих подогревателей. </w:t>
      </w:r>
    </w:p>
    <w:bookmarkEnd w:id="498"/>
    <w:bookmarkStart w:name="z474" w:id="499"/>
    <w:p>
      <w:pPr>
        <w:spacing w:after="0"/>
        <w:ind w:left="0"/>
        <w:jc w:val="both"/>
      </w:pPr>
      <w:r>
        <w:rPr>
          <w:rFonts w:ascii="Times New Roman"/>
          <w:b w:val="false"/>
          <w:i w:val="false"/>
          <w:color w:val="000000"/>
          <w:sz w:val="28"/>
        </w:rPr>
        <w:t>
      424. Остановы энергоблоков в резерв на ночное время производятся без расхолаживания оборудования. На всех энергоблоках подлежит обеспариванию система промежуточного перегрева пара, а на энергоблоках с прямоточными котлами, оснащенными встроенной задвижкой (далее – ВЗ) и встроенным сепаратором, также и пароперегревательный тракт за ВЗ. На барабанных котлах, а также на прямоточных котлах с полнопроходным сепаратором (далее – ППС) реализуются технологические приемы, исключающие выброс конденсата из пароперегревательных поверхностей нагрева в горячие паросборные коллекторы.</w:t>
      </w:r>
    </w:p>
    <w:bookmarkEnd w:id="499"/>
    <w:bookmarkStart w:name="z475" w:id="500"/>
    <w:p>
      <w:pPr>
        <w:spacing w:after="0"/>
        <w:ind w:left="0"/>
        <w:jc w:val="both"/>
      </w:pPr>
      <w:r>
        <w:rPr>
          <w:rFonts w:ascii="Times New Roman"/>
          <w:b w:val="false"/>
          <w:i w:val="false"/>
          <w:color w:val="000000"/>
          <w:sz w:val="28"/>
        </w:rPr>
        <w:t xml:space="preserve">
      425. Обеспечивается состояние оборудования, пусковых и электрических схем, арматура, тепловой изоляции, растопочных и водных хозяйств энергоблоков и электростанций, позволяющее обеспечить одновременный пуск не менее двух энергоблоков электростанции после любой продолжительности простоя. </w:t>
      </w:r>
    </w:p>
    <w:bookmarkEnd w:id="500"/>
    <w:bookmarkStart w:name="z476" w:id="501"/>
    <w:p>
      <w:pPr>
        <w:spacing w:after="0"/>
        <w:ind w:left="0"/>
        <w:jc w:val="both"/>
      </w:pPr>
      <w:r>
        <w:rPr>
          <w:rFonts w:ascii="Times New Roman"/>
          <w:b w:val="false"/>
          <w:i w:val="false"/>
          <w:color w:val="000000"/>
          <w:sz w:val="28"/>
        </w:rPr>
        <w:t xml:space="preserve">
      426. Пуск энергоблока не производится в случаях: </w:t>
      </w:r>
    </w:p>
    <w:bookmarkEnd w:id="501"/>
    <w:p>
      <w:pPr>
        <w:spacing w:after="0"/>
        <w:ind w:left="0"/>
        <w:jc w:val="both"/>
      </w:pPr>
      <w:r>
        <w:rPr>
          <w:rFonts w:ascii="Times New Roman"/>
          <w:b w:val="false"/>
          <w:i w:val="false"/>
          <w:color w:val="000000"/>
          <w:sz w:val="28"/>
        </w:rPr>
        <w:t xml:space="preserve">
      1) наличия условий, не допускающих пуск основного оборудования в соответствии с настоящими Правилами; </w:t>
      </w:r>
    </w:p>
    <w:p>
      <w:pPr>
        <w:spacing w:after="0"/>
        <w:ind w:left="0"/>
        <w:jc w:val="both"/>
      </w:pPr>
      <w:r>
        <w:rPr>
          <w:rFonts w:ascii="Times New Roman"/>
          <w:b w:val="false"/>
          <w:i w:val="false"/>
          <w:color w:val="000000"/>
          <w:sz w:val="28"/>
        </w:rPr>
        <w:t xml:space="preserve">
      2) неисправности любой из технологических защит, действующих на останов оборудования энергоблока; </w:t>
      </w:r>
    </w:p>
    <w:p>
      <w:pPr>
        <w:spacing w:after="0"/>
        <w:ind w:left="0"/>
        <w:jc w:val="both"/>
      </w:pPr>
      <w:r>
        <w:rPr>
          <w:rFonts w:ascii="Times New Roman"/>
          <w:b w:val="false"/>
          <w:i w:val="false"/>
          <w:color w:val="000000"/>
          <w:sz w:val="28"/>
        </w:rPr>
        <w:t xml:space="preserve">
      3) неисправности устройств дистанционного управления оперативными регулирующими органами, а также арматурой, используемой при ликвидации аварийных ситуаций; </w:t>
      </w:r>
    </w:p>
    <w:p>
      <w:pPr>
        <w:spacing w:after="0"/>
        <w:ind w:left="0"/>
        <w:jc w:val="both"/>
      </w:pPr>
      <w:r>
        <w:rPr>
          <w:rFonts w:ascii="Times New Roman"/>
          <w:b w:val="false"/>
          <w:i w:val="false"/>
          <w:color w:val="000000"/>
          <w:sz w:val="28"/>
        </w:rPr>
        <w:t xml:space="preserve">
      4) неготовности к включению блочной обессоливающей установки; </w:t>
      </w:r>
    </w:p>
    <w:p>
      <w:pPr>
        <w:spacing w:after="0"/>
        <w:ind w:left="0"/>
        <w:jc w:val="both"/>
      </w:pPr>
      <w:r>
        <w:rPr>
          <w:rFonts w:ascii="Times New Roman"/>
          <w:b w:val="false"/>
          <w:i w:val="false"/>
          <w:color w:val="000000"/>
          <w:sz w:val="28"/>
        </w:rPr>
        <w:t xml:space="preserve">
      5) повреждения опор и пружинных подвесок трубопроводов. </w:t>
      </w:r>
    </w:p>
    <w:bookmarkStart w:name="z477" w:id="502"/>
    <w:p>
      <w:pPr>
        <w:spacing w:after="0"/>
        <w:ind w:left="0"/>
        <w:jc w:val="both"/>
      </w:pPr>
      <w:r>
        <w:rPr>
          <w:rFonts w:ascii="Times New Roman"/>
          <w:b w:val="false"/>
          <w:i w:val="false"/>
          <w:color w:val="000000"/>
          <w:sz w:val="28"/>
        </w:rPr>
        <w:t xml:space="preserve">
      427. Теплофикационные энергоблоки, работающие с отсечкой ЦНД или на встроенном пучке конденсаторов, не привлекаются к противоаварийному регулированию. </w:t>
      </w:r>
    </w:p>
    <w:bookmarkEnd w:id="502"/>
    <w:bookmarkStart w:name="z478" w:id="503"/>
    <w:p>
      <w:pPr>
        <w:spacing w:after="0"/>
        <w:ind w:left="0"/>
        <w:jc w:val="both"/>
      </w:pPr>
      <w:r>
        <w:rPr>
          <w:rFonts w:ascii="Times New Roman"/>
          <w:b w:val="false"/>
          <w:i w:val="false"/>
          <w:color w:val="000000"/>
          <w:sz w:val="28"/>
        </w:rPr>
        <w:t xml:space="preserve">
      428. Работа энергоблоков с включенными регуляторами давления пара перед турбиной, воздействующими на регулирующие клапаны турбины (регуляторами "до себя"), если они не входят в состав систем регулирования частоты и мощности в энергосистеме, не производится. </w:t>
      </w:r>
    </w:p>
    <w:bookmarkEnd w:id="503"/>
    <w:bookmarkStart w:name="z479" w:id="504"/>
    <w:p>
      <w:pPr>
        <w:spacing w:after="0"/>
        <w:ind w:left="0"/>
        <w:jc w:val="both"/>
      </w:pPr>
      <w:r>
        <w:rPr>
          <w:rFonts w:ascii="Times New Roman"/>
          <w:b w:val="false"/>
          <w:i w:val="false"/>
          <w:color w:val="000000"/>
          <w:sz w:val="28"/>
        </w:rPr>
        <w:t xml:space="preserve">
      429. При отсутствии (отказе) системы автоматического регулирования частоты и мощности энергоблоков при набросе (сбросе) нагрузки турбин из-за изменения частоты персонал немедленно приступает к изменению нагрузки котлов в пределах регулировочного диапазона в целях восстановления исходного давления свежего пара. </w:t>
      </w:r>
    </w:p>
    <w:bookmarkEnd w:id="504"/>
    <w:bookmarkStart w:name="z480" w:id="505"/>
    <w:p>
      <w:pPr>
        <w:spacing w:after="0"/>
        <w:ind w:left="0"/>
        <w:jc w:val="both"/>
      </w:pPr>
      <w:r>
        <w:rPr>
          <w:rFonts w:ascii="Times New Roman"/>
          <w:b w:val="false"/>
          <w:i w:val="false"/>
          <w:color w:val="000000"/>
          <w:sz w:val="28"/>
        </w:rPr>
        <w:t xml:space="preserve">
      430. Энергоблок немедленно останавливается действием защит или персоналом в случаях: </w:t>
      </w:r>
    </w:p>
    <w:bookmarkEnd w:id="505"/>
    <w:p>
      <w:pPr>
        <w:spacing w:after="0"/>
        <w:ind w:left="0"/>
        <w:jc w:val="both"/>
      </w:pPr>
      <w:r>
        <w:rPr>
          <w:rFonts w:ascii="Times New Roman"/>
          <w:b w:val="false"/>
          <w:i w:val="false"/>
          <w:color w:val="000000"/>
          <w:sz w:val="28"/>
        </w:rPr>
        <w:t xml:space="preserve">
      1) останова котла моноблока или обоих котлов дубль-блока; </w:t>
      </w:r>
    </w:p>
    <w:p>
      <w:pPr>
        <w:spacing w:after="0"/>
        <w:ind w:left="0"/>
        <w:jc w:val="both"/>
      </w:pPr>
      <w:r>
        <w:rPr>
          <w:rFonts w:ascii="Times New Roman"/>
          <w:b w:val="false"/>
          <w:i w:val="false"/>
          <w:color w:val="000000"/>
          <w:sz w:val="28"/>
        </w:rPr>
        <w:t xml:space="preserve">
      2) отключения турбины, связанного с ее повреждениями или опасными нарушениями режима работы, указанными в </w:t>
      </w:r>
      <w:r>
        <w:rPr>
          <w:rFonts w:ascii="Times New Roman"/>
          <w:b w:val="false"/>
          <w:i w:val="false"/>
          <w:color w:val="000000"/>
          <w:sz w:val="28"/>
        </w:rPr>
        <w:t>пункте 450</w:t>
      </w:r>
      <w:r>
        <w:rPr>
          <w:rFonts w:ascii="Times New Roman"/>
          <w:b w:val="false"/>
          <w:i w:val="false"/>
          <w:color w:val="000000"/>
          <w:sz w:val="28"/>
        </w:rPr>
        <w:t xml:space="preserve"> настоящих Правил (кроме случаев недопустимого понижения температуры свежего пара или после промперегрева); </w:t>
      </w:r>
    </w:p>
    <w:p>
      <w:pPr>
        <w:spacing w:after="0"/>
        <w:ind w:left="0"/>
        <w:jc w:val="both"/>
      </w:pPr>
      <w:r>
        <w:rPr>
          <w:rFonts w:ascii="Times New Roman"/>
          <w:b w:val="false"/>
          <w:i w:val="false"/>
          <w:color w:val="000000"/>
          <w:sz w:val="28"/>
        </w:rPr>
        <w:t xml:space="preserve">
      3) отключения генератора или трансформатора энергоблока из-за внутреннего повреждения; </w:t>
      </w:r>
    </w:p>
    <w:p>
      <w:pPr>
        <w:spacing w:after="0"/>
        <w:ind w:left="0"/>
        <w:jc w:val="both"/>
      </w:pPr>
      <w:r>
        <w:rPr>
          <w:rFonts w:ascii="Times New Roman"/>
          <w:b w:val="false"/>
          <w:i w:val="false"/>
          <w:color w:val="000000"/>
          <w:sz w:val="28"/>
        </w:rPr>
        <w:t xml:space="preserve">
      4) отключения всех питательных насосов; </w:t>
      </w:r>
    </w:p>
    <w:p>
      <w:pPr>
        <w:spacing w:after="0"/>
        <w:ind w:left="0"/>
        <w:jc w:val="both"/>
      </w:pPr>
      <w:r>
        <w:rPr>
          <w:rFonts w:ascii="Times New Roman"/>
          <w:b w:val="false"/>
          <w:i w:val="false"/>
          <w:color w:val="000000"/>
          <w:sz w:val="28"/>
        </w:rPr>
        <w:t xml:space="preserve">
      5) образования сквозных трещин или разрыва питательного трубопровода, паропровода, корпуса деаэратора; </w:t>
      </w:r>
    </w:p>
    <w:p>
      <w:pPr>
        <w:spacing w:after="0"/>
        <w:ind w:left="0"/>
        <w:jc w:val="both"/>
      </w:pPr>
      <w:r>
        <w:rPr>
          <w:rFonts w:ascii="Times New Roman"/>
          <w:b w:val="false"/>
          <w:i w:val="false"/>
          <w:color w:val="000000"/>
          <w:sz w:val="28"/>
        </w:rPr>
        <w:t xml:space="preserve">
      6) исчезновения напряжения на устройствах дистанционного и автоматического управления или на всех измерительных приборах контроля энергоблока; </w:t>
      </w:r>
    </w:p>
    <w:p>
      <w:pPr>
        <w:spacing w:after="0"/>
        <w:ind w:left="0"/>
        <w:jc w:val="both"/>
      </w:pPr>
      <w:r>
        <w:rPr>
          <w:rFonts w:ascii="Times New Roman"/>
          <w:b w:val="false"/>
          <w:i w:val="false"/>
          <w:color w:val="000000"/>
          <w:sz w:val="28"/>
        </w:rPr>
        <w:t xml:space="preserve">
      7) пожара, угрожающего персоналу, оборудованию или цепям дистанционного управления отключающей арматуры, входящей в схемы защиты оборудования энергоблока. </w:t>
      </w:r>
    </w:p>
    <w:bookmarkStart w:name="z481" w:id="506"/>
    <w:p>
      <w:pPr>
        <w:spacing w:after="0"/>
        <w:ind w:left="0"/>
        <w:jc w:val="both"/>
      </w:pPr>
      <w:r>
        <w:rPr>
          <w:rFonts w:ascii="Times New Roman"/>
          <w:b w:val="false"/>
          <w:i w:val="false"/>
          <w:color w:val="000000"/>
          <w:sz w:val="28"/>
        </w:rPr>
        <w:t xml:space="preserve">
      431. Пуском и остановом энергоблока руководит старший машинист энергоблока или начальник смены котлотурбинного цеха, а после капитального и среднего ремонта – начальник котлотурбинного цеха или его заместитель. </w:t>
      </w:r>
    </w:p>
    <w:bookmarkEnd w:id="506"/>
    <w:bookmarkStart w:name="z482" w:id="507"/>
    <w:p>
      <w:pPr>
        <w:spacing w:after="0"/>
        <w:ind w:left="0"/>
        <w:jc w:val="both"/>
      </w:pPr>
      <w:r>
        <w:rPr>
          <w:rFonts w:ascii="Times New Roman"/>
          <w:b w:val="false"/>
          <w:i w:val="false"/>
          <w:color w:val="000000"/>
          <w:sz w:val="28"/>
        </w:rPr>
        <w:t xml:space="preserve">
      432. Изменения проектных пусковых схем на действующих энергоблоках производится: </w:t>
      </w:r>
    </w:p>
    <w:bookmarkEnd w:id="507"/>
    <w:p>
      <w:pPr>
        <w:spacing w:after="0"/>
        <w:ind w:left="0"/>
        <w:jc w:val="both"/>
      </w:pPr>
      <w:r>
        <w:rPr>
          <w:rFonts w:ascii="Times New Roman"/>
          <w:b w:val="false"/>
          <w:i w:val="false"/>
          <w:color w:val="000000"/>
          <w:sz w:val="28"/>
        </w:rPr>
        <w:t xml:space="preserve">
      1) для целевых испытаний новых схемных решений и режимов пуска, согласованных с заводами-изготовителями оборудования; </w:t>
      </w:r>
    </w:p>
    <w:p>
      <w:pPr>
        <w:spacing w:after="0"/>
        <w:ind w:left="0"/>
        <w:jc w:val="both"/>
      </w:pPr>
      <w:r>
        <w:rPr>
          <w:rFonts w:ascii="Times New Roman"/>
          <w:b w:val="false"/>
          <w:i w:val="false"/>
          <w:color w:val="000000"/>
          <w:sz w:val="28"/>
        </w:rPr>
        <w:t xml:space="preserve">
      2) при модернизации пусковых схем в целях их приближения к типовой пусковой схеме или улучшения эксплуатационных качеств. </w:t>
      </w:r>
    </w:p>
    <w:bookmarkStart w:name="z483" w:id="508"/>
    <w:p>
      <w:pPr>
        <w:spacing w:after="0"/>
        <w:ind w:left="0"/>
        <w:jc w:val="left"/>
      </w:pPr>
      <w:r>
        <w:rPr>
          <w:rFonts w:ascii="Times New Roman"/>
          <w:b/>
          <w:i w:val="false"/>
          <w:color w:val="000000"/>
        </w:rPr>
        <w:t xml:space="preserve"> Параграф 10. Газотурбинные установки (автономные и работающие в</w:t>
      </w:r>
      <w:r>
        <w:br/>
      </w:r>
      <w:r>
        <w:rPr>
          <w:rFonts w:ascii="Times New Roman"/>
          <w:b/>
          <w:i w:val="false"/>
          <w:color w:val="000000"/>
        </w:rPr>
        <w:t>составе ПГУ)</w:t>
      </w:r>
    </w:p>
    <w:bookmarkEnd w:id="508"/>
    <w:bookmarkStart w:name="z484" w:id="509"/>
    <w:p>
      <w:pPr>
        <w:spacing w:after="0"/>
        <w:ind w:left="0"/>
        <w:jc w:val="both"/>
      </w:pPr>
      <w:r>
        <w:rPr>
          <w:rFonts w:ascii="Times New Roman"/>
          <w:b w:val="false"/>
          <w:i w:val="false"/>
          <w:color w:val="000000"/>
          <w:sz w:val="28"/>
        </w:rPr>
        <w:t>
      433. При эксплуатации ГТУ обеспечиваются:</w:t>
      </w:r>
    </w:p>
    <w:bookmarkEnd w:id="509"/>
    <w:p>
      <w:pPr>
        <w:spacing w:after="0"/>
        <w:ind w:left="0"/>
        <w:jc w:val="both"/>
      </w:pPr>
      <w:r>
        <w:rPr>
          <w:rFonts w:ascii="Times New Roman"/>
          <w:b w:val="false"/>
          <w:i w:val="false"/>
          <w:color w:val="000000"/>
          <w:sz w:val="28"/>
        </w:rPr>
        <w:t>
      1) надежность и экономичность работы основного и вспомогательного оборудования при соблюдении диспетчерского графика нагрузки;</w:t>
      </w:r>
    </w:p>
    <w:p>
      <w:pPr>
        <w:spacing w:after="0"/>
        <w:ind w:left="0"/>
        <w:jc w:val="both"/>
      </w:pPr>
      <w:r>
        <w:rPr>
          <w:rFonts w:ascii="Times New Roman"/>
          <w:b w:val="false"/>
          <w:i w:val="false"/>
          <w:color w:val="000000"/>
          <w:sz w:val="28"/>
        </w:rPr>
        <w:t>
      2) возможность работы с номинальными параметрами, соответствующими техническим условиям на ГТУ;</w:t>
      </w:r>
    </w:p>
    <w:p>
      <w:pPr>
        <w:spacing w:after="0"/>
        <w:ind w:left="0"/>
        <w:jc w:val="both"/>
      </w:pPr>
      <w:r>
        <w:rPr>
          <w:rFonts w:ascii="Times New Roman"/>
          <w:b w:val="false"/>
          <w:i w:val="false"/>
          <w:color w:val="000000"/>
          <w:sz w:val="28"/>
        </w:rPr>
        <w:t>
      3) чистота проточной части компрессоров, турбин и теплообменных аппаратов;</w:t>
      </w:r>
    </w:p>
    <w:p>
      <w:pPr>
        <w:spacing w:after="0"/>
        <w:ind w:left="0"/>
        <w:jc w:val="both"/>
      </w:pPr>
      <w:r>
        <w:rPr>
          <w:rFonts w:ascii="Times New Roman"/>
          <w:b w:val="false"/>
          <w:i w:val="false"/>
          <w:color w:val="000000"/>
          <w:sz w:val="28"/>
        </w:rPr>
        <w:t>
      4) отсутствие утечек воздуха и газа, а также течей топлива, масла и воды.</w:t>
      </w:r>
    </w:p>
    <w:bookmarkStart w:name="z485" w:id="510"/>
    <w:p>
      <w:pPr>
        <w:spacing w:after="0"/>
        <w:ind w:left="0"/>
        <w:jc w:val="both"/>
      </w:pPr>
      <w:r>
        <w:rPr>
          <w:rFonts w:ascii="Times New Roman"/>
          <w:b w:val="false"/>
          <w:i w:val="false"/>
          <w:color w:val="000000"/>
          <w:sz w:val="28"/>
        </w:rPr>
        <w:t>
      434. Обеспечивается удовлетворение системой регулирования ГТУ следующих требований:</w:t>
      </w:r>
    </w:p>
    <w:bookmarkEnd w:id="510"/>
    <w:p>
      <w:pPr>
        <w:spacing w:after="0"/>
        <w:ind w:left="0"/>
        <w:jc w:val="both"/>
      </w:pPr>
      <w:r>
        <w:rPr>
          <w:rFonts w:ascii="Times New Roman"/>
          <w:b w:val="false"/>
          <w:i w:val="false"/>
          <w:color w:val="000000"/>
          <w:sz w:val="28"/>
        </w:rPr>
        <w:t xml:space="preserve">
      1) устойчиво поддерживать заданную электрическую нагрузку; </w:t>
      </w:r>
    </w:p>
    <w:p>
      <w:pPr>
        <w:spacing w:after="0"/>
        <w:ind w:left="0"/>
        <w:jc w:val="both"/>
      </w:pPr>
      <w:r>
        <w:rPr>
          <w:rFonts w:ascii="Times New Roman"/>
          <w:b w:val="false"/>
          <w:i w:val="false"/>
          <w:color w:val="000000"/>
          <w:sz w:val="28"/>
        </w:rPr>
        <w:t xml:space="preserve">
      2) удерживать ГТУ на холостом ходу при номинальной частоте вращения ротора; </w:t>
      </w:r>
    </w:p>
    <w:p>
      <w:pPr>
        <w:spacing w:after="0"/>
        <w:ind w:left="0"/>
        <w:jc w:val="both"/>
      </w:pPr>
      <w:r>
        <w:rPr>
          <w:rFonts w:ascii="Times New Roman"/>
          <w:b w:val="false"/>
          <w:i w:val="false"/>
          <w:color w:val="000000"/>
          <w:sz w:val="28"/>
        </w:rPr>
        <w:t xml:space="preserve">
      3) обеспечивать надежную работу ГТУ на режимах пуска и останова, а также останов агрегата в аварийных ситуациях; </w:t>
      </w:r>
    </w:p>
    <w:p>
      <w:pPr>
        <w:spacing w:after="0"/>
        <w:ind w:left="0"/>
        <w:jc w:val="both"/>
      </w:pPr>
      <w:r>
        <w:rPr>
          <w:rFonts w:ascii="Times New Roman"/>
          <w:b w:val="false"/>
          <w:i w:val="false"/>
          <w:color w:val="000000"/>
          <w:sz w:val="28"/>
        </w:rPr>
        <w:t xml:space="preserve">
      4) обеспечивать при изменении нагрузки плавное изменение режима работы ГТУ; </w:t>
      </w:r>
    </w:p>
    <w:p>
      <w:pPr>
        <w:spacing w:after="0"/>
        <w:ind w:left="0"/>
        <w:jc w:val="both"/>
      </w:pPr>
      <w:r>
        <w:rPr>
          <w:rFonts w:ascii="Times New Roman"/>
          <w:b w:val="false"/>
          <w:i w:val="false"/>
          <w:color w:val="000000"/>
          <w:sz w:val="28"/>
        </w:rPr>
        <w:t xml:space="preserve">
      5) удерживать частоту вращения ротора, не вызывающую срабатывания автомата безопасности, при мгновенном сбросе максимальной нагрузки до нуля (для ГТУ со свободной силовой турбиной значение нагрузки указывается в технических условиях); </w:t>
      </w:r>
    </w:p>
    <w:p>
      <w:pPr>
        <w:spacing w:after="0"/>
        <w:ind w:left="0"/>
        <w:jc w:val="both"/>
      </w:pPr>
      <w:r>
        <w:rPr>
          <w:rFonts w:ascii="Times New Roman"/>
          <w:b w:val="false"/>
          <w:i w:val="false"/>
          <w:color w:val="000000"/>
          <w:sz w:val="28"/>
        </w:rPr>
        <w:t xml:space="preserve">
      6) поддерживать температуру газов перед турбиной (турбинами) на требуемом уровне, не допуская ее повышения до предельного значения, при котором срабатывает аварийная защита; </w:t>
      </w:r>
    </w:p>
    <w:p>
      <w:pPr>
        <w:spacing w:after="0"/>
        <w:ind w:left="0"/>
        <w:jc w:val="both"/>
      </w:pPr>
      <w:r>
        <w:rPr>
          <w:rFonts w:ascii="Times New Roman"/>
          <w:b w:val="false"/>
          <w:i w:val="false"/>
          <w:color w:val="000000"/>
          <w:sz w:val="28"/>
        </w:rPr>
        <w:t>
      7) иметь нечувствительность системы ограничения температуры газов не более 10</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8) обеспечивать беспомпажную работу компрессоров; </w:t>
      </w:r>
    </w:p>
    <w:p>
      <w:pPr>
        <w:spacing w:after="0"/>
        <w:ind w:left="0"/>
        <w:jc w:val="both"/>
      </w:pPr>
      <w:r>
        <w:rPr>
          <w:rFonts w:ascii="Times New Roman"/>
          <w:b w:val="false"/>
          <w:i w:val="false"/>
          <w:color w:val="000000"/>
          <w:sz w:val="28"/>
        </w:rPr>
        <w:t>
      9) иметь степень статической неравномерности регулирования частоты вращения генераторного вала в пределах 4-5 % номинальной (возможное повышение степени неравномерности для улучшения условий эксплуатации ГТУ конкретных типоразмеров указывается в технических условиях);</w:t>
      </w:r>
    </w:p>
    <w:p>
      <w:pPr>
        <w:spacing w:after="0"/>
        <w:ind w:left="0"/>
        <w:jc w:val="both"/>
      </w:pPr>
      <w:r>
        <w:rPr>
          <w:rFonts w:ascii="Times New Roman"/>
          <w:b w:val="false"/>
          <w:i w:val="false"/>
          <w:color w:val="000000"/>
          <w:sz w:val="28"/>
        </w:rPr>
        <w:t xml:space="preserve">
      10) минимальная местная степень статической неравномерности не достигает значений ниже 2 %; </w:t>
      </w:r>
    </w:p>
    <w:p>
      <w:pPr>
        <w:spacing w:after="0"/>
        <w:ind w:left="0"/>
        <w:jc w:val="both"/>
      </w:pPr>
      <w:r>
        <w:rPr>
          <w:rFonts w:ascii="Times New Roman"/>
          <w:b w:val="false"/>
          <w:i w:val="false"/>
          <w:color w:val="000000"/>
          <w:sz w:val="28"/>
        </w:rPr>
        <w:t xml:space="preserve">
      11) иметь степень нечувствительности при любой нагрузке не более 0,2 % номинальной частоты вращения. </w:t>
      </w:r>
    </w:p>
    <w:p>
      <w:pPr>
        <w:spacing w:after="0"/>
        <w:ind w:left="0"/>
        <w:jc w:val="both"/>
      </w:pPr>
      <w:r>
        <w:rPr>
          <w:rFonts w:ascii="Times New Roman"/>
          <w:b w:val="false"/>
          <w:i w:val="false"/>
          <w:color w:val="000000"/>
          <w:sz w:val="28"/>
        </w:rPr>
        <w:t>
      Возможность и продолжительность работы ГТУ с отклонениями от нормальной частоты вращения регламентируется техническими условиями на ГТУ.</w:t>
      </w:r>
    </w:p>
    <w:bookmarkStart w:name="z486" w:id="511"/>
    <w:p>
      <w:pPr>
        <w:spacing w:after="0"/>
        <w:ind w:left="0"/>
        <w:jc w:val="both"/>
      </w:pPr>
      <w:r>
        <w:rPr>
          <w:rFonts w:ascii="Times New Roman"/>
          <w:b w:val="false"/>
          <w:i w:val="false"/>
          <w:color w:val="000000"/>
          <w:sz w:val="28"/>
        </w:rPr>
        <w:t xml:space="preserve">
      435. Импульс по температуре, используемый в системах регулирования и защиты, вырабатывается малоинерционными датчиками (термоэлектрическими пирометрами или другими измерительными устройствами с динамической коррекцией при необходимости), установленными в характерных сечениях тракта и обеспечивающими представительное определение температуры. </w:t>
      </w:r>
    </w:p>
    <w:bookmarkEnd w:id="511"/>
    <w:bookmarkStart w:name="z487" w:id="512"/>
    <w:p>
      <w:pPr>
        <w:spacing w:after="0"/>
        <w:ind w:left="0"/>
        <w:jc w:val="both"/>
      </w:pPr>
      <w:r>
        <w:rPr>
          <w:rFonts w:ascii="Times New Roman"/>
          <w:b w:val="false"/>
          <w:i w:val="false"/>
          <w:color w:val="000000"/>
          <w:sz w:val="28"/>
        </w:rPr>
        <w:t xml:space="preserve">
      436. Устройства защиты от недопустимого повышения температуры газов после каждой ступени сгорания настраиваются на срабатывание при температуре, указанной в технических условиях на ГТУ. </w:t>
      </w:r>
    </w:p>
    <w:bookmarkEnd w:id="512"/>
    <w:bookmarkStart w:name="z488" w:id="513"/>
    <w:p>
      <w:pPr>
        <w:spacing w:after="0"/>
        <w:ind w:left="0"/>
        <w:jc w:val="both"/>
      </w:pPr>
      <w:r>
        <w:rPr>
          <w:rFonts w:ascii="Times New Roman"/>
          <w:b w:val="false"/>
          <w:i w:val="false"/>
          <w:color w:val="000000"/>
          <w:sz w:val="28"/>
        </w:rPr>
        <w:t xml:space="preserve">
      437. Автоматы безопасности отрегулируются на срабатывание при повышении частоты вращения роторов на 10-12 % выше номинальной или до значения, указанного в технических условиях на ГТУ. </w:t>
      </w:r>
    </w:p>
    <w:bookmarkEnd w:id="513"/>
    <w:bookmarkStart w:name="z489" w:id="514"/>
    <w:p>
      <w:pPr>
        <w:spacing w:after="0"/>
        <w:ind w:left="0"/>
        <w:jc w:val="both"/>
      </w:pPr>
      <w:r>
        <w:rPr>
          <w:rFonts w:ascii="Times New Roman"/>
          <w:b w:val="false"/>
          <w:i w:val="false"/>
          <w:color w:val="000000"/>
          <w:sz w:val="28"/>
        </w:rPr>
        <w:t xml:space="preserve">
      438. При эксплуатации ГТУ выполняются мероприятия, обеспечивающие снижение запыленности засасываемого в компрессор воздуха (засев свободных площадок травами, устройство газонов, асфальтирование дорог, сооружение полива) и исключающие возможность попадания собственных или посторонних выбросов в воздухозаборное устройство. </w:t>
      </w:r>
    </w:p>
    <w:bookmarkEnd w:id="514"/>
    <w:bookmarkStart w:name="z490" w:id="515"/>
    <w:p>
      <w:pPr>
        <w:spacing w:after="0"/>
        <w:ind w:left="0"/>
        <w:jc w:val="both"/>
      </w:pPr>
      <w:r>
        <w:rPr>
          <w:rFonts w:ascii="Times New Roman"/>
          <w:b w:val="false"/>
          <w:i w:val="false"/>
          <w:color w:val="000000"/>
          <w:sz w:val="28"/>
        </w:rPr>
        <w:t>
      439. Работа системы очистки воздуха налаживается так, чтобы обеспечивать компрессор ГТУ воздухом при остаточной среднегодовой запыленности не более 0,3 мг/м</w:t>
      </w:r>
      <w:r>
        <w:rPr>
          <w:rFonts w:ascii="Times New Roman"/>
          <w:b w:val="false"/>
          <w:i w:val="false"/>
          <w:color w:val="000000"/>
          <w:vertAlign w:val="superscript"/>
        </w:rPr>
        <w:t>2</w:t>
      </w:r>
      <w:r>
        <w:rPr>
          <w:rFonts w:ascii="Times New Roman"/>
          <w:b w:val="false"/>
          <w:i w:val="false"/>
          <w:color w:val="000000"/>
          <w:sz w:val="28"/>
        </w:rPr>
        <w:t>, а концентрация пыли с размером частиц более 20 мкм в этом воздухе не превышала 0,03 мг/м</w:t>
      </w:r>
      <w:r>
        <w:rPr>
          <w:rFonts w:ascii="Times New Roman"/>
          <w:b w:val="false"/>
          <w:i w:val="false"/>
          <w:color w:val="000000"/>
          <w:vertAlign w:val="superscript"/>
        </w:rPr>
        <w:t>3</w:t>
      </w:r>
      <w:r>
        <w:rPr>
          <w:rFonts w:ascii="Times New Roman"/>
          <w:b w:val="false"/>
          <w:i w:val="false"/>
          <w:color w:val="000000"/>
          <w:sz w:val="28"/>
        </w:rPr>
        <w:t>. По решению технического руководителя допускается (в периоды повышенной запыленности) кратковременная, не более 100 часов в год, концентрация пыли до 5 мг/м</w:t>
      </w:r>
      <w:r>
        <w:rPr>
          <w:rFonts w:ascii="Times New Roman"/>
          <w:b w:val="false"/>
          <w:i w:val="false"/>
          <w:color w:val="000000"/>
          <w:vertAlign w:val="superscript"/>
        </w:rPr>
        <w:t>3</w:t>
      </w:r>
      <w:r>
        <w:rPr>
          <w:rFonts w:ascii="Times New Roman"/>
          <w:b w:val="false"/>
          <w:i w:val="false"/>
          <w:color w:val="000000"/>
          <w:sz w:val="28"/>
        </w:rPr>
        <w:t xml:space="preserve"> с частицами размером не более 30 мкм. Состояние воздушных фильтров при эксплуатации регулярно контролируется. Обеспечиваются условия для исключения выноса из них масла или других материалов во всасывающий тракт ГТУ. Не реже 2 раз в месяц воздушные фильтры осматриваются и очищаются от пыли и шлама (если ГТУ работает в базовом режиме, то при ее ближайшем плановом останове). </w:t>
      </w:r>
    </w:p>
    <w:bookmarkEnd w:id="515"/>
    <w:bookmarkStart w:name="z491" w:id="516"/>
    <w:p>
      <w:pPr>
        <w:spacing w:after="0"/>
        <w:ind w:left="0"/>
        <w:jc w:val="both"/>
      </w:pPr>
      <w:r>
        <w:rPr>
          <w:rFonts w:ascii="Times New Roman"/>
          <w:b w:val="false"/>
          <w:i w:val="false"/>
          <w:color w:val="000000"/>
          <w:sz w:val="28"/>
        </w:rPr>
        <w:t xml:space="preserve">
      440. Система фильтрации воздуха оборудуется байпасными клапанами двустороннего действия, открывающимися автоматически при превышении допустимого перепада давлений на фильтрах или появления избыточного давления в камере фильтров. </w:t>
      </w:r>
    </w:p>
    <w:bookmarkEnd w:id="516"/>
    <w:bookmarkStart w:name="z492" w:id="517"/>
    <w:p>
      <w:pPr>
        <w:spacing w:after="0"/>
        <w:ind w:left="0"/>
        <w:jc w:val="both"/>
      </w:pPr>
      <w:r>
        <w:rPr>
          <w:rFonts w:ascii="Times New Roman"/>
          <w:b w:val="false"/>
          <w:i w:val="false"/>
          <w:color w:val="000000"/>
          <w:sz w:val="28"/>
        </w:rPr>
        <w:t xml:space="preserve">
      441. Избегается обледенение воздушных фильтров и проточной части компрессоров. При необходимости воздухозаборные тракты ГТУ оборудуются устройствами, предотвращающими обледенение. </w:t>
      </w:r>
    </w:p>
    <w:bookmarkEnd w:id="517"/>
    <w:bookmarkStart w:name="z493" w:id="518"/>
    <w:p>
      <w:pPr>
        <w:spacing w:after="0"/>
        <w:ind w:left="0"/>
        <w:jc w:val="both"/>
      </w:pPr>
      <w:r>
        <w:rPr>
          <w:rFonts w:ascii="Times New Roman"/>
          <w:b w:val="false"/>
          <w:i w:val="false"/>
          <w:color w:val="000000"/>
          <w:sz w:val="28"/>
        </w:rPr>
        <w:t xml:space="preserve">
      442. Обеспечивается абсолютная плотность стопорных и регулирующих топливных клапанов ГТУ. При этом клапаны должны расхаживаться на полный ход перед каждым пуском, а также ежедневно на часть хода при непрерывной работе, если это предусмотрено заводской инструкцией. </w:t>
      </w:r>
    </w:p>
    <w:bookmarkEnd w:id="518"/>
    <w:p>
      <w:pPr>
        <w:spacing w:after="0"/>
        <w:ind w:left="0"/>
        <w:jc w:val="both"/>
      </w:pPr>
      <w:r>
        <w:rPr>
          <w:rFonts w:ascii="Times New Roman"/>
          <w:b w:val="false"/>
          <w:i w:val="false"/>
          <w:color w:val="000000"/>
          <w:sz w:val="28"/>
        </w:rPr>
        <w:t>
      Проверка плотности топливных клапанов ГТУ производится после капитального и среднего (регламентного) ремонта с визуальным контролем, а также перед каждым пуском ГТУ контролем отсутствия давления топлива перед регулирующими клапанами по манометрам и по величине зазоров между роликами и кулаками регулирующих клапанов.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442 с изменением, внесенным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519"/>
    <w:p>
      <w:pPr>
        <w:spacing w:after="0"/>
        <w:ind w:left="0"/>
        <w:jc w:val="both"/>
      </w:pPr>
      <w:r>
        <w:rPr>
          <w:rFonts w:ascii="Times New Roman"/>
          <w:b w:val="false"/>
          <w:i w:val="false"/>
          <w:color w:val="000000"/>
          <w:sz w:val="28"/>
        </w:rPr>
        <w:t xml:space="preserve">
      443. Маховики задвижек и клапанов, установленных на маслопроводах до и после маслоохладителей, на линиях всасывания и напора резервных и аварийных маслонасосов и на линиях аварийного слива масла из маслобаков ГТУ, до и после выносных фильтров, в схеме уплотнений вала генератора, опломбируются в рабочем положении. </w:t>
      </w:r>
    </w:p>
    <w:bookmarkEnd w:id="519"/>
    <w:bookmarkStart w:name="z495" w:id="520"/>
    <w:p>
      <w:pPr>
        <w:spacing w:after="0"/>
        <w:ind w:left="0"/>
        <w:jc w:val="both"/>
      </w:pPr>
      <w:r>
        <w:rPr>
          <w:rFonts w:ascii="Times New Roman"/>
          <w:b w:val="false"/>
          <w:i w:val="false"/>
          <w:color w:val="000000"/>
          <w:sz w:val="28"/>
        </w:rPr>
        <w:t xml:space="preserve">
      444. Генераторы ГТУ при переходе в режим электродвигателя немедленно отключаются, для чего устанавливается защита от обратной мощности генератора. Это условие не распространяется на ГТУ со свободными силовыми турбинами. </w:t>
      </w:r>
    </w:p>
    <w:bookmarkEnd w:id="520"/>
    <w:bookmarkStart w:name="z496" w:id="521"/>
    <w:p>
      <w:pPr>
        <w:spacing w:after="0"/>
        <w:ind w:left="0"/>
        <w:jc w:val="both"/>
      </w:pPr>
      <w:r>
        <w:rPr>
          <w:rFonts w:ascii="Times New Roman"/>
          <w:b w:val="false"/>
          <w:i w:val="false"/>
          <w:color w:val="000000"/>
          <w:sz w:val="28"/>
        </w:rPr>
        <w:t>
      445. Пуск и синхронизация ГТУ из любого теплового состояния осуществляются автоматически. Частотный пуск вновь устанавливаемых одновальных ГТУ осуществляется тиристорным пусковым устройством, если не требуется автономности пуска. Плановый останов ГТУ производится автоматически по заданной программе.</w:t>
      </w:r>
    </w:p>
    <w:bookmarkEnd w:id="521"/>
    <w:bookmarkStart w:name="z497" w:id="522"/>
    <w:p>
      <w:pPr>
        <w:spacing w:after="0"/>
        <w:ind w:left="0"/>
        <w:jc w:val="both"/>
      </w:pPr>
      <w:r>
        <w:rPr>
          <w:rFonts w:ascii="Times New Roman"/>
          <w:b w:val="false"/>
          <w:i w:val="false"/>
          <w:color w:val="000000"/>
          <w:sz w:val="28"/>
        </w:rPr>
        <w:t xml:space="preserve">
      446. Пуском ГТУ руководит начальник смены, а после капитального и среднего ремонта, проведения регламентных работ – начальник цеха или его заместитель. </w:t>
      </w:r>
    </w:p>
    <w:bookmarkEnd w:id="522"/>
    <w:bookmarkStart w:name="z498" w:id="523"/>
    <w:p>
      <w:pPr>
        <w:spacing w:after="0"/>
        <w:ind w:left="0"/>
        <w:jc w:val="both"/>
      </w:pPr>
      <w:r>
        <w:rPr>
          <w:rFonts w:ascii="Times New Roman"/>
          <w:b w:val="false"/>
          <w:i w:val="false"/>
          <w:color w:val="000000"/>
          <w:sz w:val="28"/>
        </w:rPr>
        <w:t xml:space="preserve">
      447. Перед пуском ГТУ после ремонта или простоя в резерве свыше 3 суток проводится исправность и готовность к включению средств технологической защиты и автоматики, блокировок вспомогательного оборудования, масляной системы, резервных и аварийных маслонасосов, контрольно-измерительных приборов и средств оперативной связи. Выявленные при этом неисправности устраняются. </w:t>
      </w:r>
    </w:p>
    <w:bookmarkEnd w:id="523"/>
    <w:bookmarkStart w:name="z499" w:id="524"/>
    <w:p>
      <w:pPr>
        <w:spacing w:after="0"/>
        <w:ind w:left="0"/>
        <w:jc w:val="both"/>
      </w:pPr>
      <w:r>
        <w:rPr>
          <w:rFonts w:ascii="Times New Roman"/>
          <w:b w:val="false"/>
          <w:i w:val="false"/>
          <w:color w:val="000000"/>
          <w:sz w:val="28"/>
        </w:rPr>
        <w:t xml:space="preserve">
      448. Пуск ГТУ не производится при следующих случаях: </w:t>
      </w:r>
    </w:p>
    <w:bookmarkEnd w:id="524"/>
    <w:p>
      <w:pPr>
        <w:spacing w:after="0"/>
        <w:ind w:left="0"/>
        <w:jc w:val="both"/>
      </w:pPr>
      <w:r>
        <w:rPr>
          <w:rFonts w:ascii="Times New Roman"/>
          <w:b w:val="false"/>
          <w:i w:val="false"/>
          <w:color w:val="000000"/>
          <w:sz w:val="28"/>
        </w:rPr>
        <w:t xml:space="preserve">
      1) неисправности или отключения какой-либо из защит; </w:t>
      </w:r>
    </w:p>
    <w:p>
      <w:pPr>
        <w:spacing w:after="0"/>
        <w:ind w:left="0"/>
        <w:jc w:val="both"/>
      </w:pPr>
      <w:r>
        <w:rPr>
          <w:rFonts w:ascii="Times New Roman"/>
          <w:b w:val="false"/>
          <w:i w:val="false"/>
          <w:color w:val="000000"/>
          <w:sz w:val="28"/>
        </w:rPr>
        <w:t xml:space="preserve">
      2) наличия дефектов системы регулирования, которые могут привести к превышению допустимой температуры газов или разгону турбины; </w:t>
      </w:r>
    </w:p>
    <w:p>
      <w:pPr>
        <w:spacing w:after="0"/>
        <w:ind w:left="0"/>
        <w:jc w:val="both"/>
      </w:pPr>
      <w:r>
        <w:rPr>
          <w:rFonts w:ascii="Times New Roman"/>
          <w:b w:val="false"/>
          <w:i w:val="false"/>
          <w:color w:val="000000"/>
          <w:sz w:val="28"/>
        </w:rPr>
        <w:t xml:space="preserve">
      3) неисправности одного из масляных насосов или системы их автоматического включения; </w:t>
      </w:r>
    </w:p>
    <w:p>
      <w:pPr>
        <w:spacing w:after="0"/>
        <w:ind w:left="0"/>
        <w:jc w:val="both"/>
      </w:pPr>
      <w:r>
        <w:rPr>
          <w:rFonts w:ascii="Times New Roman"/>
          <w:b w:val="false"/>
          <w:i w:val="false"/>
          <w:color w:val="000000"/>
          <w:sz w:val="28"/>
        </w:rPr>
        <w:t xml:space="preserve">
      4) отклонения от норм качества топлива или масла, а также при температуре или давлении топлива (масла) ниже или выше установленных пределов; </w:t>
      </w:r>
    </w:p>
    <w:p>
      <w:pPr>
        <w:spacing w:after="0"/>
        <w:ind w:left="0"/>
        <w:jc w:val="both"/>
      </w:pPr>
      <w:r>
        <w:rPr>
          <w:rFonts w:ascii="Times New Roman"/>
          <w:b w:val="false"/>
          <w:i w:val="false"/>
          <w:color w:val="000000"/>
          <w:sz w:val="28"/>
        </w:rPr>
        <w:t xml:space="preserve">
      5) отклонения контрольных показателей теплового или механического состояния ГТУ от допустимого значения. </w:t>
      </w:r>
    </w:p>
    <w:p>
      <w:pPr>
        <w:spacing w:after="0"/>
        <w:ind w:left="0"/>
        <w:jc w:val="both"/>
      </w:pPr>
      <w:r>
        <w:rPr>
          <w:rFonts w:ascii="Times New Roman"/>
          <w:b w:val="false"/>
          <w:i w:val="false"/>
          <w:color w:val="000000"/>
          <w:sz w:val="28"/>
        </w:rPr>
        <w:t>
      Пуск ГТУ после аварийного останова или сбоя при предыдущем пуске, если причины этих отказов не устранены, не производится.</w:t>
      </w:r>
    </w:p>
    <w:p>
      <w:pPr>
        <w:spacing w:after="0"/>
        <w:ind w:left="0"/>
        <w:jc w:val="both"/>
      </w:pPr>
      <w:r>
        <w:rPr>
          <w:rFonts w:ascii="Times New Roman"/>
          <w:b w:val="false"/>
          <w:i w:val="false"/>
          <w:color w:val="000000"/>
          <w:sz w:val="28"/>
        </w:rPr>
        <w:t>
      Перед зажиганием в камерах сгорания тракты ГТУ вентилируются не менее 2 минут при работе на жидком топливе и на 5 минут при работе на газообразном топливе при вращении ротора пусковым устройством.</w:t>
      </w:r>
    </w:p>
    <w:p>
      <w:pPr>
        <w:spacing w:after="0"/>
        <w:ind w:left="0"/>
        <w:jc w:val="both"/>
      </w:pPr>
      <w:r>
        <w:rPr>
          <w:rFonts w:ascii="Times New Roman"/>
          <w:b w:val="false"/>
          <w:i w:val="false"/>
          <w:color w:val="000000"/>
          <w:sz w:val="28"/>
        </w:rPr>
        <w:t>
      После каждой неудачной попытки пуска ГТУ зажигание топлива без предварительной вентиляции трактов не менее 4 минут при работе на жидком топливе и 10 минут при работе на газообразном топливе не производится. Конкретная продолжительность вентиляции в зависимости от компоновки тракта, вида топлива и типа ГТУ указывается в инструкции по эксплуатации.</w:t>
      </w:r>
    </w:p>
    <w:bookmarkStart w:name="z500" w:id="525"/>
    <w:p>
      <w:pPr>
        <w:spacing w:after="0"/>
        <w:ind w:left="0"/>
        <w:jc w:val="both"/>
      </w:pPr>
      <w:r>
        <w:rPr>
          <w:rFonts w:ascii="Times New Roman"/>
          <w:b w:val="false"/>
          <w:i w:val="false"/>
          <w:color w:val="000000"/>
          <w:sz w:val="28"/>
        </w:rPr>
        <w:t xml:space="preserve">
      449. Пуск немедленно прекращается действием защит или персоналом в случаях: </w:t>
      </w:r>
    </w:p>
    <w:bookmarkEnd w:id="525"/>
    <w:p>
      <w:pPr>
        <w:spacing w:after="0"/>
        <w:ind w:left="0"/>
        <w:jc w:val="both"/>
      </w:pPr>
      <w:r>
        <w:rPr>
          <w:rFonts w:ascii="Times New Roman"/>
          <w:b w:val="false"/>
          <w:i w:val="false"/>
          <w:color w:val="000000"/>
          <w:sz w:val="28"/>
        </w:rPr>
        <w:t xml:space="preserve">
      1) нарушения установленной последовательности пусковых операций; </w:t>
      </w:r>
    </w:p>
    <w:p>
      <w:pPr>
        <w:spacing w:after="0"/>
        <w:ind w:left="0"/>
        <w:jc w:val="both"/>
      </w:pPr>
      <w:r>
        <w:rPr>
          <w:rFonts w:ascii="Times New Roman"/>
          <w:b w:val="false"/>
          <w:i w:val="false"/>
          <w:color w:val="000000"/>
          <w:sz w:val="28"/>
        </w:rPr>
        <w:t xml:space="preserve">
      2) повышения температуры газов выше допустимой по графику пуска; </w:t>
      </w:r>
    </w:p>
    <w:p>
      <w:pPr>
        <w:spacing w:after="0"/>
        <w:ind w:left="0"/>
        <w:jc w:val="both"/>
      </w:pPr>
      <w:r>
        <w:rPr>
          <w:rFonts w:ascii="Times New Roman"/>
          <w:b w:val="false"/>
          <w:i w:val="false"/>
          <w:color w:val="000000"/>
          <w:sz w:val="28"/>
        </w:rPr>
        <w:t xml:space="preserve">
      3) повышения нагрузки пускового устройства выше допустимой; </w:t>
      </w:r>
    </w:p>
    <w:p>
      <w:pPr>
        <w:spacing w:after="0"/>
        <w:ind w:left="0"/>
        <w:jc w:val="both"/>
      </w:pPr>
      <w:r>
        <w:rPr>
          <w:rFonts w:ascii="Times New Roman"/>
          <w:b w:val="false"/>
          <w:i w:val="false"/>
          <w:color w:val="000000"/>
          <w:sz w:val="28"/>
        </w:rPr>
        <w:t xml:space="preserve">
      4) не предусмотренного инструкцией снижения частоты вращения разворачиваемого вала после отключения пускового устройства; </w:t>
      </w:r>
    </w:p>
    <w:p>
      <w:pPr>
        <w:spacing w:after="0"/>
        <w:ind w:left="0"/>
        <w:jc w:val="both"/>
      </w:pPr>
      <w:r>
        <w:rPr>
          <w:rFonts w:ascii="Times New Roman"/>
          <w:b w:val="false"/>
          <w:i w:val="false"/>
          <w:color w:val="000000"/>
          <w:sz w:val="28"/>
        </w:rPr>
        <w:t xml:space="preserve">
      5) помпажных явлений в компрессорах ГТУ. </w:t>
      </w:r>
    </w:p>
    <w:bookmarkStart w:name="z501" w:id="526"/>
    <w:p>
      <w:pPr>
        <w:spacing w:after="0"/>
        <w:ind w:left="0"/>
        <w:jc w:val="both"/>
      </w:pPr>
      <w:r>
        <w:rPr>
          <w:rFonts w:ascii="Times New Roman"/>
          <w:b w:val="false"/>
          <w:i w:val="false"/>
          <w:color w:val="000000"/>
          <w:sz w:val="28"/>
        </w:rPr>
        <w:t xml:space="preserve">
      450. ГТУ немедленно отключается действием защит или персоналом в случаях: </w:t>
      </w:r>
    </w:p>
    <w:bookmarkEnd w:id="526"/>
    <w:p>
      <w:pPr>
        <w:spacing w:after="0"/>
        <w:ind w:left="0"/>
        <w:jc w:val="both"/>
      </w:pPr>
      <w:r>
        <w:rPr>
          <w:rFonts w:ascii="Times New Roman"/>
          <w:b w:val="false"/>
          <w:i w:val="false"/>
          <w:color w:val="000000"/>
          <w:sz w:val="28"/>
        </w:rPr>
        <w:t xml:space="preserve">
      1) недопустимого повышения температуры газов перед турбиной (турбинами); </w:t>
      </w:r>
    </w:p>
    <w:p>
      <w:pPr>
        <w:spacing w:after="0"/>
        <w:ind w:left="0"/>
        <w:jc w:val="both"/>
      </w:pPr>
      <w:r>
        <w:rPr>
          <w:rFonts w:ascii="Times New Roman"/>
          <w:b w:val="false"/>
          <w:i w:val="false"/>
          <w:color w:val="000000"/>
          <w:sz w:val="28"/>
        </w:rPr>
        <w:t xml:space="preserve">
      2) повышения частоты вращения ротора сверх допустимого предела; </w:t>
      </w:r>
    </w:p>
    <w:p>
      <w:pPr>
        <w:spacing w:after="0"/>
        <w:ind w:left="0"/>
        <w:jc w:val="both"/>
      </w:pPr>
      <w:r>
        <w:rPr>
          <w:rFonts w:ascii="Times New Roman"/>
          <w:b w:val="false"/>
          <w:i w:val="false"/>
          <w:color w:val="000000"/>
          <w:sz w:val="28"/>
        </w:rPr>
        <w:t xml:space="preserve">
      3) обнаружения трещин или разрыва масло- или топливопроводов высокого давления; </w:t>
      </w:r>
    </w:p>
    <w:p>
      <w:pPr>
        <w:spacing w:after="0"/>
        <w:ind w:left="0"/>
        <w:jc w:val="both"/>
      </w:pPr>
      <w:r>
        <w:rPr>
          <w:rFonts w:ascii="Times New Roman"/>
          <w:b w:val="false"/>
          <w:i w:val="false"/>
          <w:color w:val="000000"/>
          <w:sz w:val="28"/>
        </w:rPr>
        <w:t xml:space="preserve">
      4) недопустимого осевого сдвига, недопустимых относительных перемещений роторов компрессоров и турбин; </w:t>
      </w:r>
    </w:p>
    <w:p>
      <w:pPr>
        <w:spacing w:after="0"/>
        <w:ind w:left="0"/>
        <w:jc w:val="both"/>
      </w:pPr>
      <w:r>
        <w:rPr>
          <w:rFonts w:ascii="Times New Roman"/>
          <w:b w:val="false"/>
          <w:i w:val="false"/>
          <w:color w:val="000000"/>
          <w:sz w:val="28"/>
        </w:rPr>
        <w:t xml:space="preserve">
      5) недопустимого понижения давления масла в системе смазки или уровня в масляном баке, а также недопустимого повышения температуры масла на сливе из любого подшипника или температуры любой из колодок упорного подшипника; </w:t>
      </w:r>
    </w:p>
    <w:p>
      <w:pPr>
        <w:spacing w:after="0"/>
        <w:ind w:left="0"/>
        <w:jc w:val="both"/>
      </w:pPr>
      <w:r>
        <w:rPr>
          <w:rFonts w:ascii="Times New Roman"/>
          <w:b w:val="false"/>
          <w:i w:val="false"/>
          <w:color w:val="000000"/>
          <w:sz w:val="28"/>
        </w:rPr>
        <w:t xml:space="preserve">
      6) прослушивания металлических звуков (скрежета, стуков), необычных шумов внутри турбомашин и аппаратов ГТУ; </w:t>
      </w:r>
    </w:p>
    <w:p>
      <w:pPr>
        <w:spacing w:after="0"/>
        <w:ind w:left="0"/>
        <w:jc w:val="both"/>
      </w:pPr>
      <w:r>
        <w:rPr>
          <w:rFonts w:ascii="Times New Roman"/>
          <w:b w:val="false"/>
          <w:i w:val="false"/>
          <w:color w:val="000000"/>
          <w:sz w:val="28"/>
        </w:rPr>
        <w:t xml:space="preserve">
      7) возрастания вибрации подшипниковых опор выше допустимых значений, указанных в </w:t>
      </w:r>
      <w:r>
        <w:rPr>
          <w:rFonts w:ascii="Times New Roman"/>
          <w:b w:val="false"/>
          <w:i w:val="false"/>
          <w:color w:val="000000"/>
          <w:sz w:val="28"/>
        </w:rPr>
        <w:t>пункте 461</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8) появления искр или дыма из подшипников или концевых уплотнений турбомашин или генератора; </w:t>
      </w:r>
    </w:p>
    <w:p>
      <w:pPr>
        <w:spacing w:after="0"/>
        <w:ind w:left="0"/>
        <w:jc w:val="both"/>
      </w:pPr>
      <w:r>
        <w:rPr>
          <w:rFonts w:ascii="Times New Roman"/>
          <w:b w:val="false"/>
          <w:i w:val="false"/>
          <w:color w:val="000000"/>
          <w:sz w:val="28"/>
        </w:rPr>
        <w:t xml:space="preserve">
      9) воспламенения масла или топлива и невозможности немедленно ликвидировать пожар имеющимися средствами; </w:t>
      </w:r>
    </w:p>
    <w:p>
      <w:pPr>
        <w:spacing w:after="0"/>
        <w:ind w:left="0"/>
        <w:jc w:val="both"/>
      </w:pPr>
      <w:r>
        <w:rPr>
          <w:rFonts w:ascii="Times New Roman"/>
          <w:b w:val="false"/>
          <w:i w:val="false"/>
          <w:color w:val="000000"/>
          <w:sz w:val="28"/>
        </w:rPr>
        <w:t xml:space="preserve">
      10) взрыва (хлопка) в камерах сгорания или газоходах; </w:t>
      </w:r>
    </w:p>
    <w:p>
      <w:pPr>
        <w:spacing w:after="0"/>
        <w:ind w:left="0"/>
        <w:jc w:val="both"/>
      </w:pPr>
      <w:r>
        <w:rPr>
          <w:rFonts w:ascii="Times New Roman"/>
          <w:b w:val="false"/>
          <w:i w:val="false"/>
          <w:color w:val="000000"/>
          <w:sz w:val="28"/>
        </w:rPr>
        <w:t xml:space="preserve">
      11) погасания факела в камерах сгорания, недопустимого понижения давления жидкого или газообразного топлива; </w:t>
      </w:r>
    </w:p>
    <w:p>
      <w:pPr>
        <w:spacing w:after="0"/>
        <w:ind w:left="0"/>
        <w:jc w:val="both"/>
      </w:pPr>
      <w:r>
        <w:rPr>
          <w:rFonts w:ascii="Times New Roman"/>
          <w:b w:val="false"/>
          <w:i w:val="false"/>
          <w:color w:val="000000"/>
          <w:sz w:val="28"/>
        </w:rPr>
        <w:t xml:space="preserve">
      12) исчезновения напряжения на устройствах регулирования и автоматизации или на всех контрольно-измерительных приборах; </w:t>
      </w:r>
    </w:p>
    <w:p>
      <w:pPr>
        <w:spacing w:after="0"/>
        <w:ind w:left="0"/>
        <w:jc w:val="both"/>
      </w:pPr>
      <w:r>
        <w:rPr>
          <w:rFonts w:ascii="Times New Roman"/>
          <w:b w:val="false"/>
          <w:i w:val="false"/>
          <w:color w:val="000000"/>
          <w:sz w:val="28"/>
        </w:rPr>
        <w:t xml:space="preserve">
      13) отключения турбогенератора вследствие повреждения; </w:t>
      </w:r>
    </w:p>
    <w:p>
      <w:pPr>
        <w:spacing w:after="0"/>
        <w:ind w:left="0"/>
        <w:jc w:val="both"/>
      </w:pPr>
      <w:r>
        <w:rPr>
          <w:rFonts w:ascii="Times New Roman"/>
          <w:b w:val="false"/>
          <w:i w:val="false"/>
          <w:color w:val="000000"/>
          <w:sz w:val="28"/>
        </w:rPr>
        <w:t xml:space="preserve">
      14) возникновения помпажа компрессоров или недопустимого приближения к границе помпажа; </w:t>
      </w:r>
    </w:p>
    <w:p>
      <w:pPr>
        <w:spacing w:after="0"/>
        <w:ind w:left="0"/>
        <w:jc w:val="both"/>
      </w:pPr>
      <w:r>
        <w:rPr>
          <w:rFonts w:ascii="Times New Roman"/>
          <w:b w:val="false"/>
          <w:i w:val="false"/>
          <w:color w:val="000000"/>
          <w:sz w:val="28"/>
        </w:rPr>
        <w:t xml:space="preserve">
      15) недопустимого изменения давления воздуха за компрессорами. </w:t>
      </w:r>
    </w:p>
    <w:p>
      <w:pPr>
        <w:spacing w:after="0"/>
        <w:ind w:left="0"/>
        <w:jc w:val="both"/>
      </w:pPr>
      <w:r>
        <w:rPr>
          <w:rFonts w:ascii="Times New Roman"/>
          <w:b w:val="false"/>
          <w:i w:val="false"/>
          <w:color w:val="000000"/>
          <w:sz w:val="28"/>
        </w:rPr>
        <w:t>
      Одновременно с отключением ГТУ действием защиты или персоналом отключается турбогенератор.</w:t>
      </w:r>
    </w:p>
    <w:bookmarkStart w:name="z502" w:id="527"/>
    <w:p>
      <w:pPr>
        <w:spacing w:after="0"/>
        <w:ind w:left="0"/>
        <w:jc w:val="both"/>
      </w:pPr>
      <w:r>
        <w:rPr>
          <w:rFonts w:ascii="Times New Roman"/>
          <w:b w:val="false"/>
          <w:i w:val="false"/>
          <w:color w:val="000000"/>
          <w:sz w:val="28"/>
        </w:rPr>
        <w:t xml:space="preserve">
      451. ГТУ разгружается и останавливается по решению технического руководителя электростанции в случаях: </w:t>
      </w:r>
    </w:p>
    <w:bookmarkEnd w:id="527"/>
    <w:p>
      <w:pPr>
        <w:spacing w:after="0"/>
        <w:ind w:left="0"/>
        <w:jc w:val="both"/>
      </w:pPr>
      <w:r>
        <w:rPr>
          <w:rFonts w:ascii="Times New Roman"/>
          <w:b w:val="false"/>
          <w:i w:val="false"/>
          <w:color w:val="000000"/>
          <w:sz w:val="28"/>
        </w:rPr>
        <w:t xml:space="preserve">
      1) нарушения нормального режима эксплуатации или нормальной работы вспомогательного оборудования, при появлении сигналов предупредительной сигнализации, если устранение причин нарушения невозможно без останова; </w:t>
      </w:r>
    </w:p>
    <w:p>
      <w:pPr>
        <w:spacing w:after="0"/>
        <w:ind w:left="0"/>
        <w:jc w:val="both"/>
      </w:pPr>
      <w:r>
        <w:rPr>
          <w:rFonts w:ascii="Times New Roman"/>
          <w:b w:val="false"/>
          <w:i w:val="false"/>
          <w:color w:val="000000"/>
          <w:sz w:val="28"/>
        </w:rPr>
        <w:t xml:space="preserve">
      2) заедания стопорных, регулирующих и противопомпажных клапанов; </w:t>
      </w:r>
    </w:p>
    <w:p>
      <w:pPr>
        <w:spacing w:after="0"/>
        <w:ind w:left="0"/>
        <w:jc w:val="both"/>
      </w:pPr>
      <w:r>
        <w:rPr>
          <w:rFonts w:ascii="Times New Roman"/>
          <w:b w:val="false"/>
          <w:i w:val="false"/>
          <w:color w:val="000000"/>
          <w:sz w:val="28"/>
        </w:rPr>
        <w:t xml:space="preserve">
      3) обледенения воздухозаборного устройства, если не удается устранить обледенение при работе ГТУ под нагрузкой; </w:t>
      </w:r>
    </w:p>
    <w:p>
      <w:pPr>
        <w:spacing w:after="0"/>
        <w:ind w:left="0"/>
        <w:jc w:val="both"/>
      </w:pPr>
      <w:r>
        <w:rPr>
          <w:rFonts w:ascii="Times New Roman"/>
          <w:b w:val="false"/>
          <w:i w:val="false"/>
          <w:color w:val="000000"/>
          <w:sz w:val="28"/>
        </w:rPr>
        <w:t xml:space="preserve">
      4) недопустимого повышения температуры наружных поверхностей корпусов турбин, камер сгорания, переходных трубопроводов, если понизить эту температуру изменением режима работы ГТУ не удается; </w:t>
      </w:r>
    </w:p>
    <w:p>
      <w:pPr>
        <w:spacing w:after="0"/>
        <w:ind w:left="0"/>
        <w:jc w:val="both"/>
      </w:pPr>
      <w:r>
        <w:rPr>
          <w:rFonts w:ascii="Times New Roman"/>
          <w:b w:val="false"/>
          <w:i w:val="false"/>
          <w:color w:val="000000"/>
          <w:sz w:val="28"/>
        </w:rPr>
        <w:t xml:space="preserve">
      5) недопустимого увеличения неравномерности измеряемых температур газов; </w:t>
      </w:r>
    </w:p>
    <w:p>
      <w:pPr>
        <w:spacing w:after="0"/>
        <w:ind w:left="0"/>
        <w:jc w:val="both"/>
      </w:pPr>
      <w:r>
        <w:rPr>
          <w:rFonts w:ascii="Times New Roman"/>
          <w:b w:val="false"/>
          <w:i w:val="false"/>
          <w:color w:val="000000"/>
          <w:sz w:val="28"/>
        </w:rPr>
        <w:t xml:space="preserve">
      6) недопустимого повышения температуры воздуха перед компрессорами высокого давления, а также в случаях нарушения нормального водоснабжения; </w:t>
      </w:r>
    </w:p>
    <w:p>
      <w:pPr>
        <w:spacing w:after="0"/>
        <w:ind w:left="0"/>
        <w:jc w:val="both"/>
      </w:pPr>
      <w:r>
        <w:rPr>
          <w:rFonts w:ascii="Times New Roman"/>
          <w:b w:val="false"/>
          <w:i w:val="false"/>
          <w:color w:val="000000"/>
          <w:sz w:val="28"/>
        </w:rPr>
        <w:t xml:space="preserve">
      7) при неисправности отдельных защит или оперативных контрольно-измерительных приборов. </w:t>
      </w:r>
    </w:p>
    <w:bookmarkStart w:name="z503" w:id="528"/>
    <w:p>
      <w:pPr>
        <w:spacing w:after="0"/>
        <w:ind w:left="0"/>
        <w:jc w:val="both"/>
      </w:pPr>
      <w:r>
        <w:rPr>
          <w:rFonts w:ascii="Times New Roman"/>
          <w:b w:val="false"/>
          <w:i w:val="false"/>
          <w:color w:val="000000"/>
          <w:sz w:val="28"/>
        </w:rPr>
        <w:t xml:space="preserve">
      452. При загорании отложений в регенераторах или подогревателях сетевой воды, если не происходит опасного изменения параметров ГТУ, установка останавливается в работе для обеспечения охлаждения теплообменных поверхностей. </w:t>
      </w:r>
    </w:p>
    <w:bookmarkEnd w:id="528"/>
    <w:p>
      <w:pPr>
        <w:spacing w:after="0"/>
        <w:ind w:left="0"/>
        <w:jc w:val="both"/>
      </w:pPr>
      <w:r>
        <w:rPr>
          <w:rFonts w:ascii="Times New Roman"/>
          <w:b w:val="false"/>
          <w:i w:val="false"/>
          <w:color w:val="000000"/>
          <w:sz w:val="28"/>
        </w:rPr>
        <w:t>
      При загорании отложений на остановленной ГТУ включаются противопожарные установки.</w:t>
      </w:r>
    </w:p>
    <w:bookmarkStart w:name="z504" w:id="529"/>
    <w:p>
      <w:pPr>
        <w:spacing w:after="0"/>
        <w:ind w:left="0"/>
        <w:jc w:val="both"/>
      </w:pPr>
      <w:r>
        <w:rPr>
          <w:rFonts w:ascii="Times New Roman"/>
          <w:b w:val="false"/>
          <w:i w:val="false"/>
          <w:color w:val="000000"/>
          <w:sz w:val="28"/>
        </w:rPr>
        <w:t xml:space="preserve">
      453. После отключения ГТУ обеспечивается эффективная вентиляция трактов и там, где это предусмотрено, произведена продувка топливных коллекторов и форсунок (горелок) воздухом или инертным газом. По окончании вентиляции перекрываются всасывающий и (или) выхлопной тракты. Продолжительность и периодичность вентиляции и прокруток роторов при остывании ГТУ указываются в инструкции по эксплуатации. </w:t>
      </w:r>
    </w:p>
    <w:bookmarkEnd w:id="529"/>
    <w:bookmarkStart w:name="z505" w:id="530"/>
    <w:p>
      <w:pPr>
        <w:spacing w:after="0"/>
        <w:ind w:left="0"/>
        <w:jc w:val="both"/>
      </w:pPr>
      <w:r>
        <w:rPr>
          <w:rFonts w:ascii="Times New Roman"/>
          <w:b w:val="false"/>
          <w:i w:val="false"/>
          <w:color w:val="000000"/>
          <w:sz w:val="28"/>
        </w:rPr>
        <w:t xml:space="preserve">
      454. На электростанциях устанавливается регламент технического обслуживания ГТУ, технология и периодичность выполнения регламентных работ. </w:t>
      </w:r>
    </w:p>
    <w:bookmarkEnd w:id="530"/>
    <w:bookmarkStart w:name="z506" w:id="531"/>
    <w:p>
      <w:pPr>
        <w:spacing w:after="0"/>
        <w:ind w:left="0"/>
        <w:jc w:val="both"/>
      </w:pPr>
      <w:r>
        <w:rPr>
          <w:rFonts w:ascii="Times New Roman"/>
          <w:b w:val="false"/>
          <w:i w:val="false"/>
          <w:color w:val="000000"/>
          <w:sz w:val="28"/>
        </w:rPr>
        <w:t xml:space="preserve">
      455. Регламент технического обслуживания предусматривает: </w:t>
      </w:r>
    </w:p>
    <w:bookmarkEnd w:id="531"/>
    <w:p>
      <w:pPr>
        <w:spacing w:after="0"/>
        <w:ind w:left="0"/>
        <w:jc w:val="both"/>
      </w:pPr>
      <w:r>
        <w:rPr>
          <w:rFonts w:ascii="Times New Roman"/>
          <w:b w:val="false"/>
          <w:i w:val="false"/>
          <w:color w:val="000000"/>
          <w:sz w:val="28"/>
        </w:rPr>
        <w:t xml:space="preserve">
      1) визуальную диагностику проточной части без разборки турбомашин и аппаратов в местах, указанных в инструкции по эксплуатации, с применением специальных оптических или волоконно-оптических приборов, если это предусмотрено заводской инструкцией; </w:t>
      </w:r>
    </w:p>
    <w:p>
      <w:pPr>
        <w:spacing w:after="0"/>
        <w:ind w:left="0"/>
        <w:jc w:val="both"/>
      </w:pPr>
      <w:r>
        <w:rPr>
          <w:rFonts w:ascii="Times New Roman"/>
          <w:b w:val="false"/>
          <w:i w:val="false"/>
          <w:color w:val="000000"/>
          <w:sz w:val="28"/>
        </w:rPr>
        <w:t xml:space="preserve">
      2) периодические удаления отложений из проточной части ГТУ без разборки турбомашин и аппаратов с применением растворов технических моющих средств и мягких абразивов; </w:t>
      </w:r>
    </w:p>
    <w:p>
      <w:pPr>
        <w:spacing w:after="0"/>
        <w:ind w:left="0"/>
        <w:jc w:val="both"/>
      </w:pPr>
      <w:r>
        <w:rPr>
          <w:rFonts w:ascii="Times New Roman"/>
          <w:b w:val="false"/>
          <w:i w:val="false"/>
          <w:color w:val="000000"/>
          <w:sz w:val="28"/>
        </w:rPr>
        <w:t xml:space="preserve">
      3) проверку работы системы защиты и автоматического управления ГТУ, включая контрольные автоматические пуски ГТУ с проверкой соответствия основных параметров воздуха и газов, давления топлива и нагрузки пускового устройства расчетному графику пуска; </w:t>
      </w:r>
    </w:p>
    <w:p>
      <w:pPr>
        <w:spacing w:after="0"/>
        <w:ind w:left="0"/>
        <w:jc w:val="both"/>
      </w:pPr>
      <w:r>
        <w:rPr>
          <w:rFonts w:ascii="Times New Roman"/>
          <w:b w:val="false"/>
          <w:i w:val="false"/>
          <w:color w:val="000000"/>
          <w:sz w:val="28"/>
        </w:rPr>
        <w:t xml:space="preserve">
      4) осмотр и проверку герметичности, производительности топливных форсунок и угла распыливания топлива на выходе из них; </w:t>
      </w:r>
    </w:p>
    <w:p>
      <w:pPr>
        <w:spacing w:after="0"/>
        <w:ind w:left="0"/>
        <w:jc w:val="both"/>
      </w:pPr>
      <w:r>
        <w:rPr>
          <w:rFonts w:ascii="Times New Roman"/>
          <w:b w:val="false"/>
          <w:i w:val="false"/>
          <w:color w:val="000000"/>
          <w:sz w:val="28"/>
        </w:rPr>
        <w:t xml:space="preserve">
      5) проверку резервных и аварийных масляных насосов и устройств автоматического включения, проверку плотности трактов, клапанов, шиберов и арматуры; </w:t>
      </w:r>
    </w:p>
    <w:p>
      <w:pPr>
        <w:spacing w:after="0"/>
        <w:ind w:left="0"/>
        <w:jc w:val="both"/>
      </w:pPr>
      <w:r>
        <w:rPr>
          <w:rFonts w:ascii="Times New Roman"/>
          <w:b w:val="false"/>
          <w:i w:val="false"/>
          <w:color w:val="000000"/>
          <w:sz w:val="28"/>
        </w:rPr>
        <w:t xml:space="preserve">
      6) осмотр и проверку топливных насосов и насосов системы технического водоснабжения; </w:t>
      </w:r>
    </w:p>
    <w:p>
      <w:pPr>
        <w:spacing w:after="0"/>
        <w:ind w:left="0"/>
        <w:jc w:val="both"/>
      </w:pPr>
      <w:r>
        <w:rPr>
          <w:rFonts w:ascii="Times New Roman"/>
          <w:b w:val="false"/>
          <w:i w:val="false"/>
          <w:color w:val="000000"/>
          <w:sz w:val="28"/>
        </w:rPr>
        <w:t xml:space="preserve">
      7) осмотр и очистку масляных, топливных и водяных фильтров; </w:t>
      </w:r>
    </w:p>
    <w:p>
      <w:pPr>
        <w:spacing w:after="0"/>
        <w:ind w:left="0"/>
        <w:jc w:val="both"/>
      </w:pPr>
      <w:r>
        <w:rPr>
          <w:rFonts w:ascii="Times New Roman"/>
          <w:b w:val="false"/>
          <w:i w:val="false"/>
          <w:color w:val="000000"/>
          <w:sz w:val="28"/>
        </w:rPr>
        <w:t xml:space="preserve">
      8) проверку и восстановление эффективности шумоглушения внутри машинного зала, на территории электростанции и прилегающей к ней территории; </w:t>
      </w:r>
    </w:p>
    <w:p>
      <w:pPr>
        <w:spacing w:after="0"/>
        <w:ind w:left="0"/>
        <w:jc w:val="both"/>
      </w:pPr>
      <w:r>
        <w:rPr>
          <w:rFonts w:ascii="Times New Roman"/>
          <w:b w:val="false"/>
          <w:i w:val="false"/>
          <w:color w:val="000000"/>
          <w:sz w:val="28"/>
        </w:rPr>
        <w:t xml:space="preserve">
      9) проверку эффективности оборудования, ограничивающего концентрацию в уходящих газах загрязняющих атмосферу выбросов. </w:t>
      </w:r>
    </w:p>
    <w:bookmarkStart w:name="z507" w:id="532"/>
    <w:p>
      <w:pPr>
        <w:spacing w:after="0"/>
        <w:ind w:left="0"/>
        <w:jc w:val="both"/>
      </w:pPr>
      <w:r>
        <w:rPr>
          <w:rFonts w:ascii="Times New Roman"/>
          <w:b w:val="false"/>
          <w:i w:val="false"/>
          <w:color w:val="000000"/>
          <w:sz w:val="28"/>
        </w:rPr>
        <w:t xml:space="preserve">
      456. В процессе эксплуатации на основании наблюдений и показаний приборов проводится параметрическая и вибрационная диагностика, включающая анализ: </w:t>
      </w:r>
    </w:p>
    <w:bookmarkEnd w:id="532"/>
    <w:p>
      <w:pPr>
        <w:spacing w:after="0"/>
        <w:ind w:left="0"/>
        <w:jc w:val="both"/>
      </w:pPr>
      <w:r>
        <w:rPr>
          <w:rFonts w:ascii="Times New Roman"/>
          <w:b w:val="false"/>
          <w:i w:val="false"/>
          <w:color w:val="000000"/>
          <w:sz w:val="28"/>
        </w:rPr>
        <w:t xml:space="preserve">
      1) соответствия мощности ГТУ расчетной и нормативной; </w:t>
      </w:r>
    </w:p>
    <w:p>
      <w:pPr>
        <w:spacing w:after="0"/>
        <w:ind w:left="0"/>
        <w:jc w:val="both"/>
      </w:pPr>
      <w:r>
        <w:rPr>
          <w:rFonts w:ascii="Times New Roman"/>
          <w:b w:val="false"/>
          <w:i w:val="false"/>
          <w:color w:val="000000"/>
          <w:sz w:val="28"/>
        </w:rPr>
        <w:t xml:space="preserve">
      2) степени загрязнения и запасов устойчивости компрессоров; </w:t>
      </w:r>
    </w:p>
    <w:p>
      <w:pPr>
        <w:spacing w:after="0"/>
        <w:ind w:left="0"/>
        <w:jc w:val="both"/>
      </w:pPr>
      <w:r>
        <w:rPr>
          <w:rFonts w:ascii="Times New Roman"/>
          <w:b w:val="false"/>
          <w:i w:val="false"/>
          <w:color w:val="000000"/>
          <w:sz w:val="28"/>
        </w:rPr>
        <w:t xml:space="preserve">
      3) эффективности теплообменных аппаратов; </w:t>
      </w:r>
    </w:p>
    <w:p>
      <w:pPr>
        <w:spacing w:after="0"/>
        <w:ind w:left="0"/>
        <w:jc w:val="both"/>
      </w:pPr>
      <w:r>
        <w:rPr>
          <w:rFonts w:ascii="Times New Roman"/>
          <w:b w:val="false"/>
          <w:i w:val="false"/>
          <w:color w:val="000000"/>
          <w:sz w:val="28"/>
        </w:rPr>
        <w:t xml:space="preserve">
      4) неравномерности измеряемых температур газов на входе в турбину или выходе из нее; </w:t>
      </w:r>
    </w:p>
    <w:p>
      <w:pPr>
        <w:spacing w:after="0"/>
        <w:ind w:left="0"/>
        <w:jc w:val="both"/>
      </w:pPr>
      <w:r>
        <w:rPr>
          <w:rFonts w:ascii="Times New Roman"/>
          <w:b w:val="false"/>
          <w:i w:val="false"/>
          <w:color w:val="000000"/>
          <w:sz w:val="28"/>
        </w:rPr>
        <w:t xml:space="preserve">
      5) давления топлива и воздуха (газов), а также давления и температуры масла в характерных точках; </w:t>
      </w:r>
    </w:p>
    <w:p>
      <w:pPr>
        <w:spacing w:after="0"/>
        <w:ind w:left="0"/>
        <w:jc w:val="both"/>
      </w:pPr>
      <w:r>
        <w:rPr>
          <w:rFonts w:ascii="Times New Roman"/>
          <w:b w:val="false"/>
          <w:i w:val="false"/>
          <w:color w:val="000000"/>
          <w:sz w:val="28"/>
        </w:rPr>
        <w:t xml:space="preserve">
      6) вибрации турбин, компрессоров, турбогенераторов и возбудителей; </w:t>
      </w:r>
    </w:p>
    <w:p>
      <w:pPr>
        <w:spacing w:after="0"/>
        <w:ind w:left="0"/>
        <w:jc w:val="both"/>
      </w:pPr>
      <w:r>
        <w:rPr>
          <w:rFonts w:ascii="Times New Roman"/>
          <w:b w:val="false"/>
          <w:i w:val="false"/>
          <w:color w:val="000000"/>
          <w:sz w:val="28"/>
        </w:rPr>
        <w:t xml:space="preserve">
      7) соответствия экономичности расчетной и нормативной. </w:t>
      </w:r>
    </w:p>
    <w:p>
      <w:pPr>
        <w:spacing w:after="0"/>
        <w:ind w:left="0"/>
        <w:jc w:val="both"/>
      </w:pPr>
      <w:r>
        <w:rPr>
          <w:rFonts w:ascii="Times New Roman"/>
          <w:b w:val="false"/>
          <w:i w:val="false"/>
          <w:color w:val="000000"/>
          <w:sz w:val="28"/>
        </w:rPr>
        <w:t>
      Обеспечиваются предельные значения отклонений контролируемых параметров от паспортных не выше заданных заводами-изготовителями или указанных в технических условиях на поставку.</w:t>
      </w:r>
    </w:p>
    <w:bookmarkStart w:name="z508" w:id="533"/>
    <w:p>
      <w:pPr>
        <w:spacing w:after="0"/>
        <w:ind w:left="0"/>
        <w:jc w:val="both"/>
      </w:pPr>
      <w:r>
        <w:rPr>
          <w:rFonts w:ascii="Times New Roman"/>
          <w:b w:val="false"/>
          <w:i w:val="false"/>
          <w:color w:val="000000"/>
          <w:sz w:val="28"/>
        </w:rPr>
        <w:t xml:space="preserve">
      457. Все проверки и испытания системы регулирования и защиты ГТУ от повышения частоты вращения выполняются в соответствии с инструкциями заводов-изготовителей. </w:t>
      </w:r>
    </w:p>
    <w:bookmarkEnd w:id="533"/>
    <w:bookmarkStart w:name="z509" w:id="534"/>
    <w:p>
      <w:pPr>
        <w:spacing w:after="0"/>
        <w:ind w:left="0"/>
        <w:jc w:val="both"/>
      </w:pPr>
      <w:r>
        <w:rPr>
          <w:rFonts w:ascii="Times New Roman"/>
          <w:b w:val="false"/>
          <w:i w:val="false"/>
          <w:color w:val="000000"/>
          <w:sz w:val="28"/>
        </w:rPr>
        <w:t xml:space="preserve">
      458. Проверка действия защит от превышения температуры газов в турбинах проводится не реже 1 раза в 4 месяца, либо при остановке турбины с разрешения главного инженера. </w:t>
      </w:r>
    </w:p>
    <w:bookmarkEnd w:id="534"/>
    <w:bookmarkStart w:name="z510" w:id="535"/>
    <w:p>
      <w:pPr>
        <w:spacing w:after="0"/>
        <w:ind w:left="0"/>
        <w:jc w:val="both"/>
      </w:pPr>
      <w:r>
        <w:rPr>
          <w:rFonts w:ascii="Times New Roman"/>
          <w:b w:val="false"/>
          <w:i w:val="false"/>
          <w:color w:val="000000"/>
          <w:sz w:val="28"/>
        </w:rPr>
        <w:t xml:space="preserve">
      459. Проверка работы системы регулирования ГТУ мгновенным сбросом нагрузки путем отключения турбогенератора от сети проводится: </w:t>
      </w:r>
    </w:p>
    <w:bookmarkEnd w:id="535"/>
    <w:p>
      <w:pPr>
        <w:spacing w:after="0"/>
        <w:ind w:left="0"/>
        <w:jc w:val="both"/>
      </w:pPr>
      <w:r>
        <w:rPr>
          <w:rFonts w:ascii="Times New Roman"/>
          <w:b w:val="false"/>
          <w:i w:val="false"/>
          <w:color w:val="000000"/>
          <w:sz w:val="28"/>
        </w:rPr>
        <w:t xml:space="preserve">
      1) при приемке ГТУ в эксплуатацию после монтажа; </w:t>
      </w:r>
    </w:p>
    <w:p>
      <w:pPr>
        <w:spacing w:after="0"/>
        <w:ind w:left="0"/>
        <w:jc w:val="both"/>
      </w:pPr>
      <w:r>
        <w:rPr>
          <w:rFonts w:ascii="Times New Roman"/>
          <w:b w:val="false"/>
          <w:i w:val="false"/>
          <w:color w:val="000000"/>
          <w:sz w:val="28"/>
        </w:rPr>
        <w:t xml:space="preserve">
      2) после реконструкции, изменяющей динамическую характеристику ГТУ или статическую и динамическую характеристики системы регулирования; </w:t>
      </w:r>
    </w:p>
    <w:p>
      <w:pPr>
        <w:spacing w:after="0"/>
        <w:ind w:left="0"/>
        <w:jc w:val="both"/>
      </w:pPr>
      <w:r>
        <w:rPr>
          <w:rFonts w:ascii="Times New Roman"/>
          <w:b w:val="false"/>
          <w:i w:val="false"/>
          <w:color w:val="000000"/>
          <w:sz w:val="28"/>
        </w:rPr>
        <w:t>
      3) при выявлении существенных изменений статических и динамических характеристик регулирования в процессе эксплуатации или при ремонте (после устранения обнаруженных недостатков).</w:t>
      </w:r>
    </w:p>
    <w:bookmarkStart w:name="z511" w:id="536"/>
    <w:p>
      <w:pPr>
        <w:spacing w:after="0"/>
        <w:ind w:left="0"/>
        <w:jc w:val="both"/>
      </w:pPr>
      <w:r>
        <w:rPr>
          <w:rFonts w:ascii="Times New Roman"/>
          <w:b w:val="false"/>
          <w:i w:val="false"/>
          <w:color w:val="000000"/>
          <w:sz w:val="28"/>
        </w:rPr>
        <w:t xml:space="preserve">
      460. Периодически работающие ГТУ поддерживаются в постоянной готовности к пуску. Если их включения в работу не требуется, исправность оборудования и систем таких ГТУ проверяется 1 раз в смену, а контрольные автоматические пуски с нагружением ацетата производятся не реже 1 раза в месяц. </w:t>
      </w:r>
    </w:p>
    <w:bookmarkEnd w:id="536"/>
    <w:bookmarkStart w:name="z512" w:id="537"/>
    <w:p>
      <w:pPr>
        <w:spacing w:after="0"/>
        <w:ind w:left="0"/>
        <w:jc w:val="both"/>
      </w:pPr>
      <w:r>
        <w:rPr>
          <w:rFonts w:ascii="Times New Roman"/>
          <w:b w:val="false"/>
          <w:i w:val="false"/>
          <w:color w:val="000000"/>
          <w:sz w:val="28"/>
        </w:rPr>
        <w:t>
      461. При эксплуатации ГТУ средние квадратические значения виброскорости подшипниковых опор турбин, компрессоров, турбогенератора и возбудителя поддерживаются на уровне не выше 4,5 мм-с</w:t>
      </w:r>
      <w:r>
        <w:rPr>
          <w:rFonts w:ascii="Times New Roman"/>
          <w:b w:val="false"/>
          <w:i w:val="false"/>
          <w:color w:val="000000"/>
          <w:vertAlign w:val="superscript"/>
        </w:rPr>
        <w:t>–1</w:t>
      </w:r>
      <w:r>
        <w:rPr>
          <w:rFonts w:ascii="Times New Roman"/>
          <w:b w:val="false"/>
          <w:i w:val="false"/>
          <w:color w:val="000000"/>
          <w:sz w:val="28"/>
        </w:rPr>
        <w:t xml:space="preserve">, либо не допускается превышение значений, установленных заводом-изготовителем. </w:t>
      </w:r>
    </w:p>
    <w:bookmarkEnd w:id="537"/>
    <w:p>
      <w:pPr>
        <w:spacing w:after="0"/>
        <w:ind w:left="0"/>
        <w:jc w:val="both"/>
      </w:pPr>
      <w:r>
        <w:rPr>
          <w:rFonts w:ascii="Times New Roman"/>
          <w:b w:val="false"/>
          <w:i w:val="false"/>
          <w:color w:val="000000"/>
          <w:sz w:val="28"/>
        </w:rPr>
        <w:t>
      При превышении нормативного значения вибрации принимаются меры к ее снижению в срок не более 30 суток.</w:t>
      </w:r>
    </w:p>
    <w:p>
      <w:pPr>
        <w:spacing w:after="0"/>
        <w:ind w:left="0"/>
        <w:jc w:val="both"/>
      </w:pPr>
      <w:r>
        <w:rPr>
          <w:rFonts w:ascii="Times New Roman"/>
          <w:b w:val="false"/>
          <w:i w:val="false"/>
          <w:color w:val="000000"/>
          <w:sz w:val="28"/>
        </w:rPr>
        <w:t>
      При вибрации свыше 7,1 мм-с</w:t>
      </w:r>
      <w:r>
        <w:rPr>
          <w:rFonts w:ascii="Times New Roman"/>
          <w:b w:val="false"/>
          <w:i w:val="false"/>
          <w:color w:val="000000"/>
          <w:vertAlign w:val="superscript"/>
        </w:rPr>
        <w:t xml:space="preserve">–1 </w:t>
      </w:r>
      <w:r>
        <w:rPr>
          <w:rFonts w:ascii="Times New Roman"/>
          <w:b w:val="false"/>
          <w:i w:val="false"/>
          <w:color w:val="000000"/>
          <w:sz w:val="28"/>
        </w:rPr>
        <w:t>ГТУ более 7 суток не эксплуатируется, а при вибрации 11,2 мм-с</w:t>
      </w:r>
      <w:r>
        <w:rPr>
          <w:rFonts w:ascii="Times New Roman"/>
          <w:b w:val="false"/>
          <w:i w:val="false"/>
          <w:color w:val="000000"/>
          <w:vertAlign w:val="superscript"/>
        </w:rPr>
        <w:t>–1</w:t>
      </w:r>
      <w:r>
        <w:rPr>
          <w:rFonts w:ascii="Times New Roman"/>
          <w:b w:val="false"/>
          <w:i w:val="false"/>
          <w:color w:val="000000"/>
          <w:sz w:val="28"/>
        </w:rPr>
        <w:t xml:space="preserve"> турбина отключается действием защиты или вручную.</w:t>
      </w:r>
    </w:p>
    <w:p>
      <w:pPr>
        <w:spacing w:after="0"/>
        <w:ind w:left="0"/>
        <w:jc w:val="both"/>
      </w:pPr>
      <w:r>
        <w:rPr>
          <w:rFonts w:ascii="Times New Roman"/>
          <w:b w:val="false"/>
          <w:i w:val="false"/>
          <w:color w:val="000000"/>
          <w:sz w:val="28"/>
        </w:rPr>
        <w:t>
      ГТУ немедленно останавливается, если при установившемся режиме происходит одновременное внезапное изменение вибрации оборотной частоты двух опор одного ротора, или смежных опор, или двух компонентов вибрации одной опоры на 1 мм-с</w:t>
      </w:r>
      <w:r>
        <w:rPr>
          <w:rFonts w:ascii="Times New Roman"/>
          <w:b w:val="false"/>
          <w:i w:val="false"/>
          <w:color w:val="000000"/>
          <w:vertAlign w:val="superscript"/>
        </w:rPr>
        <w:t>–1</w:t>
      </w:r>
      <w:r>
        <w:rPr>
          <w:rFonts w:ascii="Times New Roman"/>
          <w:b w:val="false"/>
          <w:i w:val="false"/>
          <w:color w:val="000000"/>
          <w:sz w:val="28"/>
        </w:rPr>
        <w:t xml:space="preserve"> и более от любого начального уровня.</w:t>
      </w:r>
    </w:p>
    <w:p>
      <w:pPr>
        <w:spacing w:after="0"/>
        <w:ind w:left="0"/>
        <w:jc w:val="both"/>
      </w:pPr>
      <w:r>
        <w:rPr>
          <w:rFonts w:ascii="Times New Roman"/>
          <w:b w:val="false"/>
          <w:i w:val="false"/>
          <w:color w:val="000000"/>
          <w:sz w:val="28"/>
        </w:rPr>
        <w:t>
      ГТУ разгружается и останавливается, если в течение 1-3 суток произойдет плавное возрастание любого компонента вибрации одной из опор подшипников на 2 мм-с</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Вибрационное состояние авиационных и судовых газотурбинных двигателей, работающих в составе энергетических установок, определяется по техническим условиям на поставку. При этом соблюдается, чтобы двигатели не вызывали вибрации связанного с ними оборудования сверх указанного выше уровня.</w:t>
      </w:r>
    </w:p>
    <w:bookmarkStart w:name="z513" w:id="538"/>
    <w:p>
      <w:pPr>
        <w:spacing w:after="0"/>
        <w:ind w:left="0"/>
        <w:jc w:val="both"/>
      </w:pPr>
      <w:r>
        <w:rPr>
          <w:rFonts w:ascii="Times New Roman"/>
          <w:b w:val="false"/>
          <w:i w:val="false"/>
          <w:color w:val="000000"/>
          <w:sz w:val="28"/>
        </w:rPr>
        <w:t xml:space="preserve">
      462. Для каждого вала ГТУ устанавливается длительность нормального выбега ротора и номинальное значение силы электрического тока электродвигателя валоповоротного устройства. </w:t>
      </w:r>
    </w:p>
    <w:bookmarkEnd w:id="538"/>
    <w:p>
      <w:pPr>
        <w:spacing w:after="0"/>
        <w:ind w:left="0"/>
        <w:jc w:val="both"/>
      </w:pPr>
      <w:r>
        <w:rPr>
          <w:rFonts w:ascii="Times New Roman"/>
          <w:b w:val="false"/>
          <w:i w:val="false"/>
          <w:color w:val="000000"/>
          <w:sz w:val="28"/>
        </w:rPr>
        <w:t>
      Длительность выбега роторов и сила тока измеряются и регистрируются в суточной ведомости при всех остановах ГТУ. При отклонении времени выбега или силы электрического тока от нормальных, а также при возникновении посторонних шумов выявляется причина отклонения и приняты меры к ее устранению.</w:t>
      </w:r>
    </w:p>
    <w:bookmarkStart w:name="z514" w:id="539"/>
    <w:p>
      <w:pPr>
        <w:spacing w:after="0"/>
        <w:ind w:left="0"/>
        <w:jc w:val="both"/>
      </w:pPr>
      <w:r>
        <w:rPr>
          <w:rFonts w:ascii="Times New Roman"/>
          <w:b w:val="false"/>
          <w:i w:val="false"/>
          <w:color w:val="000000"/>
          <w:sz w:val="28"/>
        </w:rPr>
        <w:t xml:space="preserve">
      463. При выводе ГТУ в длительный резерв принимаются меры к ее консервации. Продолжительность останова, при которой требуется консервация, перечень подлежащих консервации узлов и технология ее проведения указывается в технических условиях на ГТУ. </w:t>
      </w:r>
    </w:p>
    <w:bookmarkEnd w:id="539"/>
    <w:bookmarkStart w:name="z515" w:id="540"/>
    <w:p>
      <w:pPr>
        <w:spacing w:after="0"/>
        <w:ind w:left="0"/>
        <w:jc w:val="both"/>
      </w:pPr>
      <w:r>
        <w:rPr>
          <w:rFonts w:ascii="Times New Roman"/>
          <w:b w:val="false"/>
          <w:i w:val="false"/>
          <w:color w:val="000000"/>
          <w:sz w:val="28"/>
        </w:rPr>
        <w:t xml:space="preserve">
      464. Периодичность среднего и капитального ремонта устанавливается согласно техническим условиям в зависимости от режимов и продолжительности работы ГТУ, количества пусков и используемого топлива с учетом фактического состояния оборудования, либо определена заводом-изготовителем. </w:t>
      </w:r>
    </w:p>
    <w:bookmarkEnd w:id="540"/>
    <w:bookmarkStart w:name="z516" w:id="541"/>
    <w:p>
      <w:pPr>
        <w:spacing w:after="0"/>
        <w:ind w:left="0"/>
        <w:jc w:val="left"/>
      </w:pPr>
      <w:r>
        <w:rPr>
          <w:rFonts w:ascii="Times New Roman"/>
          <w:b/>
          <w:i w:val="false"/>
          <w:color w:val="000000"/>
        </w:rPr>
        <w:t xml:space="preserve"> Параграф 11. Системы управления технологическими процессами</w:t>
      </w:r>
    </w:p>
    <w:bookmarkEnd w:id="541"/>
    <w:bookmarkStart w:name="z517" w:id="542"/>
    <w:p>
      <w:pPr>
        <w:spacing w:after="0"/>
        <w:ind w:left="0"/>
        <w:jc w:val="both"/>
      </w:pPr>
      <w:r>
        <w:rPr>
          <w:rFonts w:ascii="Times New Roman"/>
          <w:b w:val="false"/>
          <w:i w:val="false"/>
          <w:color w:val="000000"/>
          <w:sz w:val="28"/>
        </w:rPr>
        <w:t xml:space="preserve">
      465. Системы управления технологическими процессами, в том числе и АСУ ТП, во время эксплуатации обеспечивают: </w:t>
      </w:r>
    </w:p>
    <w:bookmarkEnd w:id="542"/>
    <w:p>
      <w:pPr>
        <w:spacing w:after="0"/>
        <w:ind w:left="0"/>
        <w:jc w:val="both"/>
      </w:pPr>
      <w:r>
        <w:rPr>
          <w:rFonts w:ascii="Times New Roman"/>
          <w:b w:val="false"/>
          <w:i w:val="false"/>
          <w:color w:val="000000"/>
          <w:sz w:val="28"/>
        </w:rPr>
        <w:t xml:space="preserve">
      1) контроль технического состояния энергетического оборудования; </w:t>
      </w:r>
    </w:p>
    <w:p>
      <w:pPr>
        <w:spacing w:after="0"/>
        <w:ind w:left="0"/>
        <w:jc w:val="both"/>
      </w:pPr>
      <w:r>
        <w:rPr>
          <w:rFonts w:ascii="Times New Roman"/>
          <w:b w:val="false"/>
          <w:i w:val="false"/>
          <w:color w:val="000000"/>
          <w:sz w:val="28"/>
        </w:rPr>
        <w:t xml:space="preserve">
      2) автоматическое регулирование технологических параметров; </w:t>
      </w:r>
    </w:p>
    <w:p>
      <w:pPr>
        <w:spacing w:after="0"/>
        <w:ind w:left="0"/>
        <w:jc w:val="both"/>
      </w:pPr>
      <w:r>
        <w:rPr>
          <w:rFonts w:ascii="Times New Roman"/>
          <w:b w:val="false"/>
          <w:i w:val="false"/>
          <w:color w:val="000000"/>
          <w:sz w:val="28"/>
        </w:rPr>
        <w:t xml:space="preserve">
      3) автоматическую защиту технологического оборудования; </w:t>
      </w:r>
    </w:p>
    <w:p>
      <w:pPr>
        <w:spacing w:after="0"/>
        <w:ind w:left="0"/>
        <w:jc w:val="both"/>
      </w:pPr>
      <w:r>
        <w:rPr>
          <w:rFonts w:ascii="Times New Roman"/>
          <w:b w:val="false"/>
          <w:i w:val="false"/>
          <w:color w:val="000000"/>
          <w:sz w:val="28"/>
        </w:rPr>
        <w:t xml:space="preserve">
      4) автоматическое управление оборудованием по заданным алгоритмам; </w:t>
      </w:r>
    </w:p>
    <w:p>
      <w:pPr>
        <w:spacing w:after="0"/>
        <w:ind w:left="0"/>
        <w:jc w:val="both"/>
      </w:pPr>
      <w:r>
        <w:rPr>
          <w:rFonts w:ascii="Times New Roman"/>
          <w:b w:val="false"/>
          <w:i w:val="false"/>
          <w:color w:val="000000"/>
          <w:sz w:val="28"/>
        </w:rPr>
        <w:t xml:space="preserve">
      5) технологическую и аварийную сигнализацию; </w:t>
      </w:r>
    </w:p>
    <w:p>
      <w:pPr>
        <w:spacing w:after="0"/>
        <w:ind w:left="0"/>
        <w:jc w:val="both"/>
      </w:pPr>
      <w:r>
        <w:rPr>
          <w:rFonts w:ascii="Times New Roman"/>
          <w:b w:val="false"/>
          <w:i w:val="false"/>
          <w:color w:val="000000"/>
          <w:sz w:val="28"/>
        </w:rPr>
        <w:t xml:space="preserve">
      6) дистанционное управление регулирующей и запорной арматурой </w:t>
      </w:r>
    </w:p>
    <w:p>
      <w:pPr>
        <w:spacing w:after="0"/>
        <w:ind w:left="0"/>
        <w:jc w:val="both"/>
      </w:pPr>
      <w:r>
        <w:rPr>
          <w:rFonts w:ascii="Times New Roman"/>
          <w:b w:val="false"/>
          <w:i w:val="false"/>
          <w:color w:val="000000"/>
          <w:sz w:val="28"/>
        </w:rPr>
        <w:t xml:space="preserve">
      7) передачу необходимой информации в АСДУ энергообъекта или (и) АСДУ верхнего уровня. </w:t>
      </w:r>
    </w:p>
    <w:p>
      <w:pPr>
        <w:spacing w:after="0"/>
        <w:ind w:left="0"/>
        <w:jc w:val="both"/>
      </w:pPr>
      <w:r>
        <w:rPr>
          <w:rFonts w:ascii="Times New Roman"/>
          <w:b w:val="false"/>
          <w:i w:val="false"/>
          <w:color w:val="000000"/>
          <w:sz w:val="28"/>
        </w:rPr>
        <w:t>
      СИ, средства и программно-технические комплексы контроля и представления информации, автоматического регулирования, технологической защиты и сигнализации, логического и дистанционного, технической диагностики при включенном технологическом оборудовании постоянно находятся в работе (в проектном объеме) и обеспечивать выполнение заданных функций и качества работы.</w:t>
      </w:r>
    </w:p>
    <w:bookmarkStart w:name="z518" w:id="543"/>
    <w:p>
      <w:pPr>
        <w:spacing w:after="0"/>
        <w:ind w:left="0"/>
        <w:jc w:val="both"/>
      </w:pPr>
      <w:r>
        <w:rPr>
          <w:rFonts w:ascii="Times New Roman"/>
          <w:b w:val="false"/>
          <w:i w:val="false"/>
          <w:color w:val="000000"/>
          <w:sz w:val="28"/>
        </w:rPr>
        <w:t xml:space="preserve">
      466. Персонал, обслуживающему системы управления, обеспечивает поддержание этих систем в исправном состоянии, готовность их к работе, своевременность проведения технического обслуживания и ремонта, выполнение мероприятий по повышению надежности и эффективности использования, наличие запасных приборов и материалов. </w:t>
      </w:r>
    </w:p>
    <w:bookmarkEnd w:id="543"/>
    <w:p>
      <w:pPr>
        <w:spacing w:after="0"/>
        <w:ind w:left="0"/>
        <w:jc w:val="both"/>
      </w:pPr>
      <w:r>
        <w:rPr>
          <w:rFonts w:ascii="Times New Roman"/>
          <w:b w:val="false"/>
          <w:i w:val="false"/>
          <w:color w:val="000000"/>
          <w:sz w:val="28"/>
        </w:rPr>
        <w:t>
      Персонал, обслуживающему технологическое оборудование, своевременно вводит в работу и эффективно использует системы управления.</w:t>
      </w:r>
    </w:p>
    <w:p>
      <w:pPr>
        <w:spacing w:after="0"/>
        <w:ind w:left="0"/>
        <w:jc w:val="both"/>
      </w:pPr>
      <w:r>
        <w:rPr>
          <w:rFonts w:ascii="Times New Roman"/>
          <w:b w:val="false"/>
          <w:i w:val="false"/>
          <w:color w:val="000000"/>
          <w:sz w:val="28"/>
        </w:rPr>
        <w:t>
      Контроль за сохранность и чистоту внешних частей устройств систем управления ведет оперативный персонал цехов, районов, участков энергообъектов, в которых установлены устройства управления.</w:t>
      </w:r>
    </w:p>
    <w:bookmarkStart w:name="z519" w:id="544"/>
    <w:p>
      <w:pPr>
        <w:spacing w:after="0"/>
        <w:ind w:left="0"/>
        <w:jc w:val="both"/>
      </w:pPr>
      <w:r>
        <w:rPr>
          <w:rFonts w:ascii="Times New Roman"/>
          <w:b w:val="false"/>
          <w:i w:val="false"/>
          <w:color w:val="000000"/>
          <w:sz w:val="28"/>
        </w:rPr>
        <w:t xml:space="preserve">
      467. Системы управления технологическими процессами выполняются в объеме, установленном нормативно-техническими документами, с применением технических средств, обеспечивающих минимум трудозатрат на обслуживание, ремонт и наладку. </w:t>
      </w:r>
    </w:p>
    <w:bookmarkEnd w:id="544"/>
    <w:bookmarkStart w:name="z520" w:id="545"/>
    <w:p>
      <w:pPr>
        <w:spacing w:after="0"/>
        <w:ind w:left="0"/>
        <w:jc w:val="both"/>
      </w:pPr>
      <w:r>
        <w:rPr>
          <w:rFonts w:ascii="Times New Roman"/>
          <w:b w:val="false"/>
          <w:i w:val="false"/>
          <w:color w:val="000000"/>
          <w:sz w:val="28"/>
        </w:rPr>
        <w:t xml:space="preserve">
      468. Электропитание системы управления осуществляется по группам потребителей: технологические защиты и их датчики, устройства дистанционного управления и блокировки, приборы технологического контроля и их датчики, устройства аварийной предупредительной сигнализации, системы обнаружения и тушения пожара, средства вычислительной техники и их датчики. </w:t>
      </w:r>
    </w:p>
    <w:bookmarkEnd w:id="545"/>
    <w:p>
      <w:pPr>
        <w:spacing w:after="0"/>
        <w:ind w:left="0"/>
        <w:jc w:val="both"/>
      </w:pPr>
      <w:r>
        <w:rPr>
          <w:rFonts w:ascii="Times New Roman"/>
          <w:b w:val="false"/>
          <w:i w:val="false"/>
          <w:color w:val="000000"/>
          <w:sz w:val="28"/>
        </w:rPr>
        <w:t>
      Потребители всех групп, кроме средств вычислительной техники, разделяются на подгруппы по технологическому принципу для котельного и турбинного отделений.</w:t>
      </w:r>
    </w:p>
    <w:p>
      <w:pPr>
        <w:spacing w:after="0"/>
        <w:ind w:left="0"/>
        <w:jc w:val="both"/>
      </w:pPr>
      <w:r>
        <w:rPr>
          <w:rFonts w:ascii="Times New Roman"/>
          <w:b w:val="false"/>
          <w:i w:val="false"/>
          <w:color w:val="000000"/>
          <w:sz w:val="28"/>
        </w:rPr>
        <w:t>
      Распределение по подгруппам, группам осуществляется через самостоятельные аппараты защиты, обеспечивающие селективное отключение поврежденных участков и ремонт элементов сети электропитания без останова основного оборудования.</w:t>
      </w:r>
    </w:p>
    <w:p>
      <w:pPr>
        <w:spacing w:after="0"/>
        <w:ind w:left="0"/>
        <w:jc w:val="both"/>
      </w:pPr>
      <w:r>
        <w:rPr>
          <w:rFonts w:ascii="Times New Roman"/>
          <w:b w:val="false"/>
          <w:i w:val="false"/>
          <w:color w:val="000000"/>
          <w:sz w:val="28"/>
        </w:rPr>
        <w:t>
      Для блочных установок источниками оперативного тока напряжением 220/380 В используются шины распределительного устройства собственных нужд (далее – РУСН) 0,4 кВ своего или соседнего энергоблока, от которого не резервируется шины РУСН 0,4 кВ данного энергоблока, инверторы агрегатов бесперебойного питания, шины щита постоянного тока.</w:t>
      </w:r>
    </w:p>
    <w:p>
      <w:pPr>
        <w:spacing w:after="0"/>
        <w:ind w:left="0"/>
        <w:jc w:val="both"/>
      </w:pPr>
      <w:r>
        <w:rPr>
          <w:rFonts w:ascii="Times New Roman"/>
          <w:b w:val="false"/>
          <w:i w:val="false"/>
          <w:color w:val="000000"/>
          <w:sz w:val="28"/>
        </w:rPr>
        <w:t>
      Действие сигнализации обеспечивается при полной потере питания, как любой группы потребителей, так и одного из вводов.</w:t>
      </w:r>
    </w:p>
    <w:p>
      <w:pPr>
        <w:spacing w:after="0"/>
        <w:ind w:left="0"/>
        <w:jc w:val="both"/>
      </w:pPr>
      <w:r>
        <w:rPr>
          <w:rFonts w:ascii="Times New Roman"/>
          <w:b w:val="false"/>
          <w:i w:val="false"/>
          <w:color w:val="000000"/>
          <w:sz w:val="28"/>
        </w:rPr>
        <w:t>
      Исправность средств автоматического включения резервного электрического питания, устройств управления и устройств сигнализации наличия напряжения питания проверяются по графику, утвержденному техническим руководителем энергообъекта.</w:t>
      </w:r>
    </w:p>
    <w:bookmarkStart w:name="z521" w:id="546"/>
    <w:p>
      <w:pPr>
        <w:spacing w:after="0"/>
        <w:ind w:left="0"/>
        <w:jc w:val="both"/>
      </w:pPr>
      <w:r>
        <w:rPr>
          <w:rFonts w:ascii="Times New Roman"/>
          <w:b w:val="false"/>
          <w:i w:val="false"/>
          <w:color w:val="000000"/>
          <w:sz w:val="28"/>
        </w:rPr>
        <w:t xml:space="preserve">
      469. В местах расположения технических средств в помещениях технологических цехов температура в нормальных условиях находится в пределах +10 – +50 </w:t>
      </w:r>
      <w:r>
        <w:rPr>
          <w:rFonts w:ascii="Times New Roman"/>
          <w:b w:val="false"/>
          <w:i w:val="false"/>
          <w:color w:val="000000"/>
          <w:vertAlign w:val="superscript"/>
        </w:rPr>
        <w:t>о</w:t>
      </w:r>
      <w:r>
        <w:rPr>
          <w:rFonts w:ascii="Times New Roman"/>
          <w:b w:val="false"/>
          <w:i w:val="false"/>
          <w:color w:val="000000"/>
          <w:sz w:val="28"/>
        </w:rPr>
        <w:t xml:space="preserve">С, относительная влажность не более 90 %. В аварийных режимах, характеризующихся образованием течей технологического оборудования, температура и относительная влажность допускается, соответственно, 75 </w:t>
      </w:r>
      <w:r>
        <w:rPr>
          <w:rFonts w:ascii="Times New Roman"/>
          <w:b w:val="false"/>
          <w:i w:val="false"/>
          <w:color w:val="000000"/>
          <w:vertAlign w:val="superscript"/>
        </w:rPr>
        <w:t>о</w:t>
      </w:r>
      <w:r>
        <w:rPr>
          <w:rFonts w:ascii="Times New Roman"/>
          <w:b w:val="false"/>
          <w:i w:val="false"/>
          <w:color w:val="000000"/>
          <w:sz w:val="28"/>
        </w:rPr>
        <w:t xml:space="preserve">С и 100 %. </w:t>
      </w:r>
    </w:p>
    <w:bookmarkEnd w:id="546"/>
    <w:p>
      <w:pPr>
        <w:spacing w:after="0"/>
        <w:ind w:left="0"/>
        <w:jc w:val="both"/>
      </w:pPr>
      <w:r>
        <w:rPr>
          <w:rFonts w:ascii="Times New Roman"/>
          <w:b w:val="false"/>
          <w:i w:val="false"/>
          <w:color w:val="000000"/>
          <w:sz w:val="28"/>
        </w:rPr>
        <w:t>
      В помещениях щитов управления, где расположены технические средства системы контроля и управления АСУ ТП, температура и относительная влажность поддерживаются на уровне не выше соответственно 25</w:t>
      </w:r>
      <w:r>
        <w:rPr>
          <w:rFonts w:ascii="Times New Roman"/>
          <w:b w:val="false"/>
          <w:i w:val="false"/>
          <w:color w:val="000000"/>
          <w:vertAlign w:val="superscript"/>
        </w:rPr>
        <w:t>о</w:t>
      </w:r>
      <w:r>
        <w:rPr>
          <w:rFonts w:ascii="Times New Roman"/>
          <w:b w:val="false"/>
          <w:i w:val="false"/>
          <w:color w:val="000000"/>
          <w:sz w:val="28"/>
        </w:rPr>
        <w:t xml:space="preserve">С и 40-80 %. В аварийных режимах, обусловленных неисправностью систем кондиционирования воздуха, указанные параметры могут быть соответственно 35 </w:t>
      </w:r>
      <w:r>
        <w:rPr>
          <w:rFonts w:ascii="Times New Roman"/>
          <w:b w:val="false"/>
          <w:i w:val="false"/>
          <w:color w:val="000000"/>
          <w:vertAlign w:val="superscript"/>
        </w:rPr>
        <w:t>о</w:t>
      </w:r>
      <w:r>
        <w:rPr>
          <w:rFonts w:ascii="Times New Roman"/>
          <w:b w:val="false"/>
          <w:i w:val="false"/>
          <w:color w:val="000000"/>
          <w:sz w:val="28"/>
        </w:rPr>
        <w:t>С и 90 %.</w:t>
      </w:r>
    </w:p>
    <w:p>
      <w:pPr>
        <w:spacing w:after="0"/>
        <w:ind w:left="0"/>
        <w:jc w:val="both"/>
      </w:pPr>
      <w:r>
        <w:rPr>
          <w:rFonts w:ascii="Times New Roman"/>
          <w:b w:val="false"/>
          <w:i w:val="false"/>
          <w:color w:val="000000"/>
          <w:sz w:val="28"/>
        </w:rPr>
        <w:t>
      Система кондиционирования воздуха содержится в состоянии, обеспечивающем надежное функционирование технических средств, систем управления.</w:t>
      </w:r>
    </w:p>
    <w:bookmarkStart w:name="z522" w:id="547"/>
    <w:p>
      <w:pPr>
        <w:spacing w:after="0"/>
        <w:ind w:left="0"/>
        <w:jc w:val="both"/>
      </w:pPr>
      <w:r>
        <w:rPr>
          <w:rFonts w:ascii="Times New Roman"/>
          <w:b w:val="false"/>
          <w:i w:val="false"/>
          <w:color w:val="000000"/>
          <w:sz w:val="28"/>
        </w:rPr>
        <w:t xml:space="preserve">
      470. Щиты шкафного типа заземляются, тщательно уплотнены, иметь постоянное освещение, штепсельные розетки на 12 и 220 В. Дверцы щитов запираются. </w:t>
      </w:r>
    </w:p>
    <w:bookmarkEnd w:id="547"/>
    <w:p>
      <w:pPr>
        <w:spacing w:after="0"/>
        <w:ind w:left="0"/>
        <w:jc w:val="both"/>
      </w:pPr>
      <w:r>
        <w:rPr>
          <w:rFonts w:ascii="Times New Roman"/>
          <w:b w:val="false"/>
          <w:i w:val="false"/>
          <w:color w:val="000000"/>
          <w:sz w:val="28"/>
        </w:rPr>
        <w:t>
      Штепсельные розетки подключаются к сети освещения помещений.</w:t>
      </w:r>
    </w:p>
    <w:p>
      <w:pPr>
        <w:spacing w:after="0"/>
        <w:ind w:left="0"/>
        <w:jc w:val="both"/>
      </w:pPr>
      <w:r>
        <w:rPr>
          <w:rFonts w:ascii="Times New Roman"/>
          <w:b w:val="false"/>
          <w:i w:val="false"/>
          <w:color w:val="000000"/>
          <w:sz w:val="28"/>
        </w:rPr>
        <w:t>
      Телефонная связь между местными приборами, сборками задвижек, панелями неоперативного контура блочных щитов, панелями аппаратуры защиты и сборками первичных преобразователей и средства их связи с оперативным щитом управления поддерживаются в исправном состоянии.</w:t>
      </w:r>
    </w:p>
    <w:bookmarkStart w:name="z523" w:id="548"/>
    <w:p>
      <w:pPr>
        <w:spacing w:after="0"/>
        <w:ind w:left="0"/>
        <w:jc w:val="both"/>
      </w:pPr>
      <w:r>
        <w:rPr>
          <w:rFonts w:ascii="Times New Roman"/>
          <w:b w:val="false"/>
          <w:i w:val="false"/>
          <w:color w:val="000000"/>
          <w:sz w:val="28"/>
        </w:rPr>
        <w:t xml:space="preserve">
      471. На аппаратуре, установленной на панелях, пультах и по месту, на первичных преобразователях, запорной арматуре и сборках зажимов устанавливаются надписи о назначении аппаратуры. </w:t>
      </w:r>
    </w:p>
    <w:bookmarkEnd w:id="548"/>
    <w:p>
      <w:pPr>
        <w:spacing w:after="0"/>
        <w:ind w:left="0"/>
        <w:jc w:val="both"/>
      </w:pPr>
      <w:r>
        <w:rPr>
          <w:rFonts w:ascii="Times New Roman"/>
          <w:b w:val="false"/>
          <w:i w:val="false"/>
          <w:color w:val="000000"/>
          <w:sz w:val="28"/>
        </w:rPr>
        <w:t>
      Щиты, переходные коробки, исполнительные механизмы, все зажимы и подходящие к ним кабели, провода и жилы кабелей, а также трубные соединительные (импульсные) линии маркируются.</w:t>
      </w:r>
    </w:p>
    <w:bookmarkStart w:name="z524" w:id="549"/>
    <w:p>
      <w:pPr>
        <w:spacing w:after="0"/>
        <w:ind w:left="0"/>
        <w:jc w:val="both"/>
      </w:pPr>
      <w:r>
        <w:rPr>
          <w:rFonts w:ascii="Times New Roman"/>
          <w:b w:val="false"/>
          <w:i w:val="false"/>
          <w:color w:val="000000"/>
          <w:sz w:val="28"/>
        </w:rPr>
        <w:t xml:space="preserve">
      472. Заборные устройства, первичные преобразователи и исполнительные механизмы оборудуются площадками для обслуживания. </w:t>
      </w:r>
    </w:p>
    <w:bookmarkEnd w:id="549"/>
    <w:bookmarkStart w:name="z525" w:id="550"/>
    <w:p>
      <w:pPr>
        <w:spacing w:after="0"/>
        <w:ind w:left="0"/>
        <w:jc w:val="both"/>
      </w:pPr>
      <w:r>
        <w:rPr>
          <w:rFonts w:ascii="Times New Roman"/>
          <w:b w:val="false"/>
          <w:i w:val="false"/>
          <w:color w:val="000000"/>
          <w:sz w:val="28"/>
        </w:rPr>
        <w:t xml:space="preserve">
      473. Прокладки силовых и измерительных кабельных линий к средствам управления выполняются согласно Правил устройства электроустановок, утверждаемым в соответствии с </w:t>
      </w:r>
      <w:r>
        <w:rPr>
          <w:rFonts w:ascii="Times New Roman"/>
          <w:b w:val="false"/>
          <w:i w:val="false"/>
          <w:color w:val="000000"/>
          <w:sz w:val="28"/>
        </w:rPr>
        <w:t>подпунктом 270)</w:t>
      </w:r>
      <w:r>
        <w:rPr>
          <w:rFonts w:ascii="Times New Roman"/>
          <w:b w:val="false"/>
          <w:i w:val="false"/>
          <w:color w:val="000000"/>
          <w:sz w:val="28"/>
        </w:rPr>
        <w:t xml:space="preserve"> пункта 15 Положения. </w:t>
      </w:r>
    </w:p>
    <w:bookmarkEnd w:id="550"/>
    <w:p>
      <w:pPr>
        <w:spacing w:after="0"/>
        <w:ind w:left="0"/>
        <w:jc w:val="both"/>
      </w:pPr>
      <w:r>
        <w:rPr>
          <w:rFonts w:ascii="Times New Roman"/>
          <w:b w:val="false"/>
          <w:i w:val="false"/>
          <w:color w:val="000000"/>
          <w:sz w:val="28"/>
        </w:rPr>
        <w:t xml:space="preserve">
      Для объема и периодичности проверки изоляции силовых и измерительных кабельных линий обеспечивается соответствие требованиям </w:t>
      </w:r>
      <w:r>
        <w:rPr>
          <w:rFonts w:ascii="Times New Roman"/>
          <w:b w:val="false"/>
          <w:i w:val="false"/>
          <w:color w:val="000000"/>
          <w:sz w:val="28"/>
        </w:rPr>
        <w:t>главы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Совмещение в одном кабеле цепей измерения с силовыми и управляющими цепями не производится.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473 с изменением, внесенным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551"/>
    <w:p>
      <w:pPr>
        <w:spacing w:after="0"/>
        <w:ind w:left="0"/>
        <w:jc w:val="both"/>
      </w:pPr>
      <w:r>
        <w:rPr>
          <w:rFonts w:ascii="Times New Roman"/>
          <w:b w:val="false"/>
          <w:i w:val="false"/>
          <w:color w:val="000000"/>
          <w:sz w:val="28"/>
        </w:rPr>
        <w:t xml:space="preserve">
      474. Уплотнения мест прохода кабелей и импульсных линий через стены, разделяющие помещения, и уплотнения вводов кабелей и импульсных линий в щиты и панели обеспечивают плотность или герметичность в соответствии с противопожарными требованиями. Проверка состояния уплотнений производится после капитального ремонта и по мере необходимости. </w:t>
      </w:r>
    </w:p>
    <w:bookmarkEnd w:id="551"/>
    <w:bookmarkStart w:name="z527" w:id="552"/>
    <w:p>
      <w:pPr>
        <w:spacing w:after="0"/>
        <w:ind w:left="0"/>
        <w:jc w:val="both"/>
      </w:pPr>
      <w:r>
        <w:rPr>
          <w:rFonts w:ascii="Times New Roman"/>
          <w:b w:val="false"/>
          <w:i w:val="false"/>
          <w:color w:val="000000"/>
          <w:sz w:val="28"/>
        </w:rPr>
        <w:t xml:space="preserve">
      475. Обеспечивается плотность импульсных линий. После капитального ремонта оборудования все импульсные линии продуваются. Линии, в которые возможно попадание воздуха или шлама, кроме того, продуваются с периодичностью, установленной местной инструкцией. </w:t>
      </w:r>
    </w:p>
    <w:bookmarkEnd w:id="552"/>
    <w:p>
      <w:pPr>
        <w:spacing w:after="0"/>
        <w:ind w:left="0"/>
        <w:jc w:val="both"/>
      </w:pPr>
      <w:r>
        <w:rPr>
          <w:rFonts w:ascii="Times New Roman"/>
          <w:b w:val="false"/>
          <w:i w:val="false"/>
          <w:color w:val="000000"/>
          <w:sz w:val="28"/>
        </w:rPr>
        <w:t>
      Первичные запорные органы на отборных устройствах при эксплуатации обеспечивает возможность отключения импульсных линий при работе оборудования. Ремонт первичных запорных органов и все операции с ними (открытие, закрытие) необходимо осуществлять персоналу, обслуживающему технологическое оборудование.</w:t>
      </w:r>
    </w:p>
    <w:bookmarkStart w:name="z528" w:id="553"/>
    <w:p>
      <w:pPr>
        <w:spacing w:after="0"/>
        <w:ind w:left="0"/>
        <w:jc w:val="both"/>
      </w:pPr>
      <w:r>
        <w:rPr>
          <w:rFonts w:ascii="Times New Roman"/>
          <w:b w:val="false"/>
          <w:i w:val="false"/>
          <w:color w:val="000000"/>
          <w:sz w:val="28"/>
        </w:rPr>
        <w:t xml:space="preserve">
      476. Техническое обслуживание, текущий и капитальный ремонт средств управления организуются по графикам, утвержденным техническим руководителем энергообъекта и составленным на основании заводских инструкций или нормативов на сроки и состав технического обслуживания и ремонта. Ремонт технических средств, входящих в информационные и вычислительные комплексы с компьютерной техникой, осуществляется на специализированных предприятиях по заводской технологии. </w:t>
      </w:r>
    </w:p>
    <w:bookmarkEnd w:id="553"/>
    <w:bookmarkStart w:name="z529" w:id="554"/>
    <w:p>
      <w:pPr>
        <w:spacing w:after="0"/>
        <w:ind w:left="0"/>
        <w:jc w:val="both"/>
      </w:pPr>
      <w:r>
        <w:rPr>
          <w:rFonts w:ascii="Times New Roman"/>
          <w:b w:val="false"/>
          <w:i w:val="false"/>
          <w:color w:val="000000"/>
          <w:sz w:val="28"/>
        </w:rPr>
        <w:t xml:space="preserve">
      477. Ввод в эксплуатацию технологических защит после монтажа или реконструкции выполняется по распоряжению технического руководителя энергообъекта. </w:t>
      </w:r>
    </w:p>
    <w:bookmarkEnd w:id="554"/>
    <w:bookmarkStart w:name="z530" w:id="555"/>
    <w:p>
      <w:pPr>
        <w:spacing w:after="0"/>
        <w:ind w:left="0"/>
        <w:jc w:val="both"/>
      </w:pPr>
      <w:r>
        <w:rPr>
          <w:rFonts w:ascii="Times New Roman"/>
          <w:b w:val="false"/>
          <w:i w:val="false"/>
          <w:color w:val="000000"/>
          <w:sz w:val="28"/>
        </w:rPr>
        <w:t xml:space="preserve">
      478. Технологические защиты, введенные в постоянную эксплуатацию, включаются в течение всего времени работы оборудования, на котором они установлены. </w:t>
      </w:r>
    </w:p>
    <w:bookmarkEnd w:id="555"/>
    <w:p>
      <w:pPr>
        <w:spacing w:after="0"/>
        <w:ind w:left="0"/>
        <w:jc w:val="both"/>
      </w:pPr>
      <w:r>
        <w:rPr>
          <w:rFonts w:ascii="Times New Roman"/>
          <w:b w:val="false"/>
          <w:i w:val="false"/>
          <w:color w:val="000000"/>
          <w:sz w:val="28"/>
        </w:rPr>
        <w:t>
      Вывод из работы исправных технологических защит не производится.</w:t>
      </w:r>
    </w:p>
    <w:p>
      <w:pPr>
        <w:spacing w:after="0"/>
        <w:ind w:left="0"/>
        <w:jc w:val="both"/>
      </w:pPr>
      <w:r>
        <w:rPr>
          <w:rFonts w:ascii="Times New Roman"/>
          <w:b w:val="false"/>
          <w:i w:val="false"/>
          <w:color w:val="000000"/>
          <w:sz w:val="28"/>
        </w:rPr>
        <w:t>
      Защиты выводятся из работы в следующих случаях:</w:t>
      </w:r>
    </w:p>
    <w:p>
      <w:pPr>
        <w:spacing w:after="0"/>
        <w:ind w:left="0"/>
        <w:jc w:val="both"/>
      </w:pPr>
      <w:r>
        <w:rPr>
          <w:rFonts w:ascii="Times New Roman"/>
          <w:b w:val="false"/>
          <w:i w:val="false"/>
          <w:color w:val="000000"/>
          <w:sz w:val="28"/>
        </w:rPr>
        <w:t xml:space="preserve">
      1) при работе оборудования в переходных режимах, когда необходимость отключения защиты определена инструкцией по эксплуатации основного оборудования; </w:t>
      </w:r>
    </w:p>
    <w:p>
      <w:pPr>
        <w:spacing w:after="0"/>
        <w:ind w:left="0"/>
        <w:jc w:val="both"/>
      </w:pPr>
      <w:r>
        <w:rPr>
          <w:rFonts w:ascii="Times New Roman"/>
          <w:b w:val="false"/>
          <w:i w:val="false"/>
          <w:color w:val="000000"/>
          <w:sz w:val="28"/>
        </w:rPr>
        <w:t xml:space="preserve">
      2) при очевидной неисправности защиты. Отключение производится по распоряжению начальника смены электростанции с уведомлением технического руководителя и оформляется записью в оперативной документации; </w:t>
      </w:r>
    </w:p>
    <w:p>
      <w:pPr>
        <w:spacing w:after="0"/>
        <w:ind w:left="0"/>
        <w:jc w:val="both"/>
      </w:pPr>
      <w:r>
        <w:rPr>
          <w:rFonts w:ascii="Times New Roman"/>
          <w:b w:val="false"/>
          <w:i w:val="false"/>
          <w:color w:val="000000"/>
          <w:sz w:val="28"/>
        </w:rPr>
        <w:t xml:space="preserve">
      3) для периодической проверки согласно графику, утвержденному техническим руководителем энергообъекта. Производство ремонтных и наладочных работ в цепях включенных защит не допускается. </w:t>
      </w:r>
    </w:p>
    <w:bookmarkStart w:name="z531" w:id="556"/>
    <w:p>
      <w:pPr>
        <w:spacing w:after="0"/>
        <w:ind w:left="0"/>
        <w:jc w:val="both"/>
      </w:pPr>
      <w:r>
        <w:rPr>
          <w:rFonts w:ascii="Times New Roman"/>
          <w:b w:val="false"/>
          <w:i w:val="false"/>
          <w:color w:val="000000"/>
          <w:sz w:val="28"/>
        </w:rPr>
        <w:t xml:space="preserve">
      479. Исполнительные операции защит и устройств автоматического включения резерва технологического оборудования необходимо проверять персоналу соответствующего технологического цеха и персоналу, обслуживающего эти средства, перед пуском оборудования после его простоя более 3 суток или если во время останова на срок менее 3 суток производились ремонтные работы в цепях защит. При недопустимости проверки исполнительных операций в связи с тепловым состоянием агрегата проверка защиты осуществляется без воздействия на исполнительные органы. </w:t>
      </w:r>
    </w:p>
    <w:bookmarkEnd w:id="556"/>
    <w:p>
      <w:pPr>
        <w:spacing w:after="0"/>
        <w:ind w:left="0"/>
        <w:jc w:val="both"/>
      </w:pPr>
      <w:r>
        <w:rPr>
          <w:rFonts w:ascii="Times New Roman"/>
          <w:b w:val="false"/>
          <w:i w:val="false"/>
          <w:color w:val="000000"/>
          <w:sz w:val="28"/>
        </w:rPr>
        <w:t>
      Опробование защит с воздействием на оборудование производится после окончания всех работ на оборудовании, участвующем в работе защит.</w:t>
      </w:r>
    </w:p>
    <w:bookmarkStart w:name="z532" w:id="557"/>
    <w:p>
      <w:pPr>
        <w:spacing w:after="0"/>
        <w:ind w:left="0"/>
        <w:jc w:val="both"/>
      </w:pPr>
      <w:r>
        <w:rPr>
          <w:rFonts w:ascii="Times New Roman"/>
          <w:b w:val="false"/>
          <w:i w:val="false"/>
          <w:color w:val="000000"/>
          <w:sz w:val="28"/>
        </w:rPr>
        <w:t xml:space="preserve">
      480. Средства технологических защит (первичные измерительные преобразователи, измерительные приборы, сборки зажимов, ключи и переключатели, запорная арматура импульсных линий) оснащаются внешними отличительными признаками (красный цвет и другие). </w:t>
      </w:r>
    </w:p>
    <w:bookmarkEnd w:id="557"/>
    <w:p>
      <w:pPr>
        <w:spacing w:after="0"/>
        <w:ind w:left="0"/>
        <w:jc w:val="both"/>
      </w:pPr>
      <w:r>
        <w:rPr>
          <w:rFonts w:ascii="Times New Roman"/>
          <w:b w:val="false"/>
          <w:i w:val="false"/>
          <w:color w:val="000000"/>
          <w:sz w:val="28"/>
        </w:rPr>
        <w:t>
      На панелях защит с обеих сторон и установленной на них аппаратуре наносятся надписи, указывающие их назначение. На шкалах приборов наносятся отметки уставок срабатывания защит.</w:t>
      </w:r>
    </w:p>
    <w:bookmarkStart w:name="z533" w:id="558"/>
    <w:p>
      <w:pPr>
        <w:spacing w:after="0"/>
        <w:ind w:left="0"/>
        <w:jc w:val="both"/>
      </w:pPr>
      <w:r>
        <w:rPr>
          <w:rFonts w:ascii="Times New Roman"/>
          <w:b w:val="false"/>
          <w:i w:val="false"/>
          <w:color w:val="000000"/>
          <w:sz w:val="28"/>
        </w:rPr>
        <w:t xml:space="preserve">
      481. Алгоритмы работы защит, включают значения уставок, выдержек времени срабатывания и определяются заводом-изготовителем оборудования. При реконструкции оборудования или отсутствии данных заводов-изготовителей уставки и выдержки времени устанавливаются на основании результатов испытаний. </w:t>
      </w:r>
    </w:p>
    <w:bookmarkEnd w:id="558"/>
    <w:p>
      <w:pPr>
        <w:spacing w:after="0"/>
        <w:ind w:left="0"/>
        <w:jc w:val="both"/>
      </w:pPr>
      <w:r>
        <w:rPr>
          <w:rFonts w:ascii="Times New Roman"/>
          <w:b w:val="false"/>
          <w:i w:val="false"/>
          <w:color w:val="000000"/>
          <w:sz w:val="28"/>
        </w:rPr>
        <w:t>
      Устройства для изменения уставок опломбируются (кроме регистрирующих приборов). Пломбы снимаются работникам, обслуживающим средства защиты, с записью об этом в оперативном журнале. Снятие пломб производится при отключенных средствах защиты.</w:t>
      </w:r>
    </w:p>
    <w:bookmarkStart w:name="z534" w:id="559"/>
    <w:p>
      <w:pPr>
        <w:spacing w:after="0"/>
        <w:ind w:left="0"/>
        <w:jc w:val="both"/>
      </w:pPr>
      <w:r>
        <w:rPr>
          <w:rFonts w:ascii="Times New Roman"/>
          <w:b w:val="false"/>
          <w:i w:val="false"/>
          <w:color w:val="000000"/>
          <w:sz w:val="28"/>
        </w:rPr>
        <w:t xml:space="preserve">
      482. Технологические защиты, действующие на отключение оборудования, снабжаются средствами, фиксирующими первопричину их срабатывания. </w:t>
      </w:r>
    </w:p>
    <w:bookmarkEnd w:id="559"/>
    <w:p>
      <w:pPr>
        <w:spacing w:after="0"/>
        <w:ind w:left="0"/>
        <w:jc w:val="both"/>
      </w:pPr>
      <w:r>
        <w:rPr>
          <w:rFonts w:ascii="Times New Roman"/>
          <w:b w:val="false"/>
          <w:i w:val="false"/>
          <w:color w:val="000000"/>
          <w:sz w:val="28"/>
        </w:rPr>
        <w:t>
      Средства, фиксирующие первопричину срабатывания защиты, включая регистраторы событий,  эксплуатируются в течение всего времени работы защищаемого оборудования.</w:t>
      </w:r>
    </w:p>
    <w:p>
      <w:pPr>
        <w:spacing w:after="0"/>
        <w:ind w:left="0"/>
        <w:jc w:val="both"/>
      </w:pPr>
      <w:r>
        <w:rPr>
          <w:rFonts w:ascii="Times New Roman"/>
          <w:b w:val="false"/>
          <w:i w:val="false"/>
          <w:color w:val="000000"/>
          <w:sz w:val="28"/>
        </w:rPr>
        <w:t>
      Все случаи срабатывания защит, а также их отказов учитываются, а причины и виды неисправностей анализируются.</w:t>
      </w:r>
    </w:p>
    <w:bookmarkStart w:name="z535" w:id="560"/>
    <w:p>
      <w:pPr>
        <w:spacing w:after="0"/>
        <w:ind w:left="0"/>
        <w:jc w:val="both"/>
      </w:pPr>
      <w:r>
        <w:rPr>
          <w:rFonts w:ascii="Times New Roman"/>
          <w:b w:val="false"/>
          <w:i w:val="false"/>
          <w:color w:val="000000"/>
          <w:sz w:val="28"/>
        </w:rPr>
        <w:t xml:space="preserve">
      483. Для регуляторов, введенных в эксплуатацию, обеспечивается состояние, обеспечивающее поддержание технологических параметров, регламентированных нормативно-техническими документами. </w:t>
      </w:r>
    </w:p>
    <w:bookmarkEnd w:id="560"/>
    <w:p>
      <w:pPr>
        <w:spacing w:after="0"/>
        <w:ind w:left="0"/>
        <w:jc w:val="both"/>
      </w:pPr>
      <w:r>
        <w:rPr>
          <w:rFonts w:ascii="Times New Roman"/>
          <w:b w:val="false"/>
          <w:i w:val="false"/>
          <w:color w:val="000000"/>
          <w:sz w:val="28"/>
        </w:rPr>
        <w:t>
      Отключение исправных автоматических регуляторов производится в случаях, указанных в инструкциях по эксплуатации.</w:t>
      </w:r>
    </w:p>
    <w:bookmarkStart w:name="z536" w:id="561"/>
    <w:p>
      <w:pPr>
        <w:spacing w:after="0"/>
        <w:ind w:left="0"/>
        <w:jc w:val="both"/>
      </w:pPr>
      <w:r>
        <w:rPr>
          <w:rFonts w:ascii="Times New Roman"/>
          <w:b w:val="false"/>
          <w:i w:val="false"/>
          <w:color w:val="000000"/>
          <w:sz w:val="28"/>
        </w:rPr>
        <w:t xml:space="preserve">
      484. Обеспечивается соответствие технологического оборудования требованиям настоящих Правил и техническим условиям заводов-изготовителей автоматизированного оборудования. </w:t>
      </w:r>
    </w:p>
    <w:bookmarkEnd w:id="561"/>
    <w:bookmarkStart w:name="z537" w:id="562"/>
    <w:p>
      <w:pPr>
        <w:spacing w:after="0"/>
        <w:ind w:left="0"/>
        <w:jc w:val="both"/>
      </w:pPr>
      <w:r>
        <w:rPr>
          <w:rFonts w:ascii="Times New Roman"/>
          <w:b w:val="false"/>
          <w:i w:val="false"/>
          <w:color w:val="000000"/>
          <w:sz w:val="28"/>
        </w:rPr>
        <w:t xml:space="preserve">
      485. По каждому контуру регулирования, введенному в эксплуатацию, на электростанции необходимо иметь данные, необходимые для восстановления его настройки после ремонта или замены вышедшей из строя аппаратуры. </w:t>
      </w:r>
    </w:p>
    <w:bookmarkEnd w:id="562"/>
    <w:bookmarkStart w:name="z538" w:id="563"/>
    <w:p>
      <w:pPr>
        <w:spacing w:after="0"/>
        <w:ind w:left="0"/>
        <w:jc w:val="both"/>
      </w:pPr>
      <w:r>
        <w:rPr>
          <w:rFonts w:ascii="Times New Roman"/>
          <w:b w:val="false"/>
          <w:i w:val="false"/>
          <w:color w:val="000000"/>
          <w:sz w:val="28"/>
        </w:rPr>
        <w:t xml:space="preserve">
      486. Ввод в эксплуатацию средств логического управления после наладки или корректировки технологических алгоритмов управления производится пo распоряжению технического руководителя энергообъекта. </w:t>
      </w:r>
    </w:p>
    <w:bookmarkEnd w:id="563"/>
    <w:bookmarkStart w:name="z539" w:id="564"/>
    <w:p>
      <w:pPr>
        <w:spacing w:after="0"/>
        <w:ind w:left="0"/>
        <w:jc w:val="both"/>
      </w:pPr>
      <w:r>
        <w:rPr>
          <w:rFonts w:ascii="Times New Roman"/>
          <w:b w:val="false"/>
          <w:i w:val="false"/>
          <w:color w:val="000000"/>
          <w:sz w:val="28"/>
        </w:rPr>
        <w:t xml:space="preserve">
      487. Для средств логического управления, введенных в эксплуатацию, обеспечивается состояние, обеспечивающее выполнение соответствующих технологических программ (алгоритмов). Проверка работоспособности средств логического управления производится после доведения ремонтных работ, как во внешних цепях, так и в шкафах. Она выполняется персоналом технологического цеха и цеха, обслуживающего систему управления, с воздействием на исполнительные органы. При недопустимости проверки исполнительных операций проверка работоспособности средств логического управления производится персоналом, обслуживающим средства управления, перед пуском оборудования после его простоя более 3 суток. </w:t>
      </w:r>
    </w:p>
    <w:bookmarkEnd w:id="564"/>
    <w:p>
      <w:pPr>
        <w:spacing w:after="0"/>
        <w:ind w:left="0"/>
        <w:jc w:val="both"/>
      </w:pPr>
      <w:r>
        <w:rPr>
          <w:rFonts w:ascii="Times New Roman"/>
          <w:b w:val="false"/>
          <w:i w:val="false"/>
          <w:color w:val="000000"/>
          <w:sz w:val="28"/>
        </w:rPr>
        <w:t>
      Если во время останова технологического оборудования на срок менее 3 суток в цепях средств логического управления производились ремонтные и наладочные работы и если аналогичные работы производились ранее в шкафах центральной части, проверка работоспособности средств логического управления выполняется персоналом технологического цеха и персоналом, обслуживающим средства управления, с воздействием на исполнительные органы на остановленном оборудовании.</w:t>
      </w:r>
    </w:p>
    <w:p>
      <w:pPr>
        <w:spacing w:after="0"/>
        <w:ind w:left="0"/>
        <w:jc w:val="both"/>
      </w:pPr>
      <w:r>
        <w:rPr>
          <w:rFonts w:ascii="Times New Roman"/>
          <w:b w:val="false"/>
          <w:i w:val="false"/>
          <w:color w:val="000000"/>
          <w:sz w:val="28"/>
        </w:rPr>
        <w:t>
      При недопустимости проверки исполнительных операций в связи с тепловым состоянием оборудования проверка средств логического управления осуществляется без воздействия на исполнительные органы управления оборудования.</w:t>
      </w:r>
    </w:p>
    <w:p>
      <w:pPr>
        <w:spacing w:after="0"/>
        <w:ind w:left="0"/>
        <w:jc w:val="both"/>
      </w:pPr>
      <w:r>
        <w:rPr>
          <w:rFonts w:ascii="Times New Roman"/>
          <w:b w:val="false"/>
          <w:i w:val="false"/>
          <w:color w:val="000000"/>
          <w:sz w:val="28"/>
        </w:rPr>
        <w:t>
      Объем и порядок проведения проверок работоспособности регламентируются инструкцией, утвержденной техническим руководителем энергообъекта.</w:t>
      </w:r>
    </w:p>
    <w:bookmarkStart w:name="z540" w:id="565"/>
    <w:p>
      <w:pPr>
        <w:spacing w:after="0"/>
        <w:ind w:left="0"/>
        <w:jc w:val="both"/>
      </w:pPr>
      <w:r>
        <w:rPr>
          <w:rFonts w:ascii="Times New Roman"/>
          <w:b w:val="false"/>
          <w:i w:val="false"/>
          <w:color w:val="000000"/>
          <w:sz w:val="28"/>
        </w:rPr>
        <w:t xml:space="preserve">
      488. На работающем оборудовании выполнение ремонтных и наладочных работ в исполнительных (внешних) цепях средств логического управления не производится. </w:t>
      </w:r>
    </w:p>
    <w:bookmarkEnd w:id="565"/>
    <w:p>
      <w:pPr>
        <w:spacing w:after="0"/>
        <w:ind w:left="0"/>
        <w:jc w:val="both"/>
      </w:pPr>
      <w:r>
        <w:rPr>
          <w:rFonts w:ascii="Times New Roman"/>
          <w:b w:val="false"/>
          <w:i w:val="false"/>
          <w:color w:val="000000"/>
          <w:sz w:val="28"/>
        </w:rPr>
        <w:t>
      Проведение наладочных работ в шкафах средств логического управления производится при условии отключения от них исполнительных цепей. Подсоединение исполнительных цепей к средствам логического управления производится на остановленном оборудовании.</w:t>
      </w:r>
    </w:p>
    <w:bookmarkStart w:name="z541" w:id="566"/>
    <w:p>
      <w:pPr>
        <w:spacing w:after="0"/>
        <w:ind w:left="0"/>
        <w:jc w:val="both"/>
      </w:pPr>
      <w:r>
        <w:rPr>
          <w:rFonts w:ascii="Times New Roman"/>
          <w:b w:val="false"/>
          <w:i w:val="false"/>
          <w:color w:val="000000"/>
          <w:sz w:val="28"/>
        </w:rPr>
        <w:t xml:space="preserve">
      489. Все изменения технологических алгоритмов средств логического управления, введенных в эксплуатацию, утверждаются техническим руководителем энергообъекта. </w:t>
      </w:r>
    </w:p>
    <w:bookmarkEnd w:id="566"/>
    <w:bookmarkStart w:name="z542" w:id="567"/>
    <w:p>
      <w:pPr>
        <w:spacing w:after="0"/>
        <w:ind w:left="0"/>
        <w:jc w:val="both"/>
      </w:pPr>
      <w:r>
        <w:rPr>
          <w:rFonts w:ascii="Times New Roman"/>
          <w:b w:val="false"/>
          <w:i w:val="false"/>
          <w:color w:val="000000"/>
          <w:sz w:val="28"/>
        </w:rPr>
        <w:t>
      490. Если предусмотренные проектом регуляторы, средства логического управления, функции АСУ ТП не введены в эксплуатацию за срок, установленный для освоения технологического оборудования, то оформляются обоснованные технические решения с указанием причин отказа от внедрения и задание проектной организации на доработку проекта.</w:t>
      </w:r>
    </w:p>
    <w:bookmarkEnd w:id="567"/>
    <w:bookmarkStart w:name="z543" w:id="568"/>
    <w:p>
      <w:pPr>
        <w:spacing w:after="0"/>
        <w:ind w:left="0"/>
        <w:jc w:val="left"/>
      </w:pPr>
      <w:r>
        <w:rPr>
          <w:rFonts w:ascii="Times New Roman"/>
          <w:b/>
          <w:i w:val="false"/>
          <w:color w:val="000000"/>
        </w:rPr>
        <w:t xml:space="preserve"> Параграф 12. Водоподготовка и водно-химический режим тепловых</w:t>
      </w:r>
      <w:r>
        <w:br/>
      </w:r>
      <w:r>
        <w:rPr>
          <w:rFonts w:ascii="Times New Roman"/>
          <w:b/>
          <w:i w:val="false"/>
          <w:color w:val="000000"/>
        </w:rPr>
        <w:t>электростанций и тепловых сетей</w:t>
      </w:r>
    </w:p>
    <w:bookmarkEnd w:id="568"/>
    <w:bookmarkStart w:name="z544" w:id="569"/>
    <w:p>
      <w:pPr>
        <w:spacing w:after="0"/>
        <w:ind w:left="0"/>
        <w:jc w:val="both"/>
      </w:pPr>
      <w:r>
        <w:rPr>
          <w:rFonts w:ascii="Times New Roman"/>
          <w:b w:val="false"/>
          <w:i w:val="false"/>
          <w:color w:val="000000"/>
          <w:sz w:val="28"/>
        </w:rPr>
        <w:t xml:space="preserve">
      491. Режим эксплуатации водоподготовительных установок и водно-химический режим обеспечивает работу электростанций и тепловых сетей без повреждений и снижения экономичности, вызванных коррозией внутренних поверхностей водоподготовительного, теплоэнергетического и сетевого оборудования, а также образованием накипи и отложений на теплопередающих поверхностях, отложений в проточной части турбин, шлама в оборудовании и трубопроводах электростанций и тепловых сетей. </w:t>
      </w:r>
    </w:p>
    <w:bookmarkEnd w:id="569"/>
    <w:bookmarkStart w:name="z545" w:id="570"/>
    <w:p>
      <w:pPr>
        <w:spacing w:after="0"/>
        <w:ind w:left="0"/>
        <w:jc w:val="both"/>
      </w:pPr>
      <w:r>
        <w:rPr>
          <w:rFonts w:ascii="Times New Roman"/>
          <w:b w:val="false"/>
          <w:i w:val="false"/>
          <w:color w:val="000000"/>
          <w:sz w:val="28"/>
        </w:rPr>
        <w:t xml:space="preserve">
      492. Организация и контроль за водно-химическим режимом работы оборудования электростанций и организаций, эксплуатирующих тепловые сети, осуществляется персоналом химического цеха (лаборатории или соответствующего подразделения). </w:t>
      </w:r>
    </w:p>
    <w:bookmarkEnd w:id="570"/>
    <w:p>
      <w:pPr>
        <w:spacing w:after="0"/>
        <w:ind w:left="0"/>
        <w:jc w:val="both"/>
      </w:pPr>
      <w:r>
        <w:rPr>
          <w:rFonts w:ascii="Times New Roman"/>
          <w:b w:val="false"/>
          <w:i w:val="false"/>
          <w:color w:val="000000"/>
          <w:sz w:val="28"/>
        </w:rPr>
        <w:t>
      Изменения проектных схем и конструкций оборудования, которые могут влиять на работу водоподготовительных установок и установок для очистки конденсатов, а также на водно-химический режим электростанций (тепловых сетей), обосновываются проектными или иными организациями, аккредитованными в установленном порядке.</w:t>
      </w:r>
    </w:p>
    <w:p>
      <w:pPr>
        <w:spacing w:after="0"/>
        <w:ind w:left="0"/>
        <w:jc w:val="both"/>
      </w:pPr>
      <w:r>
        <w:rPr>
          <w:rFonts w:ascii="Times New Roman"/>
          <w:b w:val="false"/>
          <w:i w:val="false"/>
          <w:color w:val="000000"/>
          <w:sz w:val="28"/>
        </w:rPr>
        <w:t>
      Включение в работу и отключение любого оборудования, могущие вызывать ухудшение качества воды и пара, согласуются с химическим цехом (лабораторией или соответствующим подразделением).</w:t>
      </w:r>
    </w:p>
    <w:p>
      <w:pPr>
        <w:spacing w:after="0"/>
        <w:ind w:left="0"/>
        <w:jc w:val="both"/>
      </w:pPr>
      <w:r>
        <w:rPr>
          <w:rFonts w:ascii="Times New Roman"/>
          <w:b w:val="false"/>
          <w:i w:val="false"/>
          <w:color w:val="000000"/>
          <w:sz w:val="28"/>
        </w:rPr>
        <w:t>
      Внутренние осмотры оборудования, отбор проб отложений, вырезку образцов труб, составление актов осмотра, а также расследование аварий и неполадок, связанных с водно-химическим режимом, выполняются персоналом соответствующего технологического цеха с участием персонала химического цеха (лаборатории или соответствующего подразделения).</w:t>
      </w:r>
    </w:p>
    <w:bookmarkStart w:name="z546" w:id="571"/>
    <w:p>
      <w:pPr>
        <w:spacing w:after="0"/>
        <w:ind w:left="0"/>
        <w:jc w:val="both"/>
      </w:pPr>
      <w:r>
        <w:rPr>
          <w:rFonts w:ascii="Times New Roman"/>
          <w:b w:val="false"/>
          <w:i w:val="false"/>
          <w:color w:val="000000"/>
          <w:sz w:val="28"/>
        </w:rPr>
        <w:t>
      493. Применение новых методов водоподготовки и водно-химических режимов обосновывается проектными решениями.</w:t>
      </w:r>
    </w:p>
    <w:bookmarkEnd w:id="571"/>
    <w:bookmarkStart w:name="z547" w:id="572"/>
    <w:p>
      <w:pPr>
        <w:spacing w:after="0"/>
        <w:ind w:left="0"/>
        <w:jc w:val="left"/>
      </w:pPr>
      <w:r>
        <w:rPr>
          <w:rFonts w:ascii="Times New Roman"/>
          <w:b/>
          <w:i w:val="false"/>
          <w:color w:val="000000"/>
        </w:rPr>
        <w:t xml:space="preserve"> Параграф 13. Водоподготовка и коррекционная обработка воды</w:t>
      </w:r>
    </w:p>
    <w:bookmarkEnd w:id="572"/>
    <w:bookmarkStart w:name="z548" w:id="573"/>
    <w:p>
      <w:pPr>
        <w:spacing w:after="0"/>
        <w:ind w:left="0"/>
        <w:jc w:val="both"/>
      </w:pPr>
      <w:r>
        <w:rPr>
          <w:rFonts w:ascii="Times New Roman"/>
          <w:b w:val="false"/>
          <w:i w:val="false"/>
          <w:color w:val="000000"/>
          <w:sz w:val="28"/>
        </w:rPr>
        <w:t xml:space="preserve">
      494. Водоподготовительные установки со всем вспомогательным оборудованием, включая склады реагентов, смонтируются и сдаются для пусковой наладки за 2 месяца до начала предпусковой очистки теплоэнергетического оборудования. </w:t>
      </w:r>
    </w:p>
    <w:bookmarkEnd w:id="573"/>
    <w:p>
      <w:pPr>
        <w:spacing w:after="0"/>
        <w:ind w:left="0"/>
        <w:jc w:val="both"/>
      </w:pPr>
      <w:r>
        <w:rPr>
          <w:rFonts w:ascii="Times New Roman"/>
          <w:b w:val="false"/>
          <w:i w:val="false"/>
          <w:color w:val="000000"/>
          <w:sz w:val="28"/>
        </w:rPr>
        <w:t>
      Установки для очистки конденсата турбин и загрязненных конденсатов, а также установки коррекционной обработки воды смонтируются и сдаются для пусковой наладки за 2 месяца до пуска энергоблока (котла) и включаются в работу при его пуске.</w:t>
      </w:r>
    </w:p>
    <w:p>
      <w:pPr>
        <w:spacing w:after="0"/>
        <w:ind w:left="0"/>
        <w:jc w:val="both"/>
      </w:pPr>
      <w:r>
        <w:rPr>
          <w:rFonts w:ascii="Times New Roman"/>
          <w:b w:val="false"/>
          <w:i w:val="false"/>
          <w:color w:val="000000"/>
          <w:sz w:val="28"/>
        </w:rPr>
        <w:t>
      Общестанционные баки запаса обессоленной воды и конденсата смонтируются с нанесением на них антикоррозионных покрытий к началу предпусковой очистки оборудования первого энергоблока (котла) электростанции.</w:t>
      </w:r>
    </w:p>
    <w:bookmarkStart w:name="z549" w:id="574"/>
    <w:p>
      <w:pPr>
        <w:spacing w:after="0"/>
        <w:ind w:left="0"/>
        <w:jc w:val="both"/>
      </w:pPr>
      <w:r>
        <w:rPr>
          <w:rFonts w:ascii="Times New Roman"/>
          <w:b w:val="false"/>
          <w:i w:val="false"/>
          <w:color w:val="000000"/>
          <w:sz w:val="28"/>
        </w:rPr>
        <w:t xml:space="preserve">
      495. Устройства механизации и автоматизации технологических процессов водоподготовки, очистки конденсата, а также коррекционной обработки воды и приборы автоматического химического контроля включаются в работу при пуске соответствующих установок и агрегатов. </w:t>
      </w:r>
    </w:p>
    <w:bookmarkEnd w:id="574"/>
    <w:bookmarkStart w:name="z550" w:id="575"/>
    <w:p>
      <w:pPr>
        <w:spacing w:after="0"/>
        <w:ind w:left="0"/>
        <w:jc w:val="both"/>
      </w:pPr>
      <w:r>
        <w:rPr>
          <w:rFonts w:ascii="Times New Roman"/>
          <w:b w:val="false"/>
          <w:i w:val="false"/>
          <w:color w:val="000000"/>
          <w:sz w:val="28"/>
        </w:rPr>
        <w:t xml:space="preserve">
      496. Эксплуатация оборудования, трубопроводов и арматуры водоподготовительных установок и установок очистки конденсата, а также строительных конструкций, поверхности которых соприкасаются с коррозионно-активной средой, производится при условии выполнения на этих поверхностях антикоррозионного покрытия или изготовления их из коррозионно-стойких материалов. </w:t>
      </w:r>
    </w:p>
    <w:bookmarkEnd w:id="575"/>
    <w:bookmarkStart w:name="z551" w:id="576"/>
    <w:p>
      <w:pPr>
        <w:spacing w:after="0"/>
        <w:ind w:left="0"/>
        <w:jc w:val="both"/>
      </w:pPr>
      <w:r>
        <w:rPr>
          <w:rFonts w:ascii="Times New Roman"/>
          <w:b w:val="false"/>
          <w:i w:val="false"/>
          <w:color w:val="000000"/>
          <w:sz w:val="28"/>
        </w:rPr>
        <w:t xml:space="preserve">
      497. Капитальный ремонт оборудования водоподготовительных установок, установок для очистки конденсатов и коррекционной обработки воды производится 1 раз в 3 года, текущий ремонт – по мере необходимости, измерение уровней фильтрующих материалов – 2 раза в год. </w:t>
      </w:r>
    </w:p>
    <w:bookmarkEnd w:id="576"/>
    <w:bookmarkStart w:name="z552" w:id="577"/>
    <w:p>
      <w:pPr>
        <w:spacing w:after="0"/>
        <w:ind w:left="0"/>
        <w:jc w:val="both"/>
      </w:pPr>
      <w:r>
        <w:rPr>
          <w:rFonts w:ascii="Times New Roman"/>
          <w:b w:val="false"/>
          <w:i w:val="false"/>
          <w:color w:val="000000"/>
          <w:sz w:val="28"/>
        </w:rPr>
        <w:t xml:space="preserve">
      498. Реагенты и фильтрующие материалы, не отвечающие требованиям технических условий заводов-изготовителей, не применяются в эксплуатации энергопредприятий. </w:t>
      </w:r>
    </w:p>
    <w:bookmarkEnd w:id="577"/>
    <w:bookmarkStart w:name="z553" w:id="578"/>
    <w:p>
      <w:pPr>
        <w:spacing w:after="0"/>
        <w:ind w:left="0"/>
        <w:jc w:val="both"/>
      </w:pPr>
      <w:r>
        <w:rPr>
          <w:rFonts w:ascii="Times New Roman"/>
          <w:b w:val="false"/>
          <w:i w:val="false"/>
          <w:color w:val="000000"/>
          <w:sz w:val="28"/>
        </w:rPr>
        <w:t xml:space="preserve">
      499. Порядок хранения, приготовления и дозирования реагентов, технология их применения излагается в специальных инструкциях, разработанных энергопредприятием на основе рекомендаций заводов-изготовителей. </w:t>
      </w:r>
    </w:p>
    <w:bookmarkEnd w:id="578"/>
    <w:bookmarkStart w:name="z554" w:id="579"/>
    <w:p>
      <w:pPr>
        <w:spacing w:after="0"/>
        <w:ind w:left="0"/>
        <w:jc w:val="both"/>
      </w:pPr>
      <w:r>
        <w:rPr>
          <w:rFonts w:ascii="Times New Roman"/>
          <w:b w:val="false"/>
          <w:i w:val="false"/>
          <w:color w:val="000000"/>
          <w:sz w:val="28"/>
        </w:rPr>
        <w:t xml:space="preserve">
      500. На энергоблоках сверхкритического давления применяются следующие водно-химических режимов: гидразинно-аммиачного, нейтрально-кислородного, кислородно-аммиачного, гидразинного. </w:t>
      </w:r>
    </w:p>
    <w:bookmarkEnd w:id="579"/>
    <w:bookmarkStart w:name="z555" w:id="580"/>
    <w:p>
      <w:pPr>
        <w:spacing w:after="0"/>
        <w:ind w:left="0"/>
        <w:jc w:val="both"/>
      </w:pPr>
      <w:r>
        <w:rPr>
          <w:rFonts w:ascii="Times New Roman"/>
          <w:b w:val="false"/>
          <w:i w:val="false"/>
          <w:color w:val="000000"/>
          <w:sz w:val="28"/>
        </w:rPr>
        <w:t>
      501. На котлах с естественной циркуляцией организуется фосфатирование котловой воды с подачей фосфатного раствора в барабан котла. При необходимости корректируется значение рН котловой воды раствором едкого натра. На котлах давлением 40-100 кгс/см</w:t>
      </w:r>
      <w:r>
        <w:rPr>
          <w:rFonts w:ascii="Times New Roman"/>
          <w:b w:val="false"/>
          <w:i w:val="false"/>
          <w:color w:val="000000"/>
          <w:vertAlign w:val="superscript"/>
        </w:rPr>
        <w:t>2</w:t>
      </w:r>
      <w:r>
        <w:rPr>
          <w:rFonts w:ascii="Times New Roman"/>
          <w:b w:val="false"/>
          <w:i w:val="false"/>
          <w:color w:val="000000"/>
          <w:sz w:val="28"/>
        </w:rPr>
        <w:t xml:space="preserve"> (3,9-9,8 МПа)  применяется трилонная обработка котловой воды взамен фосфатирования. </w:t>
      </w:r>
    </w:p>
    <w:bookmarkEnd w:id="580"/>
    <w:bookmarkStart w:name="z556" w:id="581"/>
    <w:p>
      <w:pPr>
        <w:spacing w:after="0"/>
        <w:ind w:left="0"/>
        <w:jc w:val="both"/>
      </w:pPr>
      <w:r>
        <w:rPr>
          <w:rFonts w:ascii="Times New Roman"/>
          <w:b w:val="false"/>
          <w:i w:val="false"/>
          <w:color w:val="000000"/>
          <w:sz w:val="28"/>
        </w:rPr>
        <w:t>
      502. На котлах давлением до 70 кгс/см</w:t>
      </w:r>
      <w:r>
        <w:rPr>
          <w:rFonts w:ascii="Times New Roman"/>
          <w:b w:val="false"/>
          <w:i w:val="false"/>
          <w:color w:val="000000"/>
          <w:vertAlign w:val="superscript"/>
        </w:rPr>
        <w:t>2</w:t>
      </w:r>
      <w:r>
        <w:rPr>
          <w:rFonts w:ascii="Times New Roman"/>
          <w:b w:val="false"/>
          <w:i w:val="false"/>
          <w:color w:val="000000"/>
          <w:sz w:val="28"/>
        </w:rPr>
        <w:t xml:space="preserve"> (7 МПа) при необходимости более глубокого удаления кислорода из питательной воды в дополнение к термической деаэрации проводится по решению технического руководителя обработка питательной воды сульфитом натрия или гидразином.</w:t>
      </w:r>
    </w:p>
    <w:bookmarkEnd w:id="581"/>
    <w:p>
      <w:pPr>
        <w:spacing w:after="0"/>
        <w:ind w:left="0"/>
        <w:jc w:val="both"/>
      </w:pPr>
      <w:r>
        <w:rPr>
          <w:rFonts w:ascii="Times New Roman"/>
          <w:b w:val="false"/>
          <w:i w:val="false"/>
          <w:color w:val="000000"/>
          <w:sz w:val="28"/>
        </w:rPr>
        <w:t>
      На котлах давлением 70 кгс/см</w:t>
      </w:r>
      <w:r>
        <w:rPr>
          <w:rFonts w:ascii="Times New Roman"/>
          <w:b w:val="false"/>
          <w:i w:val="false"/>
          <w:color w:val="000000"/>
          <w:vertAlign w:val="superscript"/>
        </w:rPr>
        <w:t xml:space="preserve">2 </w:t>
      </w:r>
      <w:r>
        <w:rPr>
          <w:rFonts w:ascii="Times New Roman"/>
          <w:b w:val="false"/>
          <w:i w:val="false"/>
          <w:color w:val="000000"/>
          <w:sz w:val="28"/>
        </w:rPr>
        <w:t>(7 МПа) и выше обработка конденсата или питательной воды производится гидразином (кроме котлов с кислородными водно-химическими режимами и котлов с отпуском пара на предприятия пищевой, микробиологической, фармацевтической и другой промышленности в случае запрета санитарных органов на наличие гидразина в паре), или другими реагентами, разрешенными к применению.</w:t>
      </w:r>
    </w:p>
    <w:p>
      <w:pPr>
        <w:spacing w:after="0"/>
        <w:ind w:left="0"/>
        <w:jc w:val="both"/>
      </w:pPr>
      <w:r>
        <w:rPr>
          <w:rFonts w:ascii="Times New Roman"/>
          <w:b w:val="false"/>
          <w:i w:val="false"/>
          <w:color w:val="000000"/>
          <w:sz w:val="28"/>
        </w:rPr>
        <w:t>
      Поддержание необходимых значений рН питательной воды осуществляется вводом аммиака.</w:t>
      </w:r>
    </w:p>
    <w:bookmarkStart w:name="z557" w:id="582"/>
    <w:p>
      <w:pPr>
        <w:spacing w:after="0"/>
        <w:ind w:left="0"/>
        <w:jc w:val="left"/>
      </w:pPr>
      <w:r>
        <w:rPr>
          <w:rFonts w:ascii="Times New Roman"/>
          <w:b/>
          <w:i w:val="false"/>
          <w:color w:val="000000"/>
        </w:rPr>
        <w:t xml:space="preserve"> Параграф 14. Химический контроль</w:t>
      </w:r>
    </w:p>
    <w:bookmarkEnd w:id="582"/>
    <w:bookmarkStart w:name="z558" w:id="583"/>
    <w:p>
      <w:pPr>
        <w:spacing w:after="0"/>
        <w:ind w:left="0"/>
        <w:jc w:val="both"/>
      </w:pPr>
      <w:r>
        <w:rPr>
          <w:rFonts w:ascii="Times New Roman"/>
          <w:b w:val="false"/>
          <w:i w:val="false"/>
          <w:color w:val="000000"/>
          <w:sz w:val="28"/>
        </w:rPr>
        <w:t xml:space="preserve">
      503. Химический контроль на электростанции обеспечивает: </w:t>
      </w:r>
    </w:p>
    <w:bookmarkEnd w:id="583"/>
    <w:p>
      <w:pPr>
        <w:spacing w:after="0"/>
        <w:ind w:left="0"/>
        <w:jc w:val="both"/>
      </w:pPr>
      <w:r>
        <w:rPr>
          <w:rFonts w:ascii="Times New Roman"/>
          <w:b w:val="false"/>
          <w:i w:val="false"/>
          <w:color w:val="000000"/>
          <w:sz w:val="28"/>
        </w:rPr>
        <w:t xml:space="preserve">
      1) своевременное выявление нарушений режимов работы водоподготовительного, теплоэнергетического и теплосетевого оборудования, приводящих к коррозии, накипеобразованию и отложениям; </w:t>
      </w:r>
    </w:p>
    <w:p>
      <w:pPr>
        <w:spacing w:after="0"/>
        <w:ind w:left="0"/>
        <w:jc w:val="both"/>
      </w:pPr>
      <w:r>
        <w:rPr>
          <w:rFonts w:ascii="Times New Roman"/>
          <w:b w:val="false"/>
          <w:i w:val="false"/>
          <w:color w:val="000000"/>
          <w:sz w:val="28"/>
        </w:rPr>
        <w:t xml:space="preserve">
      2) определение качества или состава воды, пара, конденсата, отложений, реагентов, консервирующих и промывочных растворов, топлива, шлака, золы, газов, масел и сточных вод; </w:t>
      </w:r>
    </w:p>
    <w:p>
      <w:pPr>
        <w:spacing w:after="0"/>
        <w:ind w:left="0"/>
        <w:jc w:val="both"/>
      </w:pPr>
      <w:r>
        <w:rPr>
          <w:rFonts w:ascii="Times New Roman"/>
          <w:b w:val="false"/>
          <w:i w:val="false"/>
          <w:color w:val="000000"/>
          <w:sz w:val="28"/>
        </w:rPr>
        <w:t xml:space="preserve">
      3) проверку загазованности производственных помещений, баков, колодцев, каналов и других объектов; </w:t>
      </w:r>
    </w:p>
    <w:p>
      <w:pPr>
        <w:spacing w:after="0"/>
        <w:ind w:left="0"/>
        <w:jc w:val="both"/>
      </w:pPr>
      <w:r>
        <w:rPr>
          <w:rFonts w:ascii="Times New Roman"/>
          <w:b w:val="false"/>
          <w:i w:val="false"/>
          <w:color w:val="000000"/>
          <w:sz w:val="28"/>
        </w:rPr>
        <w:t xml:space="preserve">
      4) определение количества вредных выбросов электростанции в атмосферу. </w:t>
      </w:r>
    </w:p>
    <w:bookmarkStart w:name="z559" w:id="584"/>
    <w:p>
      <w:pPr>
        <w:spacing w:after="0"/>
        <w:ind w:left="0"/>
        <w:jc w:val="both"/>
      </w:pPr>
      <w:r>
        <w:rPr>
          <w:rFonts w:ascii="Times New Roman"/>
          <w:b w:val="false"/>
          <w:i w:val="false"/>
          <w:color w:val="000000"/>
          <w:sz w:val="28"/>
        </w:rPr>
        <w:t xml:space="preserve">
      504. Эксплуатация электростанции производится при условии ее оснащения экспресс-лабораторией и центральной лабораторией, устройствами и приборами для осуществления в полном объеме указанного выше химического контроля. </w:t>
      </w:r>
    </w:p>
    <w:bookmarkEnd w:id="584"/>
    <w:bookmarkStart w:name="z560" w:id="585"/>
    <w:p>
      <w:pPr>
        <w:spacing w:after="0"/>
        <w:ind w:left="0"/>
        <w:jc w:val="both"/>
      </w:pPr>
      <w:r>
        <w:rPr>
          <w:rFonts w:ascii="Times New Roman"/>
          <w:b w:val="false"/>
          <w:i w:val="false"/>
          <w:color w:val="000000"/>
          <w:sz w:val="28"/>
        </w:rPr>
        <w:t xml:space="preserve">
      505. На всех контролируемых участках пароводяного тракта устанавливаются отборники проб воды и пара с холодильниками для охлаждения проб до 20-40 </w:t>
      </w:r>
      <w:r>
        <w:rPr>
          <w:rFonts w:ascii="Times New Roman"/>
          <w:b w:val="false"/>
          <w:i w:val="false"/>
          <w:color w:val="000000"/>
          <w:vertAlign w:val="superscript"/>
        </w:rPr>
        <w:t>0</w:t>
      </w:r>
      <w:r>
        <w:rPr>
          <w:rFonts w:ascii="Times New Roman"/>
          <w:b w:val="false"/>
          <w:i w:val="false"/>
          <w:color w:val="000000"/>
          <w:sz w:val="28"/>
        </w:rPr>
        <w:t xml:space="preserve">С. </w:t>
      </w:r>
    </w:p>
    <w:bookmarkEnd w:id="585"/>
    <w:p>
      <w:pPr>
        <w:spacing w:after="0"/>
        <w:ind w:left="0"/>
        <w:jc w:val="both"/>
      </w:pPr>
      <w:r>
        <w:rPr>
          <w:rFonts w:ascii="Times New Roman"/>
          <w:b w:val="false"/>
          <w:i w:val="false"/>
          <w:color w:val="000000"/>
          <w:sz w:val="28"/>
        </w:rPr>
        <w:t>
      Пробоотборные линии и поверхности охлаждения холодильников выполняются из нержавеющей стали.</w:t>
      </w:r>
    </w:p>
    <w:p>
      <w:pPr>
        <w:spacing w:after="0"/>
        <w:ind w:left="0"/>
        <w:jc w:val="both"/>
      </w:pPr>
      <w:r>
        <w:rPr>
          <w:rFonts w:ascii="Times New Roman"/>
          <w:b w:val="false"/>
          <w:i w:val="false"/>
          <w:color w:val="000000"/>
          <w:sz w:val="28"/>
        </w:rPr>
        <w:t>
      На конденсационных электростанциях с энергоблоками мощностью 200 МВт и более и на теплофикационных электроцентралях (далее – ТЭЦ) с агрегатами мощностью 50 МВт и более линии отбора проб выводятся в специальное, имеющее вентиляцию помещение, примыкающее к экспресс-лаборатории.</w:t>
      </w:r>
    </w:p>
    <w:bookmarkStart w:name="z561" w:id="586"/>
    <w:p>
      <w:pPr>
        <w:spacing w:after="0"/>
        <w:ind w:left="0"/>
        <w:jc w:val="both"/>
      </w:pPr>
      <w:r>
        <w:rPr>
          <w:rFonts w:ascii="Times New Roman"/>
          <w:b w:val="false"/>
          <w:i w:val="false"/>
          <w:color w:val="000000"/>
          <w:sz w:val="28"/>
        </w:rPr>
        <w:t>
      506. В дополнение к внутреннему осмотру оборудования организуются вырезки образцов труб, а также отбор отложений из проточной части турбин, подогревателей и прочего теплоэнергетического оборудования.</w:t>
      </w:r>
    </w:p>
    <w:bookmarkEnd w:id="586"/>
    <w:p>
      <w:pPr>
        <w:spacing w:after="0"/>
        <w:ind w:left="0"/>
        <w:jc w:val="both"/>
      </w:pPr>
      <w:r>
        <w:rPr>
          <w:rFonts w:ascii="Times New Roman"/>
          <w:b w:val="false"/>
          <w:i w:val="false"/>
          <w:color w:val="000000"/>
          <w:sz w:val="28"/>
        </w:rPr>
        <w:t>
      Места и периодичность вырезки образцов труб определяются в соответствии с методиками по контролю состояния основного оборудования тепловых электрических станций, определению количества и химического состава отложений.</w:t>
      </w:r>
    </w:p>
    <w:p>
      <w:pPr>
        <w:spacing w:after="0"/>
        <w:ind w:left="0"/>
        <w:jc w:val="both"/>
      </w:pPr>
      <w:r>
        <w:rPr>
          <w:rFonts w:ascii="Times New Roman"/>
          <w:b w:val="false"/>
          <w:i w:val="false"/>
          <w:color w:val="000000"/>
          <w:sz w:val="28"/>
        </w:rPr>
        <w:t>
      На основании внутреннего осмотра оборудования и оценки количества и химического состава отложений составляется акт о состоянии внутренней поверхности оборудования, о необходимости проведения эксплуатационной химической очистки и принятия других мер, препятствующих коррозии и образованию отложений.</w:t>
      </w:r>
    </w:p>
    <w:bookmarkStart w:name="z562" w:id="587"/>
    <w:p>
      <w:pPr>
        <w:spacing w:after="0"/>
        <w:ind w:left="0"/>
        <w:jc w:val="left"/>
      </w:pPr>
      <w:r>
        <w:rPr>
          <w:rFonts w:ascii="Times New Roman"/>
          <w:b/>
          <w:i w:val="false"/>
          <w:color w:val="000000"/>
        </w:rPr>
        <w:t xml:space="preserve"> Параграф 15. Нормы качества пара и воды</w:t>
      </w:r>
    </w:p>
    <w:bookmarkEnd w:id="587"/>
    <w:bookmarkStart w:name="z563" w:id="588"/>
    <w:p>
      <w:pPr>
        <w:spacing w:after="0"/>
        <w:ind w:left="0"/>
        <w:jc w:val="both"/>
      </w:pPr>
      <w:r>
        <w:rPr>
          <w:rFonts w:ascii="Times New Roman"/>
          <w:b w:val="false"/>
          <w:i w:val="false"/>
          <w:color w:val="000000"/>
          <w:sz w:val="28"/>
        </w:rPr>
        <w:t xml:space="preserve">
      507. Обеспечивается удовлетворение качества пара прямоточных котлов нормам качества пара и воды прямоточных котлов,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w:t>
      </w:r>
    </w:p>
    <w:bookmarkEnd w:id="588"/>
    <w:bookmarkStart w:name="z564" w:id="589"/>
    <w:p>
      <w:pPr>
        <w:spacing w:after="0"/>
        <w:ind w:left="0"/>
        <w:jc w:val="both"/>
      </w:pPr>
      <w:r>
        <w:rPr>
          <w:rFonts w:ascii="Times New Roman"/>
          <w:b w:val="false"/>
          <w:i w:val="false"/>
          <w:color w:val="000000"/>
          <w:sz w:val="28"/>
        </w:rPr>
        <w:t xml:space="preserve">
      508. Обеспечивается удовлетворение качества питательной воды прямоточных котлов нормам качества пара и воды прямоточных котлов, указанным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w:t>
      </w:r>
    </w:p>
    <w:bookmarkEnd w:id="589"/>
    <w:bookmarkStart w:name="z565" w:id="590"/>
    <w:p>
      <w:pPr>
        <w:spacing w:after="0"/>
        <w:ind w:left="0"/>
        <w:jc w:val="both"/>
      </w:pPr>
      <w:r>
        <w:rPr>
          <w:rFonts w:ascii="Times New Roman"/>
          <w:b w:val="false"/>
          <w:i w:val="false"/>
          <w:color w:val="000000"/>
          <w:sz w:val="28"/>
        </w:rPr>
        <w:t>
      509. На тех электростанциях с прямоточными котлами на давление пара 140 кгс/см</w:t>
      </w:r>
      <w:r>
        <w:rPr>
          <w:rFonts w:ascii="Times New Roman"/>
          <w:b w:val="false"/>
          <w:i w:val="false"/>
          <w:color w:val="000000"/>
          <w:vertAlign w:val="superscript"/>
        </w:rPr>
        <w:t>2</w:t>
      </w:r>
      <w:r>
        <w:rPr>
          <w:rFonts w:ascii="Times New Roman"/>
          <w:b w:val="false"/>
          <w:i w:val="false"/>
          <w:color w:val="000000"/>
          <w:sz w:val="28"/>
        </w:rPr>
        <w:t>(13,8 МПа), где проектом не была предусмотрена очистка всего конденсата, выходящего из конденсатосборника турбины, допускается содержание соединений натрия в питательной воде и паре при работе котлов не более 10 мкг/дм</w:t>
      </w:r>
      <w:r>
        <w:rPr>
          <w:rFonts w:ascii="Times New Roman"/>
          <w:b w:val="false"/>
          <w:i w:val="false"/>
          <w:color w:val="000000"/>
          <w:vertAlign w:val="superscript"/>
        </w:rPr>
        <w:t>3</w:t>
      </w:r>
      <w:r>
        <w:rPr>
          <w:rFonts w:ascii="Times New Roman"/>
          <w:b w:val="false"/>
          <w:i w:val="false"/>
          <w:color w:val="000000"/>
          <w:sz w:val="28"/>
        </w:rPr>
        <w:t>, при этом обеспечивается общая жесткость питательной воды не более 0,5 мкг-экв/дм</w:t>
      </w:r>
      <w:r>
        <w:rPr>
          <w:rFonts w:ascii="Times New Roman"/>
          <w:b w:val="false"/>
          <w:i w:val="false"/>
          <w:color w:val="000000"/>
          <w:vertAlign w:val="superscript"/>
        </w:rPr>
        <w:t>3</w:t>
      </w:r>
      <w:r>
        <w:rPr>
          <w:rFonts w:ascii="Times New Roman"/>
          <w:b w:val="false"/>
          <w:i w:val="false"/>
          <w:color w:val="000000"/>
          <w:sz w:val="28"/>
        </w:rPr>
        <w:t>, а содержание в ней соединений железа – не более 20 мкг/дм</w:t>
      </w:r>
      <w:r>
        <w:rPr>
          <w:rFonts w:ascii="Times New Roman"/>
          <w:b w:val="false"/>
          <w:i w:val="false"/>
          <w:color w:val="000000"/>
          <w:vertAlign w:val="superscript"/>
        </w:rPr>
        <w:t>3</w:t>
      </w:r>
      <w:r>
        <w:rPr>
          <w:rFonts w:ascii="Times New Roman"/>
          <w:b w:val="false"/>
          <w:i w:val="false"/>
          <w:color w:val="000000"/>
          <w:sz w:val="28"/>
        </w:rPr>
        <w:t xml:space="preserve"> .</w:t>
      </w:r>
    </w:p>
    <w:bookmarkEnd w:id="590"/>
    <w:p>
      <w:pPr>
        <w:spacing w:after="0"/>
        <w:ind w:left="0"/>
        <w:jc w:val="both"/>
      </w:pPr>
      <w:r>
        <w:rPr>
          <w:rFonts w:ascii="Times New Roman"/>
          <w:b w:val="false"/>
          <w:i w:val="false"/>
          <w:color w:val="000000"/>
          <w:sz w:val="28"/>
        </w:rPr>
        <w:t>
      Для прямоточных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менее нормы качества питательной воды, пара и конденсата турбин при работе котлов согласуются с вышестоящей организацией на основе имеющегося опыта эксплуатации, или обоснованы проектными или иными организациями, аккредитованными в установленном порядке.</w:t>
      </w:r>
    </w:p>
    <w:bookmarkStart w:name="z566" w:id="591"/>
    <w:p>
      <w:pPr>
        <w:spacing w:after="0"/>
        <w:ind w:left="0"/>
        <w:jc w:val="both"/>
      </w:pPr>
      <w:r>
        <w:rPr>
          <w:rFonts w:ascii="Times New Roman"/>
          <w:b w:val="false"/>
          <w:i w:val="false"/>
          <w:color w:val="000000"/>
          <w:sz w:val="28"/>
        </w:rPr>
        <w:t>
      510. При пуске энергоблока с прямоточным котлом технология вывода загрязнений из пароводяного тракта принимается в соответствии с инструкцией по ведению водно-химического режима энергоблоков сверхкритического давления в зависимости от продолжительности предшествующего простоя энергоблока, а также с учетом длительности предыдущей компании и объема ремонтных работ на поверхностях нагрева котла.</w:t>
      </w:r>
    </w:p>
    <w:bookmarkEnd w:id="591"/>
    <w:p>
      <w:pPr>
        <w:spacing w:after="0"/>
        <w:ind w:left="0"/>
        <w:jc w:val="both"/>
      </w:pPr>
      <w:r>
        <w:rPr>
          <w:rFonts w:ascii="Times New Roman"/>
          <w:b w:val="false"/>
          <w:i w:val="false"/>
          <w:color w:val="000000"/>
          <w:sz w:val="28"/>
        </w:rPr>
        <w:t>
      Технология вывода загрязнений из пароводяного тракта при пуске прямоточных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менее определяется на основе имеющегося опыта эксплуатации.</w:t>
      </w:r>
    </w:p>
    <w:bookmarkStart w:name="z567" w:id="592"/>
    <w:p>
      <w:pPr>
        <w:spacing w:after="0"/>
        <w:ind w:left="0"/>
        <w:jc w:val="both"/>
      </w:pPr>
      <w:r>
        <w:rPr>
          <w:rFonts w:ascii="Times New Roman"/>
          <w:b w:val="false"/>
          <w:i w:val="false"/>
          <w:color w:val="000000"/>
          <w:sz w:val="28"/>
        </w:rPr>
        <w:t xml:space="preserve">
      511. При пуске энергоблока с прямоточным котлом после доведения нагрузки до заданной диспетчерским графиком или при подключении второго котла дубль-блока в течение первых 2 суток допускается превышение не более чем на 50 % удельной электрической проводимости пара, а также содержания в нем соединений натрия и кремниевой кислоты, а в питательной воде – удельной электрической проводимости, общей жесткости, содержания соединений натрия, кремниевой кислоты, железа и меди. </w:t>
      </w:r>
    </w:p>
    <w:bookmarkEnd w:id="592"/>
    <w:p>
      <w:pPr>
        <w:spacing w:after="0"/>
        <w:ind w:left="0"/>
        <w:jc w:val="both"/>
      </w:pPr>
      <w:r>
        <w:rPr>
          <w:rFonts w:ascii="Times New Roman"/>
          <w:b w:val="false"/>
          <w:i w:val="false"/>
          <w:color w:val="000000"/>
          <w:sz w:val="28"/>
        </w:rPr>
        <w:t>
      При этом в первые сутки содержание соединений железа и кремниевой кислоты допускается до 50 мкг/дм</w:t>
      </w:r>
      <w:r>
        <w:rPr>
          <w:rFonts w:ascii="Times New Roman"/>
          <w:b w:val="false"/>
          <w:i w:val="false"/>
          <w:color w:val="000000"/>
          <w:vertAlign w:val="superscript"/>
        </w:rPr>
        <w:t>3</w:t>
      </w:r>
      <w:r>
        <w:rPr>
          <w:rFonts w:ascii="Times New Roman"/>
          <w:b w:val="false"/>
          <w:i w:val="false"/>
          <w:color w:val="000000"/>
          <w:sz w:val="28"/>
        </w:rPr>
        <w:t>по каждому из этих составляющих.</w:t>
      </w:r>
    </w:p>
    <w:p>
      <w:pPr>
        <w:spacing w:after="0"/>
        <w:ind w:left="0"/>
        <w:jc w:val="both"/>
      </w:pPr>
      <w:r>
        <w:rPr>
          <w:rFonts w:ascii="Times New Roman"/>
          <w:b w:val="false"/>
          <w:i w:val="false"/>
          <w:color w:val="000000"/>
          <w:sz w:val="28"/>
        </w:rPr>
        <w:t>
      При пуске энергоблока с прямоточным котлом после капитального и среднего ремонта превышение норм не более, чем на 50 % допускается в течение 4 суток. При этом в первые сутки содержание соединений железа и кремниевой кислоты допускается до 100 мкг/дм</w:t>
      </w:r>
      <w:r>
        <w:rPr>
          <w:rFonts w:ascii="Times New Roman"/>
          <w:b w:val="false"/>
          <w:i w:val="false"/>
          <w:color w:val="000000"/>
          <w:vertAlign w:val="superscript"/>
        </w:rPr>
        <w:t>3</w:t>
      </w:r>
      <w:r>
        <w:rPr>
          <w:rFonts w:ascii="Times New Roman"/>
          <w:b w:val="false"/>
          <w:i w:val="false"/>
          <w:color w:val="000000"/>
          <w:sz w:val="28"/>
        </w:rPr>
        <w:t>по каждому из этих составляющих.</w:t>
      </w:r>
    </w:p>
    <w:bookmarkStart w:name="z568" w:id="593"/>
    <w:p>
      <w:pPr>
        <w:spacing w:after="0"/>
        <w:ind w:left="0"/>
        <w:jc w:val="both"/>
      </w:pPr>
      <w:r>
        <w:rPr>
          <w:rFonts w:ascii="Times New Roman"/>
          <w:b w:val="false"/>
          <w:i w:val="false"/>
          <w:color w:val="000000"/>
          <w:sz w:val="28"/>
        </w:rPr>
        <w:t xml:space="preserve">
      512. Обеспечивается соответствие среднего по всем точкам отбора качества насыщенного пара котлов с естественной циркуляцией, а также качества перегретого пара после всех устройств для регулирования его температуры нормам качества насышенного пара (в том числе и перегретого) котлов с естественной циркуляцией, указанным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 </w:t>
      </w:r>
    </w:p>
    <w:bookmarkEnd w:id="593"/>
    <w:bookmarkStart w:name="z569" w:id="594"/>
    <w:p>
      <w:pPr>
        <w:spacing w:after="0"/>
        <w:ind w:left="0"/>
        <w:jc w:val="both"/>
      </w:pPr>
      <w:r>
        <w:rPr>
          <w:rFonts w:ascii="Times New Roman"/>
          <w:b w:val="false"/>
          <w:i w:val="false"/>
          <w:color w:val="000000"/>
          <w:sz w:val="28"/>
        </w:rPr>
        <w:t xml:space="preserve">
      513. Обеспечивается соответствие качества питательной воды котлов с естественной циркуляцией нормам качества питательной воды котлов с естественной циркуляцией,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p>
    <w:bookmarkEnd w:id="594"/>
    <w:p>
      <w:pPr>
        <w:spacing w:after="0"/>
        <w:ind w:left="0"/>
        <w:jc w:val="both"/>
      </w:pPr>
      <w:r>
        <w:rPr>
          <w:rFonts w:ascii="Times New Roman"/>
          <w:b w:val="false"/>
          <w:i w:val="false"/>
          <w:color w:val="000000"/>
          <w:sz w:val="28"/>
        </w:rPr>
        <w:t>
      Обеспечивается значение содержания соединений натрия для котлов 140 кгс/см</w:t>
      </w:r>
      <w:r>
        <w:rPr>
          <w:rFonts w:ascii="Times New Roman"/>
          <w:b w:val="false"/>
          <w:i w:val="false"/>
          <w:color w:val="000000"/>
          <w:vertAlign w:val="superscript"/>
        </w:rPr>
        <w:t>2</w:t>
      </w:r>
      <w:r>
        <w:rPr>
          <w:rFonts w:ascii="Times New Roman"/>
          <w:b w:val="false"/>
          <w:i w:val="false"/>
          <w:color w:val="000000"/>
          <w:sz w:val="28"/>
        </w:rPr>
        <w:t xml:space="preserve"> (13,8 МПа) не более 50 мкг/дм</w:t>
      </w:r>
      <w:r>
        <w:rPr>
          <w:rFonts w:ascii="Times New Roman"/>
          <w:b w:val="false"/>
          <w:i w:val="false"/>
          <w:color w:val="000000"/>
          <w:vertAlign w:val="superscript"/>
        </w:rPr>
        <w:t>3</w:t>
      </w:r>
      <w:r>
        <w:rPr>
          <w:rFonts w:ascii="Times New Roman"/>
          <w:b w:val="false"/>
          <w:i w:val="false"/>
          <w:color w:val="000000"/>
          <w:sz w:val="28"/>
        </w:rPr>
        <w:t>. Допускается корректировка норм содержания натрия в питательной воде на ТЭЦ с производственным отбором пара тогда, когда на ней не установлены газоплотные или другие котлы с повышенными локальными тепловыми нагрузками экранов и регулирование перегрева пара осуществляется впрыском собственного конденсата.</w:t>
      </w:r>
    </w:p>
    <w:p>
      <w:pPr>
        <w:spacing w:after="0"/>
        <w:ind w:left="0"/>
        <w:jc w:val="both"/>
      </w:pPr>
      <w:r>
        <w:rPr>
          <w:rFonts w:ascii="Times New Roman"/>
          <w:b w:val="false"/>
          <w:i w:val="false"/>
          <w:color w:val="000000"/>
          <w:sz w:val="28"/>
        </w:rPr>
        <w:t>
      Обеспечивается значение удельной электрической проводимости Н-катионированной пробы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не более 1,5 мкСм/см. Допускается соответствующая корректировка нормы удельной электрической проводимости в случаях корректировки нормы содержания натрия в питательной воде.</w:t>
      </w:r>
    </w:p>
    <w:p>
      <w:pPr>
        <w:spacing w:after="0"/>
        <w:ind w:left="0"/>
        <w:jc w:val="both"/>
      </w:pPr>
      <w:r>
        <w:rPr>
          <w:rFonts w:ascii="Times New Roman"/>
          <w:b w:val="false"/>
          <w:i w:val="false"/>
          <w:color w:val="000000"/>
          <w:sz w:val="28"/>
        </w:rPr>
        <w:t>
      Обеспечивается величина содержания гидразина (при обработке воды гидразином) в пределах от 20 до 60 мкг/дм</w:t>
      </w:r>
      <w:r>
        <w:rPr>
          <w:rFonts w:ascii="Times New Roman"/>
          <w:b w:val="false"/>
          <w:i w:val="false"/>
          <w:color w:val="000000"/>
          <w:vertAlign w:val="superscript"/>
        </w:rPr>
        <w:t>3</w:t>
      </w:r>
      <w:r>
        <w:rPr>
          <w:rFonts w:ascii="Times New Roman"/>
          <w:b w:val="false"/>
          <w:i w:val="false"/>
          <w:color w:val="000000"/>
          <w:sz w:val="28"/>
        </w:rPr>
        <w:t>; в период пуска и останова котла допускается содержание гидразина до 3000 мкг/дм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Обеспечивается величина содержания аммиака и его соединений не более 1000 мкг/дм</w:t>
      </w:r>
      <w:r>
        <w:rPr>
          <w:rFonts w:ascii="Times New Roman"/>
          <w:b w:val="false"/>
          <w:i w:val="false"/>
          <w:color w:val="000000"/>
          <w:vertAlign w:val="superscript"/>
        </w:rPr>
        <w:t>3</w:t>
      </w:r>
      <w:r>
        <w:rPr>
          <w:rFonts w:ascii="Times New Roman"/>
          <w:b w:val="false"/>
          <w:i w:val="false"/>
          <w:color w:val="000000"/>
          <w:sz w:val="28"/>
        </w:rPr>
        <w:t>. В отдельных случаях с разрешения (согласования) вышестоящей организации энергосистемы или специализированной технической организации, определенной центральным органом, допускается увеличение содержание аммиака до значений, обеспечивающих поддержание необходимого значения рН пара, но не приводящих к превышению норм содержания в питательной воде соединений меди.</w:t>
      </w:r>
    </w:p>
    <w:p>
      <w:pPr>
        <w:spacing w:after="0"/>
        <w:ind w:left="0"/>
        <w:jc w:val="both"/>
      </w:pPr>
      <w:r>
        <w:rPr>
          <w:rFonts w:ascii="Times New Roman"/>
          <w:b w:val="false"/>
          <w:i w:val="false"/>
          <w:color w:val="000000"/>
          <w:sz w:val="28"/>
        </w:rPr>
        <w:t>
      Обеспечивается величина содержания свободного сульфита (при сульфитировании) не более 2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Обеспечивается величина суммарного содержания нитритов и нитратов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не более 20 мкг/дм</w:t>
      </w:r>
      <w:r>
        <w:rPr>
          <w:rFonts w:ascii="Times New Roman"/>
          <w:b w:val="false"/>
          <w:i w:val="false"/>
          <w:color w:val="000000"/>
          <w:vertAlign w:val="superscript"/>
        </w:rPr>
        <w:t>3</w:t>
      </w:r>
      <w:r>
        <w:rPr>
          <w:rFonts w:ascii="Times New Roman"/>
          <w:b w:val="false"/>
          <w:i w:val="false"/>
          <w:color w:val="000000"/>
          <w:sz w:val="28"/>
        </w:rPr>
        <w:t>;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менее величина допустимого содержания нитритов и нитратов устанавливается на основе имеющегося опыта эксплуатации исходя из условий обеспечения безаварийной и экономичной работы оборудования, при этом для котлов давлением 70 кгс/см</w:t>
      </w:r>
      <w:r>
        <w:rPr>
          <w:rFonts w:ascii="Times New Roman"/>
          <w:b w:val="false"/>
          <w:i w:val="false"/>
          <w:color w:val="000000"/>
          <w:vertAlign w:val="superscript"/>
        </w:rPr>
        <w:t>2</w:t>
      </w:r>
      <w:r>
        <w:rPr>
          <w:rFonts w:ascii="Times New Roman"/>
          <w:b w:val="false"/>
          <w:i w:val="false"/>
          <w:color w:val="000000"/>
          <w:sz w:val="28"/>
        </w:rPr>
        <w:t xml:space="preserve"> (7,0 МПа) и менее содержание нитратов не нормируется.</w:t>
      </w:r>
    </w:p>
    <w:bookmarkStart w:name="z570" w:id="595"/>
    <w:p>
      <w:pPr>
        <w:spacing w:after="0"/>
        <w:ind w:left="0"/>
        <w:jc w:val="both"/>
      </w:pPr>
      <w:r>
        <w:rPr>
          <w:rFonts w:ascii="Times New Roman"/>
          <w:b w:val="false"/>
          <w:i w:val="false"/>
          <w:color w:val="000000"/>
          <w:sz w:val="28"/>
        </w:rPr>
        <w:t xml:space="preserve">
      514. Для электростанций, на которых установлены котлы с давлением пара, отличающимся от стандартизированных значений, нормы качества пара и питательной воды корректируются вышестоящей организацией или специализированной технической организацией, определенной центральным органом. </w:t>
      </w:r>
    </w:p>
    <w:bookmarkEnd w:id="595"/>
    <w:bookmarkStart w:name="z571" w:id="596"/>
    <w:p>
      <w:pPr>
        <w:spacing w:after="0"/>
        <w:ind w:left="0"/>
        <w:jc w:val="both"/>
      </w:pPr>
      <w:r>
        <w:rPr>
          <w:rFonts w:ascii="Times New Roman"/>
          <w:b w:val="false"/>
          <w:i w:val="false"/>
          <w:color w:val="000000"/>
          <w:sz w:val="28"/>
        </w:rPr>
        <w:t xml:space="preserve">
      515. Нормы качества котловой воды, режимы непрерывной и периодической продувок устанавливаются на основе инструкций завода-изготовителя котла, типовых инструкций по ведению водно-химического режима или результатов теплохимических испытаний. </w:t>
      </w:r>
    </w:p>
    <w:bookmarkEnd w:id="596"/>
    <w:bookmarkStart w:name="z572" w:id="597"/>
    <w:p>
      <w:pPr>
        <w:spacing w:after="0"/>
        <w:ind w:left="0"/>
        <w:jc w:val="both"/>
      </w:pPr>
      <w:r>
        <w:rPr>
          <w:rFonts w:ascii="Times New Roman"/>
          <w:b w:val="false"/>
          <w:i w:val="false"/>
          <w:color w:val="000000"/>
          <w:sz w:val="28"/>
        </w:rPr>
        <w:t xml:space="preserve">
      516. Избыток фосфатов в котловой воде составляет: </w:t>
      </w:r>
    </w:p>
    <w:bookmarkEnd w:id="597"/>
    <w:p>
      <w:pPr>
        <w:spacing w:after="0"/>
        <w:ind w:left="0"/>
        <w:jc w:val="both"/>
      </w:pPr>
      <w:r>
        <w:rPr>
          <w:rFonts w:ascii="Times New Roman"/>
          <w:b w:val="false"/>
          <w:i w:val="false"/>
          <w:color w:val="000000"/>
          <w:sz w:val="28"/>
        </w:rPr>
        <w:t>
      1)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по чистому отсеку – 0,5-2 мг/дм</w:t>
      </w:r>
      <w:r>
        <w:rPr>
          <w:rFonts w:ascii="Times New Roman"/>
          <w:b w:val="false"/>
          <w:i w:val="false"/>
          <w:color w:val="000000"/>
          <w:vertAlign w:val="superscript"/>
        </w:rPr>
        <w:t>3</w:t>
      </w:r>
      <w:r>
        <w:rPr>
          <w:rFonts w:ascii="Times New Roman"/>
          <w:b w:val="false"/>
          <w:i w:val="false"/>
          <w:color w:val="000000"/>
          <w:sz w:val="28"/>
        </w:rPr>
        <w:t>, по солевому отсеку – не более 12 мг/дм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ниже по чистому отсеку – 2-6 мг/дм</w:t>
      </w:r>
      <w:r>
        <w:rPr>
          <w:rFonts w:ascii="Times New Roman"/>
          <w:b w:val="false"/>
          <w:i w:val="false"/>
          <w:color w:val="000000"/>
          <w:vertAlign w:val="superscript"/>
        </w:rPr>
        <w:t>3</w:t>
      </w:r>
      <w:r>
        <w:rPr>
          <w:rFonts w:ascii="Times New Roman"/>
          <w:b w:val="false"/>
          <w:i w:val="false"/>
          <w:color w:val="000000"/>
          <w:sz w:val="28"/>
        </w:rPr>
        <w:t>, по солевому отсеку – не более 30 мг/дм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Обеспечивается соответствие для котлов без ступенчатого испарения избыток фосфатов (как и остальные показатели) норме для чистого отсека в зависимости от давления в котле.</w:t>
      </w:r>
    </w:p>
    <w:bookmarkStart w:name="z573" w:id="598"/>
    <w:p>
      <w:pPr>
        <w:spacing w:after="0"/>
        <w:ind w:left="0"/>
        <w:jc w:val="both"/>
      </w:pPr>
      <w:r>
        <w:rPr>
          <w:rFonts w:ascii="Times New Roman"/>
          <w:b w:val="false"/>
          <w:i w:val="false"/>
          <w:color w:val="000000"/>
          <w:sz w:val="28"/>
        </w:rPr>
        <w:t xml:space="preserve">
      517. Значение рН котловой воды чистого отсека составляет: </w:t>
      </w:r>
    </w:p>
    <w:bookmarkEnd w:id="598"/>
    <w:p>
      <w:pPr>
        <w:spacing w:after="0"/>
        <w:ind w:left="0"/>
        <w:jc w:val="both"/>
      </w:pPr>
      <w:r>
        <w:rPr>
          <w:rFonts w:ascii="Times New Roman"/>
          <w:b w:val="false"/>
          <w:i w:val="false"/>
          <w:color w:val="000000"/>
          <w:sz w:val="28"/>
        </w:rPr>
        <w:t>
      1)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 9,0-9,5; </w:t>
      </w:r>
    </w:p>
    <w:p>
      <w:pPr>
        <w:spacing w:after="0"/>
        <w:ind w:left="0"/>
        <w:jc w:val="both"/>
      </w:pPr>
      <w:r>
        <w:rPr>
          <w:rFonts w:ascii="Times New Roman"/>
          <w:b w:val="false"/>
          <w:i w:val="false"/>
          <w:color w:val="000000"/>
          <w:sz w:val="28"/>
        </w:rPr>
        <w:t>
      2)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ниже – не менее 9,3.</w:t>
      </w:r>
    </w:p>
    <w:p>
      <w:pPr>
        <w:spacing w:after="0"/>
        <w:ind w:left="0"/>
        <w:jc w:val="both"/>
      </w:pPr>
      <w:r>
        <w:rPr>
          <w:rFonts w:ascii="Times New Roman"/>
          <w:b w:val="false"/>
          <w:i w:val="false"/>
          <w:color w:val="000000"/>
          <w:sz w:val="28"/>
        </w:rPr>
        <w:t>
      Значение рН котловой воды солевого отсека составляет:</w:t>
      </w:r>
    </w:p>
    <w:p>
      <w:pPr>
        <w:spacing w:after="0"/>
        <w:ind w:left="0"/>
        <w:jc w:val="both"/>
      </w:pPr>
      <w:r>
        <w:rPr>
          <w:rFonts w:ascii="Times New Roman"/>
          <w:b w:val="false"/>
          <w:i w:val="false"/>
          <w:color w:val="000000"/>
          <w:sz w:val="28"/>
        </w:rPr>
        <w:t>
      3)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 не более 10,5;</w:t>
      </w:r>
    </w:p>
    <w:p>
      <w:pPr>
        <w:spacing w:after="0"/>
        <w:ind w:left="0"/>
        <w:jc w:val="both"/>
      </w:pPr>
      <w:r>
        <w:rPr>
          <w:rFonts w:ascii="Times New Roman"/>
          <w:b w:val="false"/>
          <w:i w:val="false"/>
          <w:color w:val="000000"/>
          <w:sz w:val="28"/>
        </w:rPr>
        <w:t>
      4)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 не более 11,2; </w:t>
      </w:r>
    </w:p>
    <w:p>
      <w:pPr>
        <w:spacing w:after="0"/>
        <w:ind w:left="0"/>
        <w:jc w:val="both"/>
      </w:pPr>
      <w:r>
        <w:rPr>
          <w:rFonts w:ascii="Times New Roman"/>
          <w:b w:val="false"/>
          <w:i w:val="false"/>
          <w:color w:val="000000"/>
          <w:sz w:val="28"/>
        </w:rPr>
        <w:t>
      5) для котлов давлением 40 кгс/см</w:t>
      </w:r>
      <w:r>
        <w:rPr>
          <w:rFonts w:ascii="Times New Roman"/>
          <w:b w:val="false"/>
          <w:i w:val="false"/>
          <w:color w:val="000000"/>
          <w:vertAlign w:val="superscript"/>
        </w:rPr>
        <w:t>2</w:t>
      </w:r>
      <w:r>
        <w:rPr>
          <w:rFonts w:ascii="Times New Roman"/>
          <w:b w:val="false"/>
          <w:i w:val="false"/>
          <w:color w:val="000000"/>
          <w:sz w:val="28"/>
        </w:rPr>
        <w:t xml:space="preserve"> (3,9 МПа) – не более 11,8. </w:t>
      </w:r>
    </w:p>
    <w:p>
      <w:pPr>
        <w:spacing w:after="0"/>
        <w:ind w:left="0"/>
        <w:jc w:val="both"/>
      </w:pPr>
      <w:r>
        <w:rPr>
          <w:rFonts w:ascii="Times New Roman"/>
          <w:b w:val="false"/>
          <w:i w:val="false"/>
          <w:color w:val="000000"/>
          <w:sz w:val="28"/>
        </w:rPr>
        <w:t>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выше, питаемых химически очищенной водой, допускается значение рН продувочной воды не более 11,5.</w:t>
      </w:r>
    </w:p>
    <w:p>
      <w:pPr>
        <w:spacing w:after="0"/>
        <w:ind w:left="0"/>
        <w:jc w:val="both"/>
      </w:pPr>
      <w:r>
        <w:rPr>
          <w:rFonts w:ascii="Times New Roman"/>
          <w:b w:val="false"/>
          <w:i w:val="false"/>
          <w:color w:val="000000"/>
          <w:sz w:val="28"/>
        </w:rPr>
        <w:t>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в котловой воде соблюдается соотношение Щ</w:t>
      </w:r>
      <w:r>
        <w:rPr>
          <w:rFonts w:ascii="Times New Roman"/>
          <w:b w:val="false"/>
          <w:i w:val="false"/>
          <w:color w:val="000000"/>
          <w:vertAlign w:val="subscript"/>
        </w:rPr>
        <w:t>фф</w:t>
      </w:r>
      <w:r>
        <w:rPr>
          <w:rFonts w:ascii="Times New Roman"/>
          <w:b w:val="false"/>
          <w:i w:val="false"/>
          <w:color w:val="000000"/>
          <w:sz w:val="28"/>
        </w:rPr>
        <w:t>= (0,2/0,5)Щ</w:t>
      </w:r>
      <w:r>
        <w:rPr>
          <w:rFonts w:ascii="Times New Roman"/>
          <w:b w:val="false"/>
          <w:i w:val="false"/>
          <w:color w:val="000000"/>
          <w:vertAlign w:val="subscript"/>
        </w:rPr>
        <w:t>общ</w:t>
      </w:r>
      <w:r>
        <w:rPr>
          <w:rFonts w:ascii="Times New Roman"/>
          <w:b w:val="false"/>
          <w:i w:val="false"/>
          <w:color w:val="000000"/>
          <w:vertAlign w:val="subscript"/>
        </w:rPr>
        <w:t xml:space="preserve"> </w:t>
      </w:r>
      <w:r>
        <w:rPr>
          <w:rFonts w:ascii="Times New Roman"/>
          <w:b w:val="false"/>
          <w:i w:val="false"/>
          <w:color w:val="000000"/>
          <w:sz w:val="28"/>
        </w:rPr>
        <w:t xml:space="preserve">в чистом отсеке и </w:t>
      </w:r>
    </w:p>
    <w:p>
      <w:pPr>
        <w:spacing w:after="0"/>
        <w:ind w:left="0"/>
        <w:jc w:val="both"/>
      </w:pPr>
      <w:r>
        <w:rPr>
          <w:rFonts w:ascii="Times New Roman"/>
          <w:b w:val="false"/>
          <w:i w:val="false"/>
          <w:color w:val="000000"/>
          <w:sz w:val="28"/>
        </w:rPr>
        <w:t>
      Щ</w:t>
      </w:r>
      <w:r>
        <w:rPr>
          <w:rFonts w:ascii="Times New Roman"/>
          <w:b w:val="false"/>
          <w:i w:val="false"/>
          <w:color w:val="000000"/>
          <w:vertAlign w:val="subscript"/>
        </w:rPr>
        <w:t>фф</w:t>
      </w:r>
      <w:r>
        <w:rPr>
          <w:rFonts w:ascii="Times New Roman"/>
          <w:b w:val="false"/>
          <w:i w:val="false"/>
          <w:color w:val="000000"/>
          <w:sz w:val="28"/>
        </w:rPr>
        <w:t>= (0,5/0,7) Щ</w:t>
      </w:r>
      <w:r>
        <w:rPr>
          <w:rFonts w:ascii="Times New Roman"/>
          <w:b w:val="false"/>
          <w:i w:val="false"/>
          <w:color w:val="000000"/>
          <w:vertAlign w:val="subscript"/>
        </w:rPr>
        <w:t>общ</w:t>
      </w:r>
      <w:r>
        <w:rPr>
          <w:rFonts w:ascii="Times New Roman"/>
          <w:b w:val="false"/>
          <w:i w:val="false"/>
          <w:color w:val="000000"/>
          <w:sz w:val="28"/>
        </w:rPr>
        <w:t xml:space="preserve"> в солевом отсеке.</w:t>
      </w:r>
    </w:p>
    <w:p>
      <w:pPr>
        <w:spacing w:after="0"/>
        <w:ind w:left="0"/>
        <w:jc w:val="both"/>
      </w:pPr>
      <w:r>
        <w:rPr>
          <w:rFonts w:ascii="Times New Roman"/>
          <w:b w:val="false"/>
          <w:i w:val="false"/>
          <w:color w:val="000000"/>
          <w:sz w:val="28"/>
        </w:rPr>
        <w:t>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ниже в котловой воде солевого и чистого отсеков выполняется условие – Щ</w:t>
      </w:r>
      <w:r>
        <w:rPr>
          <w:rFonts w:ascii="Times New Roman"/>
          <w:b w:val="false"/>
          <w:i w:val="false"/>
          <w:color w:val="000000"/>
          <w:vertAlign w:val="subscript"/>
        </w:rPr>
        <w:t>фф</w:t>
      </w:r>
      <w:r>
        <w:rPr>
          <w:rFonts w:ascii="Times New Roman"/>
          <w:b w:val="false"/>
          <w:i w:val="false"/>
          <w:color w:val="000000"/>
          <w:vertAlign w:val="subscript"/>
        </w:rPr>
        <w:t>&gt;</w:t>
      </w:r>
      <w:r>
        <w:rPr>
          <w:rFonts w:ascii="Times New Roman"/>
          <w:b w:val="false"/>
          <w:i w:val="false"/>
          <w:color w:val="000000"/>
          <w:sz w:val="28"/>
        </w:rPr>
        <w:t xml:space="preserve"> 0,5 Щ</w:t>
      </w:r>
      <w:r>
        <w:rPr>
          <w:rFonts w:ascii="Times New Roman"/>
          <w:b w:val="false"/>
          <w:i w:val="false"/>
          <w:color w:val="000000"/>
          <w:vertAlign w:val="subscript"/>
        </w:rPr>
        <w:t>общ</w:t>
      </w:r>
      <w:r>
        <w:rPr>
          <w:rFonts w:ascii="Times New Roman"/>
          <w:b w:val="false"/>
          <w:i w:val="false"/>
          <w:color w:val="000000"/>
          <w:sz w:val="28"/>
        </w:rPr>
        <w:t>.</w:t>
      </w:r>
    </w:p>
    <w:p>
      <w:pPr>
        <w:spacing w:after="0"/>
        <w:ind w:left="0"/>
        <w:jc w:val="both"/>
      </w:pPr>
      <w:r>
        <w:rPr>
          <w:rFonts w:ascii="Times New Roman"/>
          <w:b w:val="false"/>
          <w:i w:val="false"/>
          <w:color w:val="000000"/>
          <w:sz w:val="28"/>
        </w:rPr>
        <w:t>
      При несоблюдении требуемых значений рН и соотношений щелочностей в котловую воду вводится едкий натр, в том числе и в пусковых режимах.</w:t>
      </w:r>
    </w:p>
    <w:bookmarkStart w:name="z574" w:id="599"/>
    <w:p>
      <w:pPr>
        <w:spacing w:after="0"/>
        <w:ind w:left="0"/>
        <w:jc w:val="both"/>
      </w:pPr>
      <w:r>
        <w:rPr>
          <w:rFonts w:ascii="Times New Roman"/>
          <w:b w:val="false"/>
          <w:i w:val="false"/>
          <w:color w:val="000000"/>
          <w:sz w:val="28"/>
        </w:rPr>
        <w:t>
      518. Для котлов с барабанами, имеющими заклепочные соединения, относительная щелочность котловой воды соблюдается отсутствие превышения более чем на 20 %, со сварными барабанами и креплением труб вальцовкой или вальцовкой с уплотнительной подваркой – 50 %.</w:t>
      </w:r>
    </w:p>
    <w:bookmarkEnd w:id="599"/>
    <w:p>
      <w:pPr>
        <w:spacing w:after="0"/>
        <w:ind w:left="0"/>
        <w:jc w:val="both"/>
      </w:pPr>
      <w:r>
        <w:rPr>
          <w:rFonts w:ascii="Times New Roman"/>
          <w:b w:val="false"/>
          <w:i w:val="false"/>
          <w:color w:val="000000"/>
          <w:sz w:val="28"/>
        </w:rPr>
        <w:t>
      Для котлов, имеющих сварные барабаны и приваренные к ним трубы, относительная щелочность воды не нормируется.</w:t>
      </w:r>
    </w:p>
    <w:bookmarkStart w:name="z575" w:id="600"/>
    <w:p>
      <w:pPr>
        <w:spacing w:after="0"/>
        <w:ind w:left="0"/>
        <w:jc w:val="both"/>
      </w:pPr>
      <w:r>
        <w:rPr>
          <w:rFonts w:ascii="Times New Roman"/>
          <w:b w:val="false"/>
          <w:i w:val="false"/>
          <w:color w:val="000000"/>
          <w:sz w:val="28"/>
        </w:rPr>
        <w:t>
      519. Расход воды при непрерывной продувке котла измеряется расходомером и поддерживается в следующих пределах:</w:t>
      </w:r>
    </w:p>
    <w:bookmarkEnd w:id="600"/>
    <w:p>
      <w:pPr>
        <w:spacing w:after="0"/>
        <w:ind w:left="0"/>
        <w:jc w:val="both"/>
      </w:pPr>
      <w:r>
        <w:rPr>
          <w:rFonts w:ascii="Times New Roman"/>
          <w:b w:val="false"/>
          <w:i w:val="false"/>
          <w:color w:val="000000"/>
          <w:sz w:val="28"/>
        </w:rPr>
        <w:t>
      1) для установившегося режима при восполнении потерь обессоленной водой или дистиллятом испарителей – не более 1 и не менее 0,5 % производительности котла, а при восполнении потерь химически очищенной водой – не более 3 и не менее 0,5 %; при пуске котла из монтажа, ремонта или резерва обеспечивается увеличение непрерывной продувки на уровне до 2-5 %; длительность работы котла с увеличенной продувкой устанавливается химическим цехом (лабораторией или соответствующим подразделением);</w:t>
      </w:r>
    </w:p>
    <w:p>
      <w:pPr>
        <w:spacing w:after="0"/>
        <w:ind w:left="0"/>
        <w:jc w:val="both"/>
      </w:pPr>
      <w:r>
        <w:rPr>
          <w:rFonts w:ascii="Times New Roman"/>
          <w:b w:val="false"/>
          <w:i w:val="false"/>
          <w:color w:val="000000"/>
          <w:sz w:val="28"/>
        </w:rPr>
        <w:t>
      2) при высокой минерализации исходной воды, большом невозврате конденсата от потребителей и в других подобных случаях обеспечивается увеличение размера продувки на уровне до 5 %.</w:t>
      </w:r>
    </w:p>
    <w:p>
      <w:pPr>
        <w:spacing w:after="0"/>
        <w:ind w:left="0"/>
        <w:jc w:val="both"/>
      </w:pPr>
      <w:r>
        <w:rPr>
          <w:rFonts w:ascii="Times New Roman"/>
          <w:b w:val="false"/>
          <w:i w:val="false"/>
          <w:color w:val="000000"/>
          <w:sz w:val="28"/>
        </w:rPr>
        <w:t>
      Периодические продувки котлов из нижних точек осуществляются при каждом пуске и останове котла, а также во время работы котлов по графику, разработанному электростанцией.</w:t>
      </w:r>
    </w:p>
    <w:bookmarkStart w:name="z576" w:id="601"/>
    <w:p>
      <w:pPr>
        <w:spacing w:after="0"/>
        <w:ind w:left="0"/>
        <w:jc w:val="both"/>
      </w:pPr>
      <w:r>
        <w:rPr>
          <w:rFonts w:ascii="Times New Roman"/>
          <w:b w:val="false"/>
          <w:i w:val="false"/>
          <w:color w:val="000000"/>
          <w:sz w:val="28"/>
        </w:rPr>
        <w:t xml:space="preserve">
      520. Обеспечивается такое качество воды, применяемой для впрыскивания при регулировании температуры перегретого пара, чтобы качество перегретого пара соответствовало нормам. </w:t>
      </w:r>
    </w:p>
    <w:bookmarkEnd w:id="601"/>
    <w:bookmarkStart w:name="z577" w:id="602"/>
    <w:p>
      <w:pPr>
        <w:spacing w:after="0"/>
        <w:ind w:left="0"/>
        <w:jc w:val="both"/>
      </w:pPr>
      <w:r>
        <w:rPr>
          <w:rFonts w:ascii="Times New Roman"/>
          <w:b w:val="false"/>
          <w:i w:val="false"/>
          <w:color w:val="000000"/>
          <w:sz w:val="28"/>
        </w:rPr>
        <w:t>
      521. При ухудшении качества пара при работе прямоточных котлов давлением 255 кгс/см</w:t>
      </w:r>
      <w:r>
        <w:rPr>
          <w:rFonts w:ascii="Times New Roman"/>
          <w:b w:val="false"/>
          <w:i w:val="false"/>
          <w:color w:val="000000"/>
          <w:vertAlign w:val="superscript"/>
        </w:rPr>
        <w:t>2</w:t>
      </w:r>
      <w:r>
        <w:rPr>
          <w:rFonts w:ascii="Times New Roman"/>
          <w:b w:val="false"/>
          <w:i w:val="false"/>
          <w:color w:val="000000"/>
          <w:sz w:val="28"/>
        </w:rPr>
        <w:t xml:space="preserve"> (25 МПа):</w:t>
      </w:r>
    </w:p>
    <w:bookmarkEnd w:id="602"/>
    <w:p>
      <w:pPr>
        <w:spacing w:after="0"/>
        <w:ind w:left="0"/>
        <w:jc w:val="both"/>
      </w:pPr>
      <w:r>
        <w:rPr>
          <w:rFonts w:ascii="Times New Roman"/>
          <w:b w:val="false"/>
          <w:i w:val="false"/>
          <w:color w:val="000000"/>
          <w:sz w:val="28"/>
        </w:rPr>
        <w:t>
      1) за счет увеличения удельной электрической проводимости до 0,5 мкСм/см, содержания соединений натрия до 10 мкг/дм</w:t>
      </w:r>
      <w:r>
        <w:rPr>
          <w:rFonts w:ascii="Times New Roman"/>
          <w:b w:val="false"/>
          <w:i w:val="false"/>
          <w:color w:val="000000"/>
          <w:vertAlign w:val="superscript"/>
        </w:rPr>
        <w:t>3</w:t>
      </w:r>
      <w:r>
        <w:rPr>
          <w:rFonts w:ascii="Times New Roman"/>
          <w:b w:val="false"/>
          <w:i w:val="false"/>
          <w:color w:val="000000"/>
          <w:sz w:val="28"/>
        </w:rPr>
        <w:t xml:space="preserve"> причина нарушения устраняется не позже чем за 72 часа; </w:t>
      </w:r>
    </w:p>
    <w:p>
      <w:pPr>
        <w:spacing w:after="0"/>
        <w:ind w:left="0"/>
        <w:jc w:val="both"/>
      </w:pPr>
      <w:r>
        <w:rPr>
          <w:rFonts w:ascii="Times New Roman"/>
          <w:b w:val="false"/>
          <w:i w:val="false"/>
          <w:color w:val="000000"/>
          <w:sz w:val="28"/>
        </w:rPr>
        <w:t xml:space="preserve">
      2) за счет увеличения удельной электрической проводимости от 0,5 до 1,0 мкСм/см, содержания соединений натрия от 10 до 15 мкг/дм причина ухудшения устраняется не более чем за 24 часа; </w:t>
      </w:r>
    </w:p>
    <w:p>
      <w:pPr>
        <w:spacing w:after="0"/>
        <w:ind w:left="0"/>
        <w:jc w:val="both"/>
      </w:pPr>
      <w:r>
        <w:rPr>
          <w:rFonts w:ascii="Times New Roman"/>
          <w:b w:val="false"/>
          <w:i w:val="false"/>
          <w:color w:val="000000"/>
          <w:sz w:val="28"/>
        </w:rPr>
        <w:t>
      3) за счет не устранения указанных выше нарушений в течение соответственно 72 и 24 часов, а также за счет увеличения удельной электрической проводимости более 1 мкСм/см, содержания соединений натрия более 15 мкг/дм</w:t>
      </w:r>
      <w:r>
        <w:rPr>
          <w:rFonts w:ascii="Times New Roman"/>
          <w:b w:val="false"/>
          <w:i w:val="false"/>
          <w:color w:val="000000"/>
          <w:vertAlign w:val="superscript"/>
        </w:rPr>
        <w:t>3</w:t>
      </w:r>
      <w:r>
        <w:rPr>
          <w:rFonts w:ascii="Times New Roman"/>
          <w:b w:val="false"/>
          <w:i w:val="false"/>
          <w:color w:val="000000"/>
          <w:sz w:val="28"/>
        </w:rPr>
        <w:t xml:space="preserve"> или снижения рН ниже 5,5 турбина останавливается в течение не более 24 часов по решению технического руководителя электростанции. </w:t>
      </w:r>
    </w:p>
    <w:p>
      <w:pPr>
        <w:spacing w:after="0"/>
        <w:ind w:left="0"/>
        <w:jc w:val="both"/>
      </w:pPr>
      <w:r>
        <w:rPr>
          <w:rFonts w:ascii="Times New Roman"/>
          <w:b w:val="false"/>
          <w:i w:val="false"/>
          <w:color w:val="000000"/>
          <w:sz w:val="28"/>
        </w:rPr>
        <w:t>
      При ухудшении качества пара котлов с естественной циркуляцией:</w:t>
      </w:r>
    </w:p>
    <w:p>
      <w:pPr>
        <w:spacing w:after="0"/>
        <w:ind w:left="0"/>
        <w:jc w:val="both"/>
      </w:pPr>
      <w:r>
        <w:rPr>
          <w:rFonts w:ascii="Times New Roman"/>
          <w:b w:val="false"/>
          <w:i w:val="false"/>
          <w:color w:val="000000"/>
          <w:sz w:val="28"/>
        </w:rPr>
        <w:t xml:space="preserve">
      4) за счет превышения норм содержания соединений натрия, кремниевой кислоты, удельной электрической проводимости не более чем в 2 раза причина ухудшения устраняется в течение 72 часов; </w:t>
      </w:r>
    </w:p>
    <w:p>
      <w:pPr>
        <w:spacing w:after="0"/>
        <w:ind w:left="0"/>
        <w:jc w:val="both"/>
      </w:pPr>
      <w:r>
        <w:rPr>
          <w:rFonts w:ascii="Times New Roman"/>
          <w:b w:val="false"/>
          <w:i w:val="false"/>
          <w:color w:val="000000"/>
          <w:sz w:val="28"/>
        </w:rPr>
        <w:t xml:space="preserve">
      5) за счет превышения норм содержания соединений натрия, кремниевой кислоты, удельной электрической проводимости от 2 до 4 раз причина ухудшения устраняется в течение 24 часов; </w:t>
      </w:r>
    </w:p>
    <w:p>
      <w:pPr>
        <w:spacing w:after="0"/>
        <w:ind w:left="0"/>
        <w:jc w:val="both"/>
      </w:pPr>
      <w:r>
        <w:rPr>
          <w:rFonts w:ascii="Times New Roman"/>
          <w:b w:val="false"/>
          <w:i w:val="false"/>
          <w:color w:val="000000"/>
          <w:sz w:val="28"/>
        </w:rPr>
        <w:t xml:space="preserve">
      6) за счет не устранения указанных выше нарушений в течение соответственно 72 и 24 часов, а также за счет превышения норм содержания соединений натрия, кремниевой кислоты, удельной электрической проводимости более чем в 4 раза или снижения рН ниже 5,5 турбина на блочных электростанциях или котел на электростанциях с поперечными связями останавливаются не позднее чем через 24 часа по решению технического руководителя электростанции. </w:t>
      </w:r>
    </w:p>
    <w:bookmarkStart w:name="z578" w:id="603"/>
    <w:p>
      <w:pPr>
        <w:spacing w:after="0"/>
        <w:ind w:left="0"/>
        <w:jc w:val="both"/>
      </w:pPr>
      <w:r>
        <w:rPr>
          <w:rFonts w:ascii="Times New Roman"/>
          <w:b w:val="false"/>
          <w:i w:val="false"/>
          <w:color w:val="000000"/>
          <w:sz w:val="28"/>
        </w:rPr>
        <w:t xml:space="preserve">
      522. При ухудшении качества питательной воды котлов с естественной циркуляцией: </w:t>
      </w:r>
    </w:p>
    <w:bookmarkEnd w:id="603"/>
    <w:p>
      <w:pPr>
        <w:spacing w:after="0"/>
        <w:ind w:left="0"/>
        <w:jc w:val="both"/>
      </w:pPr>
      <w:r>
        <w:rPr>
          <w:rFonts w:ascii="Times New Roman"/>
          <w:b w:val="false"/>
          <w:i w:val="false"/>
          <w:color w:val="000000"/>
          <w:sz w:val="28"/>
        </w:rPr>
        <w:t xml:space="preserve">
      1) за счет превышения норм содержания общей жесткости, соединений кремниевой кислоты, натрия не более чем в 2 раза, причина ухудшения устраняется в течение 72 часов; </w:t>
      </w:r>
    </w:p>
    <w:p>
      <w:pPr>
        <w:spacing w:after="0"/>
        <w:ind w:left="0"/>
        <w:jc w:val="both"/>
      </w:pPr>
      <w:r>
        <w:rPr>
          <w:rFonts w:ascii="Times New Roman"/>
          <w:b w:val="false"/>
          <w:i w:val="false"/>
          <w:color w:val="000000"/>
          <w:sz w:val="28"/>
        </w:rPr>
        <w:t xml:space="preserve">
      2) за счет превышения норм содержания общей жесткости от 2 до 5 раз, содержания соединений кремниевой кислоты, натрия более, чем в 2 раза, причина ухудшения устраняется в течение 24 часов; </w:t>
      </w:r>
    </w:p>
    <w:p>
      <w:pPr>
        <w:spacing w:after="0"/>
        <w:ind w:left="0"/>
        <w:jc w:val="both"/>
      </w:pPr>
      <w:r>
        <w:rPr>
          <w:rFonts w:ascii="Times New Roman"/>
          <w:b w:val="false"/>
          <w:i w:val="false"/>
          <w:color w:val="000000"/>
          <w:sz w:val="28"/>
        </w:rPr>
        <w:t xml:space="preserve">
      3) за счет не устранения указанных выше нарушений в течение соответственно 72 и 24 часов или за счет увеличения содержания общей жесткости более чем в 5 раз, котел останавливается не позднее чем через 4 часа по решению технического руководителя электростанции. </w:t>
      </w:r>
    </w:p>
    <w:p>
      <w:pPr>
        <w:spacing w:after="0"/>
        <w:ind w:left="0"/>
        <w:jc w:val="both"/>
      </w:pPr>
      <w:r>
        <w:rPr>
          <w:rFonts w:ascii="Times New Roman"/>
          <w:b w:val="false"/>
          <w:i w:val="false"/>
          <w:color w:val="000000"/>
          <w:sz w:val="28"/>
        </w:rPr>
        <w:t>
      До устранения причин нарушения качества питательной воды увеличиваются непрерывная и периодическая продувки при более частом контроле за качеством пара, а при превышении норм по содержанию общей жесткости проводится и усиленное фосфатирование котловой воды. При этом для котлов 140 кгс/см</w:t>
      </w:r>
      <w:r>
        <w:rPr>
          <w:rFonts w:ascii="Times New Roman"/>
          <w:b w:val="false"/>
          <w:i w:val="false"/>
          <w:color w:val="000000"/>
          <w:vertAlign w:val="superscript"/>
        </w:rPr>
        <w:t>2</w:t>
      </w:r>
      <w:r>
        <w:rPr>
          <w:rFonts w:ascii="Times New Roman"/>
          <w:b w:val="false"/>
          <w:i w:val="false"/>
          <w:color w:val="000000"/>
          <w:sz w:val="28"/>
        </w:rPr>
        <w:t xml:space="preserve"> (13,8 МПа) допускается увеличение избытка фосфатов до 12 мг/дм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При снижении в котловой воде значения рН ниже 7,5 и невозможности повышения его путем дозирования едкого натра или за счет устранения причин нарушения котел останавливается немедленно.</w:t>
      </w:r>
    </w:p>
    <w:bookmarkStart w:name="z579" w:id="604"/>
    <w:p>
      <w:pPr>
        <w:spacing w:after="0"/>
        <w:ind w:left="0"/>
        <w:jc w:val="both"/>
      </w:pPr>
      <w:r>
        <w:rPr>
          <w:rFonts w:ascii="Times New Roman"/>
          <w:b w:val="false"/>
          <w:i w:val="false"/>
          <w:color w:val="000000"/>
          <w:sz w:val="28"/>
        </w:rPr>
        <w:t>
      523. Обеспечивается соответствие качества конденсата турбин после конденсатных насосов первой ступени электростанций с прямоточными котлами давлением 140-255 кгс/см</w:t>
      </w:r>
      <w:r>
        <w:rPr>
          <w:rFonts w:ascii="Times New Roman"/>
          <w:b w:val="false"/>
          <w:i w:val="false"/>
          <w:color w:val="000000"/>
          <w:vertAlign w:val="superscript"/>
        </w:rPr>
        <w:t>2</w:t>
      </w:r>
      <w:r>
        <w:rPr>
          <w:rFonts w:ascii="Times New Roman"/>
          <w:b w:val="false"/>
          <w:i w:val="false"/>
          <w:color w:val="000000"/>
          <w:sz w:val="28"/>
        </w:rPr>
        <w:t xml:space="preserve">(13,8-25 МПа) следующим нормам, не более: </w:t>
      </w:r>
    </w:p>
    <w:bookmarkEnd w:id="604"/>
    <w:p>
      <w:pPr>
        <w:spacing w:after="0"/>
        <w:ind w:left="0"/>
        <w:jc w:val="both"/>
      </w:pPr>
      <w:r>
        <w:rPr>
          <w:rFonts w:ascii="Times New Roman"/>
          <w:b w:val="false"/>
          <w:i w:val="false"/>
          <w:color w:val="000000"/>
          <w:sz w:val="28"/>
        </w:rPr>
        <w:t>
      1) общая жесткость 0,5 мкг-экв/дм</w:t>
      </w:r>
      <w:r>
        <w:rPr>
          <w:rFonts w:ascii="Times New Roman"/>
          <w:b w:val="false"/>
          <w:i w:val="false"/>
          <w:color w:val="000000"/>
          <w:vertAlign w:val="superscript"/>
        </w:rPr>
        <w:t>3</w:t>
      </w:r>
      <w:r>
        <w:rPr>
          <w:rFonts w:ascii="Times New Roman"/>
          <w:b w:val="false"/>
          <w:i w:val="false"/>
          <w:color w:val="000000"/>
          <w:sz w:val="28"/>
        </w:rPr>
        <w:t xml:space="preserve">, при очистке 100 % конденсата, выходящего из конденсатосборника турбины, производится временное повышение указанной нормы на срок не более 4 суток при условии соблюдения норм качества питательной воды; </w:t>
      </w:r>
    </w:p>
    <w:p>
      <w:pPr>
        <w:spacing w:after="0"/>
        <w:ind w:left="0"/>
        <w:jc w:val="both"/>
      </w:pPr>
      <w:r>
        <w:rPr>
          <w:rFonts w:ascii="Times New Roman"/>
          <w:b w:val="false"/>
          <w:i w:val="false"/>
          <w:color w:val="000000"/>
          <w:sz w:val="28"/>
        </w:rPr>
        <w:t>
      2) удельная электрическая проводимость 0,5 мкСм/см;</w:t>
      </w:r>
    </w:p>
    <w:p>
      <w:pPr>
        <w:spacing w:after="0"/>
        <w:ind w:left="0"/>
        <w:jc w:val="both"/>
      </w:pPr>
      <w:r>
        <w:rPr>
          <w:rFonts w:ascii="Times New Roman"/>
          <w:b w:val="false"/>
          <w:i w:val="false"/>
          <w:color w:val="000000"/>
          <w:sz w:val="28"/>
        </w:rPr>
        <w:t>
      3) содержание растворенного кислорода после конденсатных насосов 20 мкг/дм</w:t>
      </w:r>
      <w:r>
        <w:rPr>
          <w:rFonts w:ascii="Times New Roman"/>
          <w:b w:val="false"/>
          <w:i w:val="false"/>
          <w:color w:val="000000"/>
          <w:vertAlign w:val="superscript"/>
        </w:rPr>
        <w:t>3</w:t>
      </w:r>
      <w:r>
        <w:rPr>
          <w:rFonts w:ascii="Times New Roman"/>
          <w:b w:val="false"/>
          <w:i w:val="false"/>
          <w:color w:val="000000"/>
          <w:sz w:val="28"/>
        </w:rPr>
        <w:t xml:space="preserve">. </w:t>
      </w:r>
    </w:p>
    <w:bookmarkStart w:name="z580" w:id="605"/>
    <w:p>
      <w:pPr>
        <w:spacing w:after="0"/>
        <w:ind w:left="0"/>
        <w:jc w:val="both"/>
      </w:pPr>
      <w:r>
        <w:rPr>
          <w:rFonts w:ascii="Times New Roman"/>
          <w:b w:val="false"/>
          <w:i w:val="false"/>
          <w:color w:val="000000"/>
          <w:sz w:val="28"/>
        </w:rPr>
        <w:t xml:space="preserve">
      524. Обеспечивается соответствие качества конденсата турбин электростанций с котлами с естественной циркуляцией нормам качества конденсата турбин,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w:t>
      </w:r>
    </w:p>
    <w:bookmarkEnd w:id="605"/>
    <w:bookmarkStart w:name="z581" w:id="606"/>
    <w:p>
      <w:pPr>
        <w:spacing w:after="0"/>
        <w:ind w:left="0"/>
        <w:jc w:val="both"/>
      </w:pPr>
      <w:r>
        <w:rPr>
          <w:rFonts w:ascii="Times New Roman"/>
          <w:b w:val="false"/>
          <w:i w:val="false"/>
          <w:color w:val="000000"/>
          <w:sz w:val="28"/>
        </w:rPr>
        <w:t xml:space="preserve">
      525. Обеспечивается соответствие  качества обессоленной воды для подпитки прямоточных котлов нормам качества обессоленной воды для подпитки котлов,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w:t>
      </w:r>
    </w:p>
    <w:bookmarkEnd w:id="606"/>
    <w:p>
      <w:pPr>
        <w:spacing w:after="0"/>
        <w:ind w:left="0"/>
        <w:jc w:val="both"/>
      </w:pPr>
      <w:r>
        <w:rPr>
          <w:rFonts w:ascii="Times New Roman"/>
          <w:b w:val="false"/>
          <w:i w:val="false"/>
          <w:color w:val="000000"/>
          <w:sz w:val="28"/>
        </w:rPr>
        <w:t>
      Обеспечивается соответствие качества обессоленной воды для подпитки котлов с естественной циркуляцией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нормам качества обессоленной воды для подпитки котлов,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Нормы качества обессоленной воды корректируются вышестоящей организацией энергосистемы или специализированной технической организацией, определенной центральным органом, в зависимости от местных условий (качества исходной воды, схемы водоподготовительной установки, типа используемых ионитов, доли обессоленной воды в балансе питательной) при условии соблюдения норм качества питательной воды.</w:t>
      </w:r>
    </w:p>
    <w:p>
      <w:pPr>
        <w:spacing w:after="0"/>
        <w:ind w:left="0"/>
        <w:jc w:val="both"/>
      </w:pPr>
      <w:r>
        <w:rPr>
          <w:rFonts w:ascii="Times New Roman"/>
          <w:b w:val="false"/>
          <w:i w:val="false"/>
          <w:color w:val="000000"/>
          <w:sz w:val="28"/>
        </w:rPr>
        <w:t>
      Соблюдается такое качество добавочной воды для подпитки барабанных котлов давлением 100 кгс/см</w:t>
      </w:r>
      <w:r>
        <w:rPr>
          <w:rFonts w:ascii="Times New Roman"/>
          <w:b w:val="false"/>
          <w:i w:val="false"/>
          <w:color w:val="000000"/>
          <w:vertAlign w:val="superscript"/>
        </w:rPr>
        <w:t>2</w:t>
      </w:r>
      <w:r>
        <w:rPr>
          <w:rFonts w:ascii="Times New Roman"/>
          <w:b w:val="false"/>
          <w:i w:val="false"/>
          <w:color w:val="000000"/>
          <w:sz w:val="28"/>
        </w:rPr>
        <w:t>(9,8 МПа) и ниже, а также качество внутристанционных составляющих питательной воды прямоточных и барабанных котлов (конденсаты регенеративных, сетевых и других подогревателей, вод дренажных баков, баков нижних точек, баков запаса конденсата и других потоков), чтобы обеспечивалось соблюдение норм качества питательной воды. При загрязненности внутристанционных составляющих питательной воды, вызывающей нарушение норм, они до возвращения в цикл подвергаются очистке или сброшены.</w:t>
      </w:r>
    </w:p>
    <w:bookmarkStart w:name="z582" w:id="607"/>
    <w:p>
      <w:pPr>
        <w:spacing w:after="0"/>
        <w:ind w:left="0"/>
        <w:jc w:val="both"/>
      </w:pPr>
      <w:r>
        <w:rPr>
          <w:rFonts w:ascii="Times New Roman"/>
          <w:b w:val="false"/>
          <w:i w:val="false"/>
          <w:color w:val="000000"/>
          <w:sz w:val="28"/>
        </w:rPr>
        <w:t>
      526. При снижении щелочности исходной воды Н-Nа-катионированием или добавлением кислоты обеспечивается величина остаточной общей щелочности химически очищенной воды в пределах 0,2-0,8 мг-экв/дм</w:t>
      </w:r>
      <w:r>
        <w:rPr>
          <w:rFonts w:ascii="Times New Roman"/>
          <w:b w:val="false"/>
          <w:i w:val="false"/>
          <w:color w:val="000000"/>
          <w:vertAlign w:val="superscript"/>
        </w:rPr>
        <w:t>3</w:t>
      </w:r>
      <w:r>
        <w:rPr>
          <w:rFonts w:ascii="Times New Roman"/>
          <w:b w:val="false"/>
          <w:i w:val="false"/>
          <w:color w:val="000000"/>
          <w:sz w:val="28"/>
        </w:rPr>
        <w:t xml:space="preserve">. </w:t>
      </w:r>
    </w:p>
    <w:bookmarkEnd w:id="607"/>
    <w:bookmarkStart w:name="z583" w:id="608"/>
    <w:p>
      <w:pPr>
        <w:spacing w:after="0"/>
        <w:ind w:left="0"/>
        <w:jc w:val="both"/>
      </w:pPr>
      <w:r>
        <w:rPr>
          <w:rFonts w:ascii="Times New Roman"/>
          <w:b w:val="false"/>
          <w:i w:val="false"/>
          <w:color w:val="000000"/>
          <w:sz w:val="28"/>
        </w:rPr>
        <w:t xml:space="preserve">
      527. При появлении в исходной воде или тракте водоподготовительной установки бактерий, вызывающих образование нитритов, проводится периодическая обработка трубопроводов исходной воды и фильтрующих материалов осветлительных фильтров раствором хлорной извести. </w:t>
      </w:r>
    </w:p>
    <w:bookmarkEnd w:id="608"/>
    <w:p>
      <w:pPr>
        <w:spacing w:after="0"/>
        <w:ind w:left="0"/>
        <w:jc w:val="both"/>
      </w:pPr>
      <w:r>
        <w:rPr>
          <w:rFonts w:ascii="Times New Roman"/>
          <w:b w:val="false"/>
          <w:i w:val="false"/>
          <w:color w:val="000000"/>
          <w:sz w:val="28"/>
        </w:rPr>
        <w:t>
      Периодическая обработка осуществляется с разрешения технического руководителя электростанции и отмечается в оперативном журнале с указанием количества поданной воды и источника водоснабжения</w:t>
      </w:r>
    </w:p>
    <w:bookmarkStart w:name="z584" w:id="609"/>
    <w:p>
      <w:pPr>
        <w:spacing w:after="0"/>
        <w:ind w:left="0"/>
        <w:jc w:val="both"/>
      </w:pPr>
      <w:r>
        <w:rPr>
          <w:rFonts w:ascii="Times New Roman"/>
          <w:b w:val="false"/>
          <w:i w:val="false"/>
          <w:color w:val="000000"/>
          <w:sz w:val="28"/>
        </w:rPr>
        <w:t>
      528. Обеспечивается соответствие качества дистиллята испарителей, предназначенных для восполнения потерь пара и конденсата, следующим нормам:</w:t>
      </w:r>
    </w:p>
    <w:bookmarkEnd w:id="609"/>
    <w:p>
      <w:pPr>
        <w:spacing w:after="0"/>
        <w:ind w:left="0"/>
        <w:jc w:val="both"/>
      </w:pPr>
      <w:r>
        <w:rPr>
          <w:rFonts w:ascii="Times New Roman"/>
          <w:b w:val="false"/>
          <w:i w:val="false"/>
          <w:color w:val="000000"/>
          <w:sz w:val="28"/>
        </w:rPr>
        <w:t>
      1) содержание соединений натрия – не более 100 мкг/дм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свободной угольной кислоты – не более 2 мг/дм</w:t>
      </w:r>
      <w:r>
        <w:rPr>
          <w:rFonts w:ascii="Times New Roman"/>
          <w:b w:val="false"/>
          <w:i w:val="false"/>
          <w:color w:val="000000"/>
          <w:vertAlign w:val="superscript"/>
        </w:rPr>
        <w:t>3</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Дистиллят испарителей, применяемый для питания прямоточных котлов, дополнительно очищается до приведенных выше норм качества обессоленной воды для подпитки котлов.</w:t>
      </w:r>
    </w:p>
    <w:bookmarkStart w:name="z585" w:id="610"/>
    <w:p>
      <w:pPr>
        <w:spacing w:after="0"/>
        <w:ind w:left="0"/>
        <w:jc w:val="both"/>
      </w:pPr>
      <w:r>
        <w:rPr>
          <w:rFonts w:ascii="Times New Roman"/>
          <w:b w:val="false"/>
          <w:i w:val="false"/>
          <w:color w:val="000000"/>
          <w:sz w:val="28"/>
        </w:rPr>
        <w:t xml:space="preserve">
      529. Обеспечивается соответствие качества питательной воды испарителей, предназначенных для восполнения потерь пара и конденсата,  нормам качества питательной воды испарителей,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p>
    <w:bookmarkEnd w:id="610"/>
    <w:p>
      <w:pPr>
        <w:spacing w:after="0"/>
        <w:ind w:left="0"/>
        <w:jc w:val="both"/>
      </w:pPr>
      <w:r>
        <w:rPr>
          <w:rFonts w:ascii="Times New Roman"/>
          <w:b w:val="false"/>
          <w:i w:val="false"/>
          <w:color w:val="000000"/>
          <w:sz w:val="28"/>
        </w:rPr>
        <w:t>
      В отдельных случаях на основе опыта эксплуатации нормы качества питательной воды могут быть скорректированы.</w:t>
      </w:r>
    </w:p>
    <w:p>
      <w:pPr>
        <w:spacing w:after="0"/>
        <w:ind w:left="0"/>
        <w:jc w:val="both"/>
      </w:pPr>
      <w:r>
        <w:rPr>
          <w:rFonts w:ascii="Times New Roman"/>
          <w:b w:val="false"/>
          <w:i w:val="false"/>
          <w:color w:val="000000"/>
          <w:sz w:val="28"/>
        </w:rPr>
        <w:t>
      При питании испарителей водой с общим солесодержанием более 2000 г/дм</w:t>
      </w:r>
      <w:r>
        <w:rPr>
          <w:rFonts w:ascii="Times New Roman"/>
          <w:b w:val="false"/>
          <w:i w:val="false"/>
          <w:color w:val="000000"/>
          <w:vertAlign w:val="superscript"/>
        </w:rPr>
        <w:t>3</w:t>
      </w:r>
      <w:r>
        <w:rPr>
          <w:rFonts w:ascii="Times New Roman"/>
          <w:b w:val="false"/>
          <w:i w:val="false"/>
          <w:color w:val="000000"/>
          <w:sz w:val="28"/>
        </w:rPr>
        <w:t>допускается фосфатирование.</w:t>
      </w:r>
    </w:p>
    <w:p>
      <w:pPr>
        <w:spacing w:after="0"/>
        <w:ind w:left="0"/>
        <w:jc w:val="both"/>
      </w:pPr>
      <w:r>
        <w:rPr>
          <w:rFonts w:ascii="Times New Roman"/>
          <w:b w:val="false"/>
          <w:i w:val="false"/>
          <w:color w:val="000000"/>
          <w:sz w:val="28"/>
        </w:rPr>
        <w:t>
      Нормы качества концентрата испарителей и режим продувок устанавливается на основе инструкций завода-изготовителя, типовых инструкций по ведению водно-химического режима или результатам теплохимических испытаний, проводимых электростанцией, специализированными организациями, определенными уполномоченным органом по государственному надзору и контролю.</w:t>
      </w:r>
    </w:p>
    <w:bookmarkStart w:name="z586" w:id="611"/>
    <w:p>
      <w:pPr>
        <w:spacing w:after="0"/>
        <w:ind w:left="0"/>
        <w:jc w:val="both"/>
      </w:pPr>
      <w:r>
        <w:rPr>
          <w:rFonts w:ascii="Times New Roman"/>
          <w:b w:val="false"/>
          <w:i w:val="false"/>
          <w:color w:val="000000"/>
          <w:sz w:val="28"/>
        </w:rPr>
        <w:t xml:space="preserve">
      530. Обеспечивается соответствие качества конденсата, возвращаемого с производства, нормам качества конденсата,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p>
    <w:bookmarkEnd w:id="611"/>
    <w:p>
      <w:pPr>
        <w:spacing w:after="0"/>
        <w:ind w:left="0"/>
        <w:jc w:val="both"/>
      </w:pPr>
      <w:r>
        <w:rPr>
          <w:rFonts w:ascii="Times New Roman"/>
          <w:b w:val="false"/>
          <w:i w:val="false"/>
          <w:color w:val="000000"/>
          <w:sz w:val="28"/>
        </w:rPr>
        <w:t>
      Обеспечивается отсутствие в возвращаемом конденсате потенциально кислых или щелочных соединений, вызывающих отклонение значения рН котловой воды от установленных норм более, чем на 0,5 единицы при неизменном режиме коррекционной обработки фосфатами или фосфатами и едким натром.</w:t>
      </w:r>
    </w:p>
    <w:p>
      <w:pPr>
        <w:spacing w:after="0"/>
        <w:ind w:left="0"/>
        <w:jc w:val="both"/>
      </w:pPr>
      <w:r>
        <w:rPr>
          <w:rFonts w:ascii="Times New Roman"/>
          <w:b w:val="false"/>
          <w:i w:val="false"/>
          <w:color w:val="000000"/>
          <w:sz w:val="28"/>
        </w:rPr>
        <w:t>
      Если качество возвращаемого на электростанцию конденсата не обеспечивает норм качества питательной воды, предусматривается очистка его до достижения этих норм.</w:t>
      </w:r>
    </w:p>
    <w:bookmarkStart w:name="z587" w:id="612"/>
    <w:p>
      <w:pPr>
        <w:spacing w:after="0"/>
        <w:ind w:left="0"/>
        <w:jc w:val="both"/>
      </w:pPr>
      <w:r>
        <w:rPr>
          <w:rFonts w:ascii="Times New Roman"/>
          <w:b w:val="false"/>
          <w:i w:val="false"/>
          <w:color w:val="000000"/>
          <w:sz w:val="28"/>
        </w:rPr>
        <w:t xml:space="preserve">
      531. Обеспечивается соответствие качества воды для подпитки тепловых сетей нормам качества воды для подпитки тепловых сетей,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p>
    <w:bookmarkEnd w:id="612"/>
    <w:p>
      <w:pPr>
        <w:spacing w:after="0"/>
        <w:ind w:left="0"/>
        <w:jc w:val="both"/>
      </w:pPr>
      <w:r>
        <w:rPr>
          <w:rFonts w:ascii="Times New Roman"/>
          <w:b w:val="false"/>
          <w:i w:val="false"/>
          <w:color w:val="000000"/>
          <w:sz w:val="28"/>
        </w:rPr>
        <w:t>
      При силикатной обработке подпиточной воды предельная концентрация кальция определяется с учетом суммарной концентрации не  сульфатов (для предотвращения выпадения (СаSO</w:t>
      </w:r>
      <w:r>
        <w:rPr>
          <w:rFonts w:ascii="Times New Roman"/>
          <w:b w:val="false"/>
          <w:i w:val="false"/>
          <w:color w:val="000000"/>
          <w:vertAlign w:val="subscript"/>
        </w:rPr>
        <w:t>4</w:t>
      </w:r>
      <w:r>
        <w:rPr>
          <w:rFonts w:ascii="Times New Roman"/>
          <w:b w:val="false"/>
          <w:i w:val="false"/>
          <w:color w:val="000000"/>
          <w:sz w:val="28"/>
        </w:rPr>
        <w:t>), но и кремниевой кислоты (для предотвращения выпадения (СаSiO</w:t>
      </w:r>
      <w:r>
        <w:rPr>
          <w:rFonts w:ascii="Times New Roman"/>
          <w:b w:val="false"/>
          <w:i w:val="false"/>
          <w:color w:val="000000"/>
          <w:vertAlign w:val="subscript"/>
        </w:rPr>
        <w:t>3</w:t>
      </w:r>
      <w:r>
        <w:rPr>
          <w:rFonts w:ascii="Times New Roman"/>
          <w:b w:val="false"/>
          <w:i w:val="false"/>
          <w:color w:val="000000"/>
          <w:sz w:val="28"/>
        </w:rPr>
        <w:t xml:space="preserve">) для заданной температуры нагрева сетевой воды с учетом ее превышения в пристенном слое труб котла на 40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При применении комплексной обработки воды (ОЭДФ, цинковая соль ОЭДФ, ИОМС) обработка подпиточной воды ведется согласно норм, утвержденных руководством энергопредприятия.</w:t>
      </w:r>
    </w:p>
    <w:p>
      <w:pPr>
        <w:spacing w:after="0"/>
        <w:ind w:left="0"/>
        <w:jc w:val="both"/>
      </w:pPr>
      <w:r>
        <w:rPr>
          <w:rFonts w:ascii="Times New Roman"/>
          <w:b w:val="false"/>
          <w:i w:val="false"/>
          <w:color w:val="000000"/>
          <w:sz w:val="28"/>
        </w:rPr>
        <w:t>
      Непосредственная присадка гидразина и других токсичных веществ в подпиточную воду тепловых сетей и сетевую воду не производится.</w:t>
      </w:r>
    </w:p>
    <w:bookmarkStart w:name="z588" w:id="613"/>
    <w:p>
      <w:pPr>
        <w:spacing w:after="0"/>
        <w:ind w:left="0"/>
        <w:jc w:val="both"/>
      </w:pPr>
      <w:r>
        <w:rPr>
          <w:rFonts w:ascii="Times New Roman"/>
          <w:b w:val="false"/>
          <w:i w:val="false"/>
          <w:color w:val="000000"/>
          <w:sz w:val="28"/>
        </w:rPr>
        <w:t xml:space="preserve">
      532. Обеспечивается соответствие качества сетевой воды нормам качества сетевой воды,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w:t>
      </w:r>
    </w:p>
    <w:bookmarkEnd w:id="613"/>
    <w:p>
      <w:pPr>
        <w:spacing w:after="0"/>
        <w:ind w:left="0"/>
        <w:jc w:val="both"/>
      </w:pPr>
      <w:r>
        <w:rPr>
          <w:rFonts w:ascii="Times New Roman"/>
          <w:b w:val="false"/>
          <w:i w:val="false"/>
          <w:color w:val="000000"/>
          <w:sz w:val="28"/>
        </w:rPr>
        <w:t>
      В начале отопительного сезона и в послеремонтный период допускается превышение норм в течение 4 недель для закрытых систем теплоснабжения и 2 недель для открытых систем по содержанию соединений железа – до 1,0 мг/дм</w:t>
      </w:r>
      <w:r>
        <w:rPr>
          <w:rFonts w:ascii="Times New Roman"/>
          <w:b w:val="false"/>
          <w:i w:val="false"/>
          <w:color w:val="000000"/>
          <w:vertAlign w:val="superscript"/>
        </w:rPr>
        <w:t>3</w:t>
      </w:r>
      <w:r>
        <w:rPr>
          <w:rFonts w:ascii="Times New Roman"/>
          <w:b w:val="false"/>
          <w:i w:val="false"/>
          <w:color w:val="000000"/>
          <w:sz w:val="28"/>
        </w:rPr>
        <w:t>, растворенного кислорода – до 30 мкг/дм</w:t>
      </w:r>
      <w:r>
        <w:rPr>
          <w:rFonts w:ascii="Times New Roman"/>
          <w:b w:val="false"/>
          <w:i w:val="false"/>
          <w:color w:val="000000"/>
          <w:vertAlign w:val="superscript"/>
        </w:rPr>
        <w:t>3</w:t>
      </w:r>
      <w:r>
        <w:rPr>
          <w:rFonts w:ascii="Times New Roman"/>
          <w:b w:val="false"/>
          <w:i w:val="false"/>
          <w:color w:val="000000"/>
          <w:sz w:val="28"/>
        </w:rPr>
        <w:t>, взвешенных веществ – до 15 мг/дм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Обеспечивается величина карбонатного индекса И</w:t>
      </w:r>
      <w:r>
        <w:rPr>
          <w:rFonts w:ascii="Times New Roman"/>
          <w:b w:val="false"/>
          <w:i w:val="false"/>
          <w:color w:val="000000"/>
          <w:vertAlign w:val="subscript"/>
        </w:rPr>
        <w:t xml:space="preserve">к </w:t>
      </w:r>
      <w:r>
        <w:rPr>
          <w:rFonts w:ascii="Times New Roman"/>
          <w:b w:val="false"/>
          <w:i w:val="false"/>
          <w:color w:val="000000"/>
          <w:sz w:val="28"/>
        </w:rPr>
        <w:t>– нормативов для подпитки тепловых сетей не выше нормативных значений И</w:t>
      </w:r>
      <w:r>
        <w:rPr>
          <w:rFonts w:ascii="Times New Roman"/>
          <w:b w:val="false"/>
          <w:i w:val="false"/>
          <w:color w:val="000000"/>
          <w:vertAlign w:val="subscript"/>
        </w:rPr>
        <w:t xml:space="preserve">к </w:t>
      </w:r>
      <w:r>
        <w:rPr>
          <w:rFonts w:ascii="Times New Roman"/>
          <w:b w:val="false"/>
          <w:i w:val="false"/>
          <w:color w:val="000000"/>
          <w:sz w:val="28"/>
        </w:rPr>
        <w:t xml:space="preserve">воды для подпитки тепловых сетей, приведенных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 окончании отопительного сезона или при останове водогрейные котлы и теплосети консервируются.</w:t>
      </w:r>
    </w:p>
    <w:bookmarkStart w:name="z589" w:id="614"/>
    <w:p>
      <w:pPr>
        <w:spacing w:after="0"/>
        <w:ind w:left="0"/>
        <w:jc w:val="both"/>
      </w:pPr>
      <w:r>
        <w:rPr>
          <w:rFonts w:ascii="Times New Roman"/>
          <w:b w:val="false"/>
          <w:i w:val="false"/>
          <w:color w:val="000000"/>
          <w:sz w:val="28"/>
        </w:rPr>
        <w:t xml:space="preserve">
      533. На электростанциях, работающих на органическом топливе, обеспечивается величина внутристанционных потерь пара и конденсата (без учета потерь при работе форсунок, продувках и обдувках котлов, водных отмывках, обслуживании установок для очистки конденсата, деаэрации добавочной воды теплосети, разгрузке мазута), согласно </w:t>
      </w:r>
      <w:r>
        <w:rPr>
          <w:rFonts w:ascii="Times New Roman"/>
          <w:b w:val="false"/>
          <w:i w:val="false"/>
          <w:color w:val="000000"/>
          <w:sz w:val="28"/>
        </w:rPr>
        <w:t>приложения 18</w:t>
      </w:r>
      <w:r>
        <w:rPr>
          <w:rFonts w:ascii="Times New Roman"/>
          <w:b w:val="false"/>
          <w:i w:val="false"/>
          <w:color w:val="000000"/>
          <w:sz w:val="28"/>
        </w:rPr>
        <w:t xml:space="preserve"> к настоящим Правилам, при номинальной производительности работающих котлов не более, % общего расхода питательной воды. </w:t>
      </w:r>
    </w:p>
    <w:bookmarkEnd w:id="614"/>
    <w:p>
      <w:pPr>
        <w:spacing w:after="0"/>
        <w:ind w:left="0"/>
        <w:jc w:val="both"/>
      </w:pPr>
      <w:r>
        <w:rPr>
          <w:rFonts w:ascii="Times New Roman"/>
          <w:b w:val="false"/>
          <w:i w:val="false"/>
          <w:color w:val="000000"/>
          <w:sz w:val="28"/>
        </w:rPr>
        <w:t>
      При фактическом расходе питательной воды, меньшем номинального, нормы внутристанционных потерь соответственно увеличиваются, но не более чем в 1,5 раза.</w:t>
      </w:r>
    </w:p>
    <w:p>
      <w:pPr>
        <w:spacing w:after="0"/>
        <w:ind w:left="0"/>
        <w:jc w:val="both"/>
      </w:pPr>
      <w:r>
        <w:rPr>
          <w:rFonts w:ascii="Times New Roman"/>
          <w:b w:val="false"/>
          <w:i w:val="false"/>
          <w:color w:val="000000"/>
          <w:sz w:val="28"/>
        </w:rPr>
        <w:t>
      При расчете общих потерь расходы воды и пара на технологические нужды принимаются в соответствии с нормами и с учетом возможного повторного использования воды в цикле электростанции.</w:t>
      </w:r>
    </w:p>
    <w:p>
      <w:pPr>
        <w:spacing w:after="0"/>
        <w:ind w:left="0"/>
        <w:jc w:val="both"/>
      </w:pPr>
      <w:r>
        <w:rPr>
          <w:rFonts w:ascii="Times New Roman"/>
          <w:b w:val="false"/>
          <w:i w:val="false"/>
          <w:color w:val="000000"/>
          <w:sz w:val="28"/>
        </w:rPr>
        <w:t>
      Для каждой электростанции общие нормы потерь пара и конденсата ежегодно согласуются с проектной или специализированной технической организацией, аккредитованной в установленном порядке.</w:t>
      </w:r>
    </w:p>
    <w:bookmarkStart w:name="z590" w:id="615"/>
    <w:p>
      <w:pPr>
        <w:spacing w:after="0"/>
        <w:ind w:left="0"/>
        <w:jc w:val="left"/>
      </w:pPr>
      <w:r>
        <w:rPr>
          <w:rFonts w:ascii="Times New Roman"/>
          <w:b/>
          <w:i w:val="false"/>
          <w:color w:val="000000"/>
        </w:rPr>
        <w:t xml:space="preserve"> Параграф 16. Трубопроводы и арматура</w:t>
      </w:r>
    </w:p>
    <w:bookmarkEnd w:id="615"/>
    <w:bookmarkStart w:name="z591" w:id="616"/>
    <w:p>
      <w:pPr>
        <w:spacing w:after="0"/>
        <w:ind w:left="0"/>
        <w:jc w:val="both"/>
      </w:pPr>
      <w:r>
        <w:rPr>
          <w:rFonts w:ascii="Times New Roman"/>
          <w:b w:val="false"/>
          <w:i w:val="false"/>
          <w:color w:val="000000"/>
          <w:sz w:val="28"/>
        </w:rPr>
        <w:t xml:space="preserve">
      534. Администрация энергообъекта распоряжением назначает из числа инженерно-технических работников (начальников цехов и служб) лиц, ответственных за исправное состояние и безопасную эксплуатацию трубопроводов. </w:t>
      </w:r>
    </w:p>
    <w:bookmarkEnd w:id="616"/>
    <w:bookmarkStart w:name="z592" w:id="617"/>
    <w:p>
      <w:pPr>
        <w:spacing w:after="0"/>
        <w:ind w:left="0"/>
        <w:jc w:val="both"/>
      </w:pPr>
      <w:r>
        <w:rPr>
          <w:rFonts w:ascii="Times New Roman"/>
          <w:b w:val="false"/>
          <w:i w:val="false"/>
          <w:color w:val="000000"/>
          <w:sz w:val="28"/>
        </w:rPr>
        <w:t xml:space="preserve">
      535. После капитального и среднего ремонта, а также ремонта, связанного с вырезкой и переваркой участков трубопровода, заменой арматуры, наладкой опор и заменой тепловой изоляции, перед включением оборудования в работу определяется: </w:t>
      </w:r>
    </w:p>
    <w:bookmarkEnd w:id="617"/>
    <w:p>
      <w:pPr>
        <w:spacing w:after="0"/>
        <w:ind w:left="0"/>
        <w:jc w:val="both"/>
      </w:pPr>
      <w:r>
        <w:rPr>
          <w:rFonts w:ascii="Times New Roman"/>
          <w:b w:val="false"/>
          <w:i w:val="false"/>
          <w:color w:val="000000"/>
          <w:sz w:val="28"/>
        </w:rPr>
        <w:t xml:space="preserve">
      1) отсутствие временных монтажных и ремонтных стяжек, конструкций и приспособлений, лесов; </w:t>
      </w:r>
    </w:p>
    <w:p>
      <w:pPr>
        <w:spacing w:after="0"/>
        <w:ind w:left="0"/>
        <w:jc w:val="both"/>
      </w:pPr>
      <w:r>
        <w:rPr>
          <w:rFonts w:ascii="Times New Roman"/>
          <w:b w:val="false"/>
          <w:i w:val="false"/>
          <w:color w:val="000000"/>
          <w:sz w:val="28"/>
        </w:rPr>
        <w:t xml:space="preserve">
      2) исправность неподвижных и скользящих опор и пружинных креплений, лестниц и площадок обслуживания трубопроводов и арматуры; </w:t>
      </w:r>
    </w:p>
    <w:p>
      <w:pPr>
        <w:spacing w:after="0"/>
        <w:ind w:left="0"/>
        <w:jc w:val="both"/>
      </w:pPr>
      <w:r>
        <w:rPr>
          <w:rFonts w:ascii="Times New Roman"/>
          <w:b w:val="false"/>
          <w:i w:val="false"/>
          <w:color w:val="000000"/>
          <w:sz w:val="28"/>
        </w:rPr>
        <w:t xml:space="preserve">
      3) размер затяжки пружин подвесок и опор в холодном состоянии; </w:t>
      </w:r>
    </w:p>
    <w:p>
      <w:pPr>
        <w:spacing w:after="0"/>
        <w:ind w:left="0"/>
        <w:jc w:val="both"/>
      </w:pPr>
      <w:r>
        <w:rPr>
          <w:rFonts w:ascii="Times New Roman"/>
          <w:b w:val="false"/>
          <w:i w:val="false"/>
          <w:color w:val="000000"/>
          <w:sz w:val="28"/>
        </w:rPr>
        <w:t xml:space="preserve">
      4) исправность индикаторов тепловых перемещений; </w:t>
      </w:r>
    </w:p>
    <w:p>
      <w:pPr>
        <w:spacing w:after="0"/>
        <w:ind w:left="0"/>
        <w:jc w:val="both"/>
      </w:pPr>
      <w:r>
        <w:rPr>
          <w:rFonts w:ascii="Times New Roman"/>
          <w:b w:val="false"/>
          <w:i w:val="false"/>
          <w:color w:val="000000"/>
          <w:sz w:val="28"/>
        </w:rPr>
        <w:t xml:space="preserve">
      5) возможность свободного перемещения трубопроводов при их прогреве и других эксплуатационных режимах; </w:t>
      </w:r>
    </w:p>
    <w:p>
      <w:pPr>
        <w:spacing w:after="0"/>
        <w:ind w:left="0"/>
        <w:jc w:val="both"/>
      </w:pPr>
      <w:r>
        <w:rPr>
          <w:rFonts w:ascii="Times New Roman"/>
          <w:b w:val="false"/>
          <w:i w:val="false"/>
          <w:color w:val="000000"/>
          <w:sz w:val="28"/>
        </w:rPr>
        <w:t xml:space="preserve">
      6) состояние дренажей и воздушников, предохранительных устройств; </w:t>
      </w:r>
    </w:p>
    <w:p>
      <w:pPr>
        <w:spacing w:after="0"/>
        <w:ind w:left="0"/>
        <w:jc w:val="both"/>
      </w:pPr>
      <w:r>
        <w:rPr>
          <w:rFonts w:ascii="Times New Roman"/>
          <w:b w:val="false"/>
          <w:i w:val="false"/>
          <w:color w:val="000000"/>
          <w:sz w:val="28"/>
        </w:rPr>
        <w:t xml:space="preserve">
      7) размер уклонов горизонтальных участков трубопроводов и соответствие их требованиям проектной документации; </w:t>
      </w:r>
    </w:p>
    <w:p>
      <w:pPr>
        <w:spacing w:after="0"/>
        <w:ind w:left="0"/>
        <w:jc w:val="both"/>
      </w:pPr>
      <w:r>
        <w:rPr>
          <w:rFonts w:ascii="Times New Roman"/>
          <w:b w:val="false"/>
          <w:i w:val="false"/>
          <w:color w:val="000000"/>
          <w:sz w:val="28"/>
        </w:rPr>
        <w:t xml:space="preserve">
      8) легкость хода подвижных частей арматуры; </w:t>
      </w:r>
    </w:p>
    <w:p>
      <w:pPr>
        <w:spacing w:after="0"/>
        <w:ind w:left="0"/>
        <w:jc w:val="both"/>
      </w:pPr>
      <w:r>
        <w:rPr>
          <w:rFonts w:ascii="Times New Roman"/>
          <w:b w:val="false"/>
          <w:i w:val="false"/>
          <w:color w:val="000000"/>
          <w:sz w:val="28"/>
        </w:rPr>
        <w:t xml:space="preserve">
      9) соответствие сигнализации крайних положений запорной арматуры (открыто-закрыто) на щитах управления ее фактическому положению; </w:t>
      </w:r>
    </w:p>
    <w:p>
      <w:pPr>
        <w:spacing w:after="0"/>
        <w:ind w:left="0"/>
        <w:jc w:val="both"/>
      </w:pPr>
      <w:r>
        <w:rPr>
          <w:rFonts w:ascii="Times New Roman"/>
          <w:b w:val="false"/>
          <w:i w:val="false"/>
          <w:color w:val="000000"/>
          <w:sz w:val="28"/>
        </w:rPr>
        <w:t xml:space="preserve">
      10) исправность тепловой изоляции; </w:t>
      </w:r>
    </w:p>
    <w:p>
      <w:pPr>
        <w:spacing w:after="0"/>
        <w:ind w:left="0"/>
        <w:jc w:val="both"/>
      </w:pPr>
      <w:r>
        <w:rPr>
          <w:rFonts w:ascii="Times New Roman"/>
          <w:b w:val="false"/>
          <w:i w:val="false"/>
          <w:color w:val="000000"/>
          <w:sz w:val="28"/>
        </w:rPr>
        <w:t xml:space="preserve">
      11) наличие полного комплекта ремонтной документации (схемы, формуляры, сварочная документация, протоколы металлографических исследований, акты приемки после ремонта). </w:t>
      </w:r>
    </w:p>
    <w:bookmarkStart w:name="z593" w:id="618"/>
    <w:p>
      <w:pPr>
        <w:spacing w:after="0"/>
        <w:ind w:left="0"/>
        <w:jc w:val="both"/>
      </w:pPr>
      <w:r>
        <w:rPr>
          <w:rFonts w:ascii="Times New Roman"/>
          <w:b w:val="false"/>
          <w:i w:val="false"/>
          <w:color w:val="000000"/>
          <w:sz w:val="28"/>
        </w:rPr>
        <w:t xml:space="preserve">
      536. Администрация энергообъекта разрабатывает и утверждает местные инструкции, учитывающие конкретные условия эксплуатации трубопроводов на данном энергообъекте. </w:t>
      </w:r>
    </w:p>
    <w:bookmarkEnd w:id="618"/>
    <w:p>
      <w:pPr>
        <w:spacing w:after="0"/>
        <w:ind w:left="0"/>
        <w:jc w:val="both"/>
      </w:pPr>
      <w:r>
        <w:rPr>
          <w:rFonts w:ascii="Times New Roman"/>
          <w:b w:val="false"/>
          <w:i w:val="false"/>
          <w:color w:val="000000"/>
          <w:sz w:val="28"/>
        </w:rPr>
        <w:t>
      При эксплуатации трубопроводов и арматуры в соответствии с инструкциями, утвержденными техническим руководителем энергообъекта контролируются:</w:t>
      </w:r>
    </w:p>
    <w:p>
      <w:pPr>
        <w:spacing w:after="0"/>
        <w:ind w:left="0"/>
        <w:jc w:val="both"/>
      </w:pPr>
      <w:r>
        <w:rPr>
          <w:rFonts w:ascii="Times New Roman"/>
          <w:b w:val="false"/>
          <w:i w:val="false"/>
          <w:color w:val="000000"/>
          <w:sz w:val="28"/>
        </w:rPr>
        <w:t xml:space="preserve">
      1) размеры тепловых перемещений трубопроводов и их соответствие расчетным значениям по показаниям индикаторов; </w:t>
      </w:r>
    </w:p>
    <w:p>
      <w:pPr>
        <w:spacing w:after="0"/>
        <w:ind w:left="0"/>
        <w:jc w:val="both"/>
      </w:pPr>
      <w:r>
        <w:rPr>
          <w:rFonts w:ascii="Times New Roman"/>
          <w:b w:val="false"/>
          <w:i w:val="false"/>
          <w:color w:val="000000"/>
          <w:sz w:val="28"/>
        </w:rPr>
        <w:t xml:space="preserve">
      2) отсутствие защемлений и повышенной вибрации трубопроводов; </w:t>
      </w:r>
    </w:p>
    <w:p>
      <w:pPr>
        <w:spacing w:after="0"/>
        <w:ind w:left="0"/>
        <w:jc w:val="both"/>
      </w:pPr>
      <w:r>
        <w:rPr>
          <w:rFonts w:ascii="Times New Roman"/>
          <w:b w:val="false"/>
          <w:i w:val="false"/>
          <w:color w:val="000000"/>
          <w:sz w:val="28"/>
        </w:rPr>
        <w:t xml:space="preserve">
      3) плотность предохранительных устройств, арматуры и фланцевых соединений; </w:t>
      </w:r>
    </w:p>
    <w:p>
      <w:pPr>
        <w:spacing w:after="0"/>
        <w:ind w:left="0"/>
        <w:jc w:val="both"/>
      </w:pPr>
      <w:r>
        <w:rPr>
          <w:rFonts w:ascii="Times New Roman"/>
          <w:b w:val="false"/>
          <w:i w:val="false"/>
          <w:color w:val="000000"/>
          <w:sz w:val="28"/>
        </w:rPr>
        <w:t xml:space="preserve">
      4) температурный режим работы металла при пусках и остановах; </w:t>
      </w:r>
    </w:p>
    <w:p>
      <w:pPr>
        <w:spacing w:after="0"/>
        <w:ind w:left="0"/>
        <w:jc w:val="both"/>
      </w:pPr>
      <w:r>
        <w:rPr>
          <w:rFonts w:ascii="Times New Roman"/>
          <w:b w:val="false"/>
          <w:i w:val="false"/>
          <w:color w:val="000000"/>
          <w:sz w:val="28"/>
        </w:rPr>
        <w:t xml:space="preserve">
      5) степень затяжки пружин подвесок и опор в рабочем и в холодном состоянии – не реже 1 раза в 2 года; </w:t>
      </w:r>
    </w:p>
    <w:p>
      <w:pPr>
        <w:spacing w:after="0"/>
        <w:ind w:left="0"/>
        <w:jc w:val="both"/>
      </w:pPr>
      <w:r>
        <w:rPr>
          <w:rFonts w:ascii="Times New Roman"/>
          <w:b w:val="false"/>
          <w:i w:val="false"/>
          <w:color w:val="000000"/>
          <w:sz w:val="28"/>
        </w:rPr>
        <w:t xml:space="preserve">
      6) герметичность сальниковых уплотнений арматуры; </w:t>
      </w:r>
    </w:p>
    <w:p>
      <w:pPr>
        <w:spacing w:after="0"/>
        <w:ind w:left="0"/>
        <w:jc w:val="both"/>
      </w:pPr>
      <w:r>
        <w:rPr>
          <w:rFonts w:ascii="Times New Roman"/>
          <w:b w:val="false"/>
          <w:i w:val="false"/>
          <w:color w:val="000000"/>
          <w:sz w:val="28"/>
        </w:rPr>
        <w:t xml:space="preserve">
      7) соответствие показаний указателей положения (далее – УП) регулирующей арматуры на щитах управления ее фактическому положению; </w:t>
      </w:r>
    </w:p>
    <w:p>
      <w:pPr>
        <w:spacing w:after="0"/>
        <w:ind w:left="0"/>
        <w:jc w:val="both"/>
      </w:pPr>
      <w:r>
        <w:rPr>
          <w:rFonts w:ascii="Times New Roman"/>
          <w:b w:val="false"/>
          <w:i w:val="false"/>
          <w:color w:val="000000"/>
          <w:sz w:val="28"/>
        </w:rPr>
        <w:t xml:space="preserve">
      8) наличие смазки подшипников, узлов приводных механизмов, винтовых пар шпиндель – резьбовая втулка, в редукторах электроприводов арматуры. </w:t>
      </w:r>
    </w:p>
    <w:bookmarkStart w:name="z594" w:id="619"/>
    <w:p>
      <w:pPr>
        <w:spacing w:after="0"/>
        <w:ind w:left="0"/>
        <w:jc w:val="both"/>
      </w:pPr>
      <w:r>
        <w:rPr>
          <w:rFonts w:ascii="Times New Roman"/>
          <w:b w:val="false"/>
          <w:i w:val="false"/>
          <w:color w:val="000000"/>
          <w:sz w:val="28"/>
        </w:rPr>
        <w:t xml:space="preserve">
      537. При заполнении средой неостывших паропроводов обеспечивается контроль разности температур стенок трубопровода и рабочей среды, которая выдерживается в пределах расчетных значений. </w:t>
      </w:r>
    </w:p>
    <w:bookmarkEnd w:id="619"/>
    <w:bookmarkStart w:name="z595" w:id="620"/>
    <w:p>
      <w:pPr>
        <w:spacing w:after="0"/>
        <w:ind w:left="0"/>
        <w:jc w:val="both"/>
      </w:pPr>
      <w:r>
        <w:rPr>
          <w:rFonts w:ascii="Times New Roman"/>
          <w:b w:val="false"/>
          <w:i w:val="false"/>
          <w:color w:val="000000"/>
          <w:sz w:val="28"/>
        </w:rPr>
        <w:t xml:space="preserve">
      538. Система дренажей обеспечивает полное удаление влаги при прогреве, остывании и опорожнении трубопроводов, для чего последним обеспечивается уклон горизонтальных участков не менее 0,004 градуса (по ходу движения среды), сохраняющийся до температуры, соответствующей насыщению при рабочем давлении среды. При замене деталей и элементов трубопроводов сохраняется проектное положение оси трубопровода. </w:t>
      </w:r>
    </w:p>
    <w:bookmarkEnd w:id="620"/>
    <w:p>
      <w:pPr>
        <w:spacing w:after="0"/>
        <w:ind w:left="0"/>
        <w:jc w:val="both"/>
      </w:pPr>
      <w:r>
        <w:rPr>
          <w:rFonts w:ascii="Times New Roman"/>
          <w:b w:val="false"/>
          <w:i w:val="false"/>
          <w:color w:val="000000"/>
          <w:sz w:val="28"/>
        </w:rPr>
        <w:t>
      При прокладке дренажных линий учитывается направление тепловых перемещений во избежание защемления трубопроводов.</w:t>
      </w:r>
    </w:p>
    <w:p>
      <w:pPr>
        <w:spacing w:after="0"/>
        <w:ind w:left="0"/>
        <w:jc w:val="both"/>
      </w:pPr>
      <w:r>
        <w:rPr>
          <w:rFonts w:ascii="Times New Roman"/>
          <w:b w:val="false"/>
          <w:i w:val="false"/>
          <w:color w:val="000000"/>
          <w:sz w:val="28"/>
        </w:rPr>
        <w:t>
      При объединении дренажных линий нескольких трубопроводов на каждом из них устанавливается запорная арматура.</w:t>
      </w:r>
    </w:p>
    <w:bookmarkStart w:name="z596" w:id="621"/>
    <w:p>
      <w:pPr>
        <w:spacing w:after="0"/>
        <w:ind w:left="0"/>
        <w:jc w:val="both"/>
      </w:pPr>
      <w:r>
        <w:rPr>
          <w:rFonts w:ascii="Times New Roman"/>
          <w:b w:val="false"/>
          <w:i w:val="false"/>
          <w:color w:val="000000"/>
          <w:sz w:val="28"/>
        </w:rPr>
        <w:t xml:space="preserve">
      539. При компоновке трубопроводов и арматуры обеспечивается возможность обслуживания и ремонта арматуры. В местах установки арматуры и индикаторов тепловых перемещений паропроводов устанавливаются площадки обслуживания. </w:t>
      </w:r>
    </w:p>
    <w:bookmarkEnd w:id="621"/>
    <w:bookmarkStart w:name="z597" w:id="622"/>
    <w:p>
      <w:pPr>
        <w:spacing w:after="0"/>
        <w:ind w:left="0"/>
        <w:jc w:val="both"/>
      </w:pPr>
      <w:r>
        <w:rPr>
          <w:rFonts w:ascii="Times New Roman"/>
          <w:b w:val="false"/>
          <w:i w:val="false"/>
          <w:color w:val="000000"/>
          <w:sz w:val="28"/>
        </w:rPr>
        <w:t xml:space="preserve">
      540. На арматуре наносятся названия и номера согласно технологическим схемам трубопроводов, а также указатели направления вращения штурвала. </w:t>
      </w:r>
    </w:p>
    <w:bookmarkEnd w:id="622"/>
    <w:p>
      <w:pPr>
        <w:spacing w:after="0"/>
        <w:ind w:left="0"/>
        <w:jc w:val="both"/>
      </w:pPr>
      <w:r>
        <w:rPr>
          <w:rFonts w:ascii="Times New Roman"/>
          <w:b w:val="false"/>
          <w:i w:val="false"/>
          <w:color w:val="000000"/>
          <w:sz w:val="28"/>
        </w:rPr>
        <w:t>
      Регулирующие клапаны снабжаются указателями степени открытия регулирующего органа оборудования, а запорная арматура – указателями "Открыто" и "Закрыто".</w:t>
      </w:r>
    </w:p>
    <w:bookmarkStart w:name="z598" w:id="623"/>
    <w:p>
      <w:pPr>
        <w:spacing w:after="0"/>
        <w:ind w:left="0"/>
        <w:jc w:val="both"/>
      </w:pPr>
      <w:r>
        <w:rPr>
          <w:rFonts w:ascii="Times New Roman"/>
          <w:b w:val="false"/>
          <w:i w:val="false"/>
          <w:color w:val="000000"/>
          <w:sz w:val="28"/>
        </w:rPr>
        <w:t xml:space="preserve">
      541. Ремонт трубопроводов, арматуры и элементов дистанционного управления арматурой, установка и снятие заглушек, отделяющих ремонтируемый участок трубопровода, выполняются  по наряду-допуску. </w:t>
      </w:r>
    </w:p>
    <w:bookmarkEnd w:id="623"/>
    <w:bookmarkStart w:name="z599" w:id="624"/>
    <w:p>
      <w:pPr>
        <w:spacing w:after="0"/>
        <w:ind w:left="0"/>
        <w:jc w:val="both"/>
      </w:pPr>
      <w:r>
        <w:rPr>
          <w:rFonts w:ascii="Times New Roman"/>
          <w:b w:val="false"/>
          <w:i w:val="false"/>
          <w:color w:val="000000"/>
          <w:sz w:val="28"/>
        </w:rPr>
        <w:t xml:space="preserve">
      542. Арматура, ремонтировавшаяся в условиях мастерской, испытывается на герметичность затвора, сальниковых, сильфонных и фланцевых уплотнений давлением, равным 1,25 рабочего. </w:t>
      </w:r>
    </w:p>
    <w:bookmarkEnd w:id="624"/>
    <w:p>
      <w:pPr>
        <w:spacing w:after="0"/>
        <w:ind w:left="0"/>
        <w:jc w:val="both"/>
      </w:pPr>
      <w:r>
        <w:rPr>
          <w:rFonts w:ascii="Times New Roman"/>
          <w:b w:val="false"/>
          <w:i w:val="false"/>
          <w:color w:val="000000"/>
          <w:sz w:val="28"/>
        </w:rPr>
        <w:t>
      Арматура, ремонтировавшаяся без вырезки из трубопровода, испытывается на плотность рабочим давлением среды при пуске оборудования.</w:t>
      </w:r>
    </w:p>
    <w:bookmarkStart w:name="z600" w:id="625"/>
    <w:p>
      <w:pPr>
        <w:spacing w:after="0"/>
        <w:ind w:left="0"/>
        <w:jc w:val="both"/>
      </w:pPr>
      <w:r>
        <w:rPr>
          <w:rFonts w:ascii="Times New Roman"/>
          <w:b w:val="false"/>
          <w:i w:val="false"/>
          <w:color w:val="000000"/>
          <w:sz w:val="28"/>
        </w:rPr>
        <w:t xml:space="preserve">
      543. Тепловая изоляция трубопроводов и арматуры содержится в исправном состоянии. Величина температуры на ее поверхности при температуре окружающего воздуха 25 </w:t>
      </w:r>
      <w:r>
        <w:rPr>
          <w:rFonts w:ascii="Times New Roman"/>
          <w:b w:val="false"/>
          <w:i w:val="false"/>
          <w:color w:val="000000"/>
          <w:vertAlign w:val="superscript"/>
        </w:rPr>
        <w:t>0</w:t>
      </w:r>
      <w:r>
        <w:rPr>
          <w:rFonts w:ascii="Times New Roman"/>
          <w:b w:val="false"/>
          <w:i w:val="false"/>
          <w:color w:val="000000"/>
          <w:sz w:val="28"/>
        </w:rPr>
        <w:t xml:space="preserve">С поддерживается на уровне не более 45 </w:t>
      </w:r>
      <w:r>
        <w:rPr>
          <w:rFonts w:ascii="Times New Roman"/>
          <w:b w:val="false"/>
          <w:i w:val="false"/>
          <w:color w:val="000000"/>
          <w:vertAlign w:val="superscript"/>
        </w:rPr>
        <w:t>0</w:t>
      </w:r>
      <w:r>
        <w:rPr>
          <w:rFonts w:ascii="Times New Roman"/>
          <w:b w:val="false"/>
          <w:i w:val="false"/>
          <w:color w:val="000000"/>
          <w:sz w:val="28"/>
        </w:rPr>
        <w:t xml:space="preserve">С. Используется съемная тепловая изоляция фланцевых соединений, арматуры и участков трубопроводов, подвергающихся периодическому контролю (сварные соединения, бобышки для измерения ползучести). </w:t>
      </w:r>
    </w:p>
    <w:bookmarkEnd w:id="625"/>
    <w:p>
      <w:pPr>
        <w:spacing w:after="0"/>
        <w:ind w:left="0"/>
        <w:jc w:val="both"/>
      </w:pPr>
      <w:r>
        <w:rPr>
          <w:rFonts w:ascii="Times New Roman"/>
          <w:b w:val="false"/>
          <w:i w:val="false"/>
          <w:color w:val="000000"/>
          <w:sz w:val="28"/>
        </w:rPr>
        <w:t>
      Для тепловой изоляции трубопроводов, расположенной на открытом воздухе и вблизи масляных баков, маслопроводов, мазутопроводов, применяется металлическое или другое покрытие для предохранения ее от пропитывания влагой или горючими нефтепродуктами. Для трубопроводов, расположенных вблизи кабельных линий, также применяется металлическое покрытие.</w:t>
      </w:r>
    </w:p>
    <w:p>
      <w:pPr>
        <w:spacing w:after="0"/>
        <w:ind w:left="0"/>
        <w:jc w:val="both"/>
      </w:pPr>
      <w:r>
        <w:rPr>
          <w:rFonts w:ascii="Times New Roman"/>
          <w:b w:val="false"/>
          <w:i w:val="false"/>
          <w:color w:val="000000"/>
          <w:sz w:val="28"/>
        </w:rPr>
        <w:t>
      Объекты с температурой рабочей среды ниже температуры окружающего воздуха защищаются от коррозии путем применения гидро- и теплоизоляции.</w:t>
      </w:r>
    </w:p>
    <w:p>
      <w:pPr>
        <w:spacing w:after="0"/>
        <w:ind w:left="0"/>
        <w:jc w:val="both"/>
      </w:pPr>
      <w:r>
        <w:rPr>
          <w:rFonts w:ascii="Times New Roman"/>
          <w:b w:val="false"/>
          <w:i w:val="false"/>
          <w:color w:val="000000"/>
          <w:sz w:val="28"/>
        </w:rPr>
        <w:t>
      Для тепловой изоляции применяются материалы, не вызывающие коррозии металла трубопроводов.</w:t>
      </w:r>
    </w:p>
    <w:bookmarkStart w:name="z601" w:id="626"/>
    <w:p>
      <w:pPr>
        <w:spacing w:after="0"/>
        <w:ind w:left="0"/>
        <w:jc w:val="both"/>
      </w:pPr>
      <w:r>
        <w:rPr>
          <w:rFonts w:ascii="Times New Roman"/>
          <w:b w:val="false"/>
          <w:i w:val="false"/>
          <w:color w:val="000000"/>
          <w:sz w:val="28"/>
        </w:rPr>
        <w:t xml:space="preserve">
      544. Изоляция трубопроводов, не имеющих защитного покрытия, окрашивается. При наличии защитного покрытия на его поверхность наносятся маркировочные кольца. </w:t>
      </w:r>
    </w:p>
    <w:bookmarkEnd w:id="626"/>
    <w:bookmarkStart w:name="z602" w:id="627"/>
    <w:p>
      <w:pPr>
        <w:spacing w:after="0"/>
        <w:ind w:left="0"/>
        <w:jc w:val="both"/>
      </w:pPr>
      <w:r>
        <w:rPr>
          <w:rFonts w:ascii="Times New Roman"/>
          <w:b w:val="false"/>
          <w:i w:val="false"/>
          <w:color w:val="000000"/>
          <w:sz w:val="28"/>
        </w:rPr>
        <w:t xml:space="preserve">
      545. При обнаружении свищей, трещин в питательных трубопроводах, паропроводах свежего пара и промежуточного перегрева, а также в их арматуре аварийный участок немедленно отключается. Если при отключении невозможно резервировать аварийный участок, то оборудование, связанное с этим участком, останавливается. </w:t>
      </w:r>
    </w:p>
    <w:bookmarkEnd w:id="627"/>
    <w:bookmarkStart w:name="z603" w:id="628"/>
    <w:p>
      <w:pPr>
        <w:spacing w:after="0"/>
        <w:ind w:left="0"/>
        <w:jc w:val="both"/>
      </w:pPr>
      <w:r>
        <w:rPr>
          <w:rFonts w:ascii="Times New Roman"/>
          <w:b w:val="false"/>
          <w:i w:val="false"/>
          <w:color w:val="000000"/>
          <w:sz w:val="28"/>
        </w:rPr>
        <w:t xml:space="preserve">
      546. Арматура используется строго в соответствии с ее функциональным назначением. Запорная арматура в качестве регулирующей не используется. </w:t>
      </w:r>
    </w:p>
    <w:bookmarkEnd w:id="628"/>
    <w:bookmarkStart w:name="z604" w:id="629"/>
    <w:p>
      <w:pPr>
        <w:spacing w:after="0"/>
        <w:ind w:left="0"/>
        <w:jc w:val="left"/>
      </w:pPr>
      <w:r>
        <w:rPr>
          <w:rFonts w:ascii="Times New Roman"/>
          <w:b/>
          <w:i w:val="false"/>
          <w:color w:val="000000"/>
        </w:rPr>
        <w:t xml:space="preserve"> Параграф 17. Золоулавливание и золоудаление. Золоулавливающие</w:t>
      </w:r>
      <w:r>
        <w:br/>
      </w:r>
      <w:r>
        <w:rPr>
          <w:rFonts w:ascii="Times New Roman"/>
          <w:b/>
          <w:i w:val="false"/>
          <w:color w:val="000000"/>
        </w:rPr>
        <w:t>установки</w:t>
      </w:r>
    </w:p>
    <w:bookmarkEnd w:id="629"/>
    <w:bookmarkStart w:name="z605" w:id="630"/>
    <w:p>
      <w:pPr>
        <w:spacing w:after="0"/>
        <w:ind w:left="0"/>
        <w:jc w:val="both"/>
      </w:pPr>
      <w:r>
        <w:rPr>
          <w:rFonts w:ascii="Times New Roman"/>
          <w:b w:val="false"/>
          <w:i w:val="false"/>
          <w:color w:val="000000"/>
          <w:sz w:val="28"/>
        </w:rPr>
        <w:t>
      547. При работе котла на твердом топливе обеспечивается бесперебойная работа золоулавливающей установки.</w:t>
      </w:r>
    </w:p>
    <w:bookmarkEnd w:id="630"/>
    <w:p>
      <w:pPr>
        <w:spacing w:after="0"/>
        <w:ind w:left="0"/>
        <w:jc w:val="both"/>
      </w:pPr>
      <w:r>
        <w:rPr>
          <w:rFonts w:ascii="Times New Roman"/>
          <w:b w:val="false"/>
          <w:i w:val="false"/>
          <w:color w:val="000000"/>
          <w:sz w:val="28"/>
        </w:rPr>
        <w:t>
      Эксплуатация котла с неработающей золоулавливающей установкой не производится. При появлении сигнала о достижении верхнего предельного уровня золы в двух и более бункерах разных полей электрофильтра, прекращении орошения каплеуловителя мокрой золоулавливающей установки или прекращении удаления из него пульпы необходимо принять меры к выявлению и устранению причин неполадок.</w:t>
      </w:r>
    </w:p>
    <w:p>
      <w:pPr>
        <w:spacing w:after="0"/>
        <w:ind w:left="0"/>
        <w:jc w:val="both"/>
      </w:pPr>
      <w:r>
        <w:rPr>
          <w:rFonts w:ascii="Times New Roman"/>
          <w:b w:val="false"/>
          <w:i w:val="false"/>
          <w:color w:val="000000"/>
          <w:sz w:val="28"/>
        </w:rPr>
        <w:t>
      Использование бункеров золоулавливающих установок для накопления уловленной золы не производится. Она удаляется из бункеров непрерывно.</w:t>
      </w:r>
    </w:p>
    <w:bookmarkStart w:name="z606" w:id="631"/>
    <w:p>
      <w:pPr>
        <w:spacing w:after="0"/>
        <w:ind w:left="0"/>
        <w:jc w:val="both"/>
      </w:pPr>
      <w:r>
        <w:rPr>
          <w:rFonts w:ascii="Times New Roman"/>
          <w:b w:val="false"/>
          <w:i w:val="false"/>
          <w:color w:val="000000"/>
          <w:sz w:val="28"/>
        </w:rPr>
        <w:t xml:space="preserve">
      548. При растопке котла на газе или мазуте высокое напряжение на электрофильтры не подается, механизмы встряхивания включаются в работу, обеспечивается подогрев бункеров и изоляторных коробок. После перевода котла на сжигание твердого топлива включаются в работу виброрыхлители или аэрирующие устройства бункеров, время подачи высокого напряжения на электрофильтры указывается в производственной инструкции. </w:t>
      </w:r>
    </w:p>
    <w:bookmarkEnd w:id="631"/>
    <w:bookmarkStart w:name="z607" w:id="632"/>
    <w:p>
      <w:pPr>
        <w:spacing w:after="0"/>
        <w:ind w:left="0"/>
        <w:jc w:val="both"/>
      </w:pPr>
      <w:r>
        <w:rPr>
          <w:rFonts w:ascii="Times New Roman"/>
          <w:b w:val="false"/>
          <w:i w:val="false"/>
          <w:color w:val="000000"/>
          <w:sz w:val="28"/>
        </w:rPr>
        <w:t xml:space="preserve">
      549. В подбункерных помещениях электрофильтров температура воздуха поддерживается не ниже 12 </w:t>
      </w:r>
      <w:r>
        <w:rPr>
          <w:rFonts w:ascii="Times New Roman"/>
          <w:b w:val="false"/>
          <w:i w:val="false"/>
          <w:color w:val="000000"/>
          <w:vertAlign w:val="superscript"/>
        </w:rPr>
        <w:t>0</w:t>
      </w:r>
      <w:r>
        <w:rPr>
          <w:rFonts w:ascii="Times New Roman"/>
          <w:b w:val="false"/>
          <w:i w:val="false"/>
          <w:color w:val="000000"/>
          <w:sz w:val="28"/>
        </w:rPr>
        <w:t xml:space="preserve">С. Температура стенок бункеров и течек золоулавливающих установок поддерживается на 15 </w:t>
      </w:r>
      <w:r>
        <w:rPr>
          <w:rFonts w:ascii="Times New Roman"/>
          <w:b w:val="false"/>
          <w:i w:val="false"/>
          <w:color w:val="000000"/>
          <w:vertAlign w:val="superscript"/>
        </w:rPr>
        <w:t>0</w:t>
      </w:r>
      <w:r>
        <w:rPr>
          <w:rFonts w:ascii="Times New Roman"/>
          <w:b w:val="false"/>
          <w:i w:val="false"/>
          <w:color w:val="000000"/>
          <w:sz w:val="28"/>
        </w:rPr>
        <w:t xml:space="preserve">С выше температуры конденсации водяных паров, содержащихся в дымовых газах. </w:t>
      </w:r>
    </w:p>
    <w:bookmarkEnd w:id="632"/>
    <w:p>
      <w:pPr>
        <w:spacing w:after="0"/>
        <w:ind w:left="0"/>
        <w:jc w:val="both"/>
      </w:pPr>
      <w:r>
        <w:rPr>
          <w:rFonts w:ascii="Times New Roman"/>
          <w:b w:val="false"/>
          <w:i w:val="false"/>
          <w:color w:val="000000"/>
          <w:sz w:val="28"/>
        </w:rPr>
        <w:t xml:space="preserve">
      На электростанциях с открытой компоновкой электрофильтров в районах с расчетной температурой отопления минус 15 </w:t>
      </w:r>
      <w:r>
        <w:rPr>
          <w:rFonts w:ascii="Times New Roman"/>
          <w:b w:val="false"/>
          <w:i w:val="false"/>
          <w:color w:val="000000"/>
          <w:vertAlign w:val="superscript"/>
        </w:rPr>
        <w:t>0</w:t>
      </w:r>
      <w:r>
        <w:rPr>
          <w:rFonts w:ascii="Times New Roman"/>
          <w:b w:val="false"/>
          <w:i w:val="false"/>
          <w:color w:val="000000"/>
          <w:sz w:val="28"/>
        </w:rPr>
        <w:t>С и ниже электрофильтры перед пуском предварительно прогреваются горячим воздухом до температуры выше точки росы дымовых газов растопочного топлива.</w:t>
      </w:r>
    </w:p>
    <w:p>
      <w:pPr>
        <w:spacing w:after="0"/>
        <w:ind w:left="0"/>
        <w:jc w:val="both"/>
      </w:pPr>
      <w:r>
        <w:rPr>
          <w:rFonts w:ascii="Times New Roman"/>
          <w:b w:val="false"/>
          <w:i w:val="false"/>
          <w:color w:val="000000"/>
          <w:sz w:val="28"/>
        </w:rPr>
        <w:t>
      Орошение мокрых золоулавливающих установок, а также подача воды в золосмывные аппараты электрофильтров и батарейных циклонов, воздуха в аппараты систем пневмозолоудаления и включение системы контроля работы электрофильтров и наличия золы в бункерах осуществляются до растопки котла.</w:t>
      </w:r>
    </w:p>
    <w:bookmarkStart w:name="z608" w:id="633"/>
    <w:p>
      <w:pPr>
        <w:spacing w:after="0"/>
        <w:ind w:left="0"/>
        <w:jc w:val="both"/>
      </w:pPr>
      <w:r>
        <w:rPr>
          <w:rFonts w:ascii="Times New Roman"/>
          <w:b w:val="false"/>
          <w:i w:val="false"/>
          <w:color w:val="000000"/>
          <w:sz w:val="28"/>
        </w:rPr>
        <w:t xml:space="preserve">
      550. При повышении температуры дымовых газов за электрофильтрами выше температуры газов перед ними высокое напряжение снимается со всех полей. При обнаружении очагов возгорания в электрофильтре котел останавливается и аварийное состояние устраняется. </w:t>
      </w:r>
    </w:p>
    <w:bookmarkEnd w:id="633"/>
    <w:bookmarkStart w:name="z609" w:id="634"/>
    <w:p>
      <w:pPr>
        <w:spacing w:after="0"/>
        <w:ind w:left="0"/>
        <w:jc w:val="both"/>
      </w:pPr>
      <w:r>
        <w:rPr>
          <w:rFonts w:ascii="Times New Roman"/>
          <w:b w:val="false"/>
          <w:i w:val="false"/>
          <w:color w:val="000000"/>
          <w:sz w:val="28"/>
        </w:rPr>
        <w:t xml:space="preserve">
      551. Режим эксплуатации золоулавливающих установок определяется следующими показателями: </w:t>
      </w:r>
    </w:p>
    <w:bookmarkEnd w:id="634"/>
    <w:p>
      <w:pPr>
        <w:spacing w:after="0"/>
        <w:ind w:left="0"/>
        <w:jc w:val="both"/>
      </w:pPr>
      <w:r>
        <w:rPr>
          <w:rFonts w:ascii="Times New Roman"/>
          <w:b w:val="false"/>
          <w:i w:val="false"/>
          <w:color w:val="000000"/>
          <w:sz w:val="28"/>
        </w:rPr>
        <w:t xml:space="preserve">
      1) для электрофильтров – оптимальными параметрами электропитания при заданной температуре дымовых газов и оптимальным режимом встряхивания электродов; </w:t>
      </w:r>
    </w:p>
    <w:p>
      <w:pPr>
        <w:spacing w:after="0"/>
        <w:ind w:left="0"/>
        <w:jc w:val="both"/>
      </w:pPr>
      <w:r>
        <w:rPr>
          <w:rFonts w:ascii="Times New Roman"/>
          <w:b w:val="false"/>
          <w:i w:val="false"/>
          <w:color w:val="000000"/>
          <w:sz w:val="28"/>
        </w:rPr>
        <w:t xml:space="preserve">
      2) для мокрых золоулавливающих установок – оптимальным расходом орошающей воды и температурой газа после аппаратов не менее чем на 15 </w:t>
      </w:r>
      <w:r>
        <w:rPr>
          <w:rFonts w:ascii="Times New Roman"/>
          <w:b w:val="false"/>
          <w:i w:val="false"/>
          <w:color w:val="000000"/>
          <w:vertAlign w:val="superscript"/>
        </w:rPr>
        <w:t>0</w:t>
      </w:r>
      <w:r>
        <w:rPr>
          <w:rFonts w:ascii="Times New Roman"/>
          <w:b w:val="false"/>
          <w:i w:val="false"/>
          <w:color w:val="000000"/>
          <w:sz w:val="28"/>
        </w:rPr>
        <w:t xml:space="preserve">С выше точки росы дымовых газов (по водяным парам); </w:t>
      </w:r>
    </w:p>
    <w:p>
      <w:pPr>
        <w:spacing w:after="0"/>
        <w:ind w:left="0"/>
        <w:jc w:val="both"/>
      </w:pPr>
      <w:r>
        <w:rPr>
          <w:rFonts w:ascii="Times New Roman"/>
          <w:b w:val="false"/>
          <w:i w:val="false"/>
          <w:color w:val="000000"/>
          <w:sz w:val="28"/>
        </w:rPr>
        <w:t xml:space="preserve">
      3) для батарейных циклонов – оптимальным аэродинамическим сопротивлением аппаратов. </w:t>
      </w:r>
    </w:p>
    <w:bookmarkStart w:name="z610" w:id="635"/>
    <w:p>
      <w:pPr>
        <w:spacing w:after="0"/>
        <w:ind w:left="0"/>
        <w:jc w:val="both"/>
      </w:pPr>
      <w:r>
        <w:rPr>
          <w:rFonts w:ascii="Times New Roman"/>
          <w:b w:val="false"/>
          <w:i w:val="false"/>
          <w:color w:val="000000"/>
          <w:sz w:val="28"/>
        </w:rPr>
        <w:t xml:space="preserve">
      552. При эксплуатации мокрых золоулавливающих установок предусматриваются меры, предотвращающие брызгоунос. При установке электрофильтров за мокрыми золоулавливающими установками наличие следов брызгоуноса за последними избегается. </w:t>
      </w:r>
    </w:p>
    <w:bookmarkEnd w:id="635"/>
    <w:bookmarkStart w:name="z611" w:id="636"/>
    <w:p>
      <w:pPr>
        <w:spacing w:after="0"/>
        <w:ind w:left="0"/>
        <w:jc w:val="both"/>
      </w:pPr>
      <w:r>
        <w:rPr>
          <w:rFonts w:ascii="Times New Roman"/>
          <w:b w:val="false"/>
          <w:i w:val="false"/>
          <w:color w:val="000000"/>
          <w:sz w:val="28"/>
        </w:rPr>
        <w:t xml:space="preserve">
      553. Состояние золоулавливающих установок контролируется в соответствии с типовыми инструкциями заводов-изготовителей по их эксплуатации. </w:t>
      </w:r>
    </w:p>
    <w:bookmarkEnd w:id="636"/>
    <w:bookmarkStart w:name="z612" w:id="637"/>
    <w:p>
      <w:pPr>
        <w:spacing w:after="0"/>
        <w:ind w:left="0"/>
        <w:jc w:val="both"/>
      </w:pPr>
      <w:r>
        <w:rPr>
          <w:rFonts w:ascii="Times New Roman"/>
          <w:b w:val="false"/>
          <w:i w:val="false"/>
          <w:color w:val="000000"/>
          <w:sz w:val="28"/>
        </w:rPr>
        <w:t xml:space="preserve">
      554. При останове котла на срок более 3 суток золоулавливающие установки осматриваются и очищаются от отложений. </w:t>
      </w:r>
    </w:p>
    <w:bookmarkEnd w:id="637"/>
    <w:bookmarkStart w:name="z613" w:id="638"/>
    <w:p>
      <w:pPr>
        <w:spacing w:after="0"/>
        <w:ind w:left="0"/>
        <w:jc w:val="both"/>
      </w:pPr>
      <w:r>
        <w:rPr>
          <w:rFonts w:ascii="Times New Roman"/>
          <w:b w:val="false"/>
          <w:i w:val="false"/>
          <w:color w:val="000000"/>
          <w:sz w:val="28"/>
        </w:rPr>
        <w:t xml:space="preserve">
      555. Испытания золоулавливающих установок выполняются при вводе их в эксплуатацию из монтажа, после капитального ремонта или реконструкции специализированными аттестованными организациями. </w:t>
      </w:r>
    </w:p>
    <w:bookmarkEnd w:id="638"/>
    <w:p>
      <w:pPr>
        <w:spacing w:after="0"/>
        <w:ind w:left="0"/>
        <w:jc w:val="both"/>
      </w:pPr>
      <w:r>
        <w:rPr>
          <w:rFonts w:ascii="Times New Roman"/>
          <w:b w:val="false"/>
          <w:i w:val="false"/>
          <w:color w:val="000000"/>
          <w:sz w:val="28"/>
        </w:rPr>
        <w:t>
      Для проведения испытаний на золоулавливающих установках оборудуют измерительными участками на газоходах и штуцерами, лючками и другими приспособлениями, также стационарными площадками с освещением для обслуживания используемых при испытаниях приборов.</w:t>
      </w:r>
    </w:p>
    <w:bookmarkStart w:name="z614" w:id="639"/>
    <w:p>
      <w:pPr>
        <w:spacing w:after="0"/>
        <w:ind w:left="0"/>
        <w:jc w:val="both"/>
      </w:pPr>
      <w:r>
        <w:rPr>
          <w:rFonts w:ascii="Times New Roman"/>
          <w:b w:val="false"/>
          <w:i w:val="false"/>
          <w:color w:val="000000"/>
          <w:sz w:val="28"/>
        </w:rPr>
        <w:t xml:space="preserve">
      556. Золоулавливающие установки не реже 1 раза в год подвергаются испытаниям по экспресс-методу в целях проверки их эксплуатационной эффективности и при необходимости разработки мероприятий по улучшению работы. </w:t>
      </w:r>
    </w:p>
    <w:bookmarkEnd w:id="639"/>
    <w:bookmarkStart w:name="z615" w:id="640"/>
    <w:p>
      <w:pPr>
        <w:spacing w:after="0"/>
        <w:ind w:left="0"/>
        <w:jc w:val="left"/>
      </w:pPr>
      <w:r>
        <w:rPr>
          <w:rFonts w:ascii="Times New Roman"/>
          <w:b/>
          <w:i w:val="false"/>
          <w:color w:val="000000"/>
        </w:rPr>
        <w:t xml:space="preserve"> Параграф 18. Системы золошлакоудаления и золоотвалы</w:t>
      </w:r>
    </w:p>
    <w:bookmarkEnd w:id="640"/>
    <w:bookmarkStart w:name="z616" w:id="641"/>
    <w:p>
      <w:pPr>
        <w:spacing w:after="0"/>
        <w:ind w:left="0"/>
        <w:jc w:val="both"/>
      </w:pPr>
      <w:r>
        <w:rPr>
          <w:rFonts w:ascii="Times New Roman"/>
          <w:b w:val="false"/>
          <w:i w:val="false"/>
          <w:color w:val="000000"/>
          <w:sz w:val="28"/>
        </w:rPr>
        <w:t xml:space="preserve">
      557. При эксплуатации систем золошлакоудаления и золоотвалов обеспечиваются: </w:t>
      </w:r>
    </w:p>
    <w:bookmarkEnd w:id="641"/>
    <w:p>
      <w:pPr>
        <w:spacing w:after="0"/>
        <w:ind w:left="0"/>
        <w:jc w:val="both"/>
      </w:pPr>
      <w:r>
        <w:rPr>
          <w:rFonts w:ascii="Times New Roman"/>
          <w:b w:val="false"/>
          <w:i w:val="false"/>
          <w:color w:val="000000"/>
          <w:sz w:val="28"/>
        </w:rPr>
        <w:t xml:space="preserve">
      1) своевременное, бесперебойное и экономичное удаление и складирование золы и шлака в золоотвалы, на склады сухой золы, а также отгрузка их потребителям; </w:t>
      </w:r>
    </w:p>
    <w:p>
      <w:pPr>
        <w:spacing w:after="0"/>
        <w:ind w:left="0"/>
        <w:jc w:val="both"/>
      </w:pPr>
      <w:r>
        <w:rPr>
          <w:rFonts w:ascii="Times New Roman"/>
          <w:b w:val="false"/>
          <w:i w:val="false"/>
          <w:color w:val="000000"/>
          <w:sz w:val="28"/>
        </w:rPr>
        <w:t xml:space="preserve">
      2) надежность оборудования, устройств и сооружений внутреннего и внешнего золошлакоудаления; </w:t>
      </w:r>
    </w:p>
    <w:p>
      <w:pPr>
        <w:spacing w:after="0"/>
        <w:ind w:left="0"/>
        <w:jc w:val="both"/>
      </w:pPr>
      <w:r>
        <w:rPr>
          <w:rFonts w:ascii="Times New Roman"/>
          <w:b w:val="false"/>
          <w:i w:val="false"/>
          <w:color w:val="000000"/>
          <w:sz w:val="28"/>
        </w:rPr>
        <w:t xml:space="preserve">
      3) рациональное использование рабочей емкости золоотвалов и складов сухой золы; </w:t>
      </w:r>
    </w:p>
    <w:p>
      <w:pPr>
        <w:spacing w:after="0"/>
        <w:ind w:left="0"/>
        <w:jc w:val="both"/>
      </w:pPr>
      <w:r>
        <w:rPr>
          <w:rFonts w:ascii="Times New Roman"/>
          <w:b w:val="false"/>
          <w:i w:val="false"/>
          <w:color w:val="000000"/>
          <w:sz w:val="28"/>
        </w:rPr>
        <w:t xml:space="preserve">
      4) предотвращение загрязнения золой и сточными водами воздушного и водного бассейнов, а также окружающей территории. </w:t>
      </w:r>
    </w:p>
    <w:bookmarkStart w:name="z617" w:id="642"/>
    <w:p>
      <w:pPr>
        <w:spacing w:after="0"/>
        <w:ind w:left="0"/>
        <w:jc w:val="both"/>
      </w:pPr>
      <w:r>
        <w:rPr>
          <w:rFonts w:ascii="Times New Roman"/>
          <w:b w:val="false"/>
          <w:i w:val="false"/>
          <w:color w:val="000000"/>
          <w:sz w:val="28"/>
        </w:rPr>
        <w:t>
      558. Эксплуатация систем гидро- и пневмозолоудаления организуется в режимах, обеспечивающих:</w:t>
      </w:r>
    </w:p>
    <w:bookmarkEnd w:id="642"/>
    <w:bookmarkStart w:name="z1240" w:id="643"/>
    <w:p>
      <w:pPr>
        <w:spacing w:after="0"/>
        <w:ind w:left="0"/>
        <w:jc w:val="both"/>
      </w:pPr>
      <w:r>
        <w:rPr>
          <w:rFonts w:ascii="Times New Roman"/>
          <w:b w:val="false"/>
          <w:i w:val="false"/>
          <w:color w:val="000000"/>
          <w:sz w:val="28"/>
        </w:rPr>
        <w:t>
      1) оптимальные расходы воды, воздуха и электроэнергии;</w:t>
      </w:r>
    </w:p>
    <w:bookmarkEnd w:id="643"/>
    <w:bookmarkStart w:name="z1241" w:id="644"/>
    <w:p>
      <w:pPr>
        <w:spacing w:after="0"/>
        <w:ind w:left="0"/>
        <w:jc w:val="both"/>
      </w:pPr>
      <w:r>
        <w:rPr>
          <w:rFonts w:ascii="Times New Roman"/>
          <w:b w:val="false"/>
          <w:i w:val="false"/>
          <w:color w:val="000000"/>
          <w:sz w:val="28"/>
        </w:rPr>
        <w:t>
      2) минимальный износ золошлакопроводов;</w:t>
      </w:r>
    </w:p>
    <w:bookmarkEnd w:id="644"/>
    <w:bookmarkStart w:name="z1242" w:id="645"/>
    <w:p>
      <w:pPr>
        <w:spacing w:after="0"/>
        <w:ind w:left="0"/>
        <w:jc w:val="both"/>
      </w:pPr>
      <w:r>
        <w:rPr>
          <w:rFonts w:ascii="Times New Roman"/>
          <w:b w:val="false"/>
          <w:i w:val="false"/>
          <w:color w:val="000000"/>
          <w:sz w:val="28"/>
        </w:rPr>
        <w:t>
      3) незамороженное состояние внешних пульпопроводов и водоводов, отсутствие илы в золосмывных аппаратах, каналах и пульпоприемных бункерах, отсутствие образования отложений золы в бункерах, течках и золопроводах пневмозолоудаления.</w:t>
      </w:r>
    </w:p>
    <w:bookmarkEnd w:id="645"/>
    <w:bookmarkStart w:name="z1243" w:id="646"/>
    <w:p>
      <w:pPr>
        <w:spacing w:after="0"/>
        <w:ind w:left="0"/>
        <w:jc w:val="both"/>
      </w:pPr>
      <w:r>
        <w:rPr>
          <w:rFonts w:ascii="Times New Roman"/>
          <w:b w:val="false"/>
          <w:i w:val="false"/>
          <w:color w:val="000000"/>
          <w:sz w:val="28"/>
        </w:rPr>
        <w:t>
      Для ликвидации пресыщения воды труднорастворимыми соединениями и осаждения взвешенных твердых частиц (осветления) предусматриваются необходимые площадь и глубина отстойного бассейна.</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558 -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647"/>
    <w:p>
      <w:pPr>
        <w:spacing w:after="0"/>
        <w:ind w:left="0"/>
        <w:jc w:val="both"/>
      </w:pPr>
      <w:r>
        <w:rPr>
          <w:rFonts w:ascii="Times New Roman"/>
          <w:b w:val="false"/>
          <w:i w:val="false"/>
          <w:color w:val="000000"/>
          <w:sz w:val="28"/>
        </w:rPr>
        <w:t xml:space="preserve">
      559. При эксплуатации систем гидрозолоудаления обеспечиваются плотность трактов и оборудования, исправность облицовки и перекрытий каналов, золошлакопроводов, устройств для оперативного переключения оборудования. </w:t>
      </w:r>
    </w:p>
    <w:bookmarkEnd w:id="647"/>
    <w:p>
      <w:pPr>
        <w:spacing w:after="0"/>
        <w:ind w:left="0"/>
        <w:jc w:val="both"/>
      </w:pPr>
      <w:r>
        <w:rPr>
          <w:rFonts w:ascii="Times New Roman"/>
          <w:b w:val="false"/>
          <w:i w:val="false"/>
          <w:color w:val="000000"/>
          <w:sz w:val="28"/>
        </w:rPr>
        <w:t>
      В системах пневмозолоудаления предусматривается очистка сжатого воздуха от масла, влаги и пыли, а также предотвращение попадания влаги в золопроводы, промежуточные бункера и емкости складов золы.</w:t>
      </w:r>
    </w:p>
    <w:bookmarkStart w:name="z619" w:id="648"/>
    <w:p>
      <w:pPr>
        <w:spacing w:after="0"/>
        <w:ind w:left="0"/>
        <w:jc w:val="both"/>
      </w:pPr>
      <w:r>
        <w:rPr>
          <w:rFonts w:ascii="Times New Roman"/>
          <w:b w:val="false"/>
          <w:i w:val="false"/>
          <w:color w:val="000000"/>
          <w:sz w:val="28"/>
        </w:rPr>
        <w:t xml:space="preserve">
      560. Эксплуатация оборотных (замкнутых) гидравлических систем золошлакоудаления организуется в бессточном режиме, предусматривающем: </w:t>
      </w:r>
    </w:p>
    <w:bookmarkEnd w:id="648"/>
    <w:p>
      <w:pPr>
        <w:spacing w:after="0"/>
        <w:ind w:left="0"/>
        <w:jc w:val="both"/>
      </w:pPr>
      <w:r>
        <w:rPr>
          <w:rFonts w:ascii="Times New Roman"/>
          <w:b w:val="false"/>
          <w:i w:val="false"/>
          <w:color w:val="000000"/>
          <w:sz w:val="28"/>
        </w:rPr>
        <w:t xml:space="preserve">
      1) поддержание баланса воды в среднем за год; </w:t>
      </w:r>
    </w:p>
    <w:p>
      <w:pPr>
        <w:spacing w:after="0"/>
        <w:ind w:left="0"/>
        <w:jc w:val="both"/>
      </w:pPr>
      <w:r>
        <w:rPr>
          <w:rFonts w:ascii="Times New Roman"/>
          <w:b w:val="false"/>
          <w:i w:val="false"/>
          <w:color w:val="000000"/>
          <w:sz w:val="28"/>
        </w:rPr>
        <w:t xml:space="preserve">
      2) преимущественное использование осветленной воды в технических целях (обмывка поверхностей нагрева котлов, золоулавливающих установок, гидроуборка зольных помещений, уплотнение подшипников багерных насосов, орошение сухих участков золоотвалов для пылеподавления, охлаждение газов путем впрыска воды, приготовление бетонных растворов) и направление образующихся стоков в систему гидрозолоудаления (далее – ГЗУ). </w:t>
      </w:r>
    </w:p>
    <w:p>
      <w:pPr>
        <w:spacing w:after="0"/>
        <w:ind w:left="0"/>
        <w:jc w:val="both"/>
      </w:pPr>
      <w:r>
        <w:rPr>
          <w:rFonts w:ascii="Times New Roman"/>
          <w:b w:val="false"/>
          <w:i w:val="false"/>
          <w:color w:val="000000"/>
          <w:sz w:val="28"/>
        </w:rPr>
        <w:t xml:space="preserve">
      Сброс осветленной воды из золоотвалов в реки и в природные водоемы производится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Водного кодекса Республики Казахстан.</w:t>
      </w:r>
    </w:p>
    <w:bookmarkStart w:name="z620" w:id="649"/>
    <w:p>
      <w:pPr>
        <w:spacing w:after="0"/>
        <w:ind w:left="0"/>
        <w:jc w:val="both"/>
      </w:pPr>
      <w:r>
        <w:rPr>
          <w:rFonts w:ascii="Times New Roman"/>
          <w:b w:val="false"/>
          <w:i w:val="false"/>
          <w:color w:val="000000"/>
          <w:sz w:val="28"/>
        </w:rPr>
        <w:t xml:space="preserve">
      561. Сбросы посторонних вод в оборотную систему ГЗУ производятся при условии, что общее количество добавляемой воды не превысит фактические ее потери из системы в течение календарного года. </w:t>
      </w:r>
    </w:p>
    <w:bookmarkEnd w:id="649"/>
    <w:p>
      <w:pPr>
        <w:spacing w:after="0"/>
        <w:ind w:left="0"/>
        <w:jc w:val="both"/>
      </w:pPr>
      <w:r>
        <w:rPr>
          <w:rFonts w:ascii="Times New Roman"/>
          <w:b w:val="false"/>
          <w:i w:val="false"/>
          <w:color w:val="000000"/>
          <w:sz w:val="28"/>
        </w:rPr>
        <w:t>
      В качестве добавочной воды используются наиболее загрязненные промышленные стоки с направлением их в устройства, перекачивающие пульпу.</w:t>
      </w:r>
    </w:p>
    <w:bookmarkStart w:name="z621" w:id="650"/>
    <w:p>
      <w:pPr>
        <w:spacing w:after="0"/>
        <w:ind w:left="0"/>
        <w:jc w:val="both"/>
      </w:pPr>
      <w:r>
        <w:rPr>
          <w:rFonts w:ascii="Times New Roman"/>
          <w:b w:val="false"/>
          <w:i w:val="false"/>
          <w:color w:val="000000"/>
          <w:sz w:val="28"/>
        </w:rPr>
        <w:t xml:space="preserve">
      562. При нехватке осветленной воды подпитка оборотной системы ГЗУ технической водой производится путем перевода на техническую воду изолированной группы насосов. </w:t>
      </w:r>
    </w:p>
    <w:bookmarkEnd w:id="650"/>
    <w:p>
      <w:pPr>
        <w:spacing w:after="0"/>
        <w:ind w:left="0"/>
        <w:jc w:val="both"/>
      </w:pPr>
      <w:r>
        <w:rPr>
          <w:rFonts w:ascii="Times New Roman"/>
          <w:b w:val="false"/>
          <w:i w:val="false"/>
          <w:color w:val="000000"/>
          <w:sz w:val="28"/>
        </w:rPr>
        <w:t>
      Смешение в насосах и трубопроводах технической и осветленной воды не производится, за исключением систем с нейтральной или кислой реакцией осветленной воды.</w:t>
      </w:r>
    </w:p>
    <w:bookmarkStart w:name="z622" w:id="651"/>
    <w:p>
      <w:pPr>
        <w:spacing w:after="0"/>
        <w:ind w:left="0"/>
        <w:jc w:val="both"/>
      </w:pPr>
      <w:r>
        <w:rPr>
          <w:rFonts w:ascii="Times New Roman"/>
          <w:b w:val="false"/>
          <w:i w:val="false"/>
          <w:color w:val="000000"/>
          <w:sz w:val="28"/>
        </w:rPr>
        <w:t xml:space="preserve">
      563. В шлаковых ваннах механизированной системы шлакоудаления уровень воды поддерживается таким, чтобы обеспечивать остывание шлака и исключать подсос воздуха в топку. </w:t>
      </w:r>
    </w:p>
    <w:bookmarkEnd w:id="651"/>
    <w:bookmarkStart w:name="z623" w:id="652"/>
    <w:p>
      <w:pPr>
        <w:spacing w:after="0"/>
        <w:ind w:left="0"/>
        <w:jc w:val="both"/>
      </w:pPr>
      <w:r>
        <w:rPr>
          <w:rFonts w:ascii="Times New Roman"/>
          <w:b w:val="false"/>
          <w:i w:val="false"/>
          <w:color w:val="000000"/>
          <w:sz w:val="28"/>
        </w:rPr>
        <w:t xml:space="preserve">
      564. Состояние смывных и побудительных сопл системы ГЗУ систематически контролируется, и при увеличении их внутреннего диаметра более чем на 10 % по сравнению с расчетным сопла заменяется. </w:t>
      </w:r>
    </w:p>
    <w:bookmarkEnd w:id="652"/>
    <w:bookmarkStart w:name="z624" w:id="653"/>
    <w:p>
      <w:pPr>
        <w:spacing w:after="0"/>
        <w:ind w:left="0"/>
        <w:jc w:val="both"/>
      </w:pPr>
      <w:r>
        <w:rPr>
          <w:rFonts w:ascii="Times New Roman"/>
          <w:b w:val="false"/>
          <w:i w:val="false"/>
          <w:color w:val="000000"/>
          <w:sz w:val="28"/>
        </w:rPr>
        <w:t xml:space="preserve">
      565. Контрольно-измерительные приборы, устройства технологических защит, блокировок и сигнализации систем гидро- и пневмозолоудаления поддерживаются в исправности и периодически проверяются. </w:t>
      </w:r>
    </w:p>
    <w:bookmarkEnd w:id="653"/>
    <w:bookmarkStart w:name="z625" w:id="654"/>
    <w:p>
      <w:pPr>
        <w:spacing w:after="0"/>
        <w:ind w:left="0"/>
        <w:jc w:val="both"/>
      </w:pPr>
      <w:r>
        <w:rPr>
          <w:rFonts w:ascii="Times New Roman"/>
          <w:b w:val="false"/>
          <w:i w:val="false"/>
          <w:color w:val="000000"/>
          <w:sz w:val="28"/>
        </w:rPr>
        <w:t xml:space="preserve">
      566. Выводимые в резерв или в ремонт тракты гидро- или пневмозолоудаления опорожняются и при необходимости промываются водой или продуваются воздухом. </w:t>
      </w:r>
    </w:p>
    <w:bookmarkEnd w:id="654"/>
    <w:bookmarkStart w:name="z626" w:id="655"/>
    <w:p>
      <w:pPr>
        <w:spacing w:after="0"/>
        <w:ind w:left="0"/>
        <w:jc w:val="both"/>
      </w:pPr>
      <w:r>
        <w:rPr>
          <w:rFonts w:ascii="Times New Roman"/>
          <w:b w:val="false"/>
          <w:i w:val="false"/>
          <w:color w:val="000000"/>
          <w:sz w:val="28"/>
        </w:rPr>
        <w:t xml:space="preserve">
      567. При отрицательной температуре наружного воздуха выводимые из работы пульпопроводы и трубопроводы осветленной воды системы ГЗУ своевременно дренируются для предотвращения их замораживания. </w:t>
      </w:r>
    </w:p>
    <w:bookmarkEnd w:id="655"/>
    <w:bookmarkStart w:name="z627" w:id="656"/>
    <w:p>
      <w:pPr>
        <w:spacing w:after="0"/>
        <w:ind w:left="0"/>
        <w:jc w:val="both"/>
      </w:pPr>
      <w:r>
        <w:rPr>
          <w:rFonts w:ascii="Times New Roman"/>
          <w:b w:val="false"/>
          <w:i w:val="false"/>
          <w:color w:val="000000"/>
          <w:sz w:val="28"/>
        </w:rPr>
        <w:t>
      568. Организуется систематический (по графику) контроль износа золошлакопроводов и своевременный поворот труб. Очистка трубопроводов от минеральных отложений производится при повышении гидравлического сопротивления трубопроводов на 20 % (при неизменном расходе воды, пульпы).</w:t>
      </w:r>
    </w:p>
    <w:bookmarkEnd w:id="656"/>
    <w:bookmarkStart w:name="z628" w:id="657"/>
    <w:p>
      <w:pPr>
        <w:spacing w:after="0"/>
        <w:ind w:left="0"/>
        <w:jc w:val="both"/>
      </w:pPr>
      <w:r>
        <w:rPr>
          <w:rFonts w:ascii="Times New Roman"/>
          <w:b w:val="false"/>
          <w:i w:val="false"/>
          <w:color w:val="000000"/>
          <w:sz w:val="28"/>
        </w:rPr>
        <w:t xml:space="preserve">
      569. При повышенном абразивном износе элементов систем удаления и складирования золошлаков (пульпопроводы, золопроводы, сопла) принимаются меры для защиты этих элементов от износа (применение камнелитых изделий, абразивостойких металлов). </w:t>
      </w:r>
    </w:p>
    <w:bookmarkEnd w:id="657"/>
    <w:bookmarkStart w:name="z629" w:id="658"/>
    <w:p>
      <w:pPr>
        <w:spacing w:after="0"/>
        <w:ind w:left="0"/>
        <w:jc w:val="both"/>
      </w:pPr>
      <w:r>
        <w:rPr>
          <w:rFonts w:ascii="Times New Roman"/>
          <w:b w:val="false"/>
          <w:i w:val="false"/>
          <w:color w:val="000000"/>
          <w:sz w:val="28"/>
        </w:rPr>
        <w:t xml:space="preserve">
      570. При необходимости проверяются уклоны пульпопроводов и надземных трубопроводов осветленной воды, произведена рихтовка труб или установка дополнительных дренажей. </w:t>
      </w:r>
    </w:p>
    <w:bookmarkEnd w:id="658"/>
    <w:bookmarkStart w:name="z630" w:id="659"/>
    <w:p>
      <w:pPr>
        <w:spacing w:after="0"/>
        <w:ind w:left="0"/>
        <w:jc w:val="both"/>
      </w:pPr>
      <w:r>
        <w:rPr>
          <w:rFonts w:ascii="Times New Roman"/>
          <w:b w:val="false"/>
          <w:i w:val="false"/>
          <w:color w:val="000000"/>
          <w:sz w:val="28"/>
        </w:rPr>
        <w:t xml:space="preserve">
      571. Ремонт и замена оборудования производится по графику, составленному на основе опыта эксплуатации систем золо- и шлакоудаления. Указанный график корректируется при изменении работы систем золошлакоудаления (изменение вида топлива, подключение дополнительных котлов). </w:t>
      </w:r>
    </w:p>
    <w:bookmarkEnd w:id="659"/>
    <w:bookmarkStart w:name="z631" w:id="660"/>
    <w:p>
      <w:pPr>
        <w:spacing w:after="0"/>
        <w:ind w:left="0"/>
        <w:jc w:val="both"/>
      </w:pPr>
      <w:r>
        <w:rPr>
          <w:rFonts w:ascii="Times New Roman"/>
          <w:b w:val="false"/>
          <w:i w:val="false"/>
          <w:color w:val="000000"/>
          <w:sz w:val="28"/>
        </w:rPr>
        <w:t xml:space="preserve">
      572. Заполнение золоотвалов водой и золошлаками, а также выдача золошлаков из золоотвалов осуществляются по проектной документации. </w:t>
      </w:r>
    </w:p>
    <w:bookmarkEnd w:id="660"/>
    <w:p>
      <w:pPr>
        <w:spacing w:after="0"/>
        <w:ind w:left="0"/>
        <w:jc w:val="both"/>
      </w:pPr>
      <w:r>
        <w:rPr>
          <w:rFonts w:ascii="Times New Roman"/>
          <w:b w:val="false"/>
          <w:i w:val="false"/>
          <w:color w:val="000000"/>
          <w:sz w:val="28"/>
        </w:rPr>
        <w:t>
      Эксплуатация и контроль технического состояния дамб золоотвалов организуются в соответствии с требованиями главы 5 настоящих Правил.</w:t>
      </w:r>
    </w:p>
    <w:bookmarkStart w:name="z632" w:id="661"/>
    <w:p>
      <w:pPr>
        <w:spacing w:after="0"/>
        <w:ind w:left="0"/>
        <w:jc w:val="both"/>
      </w:pPr>
      <w:r>
        <w:rPr>
          <w:rFonts w:ascii="Times New Roman"/>
          <w:b w:val="false"/>
          <w:i w:val="false"/>
          <w:color w:val="000000"/>
          <w:sz w:val="28"/>
        </w:rPr>
        <w:t xml:space="preserve">
      573. Не менее чем за 3 года до окончания заполнения существующего золоотвала электростанцией обеспечивается наличие проекта создания новой емкости. </w:t>
      </w:r>
    </w:p>
    <w:bookmarkEnd w:id="661"/>
    <w:bookmarkStart w:name="z633" w:id="662"/>
    <w:p>
      <w:pPr>
        <w:spacing w:after="0"/>
        <w:ind w:left="0"/>
        <w:jc w:val="both"/>
      </w:pPr>
      <w:r>
        <w:rPr>
          <w:rFonts w:ascii="Times New Roman"/>
          <w:b w:val="false"/>
          <w:i w:val="false"/>
          <w:color w:val="000000"/>
          <w:sz w:val="28"/>
        </w:rPr>
        <w:t xml:space="preserve">
      574. На границах золоотвалов, бассейнов и каналов осветленной воды, а также на дорогах, в зоне расположения внешней системы золоудаления устанавливаются предупреждающие и запрещающие знаки. </w:t>
      </w:r>
    </w:p>
    <w:bookmarkEnd w:id="662"/>
    <w:bookmarkStart w:name="z634" w:id="663"/>
    <w:p>
      <w:pPr>
        <w:spacing w:after="0"/>
        <w:ind w:left="0"/>
        <w:jc w:val="both"/>
      </w:pPr>
      <w:r>
        <w:rPr>
          <w:rFonts w:ascii="Times New Roman"/>
          <w:b w:val="false"/>
          <w:i w:val="false"/>
          <w:color w:val="000000"/>
          <w:sz w:val="28"/>
        </w:rPr>
        <w:t xml:space="preserve">
      575. Для контроля уровня заполнения золоотвалов 1 раз в год производятся нивелировка поверхности расположенных выше уровня воды золошлаковых отложений и промеры глубин отстойного пруда по фиксированным створам. </w:t>
      </w:r>
    </w:p>
    <w:bookmarkEnd w:id="663"/>
    <w:p>
      <w:pPr>
        <w:spacing w:after="0"/>
        <w:ind w:left="0"/>
        <w:jc w:val="both"/>
      </w:pPr>
      <w:r>
        <w:rPr>
          <w:rFonts w:ascii="Times New Roman"/>
          <w:b w:val="false"/>
          <w:i w:val="false"/>
          <w:color w:val="000000"/>
          <w:sz w:val="28"/>
        </w:rPr>
        <w:t>
      Предельно допустимый уровень заполнения золоотвалов отмечается рейками (реперами).</w:t>
      </w:r>
    </w:p>
    <w:bookmarkStart w:name="z635" w:id="664"/>
    <w:p>
      <w:pPr>
        <w:spacing w:after="0"/>
        <w:ind w:left="0"/>
        <w:jc w:val="both"/>
      </w:pPr>
      <w:r>
        <w:rPr>
          <w:rFonts w:ascii="Times New Roman"/>
          <w:b w:val="false"/>
          <w:i w:val="false"/>
          <w:color w:val="000000"/>
          <w:sz w:val="28"/>
        </w:rPr>
        <w:t>
      576. Не проектное наращивание ограждающих дамб избегается. При наращивании дамб из золошлакового материала и мягких грунтов (суглинков, супесей) работы выполняются в теплое время года.</w:t>
      </w:r>
    </w:p>
    <w:bookmarkEnd w:id="664"/>
    <w:bookmarkStart w:name="z636" w:id="665"/>
    <w:p>
      <w:pPr>
        <w:spacing w:after="0"/>
        <w:ind w:left="0"/>
        <w:jc w:val="both"/>
      </w:pPr>
      <w:r>
        <w:rPr>
          <w:rFonts w:ascii="Times New Roman"/>
          <w:b w:val="false"/>
          <w:i w:val="false"/>
          <w:color w:val="000000"/>
          <w:sz w:val="28"/>
        </w:rPr>
        <w:t>
      577. Устройства (лестницы, мостики, ограждения и др.), обеспечивающие уход за сооружениями и безопасность персонала содержатся в исправном состоянии.</w:t>
      </w:r>
    </w:p>
    <w:bookmarkEnd w:id="665"/>
    <w:bookmarkStart w:name="z637" w:id="666"/>
    <w:p>
      <w:pPr>
        <w:spacing w:after="0"/>
        <w:ind w:left="0"/>
        <w:jc w:val="both"/>
      </w:pPr>
      <w:r>
        <w:rPr>
          <w:rFonts w:ascii="Times New Roman"/>
          <w:b w:val="false"/>
          <w:i w:val="false"/>
          <w:color w:val="000000"/>
          <w:sz w:val="28"/>
        </w:rPr>
        <w:t>
      578. На каждой электростанции составляются и выполняются планы мероприятий по обеспечению надежной работы системы удаления и складирования золы и шлака.</w:t>
      </w:r>
    </w:p>
    <w:bookmarkEnd w:id="666"/>
    <w:p>
      <w:pPr>
        <w:spacing w:after="0"/>
        <w:ind w:left="0"/>
        <w:jc w:val="both"/>
      </w:pPr>
      <w:r>
        <w:rPr>
          <w:rFonts w:ascii="Times New Roman"/>
          <w:b w:val="false"/>
          <w:i w:val="false"/>
          <w:color w:val="000000"/>
          <w:sz w:val="28"/>
        </w:rPr>
        <w:t>
      В планы включаются:</w:t>
      </w:r>
    </w:p>
    <w:p>
      <w:pPr>
        <w:spacing w:after="0"/>
        <w:ind w:left="0"/>
        <w:jc w:val="both"/>
      </w:pPr>
      <w:r>
        <w:rPr>
          <w:rFonts w:ascii="Times New Roman"/>
          <w:b w:val="false"/>
          <w:i w:val="false"/>
          <w:color w:val="000000"/>
          <w:sz w:val="28"/>
        </w:rPr>
        <w:t>
      1) графики осмотров и ремонта оборудования, пульпопроводов осветленной воды;</w:t>
      </w:r>
    </w:p>
    <w:p>
      <w:pPr>
        <w:spacing w:after="0"/>
        <w:ind w:left="0"/>
        <w:jc w:val="both"/>
      </w:pPr>
      <w:r>
        <w:rPr>
          <w:rFonts w:ascii="Times New Roman"/>
          <w:b w:val="false"/>
          <w:i w:val="false"/>
          <w:color w:val="000000"/>
          <w:sz w:val="28"/>
        </w:rPr>
        <w:t xml:space="preserve">
      2) график наращивания дамб, очистки трубопроводов от отложений, мероприятия по предотвращению пыления, рекультивации отработанных золоотвалов и другие. </w:t>
      </w:r>
    </w:p>
    <w:bookmarkStart w:name="z638" w:id="667"/>
    <w:p>
      <w:pPr>
        <w:spacing w:after="0"/>
        <w:ind w:left="0"/>
        <w:jc w:val="left"/>
      </w:pPr>
      <w:r>
        <w:rPr>
          <w:rFonts w:ascii="Times New Roman"/>
          <w:b/>
          <w:i w:val="false"/>
          <w:color w:val="000000"/>
        </w:rPr>
        <w:t xml:space="preserve"> Параграф 19. Станционные теплофикационные установки</w:t>
      </w:r>
    </w:p>
    <w:bookmarkEnd w:id="667"/>
    <w:bookmarkStart w:name="z639" w:id="668"/>
    <w:p>
      <w:pPr>
        <w:spacing w:after="0"/>
        <w:ind w:left="0"/>
        <w:jc w:val="both"/>
      </w:pPr>
      <w:r>
        <w:rPr>
          <w:rFonts w:ascii="Times New Roman"/>
          <w:b w:val="false"/>
          <w:i w:val="false"/>
          <w:color w:val="000000"/>
          <w:sz w:val="28"/>
        </w:rPr>
        <w:t xml:space="preserve">
      579. Режим работы теплофикационной установки (давление в подающем и обратном трубопроводах и температура в подающем трубопроводе) осуществляется в соответствии с заданием диспетчера тепловой сети. </w:t>
      </w:r>
    </w:p>
    <w:bookmarkEnd w:id="668"/>
    <w:p>
      <w:pPr>
        <w:spacing w:after="0"/>
        <w:ind w:left="0"/>
        <w:jc w:val="both"/>
      </w:pPr>
      <w:r>
        <w:rPr>
          <w:rFonts w:ascii="Times New Roman"/>
          <w:b w:val="false"/>
          <w:i w:val="false"/>
          <w:color w:val="000000"/>
          <w:sz w:val="28"/>
        </w:rPr>
        <w:t>
      Температура воды в подающей линии водяной тепловой сети, в соответствии с утвержденным для системы теплоснабжения температурным графиком, задается по усредненной температуре наружного воздуха за промежуток времени в пределах 12-24 часов, определяемый диспетчером тепловой сети в зависимости от длины сетей, климатических условий и других факторов.</w:t>
      </w:r>
    </w:p>
    <w:p>
      <w:pPr>
        <w:spacing w:after="0"/>
        <w:ind w:left="0"/>
        <w:jc w:val="both"/>
      </w:pPr>
      <w:r>
        <w:rPr>
          <w:rFonts w:ascii="Times New Roman"/>
          <w:b w:val="false"/>
          <w:i w:val="false"/>
          <w:color w:val="000000"/>
          <w:sz w:val="28"/>
        </w:rPr>
        <w:t>
      Отклонения от заданного режима за головной задвижкой электростанции обеспечиваются на уровне не более: по температуре воды, поступающей в тепловую сеть, ±3 %; по давлению в подающем трубопроводе ±5 %, по давлению в обратном трубопроводе ±0,2 кгс/см</w:t>
      </w:r>
      <w:r>
        <w:rPr>
          <w:rFonts w:ascii="Times New Roman"/>
          <w:b w:val="false"/>
          <w:i w:val="false"/>
          <w:color w:val="000000"/>
          <w:vertAlign w:val="superscript"/>
        </w:rPr>
        <w:t>2</w:t>
      </w:r>
      <w:r>
        <w:rPr>
          <w:rFonts w:ascii="Times New Roman"/>
          <w:b w:val="false"/>
          <w:i w:val="false"/>
          <w:color w:val="000000"/>
          <w:sz w:val="28"/>
        </w:rPr>
        <w:t xml:space="preserve"> (± 20 кПа). Допускается превышение среднесуточной температуры обратной воды из тепловой сети заданной графиком не более чем на 3 %. Понижение температуры обратной воды по сравнению с графиком не лимитируется.</w:t>
      </w:r>
    </w:p>
    <w:p>
      <w:pPr>
        <w:spacing w:after="0"/>
        <w:ind w:left="0"/>
        <w:jc w:val="both"/>
      </w:pPr>
      <w:r>
        <w:rPr>
          <w:rFonts w:ascii="Times New Roman"/>
          <w:b w:val="false"/>
          <w:i w:val="false"/>
          <w:color w:val="000000"/>
          <w:sz w:val="28"/>
        </w:rPr>
        <w:t>
      При превышении расчетного расхода сетевой воды диспетчеру тепловой сети принимаются меры к восстановлению расчетного расхода.</w:t>
      </w:r>
    </w:p>
    <w:p>
      <w:pPr>
        <w:spacing w:after="0"/>
        <w:ind w:left="0"/>
        <w:jc w:val="both"/>
      </w:pPr>
      <w:r>
        <w:rPr>
          <w:rFonts w:ascii="Times New Roman"/>
          <w:b w:val="false"/>
          <w:i w:val="false"/>
          <w:color w:val="000000"/>
          <w:sz w:val="28"/>
        </w:rPr>
        <w:t>
      Отклонения давления и температуры пара на коллекторах электростанции обеспечиваются на уровне не более ±5 % заданных параметров.</w:t>
      </w:r>
    </w:p>
    <w:bookmarkStart w:name="z640" w:id="669"/>
    <w:p>
      <w:pPr>
        <w:spacing w:after="0"/>
        <w:ind w:left="0"/>
        <w:jc w:val="both"/>
      </w:pPr>
      <w:r>
        <w:rPr>
          <w:rFonts w:ascii="Times New Roman"/>
          <w:b w:val="false"/>
          <w:i w:val="false"/>
          <w:color w:val="000000"/>
          <w:sz w:val="28"/>
        </w:rPr>
        <w:t>
      580. Для каждого сетевого подогревателя и группы подогревателей на основе проектных данных и результатов испытаний устанавливаются:</w:t>
      </w:r>
    </w:p>
    <w:bookmarkEnd w:id="669"/>
    <w:p>
      <w:pPr>
        <w:spacing w:after="0"/>
        <w:ind w:left="0"/>
        <w:jc w:val="both"/>
      </w:pPr>
      <w:r>
        <w:rPr>
          <w:rFonts w:ascii="Times New Roman"/>
          <w:b w:val="false"/>
          <w:i w:val="false"/>
          <w:color w:val="000000"/>
          <w:sz w:val="28"/>
        </w:rPr>
        <w:t xml:space="preserve">
      1) расчетная тепловая производительность и соответствующие ей параметры греющего пара и сетевой воды; </w:t>
      </w:r>
    </w:p>
    <w:p>
      <w:pPr>
        <w:spacing w:after="0"/>
        <w:ind w:left="0"/>
        <w:jc w:val="both"/>
      </w:pPr>
      <w:r>
        <w:rPr>
          <w:rFonts w:ascii="Times New Roman"/>
          <w:b w:val="false"/>
          <w:i w:val="false"/>
          <w:color w:val="000000"/>
          <w:sz w:val="28"/>
        </w:rPr>
        <w:t xml:space="preserve">
      2) температурный напор и максимальная температура подогрева сетевой воды; </w:t>
      </w:r>
    </w:p>
    <w:p>
      <w:pPr>
        <w:spacing w:after="0"/>
        <w:ind w:left="0"/>
        <w:jc w:val="both"/>
      </w:pPr>
      <w:r>
        <w:rPr>
          <w:rFonts w:ascii="Times New Roman"/>
          <w:b w:val="false"/>
          <w:i w:val="false"/>
          <w:color w:val="000000"/>
          <w:sz w:val="28"/>
        </w:rPr>
        <w:t xml:space="preserve">
      3) предельное допустимое давление с водяной и паровой сторон; </w:t>
      </w:r>
    </w:p>
    <w:p>
      <w:pPr>
        <w:spacing w:after="0"/>
        <w:ind w:left="0"/>
        <w:jc w:val="both"/>
      </w:pPr>
      <w:r>
        <w:rPr>
          <w:rFonts w:ascii="Times New Roman"/>
          <w:b w:val="false"/>
          <w:i w:val="false"/>
          <w:color w:val="000000"/>
          <w:sz w:val="28"/>
        </w:rPr>
        <w:t xml:space="preserve">
      4) расчетный расход сетевой воды и соответствующие ему потери напора. </w:t>
      </w:r>
    </w:p>
    <w:p>
      <w:pPr>
        <w:spacing w:after="0"/>
        <w:ind w:left="0"/>
        <w:jc w:val="both"/>
      </w:pPr>
      <w:r>
        <w:rPr>
          <w:rFonts w:ascii="Times New Roman"/>
          <w:b w:val="false"/>
          <w:i w:val="false"/>
          <w:color w:val="000000"/>
          <w:sz w:val="28"/>
        </w:rPr>
        <w:t>
      На основе данных испытаний устанавливаются потери напора в водогрейных котлах, трубопроводах и вспомогательном оборудовании теплофикационной установки при расчетном расходе сетевой воды.</w:t>
      </w:r>
    </w:p>
    <w:p>
      <w:pPr>
        <w:spacing w:after="0"/>
        <w:ind w:left="0"/>
        <w:jc w:val="both"/>
      </w:pPr>
      <w:r>
        <w:rPr>
          <w:rFonts w:ascii="Times New Roman"/>
          <w:b w:val="false"/>
          <w:i w:val="false"/>
          <w:color w:val="000000"/>
          <w:sz w:val="28"/>
        </w:rPr>
        <w:t>
      Испытания проводятся на вновь смонтированных теплофикационных установках и периодически (1 раз в 3-4 года) в процессе эксплуатации.</w:t>
      </w:r>
    </w:p>
    <w:bookmarkStart w:name="z641" w:id="670"/>
    <w:p>
      <w:pPr>
        <w:spacing w:after="0"/>
        <w:ind w:left="0"/>
        <w:jc w:val="both"/>
      </w:pPr>
      <w:r>
        <w:rPr>
          <w:rFonts w:ascii="Times New Roman"/>
          <w:b w:val="false"/>
          <w:i w:val="false"/>
          <w:color w:val="000000"/>
          <w:sz w:val="28"/>
        </w:rPr>
        <w:t xml:space="preserve">
      581. Соблюдается равномерное регулирование температуры воды на выходе из сетевых подогревателей, на выводах тепловой сети, а также на станциях подмешивания, расположенных в тепловой сети, со скоростью, не превышающей 30 </w:t>
      </w:r>
      <w:r>
        <w:rPr>
          <w:rFonts w:ascii="Times New Roman"/>
          <w:b w:val="false"/>
          <w:i w:val="false"/>
          <w:color w:val="000000"/>
          <w:vertAlign w:val="superscript"/>
        </w:rPr>
        <w:t>0</w:t>
      </w:r>
      <w:r>
        <w:rPr>
          <w:rFonts w:ascii="Times New Roman"/>
          <w:b w:val="false"/>
          <w:i w:val="false"/>
          <w:color w:val="000000"/>
          <w:sz w:val="28"/>
        </w:rPr>
        <w:t xml:space="preserve">С в час. </w:t>
      </w:r>
    </w:p>
    <w:bookmarkEnd w:id="670"/>
    <w:bookmarkStart w:name="z642" w:id="671"/>
    <w:p>
      <w:pPr>
        <w:spacing w:after="0"/>
        <w:ind w:left="0"/>
        <w:jc w:val="both"/>
      </w:pPr>
      <w:r>
        <w:rPr>
          <w:rFonts w:ascii="Times New Roman"/>
          <w:b w:val="false"/>
          <w:i w:val="false"/>
          <w:color w:val="000000"/>
          <w:sz w:val="28"/>
        </w:rPr>
        <w:t xml:space="preserve">
      582. При работе сетевых подогревателей обеспечиваются: </w:t>
      </w:r>
    </w:p>
    <w:bookmarkEnd w:id="671"/>
    <w:p>
      <w:pPr>
        <w:spacing w:after="0"/>
        <w:ind w:left="0"/>
        <w:jc w:val="both"/>
      </w:pPr>
      <w:r>
        <w:rPr>
          <w:rFonts w:ascii="Times New Roman"/>
          <w:b w:val="false"/>
          <w:i w:val="false"/>
          <w:color w:val="000000"/>
          <w:sz w:val="28"/>
        </w:rPr>
        <w:t xml:space="preserve">
      1) контроль уровня конденсата и работы устройств автоматического поддержания уровня; </w:t>
      </w:r>
    </w:p>
    <w:p>
      <w:pPr>
        <w:spacing w:after="0"/>
        <w:ind w:left="0"/>
        <w:jc w:val="both"/>
      </w:pPr>
      <w:r>
        <w:rPr>
          <w:rFonts w:ascii="Times New Roman"/>
          <w:b w:val="false"/>
          <w:i w:val="false"/>
          <w:color w:val="000000"/>
          <w:sz w:val="28"/>
        </w:rPr>
        <w:t xml:space="preserve">
      2) отвод неконденсирующихся газов из парового пространства; </w:t>
      </w:r>
    </w:p>
    <w:p>
      <w:pPr>
        <w:spacing w:after="0"/>
        <w:ind w:left="0"/>
        <w:jc w:val="both"/>
      </w:pPr>
      <w:r>
        <w:rPr>
          <w:rFonts w:ascii="Times New Roman"/>
          <w:b w:val="false"/>
          <w:i w:val="false"/>
          <w:color w:val="000000"/>
          <w:sz w:val="28"/>
        </w:rPr>
        <w:t xml:space="preserve">
      3) контроль температурного напора; </w:t>
      </w:r>
    </w:p>
    <w:p>
      <w:pPr>
        <w:spacing w:after="0"/>
        <w:ind w:left="0"/>
        <w:jc w:val="both"/>
      </w:pPr>
      <w:r>
        <w:rPr>
          <w:rFonts w:ascii="Times New Roman"/>
          <w:b w:val="false"/>
          <w:i w:val="false"/>
          <w:color w:val="000000"/>
          <w:sz w:val="28"/>
        </w:rPr>
        <w:t xml:space="preserve">
      4) контроль нагрева сетевой воды; </w:t>
      </w:r>
    </w:p>
    <w:p>
      <w:pPr>
        <w:spacing w:after="0"/>
        <w:ind w:left="0"/>
        <w:jc w:val="both"/>
      </w:pPr>
      <w:r>
        <w:rPr>
          <w:rFonts w:ascii="Times New Roman"/>
          <w:b w:val="false"/>
          <w:i w:val="false"/>
          <w:color w:val="000000"/>
          <w:sz w:val="28"/>
        </w:rPr>
        <w:t xml:space="preserve">
      5) контроль гидравлической плотности по качеству конденсата греющего пара. </w:t>
      </w:r>
    </w:p>
    <w:p>
      <w:pPr>
        <w:spacing w:after="0"/>
        <w:ind w:left="0"/>
        <w:jc w:val="both"/>
      </w:pPr>
      <w:r>
        <w:rPr>
          <w:rFonts w:ascii="Times New Roman"/>
          <w:b w:val="false"/>
          <w:i w:val="false"/>
          <w:color w:val="000000"/>
          <w:sz w:val="28"/>
        </w:rPr>
        <w:t>
      Трубная система теплообменных аппаратов периодически очищается по мере загрязнения, но не реже 1 раза в год (перед отопительным сезоном).</w:t>
      </w:r>
    </w:p>
    <w:bookmarkStart w:name="z643" w:id="672"/>
    <w:p>
      <w:pPr>
        <w:spacing w:after="0"/>
        <w:ind w:left="0"/>
        <w:jc w:val="both"/>
      </w:pPr>
      <w:r>
        <w:rPr>
          <w:rFonts w:ascii="Times New Roman"/>
          <w:b w:val="false"/>
          <w:i w:val="false"/>
          <w:color w:val="000000"/>
          <w:sz w:val="28"/>
        </w:rPr>
        <w:t xml:space="preserve">
      583. Устройства для автоматического включения резерва поддерживаются в постоянной готовности к действию и периодически проверяться по графику, утвержденному техническим руководителем энергообъекта. </w:t>
      </w:r>
    </w:p>
    <w:bookmarkEnd w:id="672"/>
    <w:bookmarkStart w:name="z644" w:id="673"/>
    <w:p>
      <w:pPr>
        <w:spacing w:after="0"/>
        <w:ind w:left="0"/>
        <w:jc w:val="both"/>
      </w:pPr>
      <w:r>
        <w:rPr>
          <w:rFonts w:ascii="Times New Roman"/>
          <w:b w:val="false"/>
          <w:i w:val="false"/>
          <w:color w:val="000000"/>
          <w:sz w:val="28"/>
        </w:rPr>
        <w:t>
      584. Установка для подпитки тепловых сетей обеспечивает их подпитку химически очищенной деаэрированной водой в рабочем режиме и аварийную подпитку водой из систем хозяйственно-питьевого или производственного водопроводов.</w:t>
      </w:r>
    </w:p>
    <w:bookmarkEnd w:id="673"/>
    <w:bookmarkStart w:name="z645" w:id="674"/>
    <w:p>
      <w:pPr>
        <w:spacing w:after="0"/>
        <w:ind w:left="0"/>
        <w:jc w:val="both"/>
      </w:pPr>
      <w:r>
        <w:rPr>
          <w:rFonts w:ascii="Times New Roman"/>
          <w:b w:val="false"/>
          <w:i w:val="false"/>
          <w:color w:val="000000"/>
          <w:sz w:val="28"/>
        </w:rPr>
        <w:t xml:space="preserve">
      585. Каждый случай подачи воды для подпитки тепловой сети, не отвечающей требованиям </w:t>
      </w:r>
      <w:r>
        <w:rPr>
          <w:rFonts w:ascii="Times New Roman"/>
          <w:b w:val="false"/>
          <w:i w:val="false"/>
          <w:color w:val="000000"/>
          <w:sz w:val="28"/>
        </w:rPr>
        <w:t>пунктов 527</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настоящих Правил, осуществляется с разрешения технического руководителя электростанции и отмечается в оперативном журнале с указанием количества поданной воды и источника водоснабжения. </w:t>
      </w:r>
    </w:p>
    <w:bookmarkEnd w:id="674"/>
    <w:p>
      <w:pPr>
        <w:spacing w:after="0"/>
        <w:ind w:left="0"/>
        <w:jc w:val="both"/>
      </w:pPr>
      <w:r>
        <w:rPr>
          <w:rFonts w:ascii="Times New Roman"/>
          <w:b w:val="false"/>
          <w:i w:val="false"/>
          <w:color w:val="000000"/>
          <w:sz w:val="28"/>
        </w:rPr>
        <w:t>
      В соединениях трубопроводов подпитывающего устройства с трубопроводами технической, циркуляционной или водопроводной воды предусматривается контрольный клапан между двумя закрытыми и пломбированными задвижками. При нормальной работе тепловых сетей контрольный клапан поддерживается в закрытом состоянии.</w:t>
      </w:r>
    </w:p>
    <w:bookmarkStart w:name="z646" w:id="675"/>
    <w:p>
      <w:pPr>
        <w:spacing w:after="0"/>
        <w:ind w:left="0"/>
        <w:jc w:val="both"/>
      </w:pPr>
      <w:r>
        <w:rPr>
          <w:rFonts w:ascii="Times New Roman"/>
          <w:b w:val="false"/>
          <w:i w:val="false"/>
          <w:color w:val="000000"/>
          <w:sz w:val="28"/>
        </w:rPr>
        <w:t xml:space="preserve">
      586. Подпиточно-сбросные устройства поддерживают заданное давление на всасывающей стороне сетевых насосов. </w:t>
      </w:r>
    </w:p>
    <w:bookmarkEnd w:id="675"/>
    <w:p>
      <w:pPr>
        <w:spacing w:after="0"/>
        <w:ind w:left="0"/>
        <w:jc w:val="both"/>
      </w:pPr>
      <w:r>
        <w:rPr>
          <w:rFonts w:ascii="Times New Roman"/>
          <w:b w:val="false"/>
          <w:i w:val="false"/>
          <w:color w:val="000000"/>
          <w:sz w:val="28"/>
        </w:rPr>
        <w:t>
      Предусматривается защита обратных трубопроводов от внезапного повышения давления.</w:t>
      </w:r>
    </w:p>
    <w:bookmarkStart w:name="z647" w:id="676"/>
    <w:p>
      <w:pPr>
        <w:spacing w:after="0"/>
        <w:ind w:left="0"/>
        <w:jc w:val="both"/>
      </w:pPr>
      <w:r>
        <w:rPr>
          <w:rFonts w:ascii="Times New Roman"/>
          <w:b w:val="false"/>
          <w:i w:val="false"/>
          <w:color w:val="000000"/>
          <w:sz w:val="28"/>
        </w:rPr>
        <w:t xml:space="preserve">
      587. Баки-аккумуляторы и емкости запаса заполняются  химически очищенной деаэрированной водой температурой не выше 95 </w:t>
      </w:r>
      <w:r>
        <w:rPr>
          <w:rFonts w:ascii="Times New Roman"/>
          <w:b w:val="false"/>
          <w:i w:val="false"/>
          <w:color w:val="000000"/>
          <w:vertAlign w:val="superscript"/>
        </w:rPr>
        <w:t>0</w:t>
      </w:r>
      <w:r>
        <w:rPr>
          <w:rFonts w:ascii="Times New Roman"/>
          <w:b w:val="false"/>
          <w:i w:val="false"/>
          <w:color w:val="000000"/>
          <w:sz w:val="28"/>
        </w:rPr>
        <w:t xml:space="preserve">С. Пропускная способность вестовой трубы поддерживается в соответствии с максимальной скоростью заполнения и опорожнения бака. </w:t>
      </w:r>
    </w:p>
    <w:bookmarkEnd w:id="676"/>
    <w:p>
      <w:pPr>
        <w:spacing w:after="0"/>
        <w:ind w:left="0"/>
        <w:jc w:val="both"/>
      </w:pPr>
      <w:r>
        <w:rPr>
          <w:rFonts w:ascii="Times New Roman"/>
          <w:b w:val="false"/>
          <w:i w:val="false"/>
          <w:color w:val="000000"/>
          <w:sz w:val="28"/>
        </w:rPr>
        <w:t>
      Предельный уровень заполнения баков-аккумуляторов и емкостей запаса, запроектированных без тепловой изоляции, при выполнении изоляции снижается на высоту, эквивалентную по массе тепловой изоляции.</w:t>
      </w:r>
    </w:p>
    <w:p>
      <w:pPr>
        <w:spacing w:after="0"/>
        <w:ind w:left="0"/>
        <w:jc w:val="both"/>
      </w:pPr>
      <w:r>
        <w:rPr>
          <w:rFonts w:ascii="Times New Roman"/>
          <w:b w:val="false"/>
          <w:i w:val="false"/>
          <w:color w:val="000000"/>
          <w:sz w:val="28"/>
        </w:rPr>
        <w:t>
      Если в качестве бака-аккумулятора и емкости запаса применен бак для нефтепродуктов, рассчитанный на плотность продукта 0,9 т/м</w:t>
      </w:r>
      <w:r>
        <w:rPr>
          <w:rFonts w:ascii="Times New Roman"/>
          <w:b w:val="false"/>
          <w:i w:val="false"/>
          <w:color w:val="000000"/>
          <w:vertAlign w:val="superscript"/>
        </w:rPr>
        <w:t>3</w:t>
      </w:r>
      <w:r>
        <w:rPr>
          <w:rFonts w:ascii="Times New Roman"/>
          <w:b w:val="false"/>
          <w:i w:val="false"/>
          <w:color w:val="000000"/>
          <w:sz w:val="28"/>
        </w:rPr>
        <w:t>, уровень заполнения бака уменьшается на 10 %.</w:t>
      </w:r>
    </w:p>
    <w:bookmarkStart w:name="z648" w:id="677"/>
    <w:p>
      <w:pPr>
        <w:spacing w:after="0"/>
        <w:ind w:left="0"/>
        <w:jc w:val="both"/>
      </w:pPr>
      <w:r>
        <w:rPr>
          <w:rFonts w:ascii="Times New Roman"/>
          <w:b w:val="false"/>
          <w:i w:val="false"/>
          <w:color w:val="000000"/>
          <w:sz w:val="28"/>
        </w:rPr>
        <w:t xml:space="preserve">
      588. Эксплуатация баков-аккумуляторов без усиливающих наружных конструкций, предотвращающих лавинообразное разрушение бака, и без антикоррозионной защиты внутренней поверхности не производится. </w:t>
      </w:r>
    </w:p>
    <w:bookmarkEnd w:id="677"/>
    <w:p>
      <w:pPr>
        <w:spacing w:after="0"/>
        <w:ind w:left="0"/>
        <w:jc w:val="both"/>
      </w:pPr>
      <w:r>
        <w:rPr>
          <w:rFonts w:ascii="Times New Roman"/>
          <w:b w:val="false"/>
          <w:i w:val="false"/>
          <w:color w:val="000000"/>
          <w:sz w:val="28"/>
        </w:rPr>
        <w:t>
      Оценка состояния баков-аккумуляторов и емкостей запаса, определение их пригодности к дальнейшей эксплуатации производятся ежегодно в период отключения установок горячего водоснабжения путем визуального осмотра конструкции и основания баков, компенсирующих устройств трубопроводов, а также вестовых труб с составлением акта, утверждаемого техническим руководителем энергообъекта.</w:t>
      </w:r>
    </w:p>
    <w:p>
      <w:pPr>
        <w:spacing w:after="0"/>
        <w:ind w:left="0"/>
        <w:jc w:val="both"/>
      </w:pPr>
      <w:r>
        <w:rPr>
          <w:rFonts w:ascii="Times New Roman"/>
          <w:b w:val="false"/>
          <w:i w:val="false"/>
          <w:color w:val="000000"/>
          <w:sz w:val="28"/>
        </w:rPr>
        <w:t>
      Инструментальное обследование конструкций бака-аккумулятора с определением толщины стенок и днища выполняется не реже 1 раза в 3 года в соответствии с требованиями нормативно-технических документов.</w:t>
      </w:r>
    </w:p>
    <w:p>
      <w:pPr>
        <w:spacing w:after="0"/>
        <w:ind w:left="0"/>
        <w:jc w:val="both"/>
      </w:pPr>
      <w:r>
        <w:rPr>
          <w:rFonts w:ascii="Times New Roman"/>
          <w:b w:val="false"/>
          <w:i w:val="false"/>
          <w:color w:val="000000"/>
          <w:sz w:val="28"/>
        </w:rPr>
        <w:t>
      При коррозионном износе стен и днища бака на 20 % их проектной толщины и более дальнейшая эксплуатация бака независимо от характера износа и размера площади, подверженной коррозии, не производится.</w:t>
      </w:r>
    </w:p>
    <w:bookmarkStart w:name="z649" w:id="678"/>
    <w:p>
      <w:pPr>
        <w:spacing w:after="0"/>
        <w:ind w:left="0"/>
        <w:jc w:val="both"/>
      </w:pPr>
      <w:r>
        <w:rPr>
          <w:rFonts w:ascii="Times New Roman"/>
          <w:b w:val="false"/>
          <w:i w:val="false"/>
          <w:color w:val="000000"/>
          <w:sz w:val="28"/>
        </w:rPr>
        <w:t>
      589. После окончания монтажа или ремонта проводятся испытания баков-аккумуляторов и емкостей запаса.</w:t>
      </w:r>
    </w:p>
    <w:bookmarkEnd w:id="678"/>
    <w:p>
      <w:pPr>
        <w:spacing w:after="0"/>
        <w:ind w:left="0"/>
        <w:jc w:val="both"/>
      </w:pPr>
      <w:r>
        <w:rPr>
          <w:rFonts w:ascii="Times New Roman"/>
          <w:b w:val="false"/>
          <w:i w:val="false"/>
          <w:color w:val="000000"/>
          <w:sz w:val="28"/>
        </w:rPr>
        <w:t>
      На каждый принятый в эксплуатацию бак-аккумулятор и емкость запаса составляется паспорт.</w:t>
      </w:r>
    </w:p>
    <w:bookmarkStart w:name="z650" w:id="679"/>
    <w:p>
      <w:pPr>
        <w:spacing w:after="0"/>
        <w:ind w:left="0"/>
        <w:jc w:val="both"/>
      </w:pPr>
      <w:r>
        <w:rPr>
          <w:rFonts w:ascii="Times New Roman"/>
          <w:b w:val="false"/>
          <w:i w:val="false"/>
          <w:color w:val="000000"/>
          <w:sz w:val="28"/>
        </w:rPr>
        <w:t>
      590. Эксплуатация баков-аккумуляторов и емкостей запаса не производится:</w:t>
      </w:r>
    </w:p>
    <w:bookmarkEnd w:id="679"/>
    <w:p>
      <w:pPr>
        <w:spacing w:after="0"/>
        <w:ind w:left="0"/>
        <w:jc w:val="both"/>
      </w:pPr>
      <w:r>
        <w:rPr>
          <w:rFonts w:ascii="Times New Roman"/>
          <w:b w:val="false"/>
          <w:i w:val="false"/>
          <w:color w:val="000000"/>
          <w:sz w:val="28"/>
        </w:rPr>
        <w:t>
      1) при отсутствии блокировок, обеспечивающих полное прекращение подачи воды в бак при достижении ее верхнего предельного уровня, а также отключение насосов разрядки при достижении ее нижнего предельного уровня;</w:t>
      </w:r>
    </w:p>
    <w:p>
      <w:pPr>
        <w:spacing w:after="0"/>
        <w:ind w:left="0"/>
        <w:jc w:val="both"/>
      </w:pPr>
      <w:r>
        <w:rPr>
          <w:rFonts w:ascii="Times New Roman"/>
          <w:b w:val="false"/>
          <w:i w:val="false"/>
          <w:color w:val="000000"/>
          <w:sz w:val="28"/>
        </w:rPr>
        <w:t xml:space="preserve">
      2) если баки не оборудованы аппаратурой для контроля уровня воды и сигнализации предельного уровня, переливной трубой, установленной на отметке предельно допустимого уровня заполнения, и вестовой трубой. </w:t>
      </w:r>
    </w:p>
    <w:p>
      <w:pPr>
        <w:spacing w:after="0"/>
        <w:ind w:left="0"/>
        <w:jc w:val="both"/>
      </w:pPr>
      <w:r>
        <w:rPr>
          <w:rFonts w:ascii="Times New Roman"/>
          <w:b w:val="false"/>
          <w:i w:val="false"/>
          <w:color w:val="000000"/>
          <w:sz w:val="28"/>
        </w:rPr>
        <w:t>
      Электрическая схема сигнализации опробуется 1 раз в смену с записью в оперативном журнале.</w:t>
      </w:r>
    </w:p>
    <w:p>
      <w:pPr>
        <w:spacing w:after="0"/>
        <w:ind w:left="0"/>
        <w:jc w:val="both"/>
      </w:pPr>
      <w:r>
        <w:rPr>
          <w:rFonts w:ascii="Times New Roman"/>
          <w:b w:val="false"/>
          <w:i w:val="false"/>
          <w:color w:val="000000"/>
          <w:sz w:val="28"/>
        </w:rPr>
        <w:t>
      Эксплуатация станционных теплофикационных трубопроводов организуется в соответствии с требованиями настоящего раздела.</w:t>
      </w:r>
    </w:p>
    <w:p>
      <w:pPr>
        <w:spacing w:after="0"/>
        <w:ind w:left="0"/>
        <w:jc w:val="both"/>
      </w:pPr>
      <w:r>
        <w:rPr>
          <w:rFonts w:ascii="Times New Roman"/>
          <w:b w:val="false"/>
          <w:i w:val="false"/>
          <w:color w:val="000000"/>
          <w:sz w:val="28"/>
        </w:rPr>
        <w:t>
      Теплофикационные трубопроводы не реже 1 раза в месяц осматриваются работниками электростанции, ответственными за безопасную эксплуатацию трубопроводов, и ежегодно проверяются на гидравлическую плотность.</w:t>
      </w:r>
    </w:p>
    <w:bookmarkStart w:name="z651" w:id="680"/>
    <w:p>
      <w:pPr>
        <w:spacing w:after="0"/>
        <w:ind w:left="0"/>
        <w:jc w:val="both"/>
      </w:pPr>
      <w:r>
        <w:rPr>
          <w:rFonts w:ascii="Times New Roman"/>
          <w:b w:val="false"/>
          <w:i w:val="false"/>
          <w:color w:val="000000"/>
          <w:sz w:val="28"/>
        </w:rPr>
        <w:t>
      591. Границей теплофикационного оборудования электростанции является ограждение ее территории, если нет иной документально оформленной договоренности с организациями, эксплуатирующими тепловые сети.</w:t>
      </w:r>
    </w:p>
    <w:bookmarkEnd w:id="680"/>
    <w:p>
      <w:pPr>
        <w:spacing w:after="0"/>
        <w:ind w:left="0"/>
        <w:jc w:val="both"/>
      </w:pPr>
      <w:r>
        <w:rPr>
          <w:rFonts w:ascii="Times New Roman"/>
          <w:b w:val="false"/>
          <w:i w:val="false"/>
          <w:color w:val="000000"/>
          <w:sz w:val="28"/>
        </w:rPr>
        <w:t>
      Станционные контрольно-измерительные приборы – измерительные устройства расходомеров (измерительные диафрагмы), датчики этих приборов, первые запорные клапаны, импульсные линии и сами приборы – независимо от места их установки находятся в ведении электростанции, и обслуживаются ее персоналом.</w:t>
      </w:r>
    </w:p>
    <w:bookmarkStart w:name="z652" w:id="681"/>
    <w:p>
      <w:pPr>
        <w:spacing w:after="0"/>
        <w:ind w:left="0"/>
        <w:jc w:val="both"/>
      </w:pPr>
      <w:r>
        <w:rPr>
          <w:rFonts w:ascii="Times New Roman"/>
          <w:b w:val="false"/>
          <w:i w:val="false"/>
          <w:color w:val="000000"/>
          <w:sz w:val="28"/>
        </w:rPr>
        <w:t>
      592. Теплофикационное оборудование ремонтируется в соответствии с графиком, согласованным с организациями, эксплуатирующими тепловые сети.</w:t>
      </w:r>
    </w:p>
    <w:bookmarkEnd w:id="681"/>
    <w:bookmarkStart w:name="z653" w:id="682"/>
    <w:p>
      <w:pPr>
        <w:spacing w:after="0"/>
        <w:ind w:left="0"/>
        <w:jc w:val="left"/>
      </w:pPr>
      <w:r>
        <w:rPr>
          <w:rFonts w:ascii="Times New Roman"/>
          <w:b/>
          <w:i w:val="false"/>
          <w:color w:val="000000"/>
        </w:rPr>
        <w:t xml:space="preserve"> Параграф 20. Тепловые сети</w:t>
      </w:r>
    </w:p>
    <w:bookmarkEnd w:id="682"/>
    <w:bookmarkStart w:name="z654" w:id="683"/>
    <w:p>
      <w:pPr>
        <w:spacing w:after="0"/>
        <w:ind w:left="0"/>
        <w:jc w:val="both"/>
      </w:pPr>
      <w:r>
        <w:rPr>
          <w:rFonts w:ascii="Times New Roman"/>
          <w:b w:val="false"/>
          <w:i w:val="false"/>
          <w:color w:val="000000"/>
          <w:sz w:val="28"/>
        </w:rPr>
        <w:t xml:space="preserve">
      593. При эксплуатации тепловых сетей обеспечивается подача потребителям теплоносителя (воды и пара) установленных параметров в соответствии с заданным графиком при утечках теплоносителя и потерях тепла, не превышающих нормативных. При исчерпании фактической мощности источников тепла и пропускной способности магистралей тепловой сети присоединение новых потребителей не производится. </w:t>
      </w:r>
    </w:p>
    <w:bookmarkEnd w:id="683"/>
    <w:bookmarkStart w:name="z655" w:id="684"/>
    <w:p>
      <w:pPr>
        <w:spacing w:after="0"/>
        <w:ind w:left="0"/>
        <w:jc w:val="both"/>
      </w:pPr>
      <w:r>
        <w:rPr>
          <w:rFonts w:ascii="Times New Roman"/>
          <w:b w:val="false"/>
          <w:i w:val="false"/>
          <w:color w:val="000000"/>
          <w:sz w:val="28"/>
        </w:rPr>
        <w:t>
      594. Границами обслуживания тепловых сетей, если нет документально оформленных актов границ балансовой принадлежности и эксплуатационной ответственности сторон, являются:</w:t>
      </w:r>
    </w:p>
    <w:bookmarkEnd w:id="684"/>
    <w:p>
      <w:pPr>
        <w:spacing w:after="0"/>
        <w:ind w:left="0"/>
        <w:jc w:val="both"/>
      </w:pPr>
      <w:r>
        <w:rPr>
          <w:rFonts w:ascii="Times New Roman"/>
          <w:b w:val="false"/>
          <w:i w:val="false"/>
          <w:color w:val="000000"/>
          <w:sz w:val="28"/>
        </w:rPr>
        <w:t xml:space="preserve">
      1) со стороны источника тепла – границы, устанавливаемые в соответствии с указаниями </w:t>
      </w:r>
      <w:r>
        <w:rPr>
          <w:rFonts w:ascii="Times New Roman"/>
          <w:b w:val="false"/>
          <w:i w:val="false"/>
          <w:color w:val="000000"/>
          <w:sz w:val="28"/>
        </w:rPr>
        <w:t>пункта 591</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2) со стороны потребителя тепла – стена камеры, в которой установлены принадлежащие энергообъектам задвижки на ответвлении к потребителю тепла. </w:t>
      </w:r>
    </w:p>
    <w:p>
      <w:pPr>
        <w:spacing w:after="0"/>
        <w:ind w:left="0"/>
        <w:jc w:val="both"/>
      </w:pPr>
      <w:r>
        <w:rPr>
          <w:rFonts w:ascii="Times New Roman"/>
          <w:b w:val="false"/>
          <w:i w:val="false"/>
          <w:color w:val="000000"/>
          <w:sz w:val="28"/>
        </w:rPr>
        <w:t>
      Границы обслуживания тепловых сетей оформляются двусторонним актом.</w:t>
      </w:r>
    </w:p>
    <w:bookmarkStart w:name="z656" w:id="685"/>
    <w:p>
      <w:pPr>
        <w:spacing w:after="0"/>
        <w:ind w:left="0"/>
        <w:jc w:val="both"/>
      </w:pPr>
      <w:r>
        <w:rPr>
          <w:rFonts w:ascii="Times New Roman"/>
          <w:b w:val="false"/>
          <w:i w:val="false"/>
          <w:color w:val="000000"/>
          <w:sz w:val="28"/>
        </w:rPr>
        <w:t>
      595. Организация, эксплуатирующая тепловые сети, осуществляет контроль технического состояния и исправности трубопроводов, тепловых пунктов и другого оборудования, находящегося на балансе потребителей, а также за эксплуатационными режимами работы тепловых пунктов без права вмешательства в хозяйственную деятельность потребителя.</w:t>
      </w:r>
    </w:p>
    <w:bookmarkEnd w:id="685"/>
    <w:bookmarkStart w:name="z657" w:id="686"/>
    <w:p>
      <w:pPr>
        <w:spacing w:after="0"/>
        <w:ind w:left="0"/>
        <w:jc w:val="both"/>
      </w:pPr>
      <w:r>
        <w:rPr>
          <w:rFonts w:ascii="Times New Roman"/>
          <w:b w:val="false"/>
          <w:i w:val="false"/>
          <w:color w:val="000000"/>
          <w:sz w:val="28"/>
        </w:rPr>
        <w:t>
      596. Организация, эксплуатирующая тепловую сеть, организует контроль поддержания в надлежащем состоянии путей подхода к объектам сети, а также дорожных покрытий и планировки поверхностей над подземными сооружениями.</w:t>
      </w:r>
    </w:p>
    <w:bookmarkEnd w:id="686"/>
    <w:p>
      <w:pPr>
        <w:spacing w:after="0"/>
        <w:ind w:left="0"/>
        <w:jc w:val="both"/>
      </w:pPr>
      <w:r>
        <w:rPr>
          <w:rFonts w:ascii="Times New Roman"/>
          <w:b w:val="false"/>
          <w:i w:val="false"/>
          <w:color w:val="000000"/>
          <w:sz w:val="28"/>
        </w:rPr>
        <w:t>
      При планировке поверхности земли над подземной трассой тепловой сети исключается попадание поверхностных вод на теплопроводы и в непроходные, полупроходные и проходные каналы трубопровода.</w:t>
      </w:r>
    </w:p>
    <w:p>
      <w:pPr>
        <w:spacing w:after="0"/>
        <w:ind w:left="0"/>
        <w:jc w:val="both"/>
      </w:pPr>
      <w:r>
        <w:rPr>
          <w:rFonts w:ascii="Times New Roman"/>
          <w:b w:val="false"/>
          <w:i w:val="false"/>
          <w:color w:val="000000"/>
          <w:sz w:val="28"/>
        </w:rPr>
        <w:t>
      Ввод трубопроводов тепловой сети в эксплуатацию без устройств для спуска и отвода воды из каждого секционируемого участка не производится.</w:t>
      </w:r>
    </w:p>
    <w:bookmarkStart w:name="z658" w:id="687"/>
    <w:p>
      <w:pPr>
        <w:spacing w:after="0"/>
        <w:ind w:left="0"/>
        <w:jc w:val="both"/>
      </w:pPr>
      <w:r>
        <w:rPr>
          <w:rFonts w:ascii="Times New Roman"/>
          <w:b w:val="false"/>
          <w:i w:val="false"/>
          <w:color w:val="000000"/>
          <w:sz w:val="28"/>
        </w:rPr>
        <w:t>
      597. Организация, эксплуатирующая тепловую сеть, обеспечивает исправность ограждающих конструкций, препятствующих доступу посторонних лиц к оборудованию и к запорно-регулирующей арматуре.</w:t>
      </w:r>
    </w:p>
    <w:bookmarkEnd w:id="687"/>
    <w:bookmarkStart w:name="z659" w:id="688"/>
    <w:p>
      <w:pPr>
        <w:spacing w:after="0"/>
        <w:ind w:left="0"/>
        <w:jc w:val="both"/>
      </w:pPr>
      <w:r>
        <w:rPr>
          <w:rFonts w:ascii="Times New Roman"/>
          <w:b w:val="false"/>
          <w:i w:val="false"/>
          <w:color w:val="000000"/>
          <w:sz w:val="28"/>
        </w:rPr>
        <w:t xml:space="preserve">
      598. Раскопка трассы трубопроводов тепловой сети или производство работ их посторонними организациями производится с разрешения организации, эксплуатирующей тепловую сеть, под наблюдением специально назначенного ею лица. </w:t>
      </w:r>
    </w:p>
    <w:bookmarkEnd w:id="688"/>
    <w:bookmarkStart w:name="z660" w:id="689"/>
    <w:p>
      <w:pPr>
        <w:spacing w:after="0"/>
        <w:ind w:left="0"/>
        <w:jc w:val="both"/>
      </w:pPr>
      <w:r>
        <w:rPr>
          <w:rFonts w:ascii="Times New Roman"/>
          <w:b w:val="false"/>
          <w:i w:val="false"/>
          <w:color w:val="000000"/>
          <w:sz w:val="28"/>
        </w:rPr>
        <w:t>
      599. Организация, эксплуатирующая тепловую сеть, составляет:</w:t>
      </w:r>
    </w:p>
    <w:bookmarkEnd w:id="689"/>
    <w:p>
      <w:pPr>
        <w:spacing w:after="0"/>
        <w:ind w:left="0"/>
        <w:jc w:val="both"/>
      </w:pPr>
      <w:r>
        <w:rPr>
          <w:rFonts w:ascii="Times New Roman"/>
          <w:b w:val="false"/>
          <w:i w:val="false"/>
          <w:color w:val="000000"/>
          <w:sz w:val="28"/>
        </w:rPr>
        <w:t xml:space="preserve">
      1) план тепловой сети (масштабный); </w:t>
      </w:r>
    </w:p>
    <w:p>
      <w:pPr>
        <w:spacing w:after="0"/>
        <w:ind w:left="0"/>
        <w:jc w:val="both"/>
      </w:pPr>
      <w:r>
        <w:rPr>
          <w:rFonts w:ascii="Times New Roman"/>
          <w:b w:val="false"/>
          <w:i w:val="false"/>
          <w:color w:val="000000"/>
          <w:sz w:val="28"/>
        </w:rPr>
        <w:t xml:space="preserve">
      2) оперативную и эксплуатационную (расчетную) схемы; </w:t>
      </w:r>
    </w:p>
    <w:p>
      <w:pPr>
        <w:spacing w:after="0"/>
        <w:ind w:left="0"/>
        <w:jc w:val="both"/>
      </w:pPr>
      <w:r>
        <w:rPr>
          <w:rFonts w:ascii="Times New Roman"/>
          <w:b w:val="false"/>
          <w:i w:val="false"/>
          <w:color w:val="000000"/>
          <w:sz w:val="28"/>
        </w:rPr>
        <w:t xml:space="preserve">
      3) профили теплотрасс по каждой магистрали. </w:t>
      </w:r>
    </w:p>
    <w:p>
      <w:pPr>
        <w:spacing w:after="0"/>
        <w:ind w:left="0"/>
        <w:jc w:val="both"/>
      </w:pPr>
      <w:r>
        <w:rPr>
          <w:rFonts w:ascii="Times New Roman"/>
          <w:b w:val="false"/>
          <w:i w:val="false"/>
          <w:color w:val="000000"/>
          <w:sz w:val="28"/>
        </w:rPr>
        <w:t xml:space="preserve">
      Ежегодно корректируются план, схемы и профили в соответствии с фактическим состоянием тепловой сети согласно требованиям </w:t>
      </w:r>
      <w:r>
        <w:rPr>
          <w:rFonts w:ascii="Times New Roman"/>
          <w:b w:val="false"/>
          <w:i w:val="false"/>
          <w:color w:val="000000"/>
          <w:sz w:val="28"/>
        </w:rPr>
        <w:t>пункта 57</w:t>
      </w:r>
      <w:r>
        <w:rPr>
          <w:rFonts w:ascii="Times New Roman"/>
          <w:b w:val="false"/>
          <w:i w:val="false"/>
          <w:color w:val="000000"/>
          <w:sz w:val="28"/>
        </w:rPr>
        <w:t xml:space="preserve"> настоящих Правил.</w:t>
      </w:r>
    </w:p>
    <w:bookmarkStart w:name="z661" w:id="690"/>
    <w:p>
      <w:pPr>
        <w:spacing w:after="0"/>
        <w:ind w:left="0"/>
        <w:jc w:val="both"/>
      </w:pPr>
      <w:r>
        <w:rPr>
          <w:rFonts w:ascii="Times New Roman"/>
          <w:b w:val="false"/>
          <w:i w:val="false"/>
          <w:color w:val="000000"/>
          <w:sz w:val="28"/>
        </w:rPr>
        <w:t xml:space="preserve">
      600. Оперативная схема тепловых сетей, а также настройка автоматики и устройств технологической защиты обеспечивают: </w:t>
      </w:r>
    </w:p>
    <w:bookmarkEnd w:id="690"/>
    <w:p>
      <w:pPr>
        <w:spacing w:after="0"/>
        <w:ind w:left="0"/>
        <w:jc w:val="both"/>
      </w:pPr>
      <w:r>
        <w:rPr>
          <w:rFonts w:ascii="Times New Roman"/>
          <w:b w:val="false"/>
          <w:i w:val="false"/>
          <w:color w:val="000000"/>
          <w:sz w:val="28"/>
        </w:rPr>
        <w:t xml:space="preserve">
      1) подачу потребителям теплоносителя заданных параметров в соответствии с договорами на пользование тепловой энергией; </w:t>
      </w:r>
    </w:p>
    <w:p>
      <w:pPr>
        <w:spacing w:after="0"/>
        <w:ind w:left="0"/>
        <w:jc w:val="both"/>
      </w:pPr>
      <w:r>
        <w:rPr>
          <w:rFonts w:ascii="Times New Roman"/>
          <w:b w:val="false"/>
          <w:i w:val="false"/>
          <w:color w:val="000000"/>
          <w:sz w:val="28"/>
        </w:rPr>
        <w:t xml:space="preserve">
      2) оптимальное потокораспределение теплоносителя в тепловых сетях; </w:t>
      </w:r>
    </w:p>
    <w:p>
      <w:pPr>
        <w:spacing w:after="0"/>
        <w:ind w:left="0"/>
        <w:jc w:val="both"/>
      </w:pPr>
      <w:r>
        <w:rPr>
          <w:rFonts w:ascii="Times New Roman"/>
          <w:b w:val="false"/>
          <w:i w:val="false"/>
          <w:color w:val="000000"/>
          <w:sz w:val="28"/>
        </w:rPr>
        <w:t xml:space="preserve">
      3) возможность осуществления совместной работы нескольких источников тепла на объединенную тепловую сеть и перехода при необходимости к раздельной работе источников; </w:t>
      </w:r>
    </w:p>
    <w:p>
      <w:pPr>
        <w:spacing w:after="0"/>
        <w:ind w:left="0"/>
        <w:jc w:val="both"/>
      </w:pPr>
      <w:r>
        <w:rPr>
          <w:rFonts w:ascii="Times New Roman"/>
          <w:b w:val="false"/>
          <w:i w:val="false"/>
          <w:color w:val="000000"/>
          <w:sz w:val="28"/>
        </w:rPr>
        <w:t xml:space="preserve">
      4) преимущественное использование наиболее экономичных источников. </w:t>
      </w:r>
    </w:p>
    <w:bookmarkStart w:name="z662" w:id="691"/>
    <w:p>
      <w:pPr>
        <w:spacing w:after="0"/>
        <w:ind w:left="0"/>
        <w:jc w:val="both"/>
      </w:pPr>
      <w:r>
        <w:rPr>
          <w:rFonts w:ascii="Times New Roman"/>
          <w:b w:val="false"/>
          <w:i w:val="false"/>
          <w:color w:val="000000"/>
          <w:sz w:val="28"/>
        </w:rPr>
        <w:t>
      601. Всем тепломагистралям, камерам (узлам ответвления), подкачивающим, подпиточным и дренажным насосным, узлам автоматического регулирования, неподвижным опорам, компенсаторам и другим сооружениям тепловой сети присваиваются эксплуатационные номера, которыми они обозначаются на планах, схемах и пьезометрических графиках.</w:t>
      </w:r>
    </w:p>
    <w:bookmarkEnd w:id="691"/>
    <w:p>
      <w:pPr>
        <w:spacing w:after="0"/>
        <w:ind w:left="0"/>
        <w:jc w:val="both"/>
      </w:pPr>
      <w:r>
        <w:rPr>
          <w:rFonts w:ascii="Times New Roman"/>
          <w:b w:val="false"/>
          <w:i w:val="false"/>
          <w:color w:val="000000"/>
          <w:sz w:val="28"/>
        </w:rPr>
        <w:t>
      На эксплуатационных (расчетных) схемах подлежат нумерации все присоединенные к сети абонентские системы, а на оперативных схемах, кроме того, секционирующая и запорная арматура.</w:t>
      </w:r>
    </w:p>
    <w:p>
      <w:pPr>
        <w:spacing w:after="0"/>
        <w:ind w:left="0"/>
        <w:jc w:val="both"/>
      </w:pPr>
      <w:r>
        <w:rPr>
          <w:rFonts w:ascii="Times New Roman"/>
          <w:b w:val="false"/>
          <w:i w:val="false"/>
          <w:color w:val="000000"/>
          <w:sz w:val="28"/>
        </w:rPr>
        <w:t>
      Арматура, установленная на подающем трубопроводе (паропроводе), обозначается нечетным номером, а соответствующая ей арматура на обратном трубопроводе (конденсатопроводе) – следующим за ним четным номером.</w:t>
      </w:r>
    </w:p>
    <w:bookmarkStart w:name="z663" w:id="692"/>
    <w:p>
      <w:pPr>
        <w:spacing w:after="0"/>
        <w:ind w:left="0"/>
        <w:jc w:val="both"/>
      </w:pPr>
      <w:r>
        <w:rPr>
          <w:rFonts w:ascii="Times New Roman"/>
          <w:b w:val="false"/>
          <w:i w:val="false"/>
          <w:color w:val="000000"/>
          <w:sz w:val="28"/>
        </w:rPr>
        <w:t xml:space="preserve">
      602. Каждый район тепловых сетей оснащается перечнем газоопасных камер и проходных каналов. Перед началом работ такие камеры проверяются для обнаружения газа. Газоопасные камеры оснащаются специальными знаками, люки окрашиваются и содержаться под надежным запором. </w:t>
      </w:r>
    </w:p>
    <w:bookmarkEnd w:id="692"/>
    <w:p>
      <w:pPr>
        <w:spacing w:after="0"/>
        <w:ind w:left="0"/>
        <w:jc w:val="both"/>
      </w:pPr>
      <w:r>
        <w:rPr>
          <w:rFonts w:ascii="Times New Roman"/>
          <w:b w:val="false"/>
          <w:i w:val="false"/>
          <w:color w:val="000000"/>
          <w:sz w:val="28"/>
        </w:rPr>
        <w:t>
      Все газоопасные камеры и участки трассы отмечаются на оперативной схеме тепловой сети.</w:t>
      </w:r>
    </w:p>
    <w:bookmarkStart w:name="z664" w:id="693"/>
    <w:p>
      <w:pPr>
        <w:spacing w:after="0"/>
        <w:ind w:left="0"/>
        <w:jc w:val="both"/>
      </w:pPr>
      <w:r>
        <w:rPr>
          <w:rFonts w:ascii="Times New Roman"/>
          <w:b w:val="false"/>
          <w:i w:val="false"/>
          <w:color w:val="000000"/>
          <w:sz w:val="28"/>
        </w:rPr>
        <w:t xml:space="preserve">
      603. Организация, эксплуатирующая тепловые сети, осуществляет техническую приемку тепловых сетей, тепловых пунктов и систем теплопотребления, принадлежащих потребителю, после их монтажа или ремонта, при этом потребитель выполняет гидравлическое испытание на прочность и плотность собственного оборудования давлением, не превышающим максимально допустимое пробное давление для данных сетей, арматуры и нагревательных приборов. </w:t>
      </w:r>
    </w:p>
    <w:bookmarkEnd w:id="693"/>
    <w:bookmarkStart w:name="z665" w:id="694"/>
    <w:p>
      <w:pPr>
        <w:spacing w:after="0"/>
        <w:ind w:left="0"/>
        <w:jc w:val="both"/>
      </w:pPr>
      <w:r>
        <w:rPr>
          <w:rFonts w:ascii="Times New Roman"/>
          <w:b w:val="false"/>
          <w:i w:val="false"/>
          <w:color w:val="000000"/>
          <w:sz w:val="28"/>
        </w:rPr>
        <w:t xml:space="preserve">
      604. Организация, эксплуатирующая тепловые сети, организует постоянный контроль качества обратной сетевой воды в соответствии с требованиями </w:t>
      </w:r>
      <w:r>
        <w:rPr>
          <w:rFonts w:ascii="Times New Roman"/>
          <w:b w:val="false"/>
          <w:i w:val="false"/>
          <w:color w:val="000000"/>
          <w:sz w:val="28"/>
        </w:rPr>
        <w:t>пункта 532</w:t>
      </w:r>
      <w:r>
        <w:rPr>
          <w:rFonts w:ascii="Times New Roman"/>
          <w:b w:val="false"/>
          <w:i w:val="false"/>
          <w:color w:val="000000"/>
          <w:sz w:val="28"/>
        </w:rPr>
        <w:t xml:space="preserve"> настоящих Правил и выявляет абонентов, ухудшающих качество сетевой воды. </w:t>
      </w:r>
    </w:p>
    <w:bookmarkEnd w:id="694"/>
    <w:bookmarkStart w:name="z666" w:id="695"/>
    <w:p>
      <w:pPr>
        <w:spacing w:after="0"/>
        <w:ind w:left="0"/>
        <w:jc w:val="both"/>
      </w:pPr>
      <w:r>
        <w:rPr>
          <w:rFonts w:ascii="Times New Roman"/>
          <w:b w:val="false"/>
          <w:i w:val="false"/>
          <w:color w:val="000000"/>
          <w:sz w:val="28"/>
        </w:rPr>
        <w:t>
      605. Трубопроводы тепловых сетей до ввода их в эксплуатацию после монтажа или капитального ремонта подвергаются очистке:</w:t>
      </w:r>
    </w:p>
    <w:bookmarkEnd w:id="695"/>
    <w:p>
      <w:pPr>
        <w:spacing w:after="0"/>
        <w:ind w:left="0"/>
        <w:jc w:val="both"/>
      </w:pPr>
      <w:r>
        <w:rPr>
          <w:rFonts w:ascii="Times New Roman"/>
          <w:b w:val="false"/>
          <w:i w:val="false"/>
          <w:color w:val="000000"/>
          <w:sz w:val="28"/>
        </w:rPr>
        <w:t xml:space="preserve">
      1) паропроводы – продувке со сбросом пара в атмосферу; </w:t>
      </w:r>
    </w:p>
    <w:p>
      <w:pPr>
        <w:spacing w:after="0"/>
        <w:ind w:left="0"/>
        <w:jc w:val="both"/>
      </w:pPr>
      <w:r>
        <w:rPr>
          <w:rFonts w:ascii="Times New Roman"/>
          <w:b w:val="false"/>
          <w:i w:val="false"/>
          <w:color w:val="000000"/>
          <w:sz w:val="28"/>
        </w:rPr>
        <w:t xml:space="preserve">
      2) водяные сети в закрытых системах теплоснабжения и конденсатопроводы – гидропневматической промывке; </w:t>
      </w:r>
    </w:p>
    <w:p>
      <w:pPr>
        <w:spacing w:after="0"/>
        <w:ind w:left="0"/>
        <w:jc w:val="both"/>
      </w:pPr>
      <w:r>
        <w:rPr>
          <w:rFonts w:ascii="Times New Roman"/>
          <w:b w:val="false"/>
          <w:i w:val="false"/>
          <w:color w:val="000000"/>
          <w:sz w:val="28"/>
        </w:rPr>
        <w:t xml:space="preserve">
      3) водяные сети в открытых системах теплоснабжения – гидропневматической промывке и дезинфекции с последующей повторной промывкой питьевой водой. </w:t>
      </w:r>
    </w:p>
    <w:p>
      <w:pPr>
        <w:spacing w:after="0"/>
        <w:ind w:left="0"/>
        <w:jc w:val="both"/>
      </w:pPr>
      <w:r>
        <w:rPr>
          <w:rFonts w:ascii="Times New Roman"/>
          <w:b w:val="false"/>
          <w:i w:val="false"/>
          <w:color w:val="000000"/>
          <w:sz w:val="28"/>
        </w:rPr>
        <w:t>
      Повторная после дезинфекции промывка производится до достижения показателей сбрасываемой воды, соответствующим санитарно-эпидемиологическим требованиям.</w:t>
      </w:r>
    </w:p>
    <w:bookmarkStart w:name="z667" w:id="696"/>
    <w:p>
      <w:pPr>
        <w:spacing w:after="0"/>
        <w:ind w:left="0"/>
        <w:jc w:val="both"/>
      </w:pPr>
      <w:r>
        <w:rPr>
          <w:rFonts w:ascii="Times New Roman"/>
          <w:b w:val="false"/>
          <w:i w:val="false"/>
          <w:color w:val="000000"/>
          <w:sz w:val="28"/>
        </w:rPr>
        <w:t xml:space="preserve">
      606. Подключение тепловых сетей потребителей и систем теплопотребления, не прошедших гидропневматическую промывку, а в открытых системах теплоснабжения дезинфекцию, не производится. </w:t>
      </w:r>
    </w:p>
    <w:bookmarkEnd w:id="696"/>
    <w:bookmarkStart w:name="z668" w:id="697"/>
    <w:p>
      <w:pPr>
        <w:spacing w:after="0"/>
        <w:ind w:left="0"/>
        <w:jc w:val="both"/>
      </w:pPr>
      <w:r>
        <w:rPr>
          <w:rFonts w:ascii="Times New Roman"/>
          <w:b w:val="false"/>
          <w:i w:val="false"/>
          <w:color w:val="000000"/>
          <w:sz w:val="28"/>
        </w:rPr>
        <w:t xml:space="preserve">
      607. Все вновь смонтированные трубопроводы тепловых сетей до ввода в эксплуатацию подвергаются гидравлическому испытанию на плотность. </w:t>
      </w:r>
    </w:p>
    <w:bookmarkEnd w:id="697"/>
    <w:bookmarkStart w:name="z669" w:id="698"/>
    <w:p>
      <w:pPr>
        <w:spacing w:after="0"/>
        <w:ind w:left="0"/>
        <w:jc w:val="both"/>
      </w:pPr>
      <w:r>
        <w:rPr>
          <w:rFonts w:ascii="Times New Roman"/>
          <w:b w:val="false"/>
          <w:i w:val="false"/>
          <w:color w:val="000000"/>
          <w:sz w:val="28"/>
        </w:rPr>
        <w:t xml:space="preserve">
      608. Заполнение сетевых трубопроводов, их промывка и повторная промывка, дезинфекция (для открытых систем теплоснабжения), включение системы циркуляции, продувка и прогрев паропроводов и операции по пуску водяных или паровых тепловых сетей, а также любые испытания сети или отдельных ее элементов и конструкций выполняются под руководством ответственного лица по специально разработанной технической программе, утвержденной руководством организации, эксплуатирующей тепловые сети, и согласованной с руководством энергообъекта – источника тепла. </w:t>
      </w:r>
    </w:p>
    <w:bookmarkEnd w:id="698"/>
    <w:bookmarkStart w:name="z670" w:id="699"/>
    <w:p>
      <w:pPr>
        <w:spacing w:after="0"/>
        <w:ind w:left="0"/>
        <w:jc w:val="both"/>
      </w:pPr>
      <w:r>
        <w:rPr>
          <w:rFonts w:ascii="Times New Roman"/>
          <w:b w:val="false"/>
          <w:i w:val="false"/>
          <w:color w:val="000000"/>
          <w:sz w:val="28"/>
        </w:rPr>
        <w:t xml:space="preserve">
      609. Трубопроводы тепловых сетей заполняются водой температурой не выше 70 </w:t>
      </w:r>
      <w:r>
        <w:rPr>
          <w:rFonts w:ascii="Times New Roman"/>
          <w:b w:val="false"/>
          <w:i w:val="false"/>
          <w:color w:val="000000"/>
          <w:vertAlign w:val="superscript"/>
        </w:rPr>
        <w:t>0</w:t>
      </w:r>
      <w:r>
        <w:rPr>
          <w:rFonts w:ascii="Times New Roman"/>
          <w:b w:val="false"/>
          <w:i w:val="false"/>
          <w:color w:val="000000"/>
          <w:sz w:val="28"/>
        </w:rPr>
        <w:t xml:space="preserve">С при отключенных системах теплопотребления. </w:t>
      </w:r>
    </w:p>
    <w:bookmarkEnd w:id="699"/>
    <w:bookmarkStart w:name="z671" w:id="700"/>
    <w:p>
      <w:pPr>
        <w:spacing w:after="0"/>
        <w:ind w:left="0"/>
        <w:jc w:val="both"/>
      </w:pPr>
      <w:r>
        <w:rPr>
          <w:rFonts w:ascii="Times New Roman"/>
          <w:b w:val="false"/>
          <w:i w:val="false"/>
          <w:color w:val="000000"/>
          <w:sz w:val="28"/>
        </w:rPr>
        <w:t xml:space="preserve">
      610. Наружная поверхность трубопроводов и металлических конструкций тепловых сетей (балки, опоры, мачты, эстакады) защищается стойкими антикоррозионными покрытиями. </w:t>
      </w:r>
    </w:p>
    <w:bookmarkEnd w:id="700"/>
    <w:p>
      <w:pPr>
        <w:spacing w:after="0"/>
        <w:ind w:left="0"/>
        <w:jc w:val="both"/>
      </w:pPr>
      <w:r>
        <w:rPr>
          <w:rFonts w:ascii="Times New Roman"/>
          <w:b w:val="false"/>
          <w:i w:val="false"/>
          <w:color w:val="000000"/>
          <w:sz w:val="28"/>
        </w:rPr>
        <w:t>
      Ввод в эксплуатацию тепловых сетей после окончания строительства или капитального ремонта без наружного антикоррозионного покрытия труб и металлических конструкций не производится.</w:t>
      </w:r>
    </w:p>
    <w:bookmarkStart w:name="z672" w:id="701"/>
    <w:p>
      <w:pPr>
        <w:spacing w:after="0"/>
        <w:ind w:left="0"/>
        <w:jc w:val="both"/>
      </w:pPr>
      <w:r>
        <w:rPr>
          <w:rFonts w:ascii="Times New Roman"/>
          <w:b w:val="false"/>
          <w:i w:val="false"/>
          <w:color w:val="000000"/>
          <w:sz w:val="28"/>
        </w:rPr>
        <w:t xml:space="preserve">
      611. Трубопроводы тепловых сетей, арматура, компенсаторы и фланцевые соединения покрываются тепловой изоляцией в соответствии с проектной документацией. </w:t>
      </w:r>
    </w:p>
    <w:bookmarkEnd w:id="701"/>
    <w:p>
      <w:pPr>
        <w:spacing w:after="0"/>
        <w:ind w:left="0"/>
        <w:jc w:val="both"/>
      </w:pPr>
      <w:r>
        <w:rPr>
          <w:rFonts w:ascii="Times New Roman"/>
          <w:b w:val="false"/>
          <w:i w:val="false"/>
          <w:color w:val="000000"/>
          <w:sz w:val="28"/>
        </w:rPr>
        <w:t>
      Применение в тепловых сетях гидрофильной засыпной изоляции, а также набивной изоляции при прокладке трубопроводов в гильзах (футлярах) не производится.</w:t>
      </w:r>
    </w:p>
    <w:bookmarkStart w:name="z673" w:id="702"/>
    <w:p>
      <w:pPr>
        <w:spacing w:after="0"/>
        <w:ind w:left="0"/>
        <w:jc w:val="both"/>
      </w:pPr>
      <w:r>
        <w:rPr>
          <w:rFonts w:ascii="Times New Roman"/>
          <w:b w:val="false"/>
          <w:i w:val="false"/>
          <w:color w:val="000000"/>
          <w:sz w:val="28"/>
        </w:rPr>
        <w:t xml:space="preserve">
      612. Ввод в эксплуатацию тепловых сетей при неработающем понижающем дренаже не производится. </w:t>
      </w:r>
    </w:p>
    <w:bookmarkEnd w:id="702"/>
    <w:bookmarkStart w:name="z674" w:id="703"/>
    <w:p>
      <w:pPr>
        <w:spacing w:after="0"/>
        <w:ind w:left="0"/>
        <w:jc w:val="both"/>
      </w:pPr>
      <w:r>
        <w:rPr>
          <w:rFonts w:ascii="Times New Roman"/>
          <w:b w:val="false"/>
          <w:i w:val="false"/>
          <w:color w:val="000000"/>
          <w:sz w:val="28"/>
        </w:rPr>
        <w:t xml:space="preserve">
      613. Проходные каналы, а также крупные узловые камеры, в которых установлено электрооборудование, оборудуются электроосвещением. Приточно-вытяжная вентиляция проходных каналов находится в исправном состоянии. </w:t>
      </w:r>
    </w:p>
    <w:bookmarkEnd w:id="703"/>
    <w:bookmarkStart w:name="z675" w:id="704"/>
    <w:p>
      <w:pPr>
        <w:spacing w:after="0"/>
        <w:ind w:left="0"/>
        <w:jc w:val="both"/>
      </w:pPr>
      <w:r>
        <w:rPr>
          <w:rFonts w:ascii="Times New Roman"/>
          <w:b w:val="false"/>
          <w:i w:val="false"/>
          <w:color w:val="000000"/>
          <w:sz w:val="28"/>
        </w:rPr>
        <w:t xml:space="preserve">
      614. В качестве соединения труб тепловых сетей используются сварные соединения, за исключением мест применения фланцевой арматуры. </w:t>
      </w:r>
    </w:p>
    <w:bookmarkEnd w:id="704"/>
    <w:p>
      <w:pPr>
        <w:spacing w:after="0"/>
        <w:ind w:left="0"/>
        <w:jc w:val="both"/>
      </w:pPr>
      <w:r>
        <w:rPr>
          <w:rFonts w:ascii="Times New Roman"/>
          <w:b w:val="false"/>
          <w:i w:val="false"/>
          <w:color w:val="000000"/>
          <w:sz w:val="28"/>
        </w:rPr>
        <w:t>
      Для компенсаторов и арматуры хлопчатобумажные и пеньковые набивки не применяются.</w:t>
      </w:r>
    </w:p>
    <w:bookmarkStart w:name="z676" w:id="705"/>
    <w:p>
      <w:pPr>
        <w:spacing w:after="0"/>
        <w:ind w:left="0"/>
        <w:jc w:val="both"/>
      </w:pPr>
      <w:r>
        <w:rPr>
          <w:rFonts w:ascii="Times New Roman"/>
          <w:b w:val="false"/>
          <w:i w:val="false"/>
          <w:color w:val="000000"/>
          <w:sz w:val="28"/>
        </w:rPr>
        <w:t>
      615. При надземной прокладке тепловых сетей задвижки с электроприводами размещаются в помещении или заключаются в кожухи, защищающие арматуру и электропривод от атмосферных осадков и исключающие доступ посторонних лиц.</w:t>
      </w:r>
    </w:p>
    <w:bookmarkEnd w:id="705"/>
    <w:bookmarkStart w:name="z677" w:id="706"/>
    <w:p>
      <w:pPr>
        <w:spacing w:after="0"/>
        <w:ind w:left="0"/>
        <w:jc w:val="both"/>
      </w:pPr>
      <w:r>
        <w:rPr>
          <w:rFonts w:ascii="Times New Roman"/>
          <w:b w:val="false"/>
          <w:i w:val="false"/>
          <w:color w:val="000000"/>
          <w:sz w:val="28"/>
        </w:rPr>
        <w:t>
      616. Присоединение к тепловым сетям установок горячего водоснабжения с неисправными регуляторами температуры воды, а также теплопотребляющих систем с неисправными приборами учета не производится.</w:t>
      </w:r>
    </w:p>
    <w:bookmarkEnd w:id="706"/>
    <w:bookmarkStart w:name="z678" w:id="707"/>
    <w:p>
      <w:pPr>
        <w:spacing w:after="0"/>
        <w:ind w:left="0"/>
        <w:jc w:val="both"/>
      </w:pPr>
      <w:r>
        <w:rPr>
          <w:rFonts w:ascii="Times New Roman"/>
          <w:b w:val="false"/>
          <w:i w:val="false"/>
          <w:color w:val="000000"/>
          <w:sz w:val="28"/>
        </w:rPr>
        <w:t>
      617. Для контроля технического состояния оборудования тепловых сетей и режимов их работы регулярно по графику производится обход теплопроводов и тепловых пунктов.</w:t>
      </w:r>
    </w:p>
    <w:bookmarkEnd w:id="707"/>
    <w:bookmarkStart w:name="z679" w:id="708"/>
    <w:p>
      <w:pPr>
        <w:spacing w:after="0"/>
        <w:ind w:left="0"/>
        <w:jc w:val="both"/>
      </w:pPr>
      <w:r>
        <w:rPr>
          <w:rFonts w:ascii="Times New Roman"/>
          <w:b w:val="false"/>
          <w:i w:val="false"/>
          <w:color w:val="000000"/>
          <w:sz w:val="28"/>
        </w:rPr>
        <w:t xml:space="preserve">
      618. Организация, эксплуатирующая тепловые сети, выявляет дефекты строительных конструкций, трубопроводов и оборудования тепловой сети, осуществляет контроль их технического состояния, тепловой изоляции и антикоррозионного покрытия с применением современных приборов и методов диагностики, а также путем осмотра, опрессовок, испытаний на максимальную температуру теплоносителя и других методов. Организация, эксплуатирующая тепловые сети, осуществляет учет всех повреждений и выявленных дефектов по всем видам оборудования и анализ вызвавших их причин. </w:t>
      </w:r>
    </w:p>
    <w:bookmarkEnd w:id="708"/>
    <w:p>
      <w:pPr>
        <w:spacing w:after="0"/>
        <w:ind w:left="0"/>
        <w:jc w:val="both"/>
      </w:pPr>
      <w:r>
        <w:rPr>
          <w:rFonts w:ascii="Times New Roman"/>
          <w:b w:val="false"/>
          <w:i w:val="false"/>
          <w:color w:val="000000"/>
          <w:sz w:val="28"/>
        </w:rPr>
        <w:t>
      Контроль технического состояния трубопроводов и оборудования тепловой сети осуществляется с учетом требований устройства и безопасной эксплуатации трубопроводов пара и горячей воды.</w:t>
      </w:r>
    </w:p>
    <w:p>
      <w:pPr>
        <w:spacing w:after="0"/>
        <w:ind w:left="0"/>
        <w:jc w:val="both"/>
      </w:pPr>
      <w:r>
        <w:rPr>
          <w:rFonts w:ascii="Times New Roman"/>
          <w:b w:val="false"/>
          <w:i w:val="false"/>
          <w:color w:val="000000"/>
          <w:sz w:val="28"/>
        </w:rPr>
        <w:t>
      Периодичность проведения работ по контролю технического состояния оборудования тепловой сети определяется техническим руководителем организации, эксплуатирующей тепловые сети.</w:t>
      </w:r>
    </w:p>
    <w:bookmarkStart w:name="z680" w:id="709"/>
    <w:p>
      <w:pPr>
        <w:spacing w:after="0"/>
        <w:ind w:left="0"/>
        <w:jc w:val="both"/>
      </w:pPr>
      <w:r>
        <w:rPr>
          <w:rFonts w:ascii="Times New Roman"/>
          <w:b w:val="false"/>
          <w:i w:val="false"/>
          <w:color w:val="000000"/>
          <w:sz w:val="28"/>
        </w:rPr>
        <w:t xml:space="preserve">
      619. На водяных тепловых сетях и конденсатопроводах организуется систематический контроль состояния внутренней коррозии трубопроводов путем анализов сетевой воды и конденсата, а также по индикаторам внутренней коррозии, устанавливаемым в наиболее характерных точках (на выводах с ТЭЦ, концевых участках, в двух-трех промежуточных узлах магистрали). Неработающая тепловая сеть заполняется химически очищенной деаэрированной водой. </w:t>
      </w:r>
    </w:p>
    <w:bookmarkEnd w:id="709"/>
    <w:bookmarkStart w:name="z681" w:id="710"/>
    <w:p>
      <w:pPr>
        <w:spacing w:after="0"/>
        <w:ind w:left="0"/>
        <w:jc w:val="both"/>
      </w:pPr>
      <w:r>
        <w:rPr>
          <w:rFonts w:ascii="Times New Roman"/>
          <w:b w:val="false"/>
          <w:i w:val="false"/>
          <w:color w:val="000000"/>
          <w:sz w:val="28"/>
        </w:rPr>
        <w:t xml:space="preserve">
      620. Из паропроводов насыщенного пара конденсат непрерывно отводится через конденсатоотводчики. </w:t>
      </w:r>
    </w:p>
    <w:bookmarkEnd w:id="710"/>
    <w:p>
      <w:pPr>
        <w:spacing w:after="0"/>
        <w:ind w:left="0"/>
        <w:jc w:val="both"/>
      </w:pPr>
      <w:r>
        <w:rPr>
          <w:rFonts w:ascii="Times New Roman"/>
          <w:b w:val="false"/>
          <w:i w:val="false"/>
          <w:color w:val="000000"/>
          <w:sz w:val="28"/>
        </w:rPr>
        <w:t>
      Работа конденсатоотводчиков на общий конденсатопровод без установки обратных клапанов не производится.</w:t>
      </w:r>
    </w:p>
    <w:bookmarkStart w:name="z682" w:id="711"/>
    <w:p>
      <w:pPr>
        <w:spacing w:after="0"/>
        <w:ind w:left="0"/>
        <w:jc w:val="both"/>
      </w:pPr>
      <w:r>
        <w:rPr>
          <w:rFonts w:ascii="Times New Roman"/>
          <w:b w:val="false"/>
          <w:i w:val="false"/>
          <w:color w:val="000000"/>
          <w:sz w:val="28"/>
        </w:rPr>
        <w:t>
      621. Секционирующие задвижки и запорная арматура в нормальном режиме используются в полностью открытом или полностью закрытом положении; регулирование ими расхода теплоносителя не производится.</w:t>
      </w:r>
    </w:p>
    <w:bookmarkEnd w:id="711"/>
    <w:bookmarkStart w:name="z683" w:id="712"/>
    <w:p>
      <w:pPr>
        <w:spacing w:after="0"/>
        <w:ind w:left="0"/>
        <w:jc w:val="both"/>
      </w:pPr>
      <w:r>
        <w:rPr>
          <w:rFonts w:ascii="Times New Roman"/>
          <w:b w:val="false"/>
          <w:i w:val="false"/>
          <w:color w:val="000000"/>
          <w:sz w:val="28"/>
        </w:rPr>
        <w:t>
      622. Величина среднегодовой утечки теплоносителя из водяных тепловых сетей поддерживается на уровне не более 0,25 % среднегодового объема воды в тепловой сети и присоединенных к ней системах теплопотребления в час независимо от схемы их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bookmarkEnd w:id="712"/>
    <w:p>
      <w:pPr>
        <w:spacing w:after="0"/>
        <w:ind w:left="0"/>
        <w:jc w:val="both"/>
      </w:pPr>
      <w:r>
        <w:rPr>
          <w:rFonts w:ascii="Times New Roman"/>
          <w:b w:val="false"/>
          <w:i w:val="false"/>
          <w:color w:val="000000"/>
          <w:sz w:val="28"/>
        </w:rPr>
        <w:t>
      При определении утечки теплоносителя не учитывается расход воды на наполнение теплопроводов и систем теплопотребления при их плановом ремонте и подключении новых участков сети и потребителей.</w:t>
      </w:r>
    </w:p>
    <w:bookmarkStart w:name="z684" w:id="713"/>
    <w:p>
      <w:pPr>
        <w:spacing w:after="0"/>
        <w:ind w:left="0"/>
        <w:jc w:val="both"/>
      </w:pPr>
      <w:r>
        <w:rPr>
          <w:rFonts w:ascii="Times New Roman"/>
          <w:b w:val="false"/>
          <w:i w:val="false"/>
          <w:color w:val="000000"/>
          <w:sz w:val="28"/>
        </w:rPr>
        <w:t>
      623. После ремонта до начала отопительного сезона проводится гидравлическое испытание сетей в целях проверки плотности и прочности трубопроводов и установленной запорной и регулирующей арматуры.</w:t>
      </w:r>
    </w:p>
    <w:bookmarkEnd w:id="713"/>
    <w:p>
      <w:pPr>
        <w:spacing w:after="0"/>
        <w:ind w:left="0"/>
        <w:jc w:val="both"/>
      </w:pPr>
      <w:r>
        <w:rPr>
          <w:rFonts w:ascii="Times New Roman"/>
          <w:b w:val="false"/>
          <w:i w:val="false"/>
          <w:color w:val="000000"/>
          <w:sz w:val="28"/>
        </w:rPr>
        <w:t>
      Минимальное значение пробного давления составляет 1,25 рабочего давления. При этом значение рабочего давления устанавливается техническим руководителем организации, эксплуатирующей тепловые сети, в соответствии с техническими требованиями устройства и безопасной эксплуатации трубопроводов пара и горячей воды.</w:t>
      </w:r>
    </w:p>
    <w:p>
      <w:pPr>
        <w:spacing w:after="0"/>
        <w:ind w:left="0"/>
        <w:jc w:val="both"/>
      </w:pPr>
      <w:r>
        <w:rPr>
          <w:rFonts w:ascii="Times New Roman"/>
          <w:b w:val="false"/>
          <w:i w:val="false"/>
          <w:color w:val="000000"/>
          <w:sz w:val="28"/>
        </w:rPr>
        <w:t>
      В каждом конкретном случае значение пробного давления устанавливается техническим руководителем организации, эксплуатирующей тепловые сети, в допустимых пределах, указанных в настоящем пункте.</w:t>
      </w:r>
    </w:p>
    <w:p>
      <w:pPr>
        <w:spacing w:after="0"/>
        <w:ind w:left="0"/>
        <w:jc w:val="both"/>
      </w:pPr>
      <w:r>
        <w:rPr>
          <w:rFonts w:ascii="Times New Roman"/>
          <w:b w:val="false"/>
          <w:i w:val="false"/>
          <w:color w:val="000000"/>
          <w:sz w:val="28"/>
        </w:rPr>
        <w:t>
      Одновременное проведение гидравлических испытаний тепловых сетей на прочность и плотность и испытаний на максимальную температуру теплоносителя не производится.</w:t>
      </w:r>
    </w:p>
    <w:bookmarkStart w:name="z685" w:id="714"/>
    <w:p>
      <w:pPr>
        <w:spacing w:after="0"/>
        <w:ind w:left="0"/>
        <w:jc w:val="both"/>
      </w:pPr>
      <w:r>
        <w:rPr>
          <w:rFonts w:ascii="Times New Roman"/>
          <w:b w:val="false"/>
          <w:i w:val="false"/>
          <w:color w:val="000000"/>
          <w:sz w:val="28"/>
        </w:rPr>
        <w:t xml:space="preserve">
      624. Для гидравлических испытаний на прочность и плотность трубопроводы тепловых сетей заполняются водой не выше 45 </w:t>
      </w:r>
      <w:r>
        <w:rPr>
          <w:rFonts w:ascii="Times New Roman"/>
          <w:b w:val="false"/>
          <w:i w:val="false"/>
          <w:color w:val="000000"/>
          <w:vertAlign w:val="superscript"/>
        </w:rPr>
        <w:t>0</w:t>
      </w:r>
      <w:r>
        <w:rPr>
          <w:rFonts w:ascii="Times New Roman"/>
          <w:b w:val="false"/>
          <w:i w:val="false"/>
          <w:color w:val="000000"/>
          <w:sz w:val="28"/>
        </w:rPr>
        <w:t xml:space="preserve">С. </w:t>
      </w:r>
    </w:p>
    <w:bookmarkEnd w:id="714"/>
    <w:p>
      <w:pPr>
        <w:spacing w:after="0"/>
        <w:ind w:left="0"/>
        <w:jc w:val="both"/>
      </w:pPr>
      <w:r>
        <w:rPr>
          <w:rFonts w:ascii="Times New Roman"/>
          <w:b w:val="false"/>
          <w:i w:val="false"/>
          <w:color w:val="000000"/>
          <w:sz w:val="28"/>
        </w:rPr>
        <w:t>
      На время проведения испытаний тепловой сети пробным давлением тепловые пункты и системы теплопотребления надежно отключены.</w:t>
      </w:r>
    </w:p>
    <w:bookmarkStart w:name="z686" w:id="715"/>
    <w:p>
      <w:pPr>
        <w:spacing w:after="0"/>
        <w:ind w:left="0"/>
        <w:jc w:val="both"/>
      </w:pPr>
      <w:r>
        <w:rPr>
          <w:rFonts w:ascii="Times New Roman"/>
          <w:b w:val="false"/>
          <w:i w:val="false"/>
          <w:color w:val="000000"/>
          <w:sz w:val="28"/>
        </w:rPr>
        <w:t xml:space="preserve">
      625. Определение фактических тепловых и гидравлических потерь в тепловых сетях осуществляется не реже 1 раза в 5 лет. </w:t>
      </w:r>
    </w:p>
    <w:bookmarkEnd w:id="715"/>
    <w:bookmarkStart w:name="z687" w:id="716"/>
    <w:p>
      <w:pPr>
        <w:spacing w:after="0"/>
        <w:ind w:left="0"/>
        <w:jc w:val="both"/>
      </w:pPr>
      <w:r>
        <w:rPr>
          <w:rFonts w:ascii="Times New Roman"/>
          <w:b w:val="false"/>
          <w:i w:val="false"/>
          <w:color w:val="000000"/>
          <w:sz w:val="28"/>
        </w:rPr>
        <w:t>
      626. Обеспечивается соответствие объема и периодичности испытаний тепловых сетей на потенциал блуждающих токов условиям по защите тепловых сетей от электрохимической коррозии.</w:t>
      </w:r>
    </w:p>
    <w:bookmarkEnd w:id="716"/>
    <w:bookmarkStart w:name="z688" w:id="717"/>
    <w:p>
      <w:pPr>
        <w:spacing w:after="0"/>
        <w:ind w:left="0"/>
        <w:jc w:val="both"/>
      </w:pPr>
      <w:r>
        <w:rPr>
          <w:rFonts w:ascii="Times New Roman"/>
          <w:b w:val="false"/>
          <w:i w:val="false"/>
          <w:color w:val="000000"/>
          <w:sz w:val="28"/>
        </w:rPr>
        <w:t>
      627. Технологические защиты включаются в эксплуатацию постоянно. Отключение устройств технологической защиты во время работы тепловой сети производится с разрешения технического руководителя организации, эксплуатирующей тепловые сети, с оформлением в оперативной документации.</w:t>
      </w:r>
    </w:p>
    <w:bookmarkEnd w:id="717"/>
    <w:p>
      <w:pPr>
        <w:spacing w:after="0"/>
        <w:ind w:left="0"/>
        <w:jc w:val="both"/>
      </w:pPr>
      <w:r>
        <w:rPr>
          <w:rFonts w:ascii="Times New Roman"/>
          <w:b w:val="false"/>
          <w:i w:val="false"/>
          <w:color w:val="000000"/>
          <w:sz w:val="28"/>
        </w:rPr>
        <w:t>
      Устройства технологической защиты могут быть выведены из работы в следующих случаях:</w:t>
      </w:r>
    </w:p>
    <w:p>
      <w:pPr>
        <w:spacing w:after="0"/>
        <w:ind w:left="0"/>
        <w:jc w:val="both"/>
      </w:pPr>
      <w:r>
        <w:rPr>
          <w:rFonts w:ascii="Times New Roman"/>
          <w:b w:val="false"/>
          <w:i w:val="false"/>
          <w:color w:val="000000"/>
          <w:sz w:val="28"/>
        </w:rPr>
        <w:t>
      1) при работе сетей в переходных режимах;</w:t>
      </w:r>
    </w:p>
    <w:p>
      <w:pPr>
        <w:spacing w:after="0"/>
        <w:ind w:left="0"/>
        <w:jc w:val="both"/>
      </w:pPr>
      <w:r>
        <w:rPr>
          <w:rFonts w:ascii="Times New Roman"/>
          <w:b w:val="false"/>
          <w:i w:val="false"/>
          <w:color w:val="000000"/>
          <w:sz w:val="28"/>
        </w:rPr>
        <w:t>
      2) при очевидной неисправности защиты;</w:t>
      </w:r>
    </w:p>
    <w:p>
      <w:pPr>
        <w:spacing w:after="0"/>
        <w:ind w:left="0"/>
        <w:jc w:val="both"/>
      </w:pPr>
      <w:r>
        <w:rPr>
          <w:rFonts w:ascii="Times New Roman"/>
          <w:b w:val="false"/>
          <w:i w:val="false"/>
          <w:color w:val="000000"/>
          <w:sz w:val="28"/>
        </w:rPr>
        <w:t>
      3) во время устранения аварий;</w:t>
      </w:r>
    </w:p>
    <w:p>
      <w:pPr>
        <w:spacing w:after="0"/>
        <w:ind w:left="0"/>
        <w:jc w:val="both"/>
      </w:pPr>
      <w:r>
        <w:rPr>
          <w:rFonts w:ascii="Times New Roman"/>
          <w:b w:val="false"/>
          <w:i w:val="false"/>
          <w:color w:val="000000"/>
          <w:sz w:val="28"/>
        </w:rPr>
        <w:t>
      4) в период ремонта оборудования.</w:t>
      </w:r>
    </w:p>
    <w:p>
      <w:pPr>
        <w:spacing w:after="0"/>
        <w:ind w:left="0"/>
        <w:jc w:val="both"/>
      </w:pPr>
      <w:r>
        <w:rPr>
          <w:rFonts w:ascii="Times New Roman"/>
          <w:b w:val="false"/>
          <w:i w:val="false"/>
          <w:color w:val="000000"/>
          <w:sz w:val="28"/>
        </w:rPr>
        <w:t>
      Работоспособность устройств технологической защиты периодически проверяется в сроки и в объеме, указанный в производственной инструкции организации.</w:t>
      </w:r>
    </w:p>
    <w:bookmarkStart w:name="z689" w:id="718"/>
    <w:p>
      <w:pPr>
        <w:spacing w:after="0"/>
        <w:ind w:left="0"/>
        <w:jc w:val="both"/>
      </w:pPr>
      <w:r>
        <w:rPr>
          <w:rFonts w:ascii="Times New Roman"/>
          <w:b w:val="false"/>
          <w:i w:val="false"/>
          <w:color w:val="000000"/>
          <w:sz w:val="28"/>
        </w:rPr>
        <w:t xml:space="preserve">
      628. Для двухтрубных водяных тепловых сетей в основу режима отпуска тепла закладывается график центрального качественного регулирования. </w:t>
      </w:r>
    </w:p>
    <w:bookmarkEnd w:id="718"/>
    <w:p>
      <w:pPr>
        <w:spacing w:after="0"/>
        <w:ind w:left="0"/>
        <w:jc w:val="both"/>
      </w:pPr>
      <w:r>
        <w:rPr>
          <w:rFonts w:ascii="Times New Roman"/>
          <w:b w:val="false"/>
          <w:i w:val="false"/>
          <w:color w:val="000000"/>
          <w:sz w:val="28"/>
        </w:rPr>
        <w:t>
      При наличии нагрузки горячего водоснабжения минимальная температура воды в подающем трубопроводе сети поддерживается:</w:t>
      </w:r>
    </w:p>
    <w:p>
      <w:pPr>
        <w:spacing w:after="0"/>
        <w:ind w:left="0"/>
        <w:jc w:val="both"/>
      </w:pPr>
      <w:r>
        <w:rPr>
          <w:rFonts w:ascii="Times New Roman"/>
          <w:b w:val="false"/>
          <w:i w:val="false"/>
          <w:color w:val="000000"/>
          <w:sz w:val="28"/>
        </w:rPr>
        <w:t xml:space="preserve">
      1) для закрытых схем на уровне не ниже 70 </w:t>
      </w:r>
      <w:r>
        <w:rPr>
          <w:rFonts w:ascii="Times New Roman"/>
          <w:b w:val="false"/>
          <w:i w:val="false"/>
          <w:color w:val="000000"/>
          <w:vertAlign w:val="superscript"/>
        </w:rPr>
        <w:t>0</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2) для открытых схем горячего водоснабжения на уровне не ниже 60 </w:t>
      </w:r>
      <w:r>
        <w:rPr>
          <w:rFonts w:ascii="Times New Roman"/>
          <w:b w:val="false"/>
          <w:i w:val="false"/>
          <w:color w:val="000000"/>
          <w:vertAlign w:val="superscript"/>
        </w:rPr>
        <w:t>0</w:t>
      </w:r>
      <w:r>
        <w:rPr>
          <w:rFonts w:ascii="Times New Roman"/>
          <w:b w:val="false"/>
          <w:i w:val="false"/>
          <w:color w:val="000000"/>
          <w:sz w:val="28"/>
        </w:rPr>
        <w:t xml:space="preserve">С. </w:t>
      </w:r>
    </w:p>
    <w:bookmarkStart w:name="z690" w:id="719"/>
    <w:p>
      <w:pPr>
        <w:spacing w:after="0"/>
        <w:ind w:left="0"/>
        <w:jc w:val="both"/>
      </w:pPr>
      <w:r>
        <w:rPr>
          <w:rFonts w:ascii="Times New Roman"/>
          <w:b w:val="false"/>
          <w:i w:val="false"/>
          <w:color w:val="000000"/>
          <w:sz w:val="28"/>
        </w:rPr>
        <w:t xml:space="preserve">
      629. Гидравлические режимы водяных тепловых сетей разрабатываются ежегодно для отопительного и летнего периодов. </w:t>
      </w:r>
    </w:p>
    <w:bookmarkEnd w:id="719"/>
    <w:p>
      <w:pPr>
        <w:spacing w:after="0"/>
        <w:ind w:left="0"/>
        <w:jc w:val="both"/>
      </w:pPr>
      <w:r>
        <w:rPr>
          <w:rFonts w:ascii="Times New Roman"/>
          <w:b w:val="false"/>
          <w:i w:val="false"/>
          <w:color w:val="000000"/>
          <w:sz w:val="28"/>
        </w:rPr>
        <w:t>
      Для открытых систем теплоснабжения в отопительный период режимы разрабатываются при максимальном водоразборе из подающего и обратного трубопроводов и при отсутствии водоразбора.</w:t>
      </w:r>
    </w:p>
    <w:p>
      <w:pPr>
        <w:spacing w:after="0"/>
        <w:ind w:left="0"/>
        <w:jc w:val="both"/>
      </w:pPr>
      <w:r>
        <w:rPr>
          <w:rFonts w:ascii="Times New Roman"/>
          <w:b w:val="false"/>
          <w:i w:val="false"/>
          <w:color w:val="000000"/>
          <w:sz w:val="28"/>
        </w:rPr>
        <w:t>
      Мероприятия по регулированию расхода воды у потребителей составляются для каждого отопительного сезона.</w:t>
      </w:r>
    </w:p>
    <w:p>
      <w:pPr>
        <w:spacing w:after="0"/>
        <w:ind w:left="0"/>
        <w:jc w:val="both"/>
      </w:pPr>
      <w:r>
        <w:rPr>
          <w:rFonts w:ascii="Times New Roman"/>
          <w:b w:val="false"/>
          <w:i w:val="false"/>
          <w:color w:val="000000"/>
          <w:sz w:val="28"/>
        </w:rPr>
        <w:t>
      Очередность сооружения новых магистралей и насосных станций, предусмотренных схемой теплоснабжения, определяется с учетом реального роста присоединяемой тепловой нагрузки, для чего в организации, эксплуатирующей тепловую сеть, разрабатываются гидравлические режимы системы теплоснабжения на ближайшие 3-5 лет.</w:t>
      </w:r>
    </w:p>
    <w:p>
      <w:pPr>
        <w:spacing w:after="0"/>
        <w:ind w:left="0"/>
        <w:jc w:val="both"/>
      </w:pPr>
      <w:r>
        <w:rPr>
          <w:rFonts w:ascii="Times New Roman"/>
          <w:b w:val="false"/>
          <w:i w:val="false"/>
          <w:color w:val="000000"/>
          <w:sz w:val="28"/>
        </w:rPr>
        <w:t>
      В тепловых сетях предусматриваются мероприятия для обеспечения теплоснабжения потребителей при выходе из строя насосных станций и отдельных участков основных магистралей.</w:t>
      </w:r>
    </w:p>
    <w:bookmarkStart w:name="z691" w:id="720"/>
    <w:p>
      <w:pPr>
        <w:spacing w:after="0"/>
        <w:ind w:left="0"/>
        <w:jc w:val="both"/>
      </w:pPr>
      <w:r>
        <w:rPr>
          <w:rFonts w:ascii="Times New Roman"/>
          <w:b w:val="false"/>
          <w:i w:val="false"/>
          <w:color w:val="000000"/>
          <w:sz w:val="28"/>
        </w:rPr>
        <w:t>
      630. Давление воды в любой точке подающей линии водяных тепловых сетей, в трубопроводах и оборудовании источника тепла, тепловых сетей и тепловых пунктов и в верхних точках непосредственно присоединенных систем теплопотребления при работе сетевых насосов обеспечивает с запасом не менее 0,5 кгс/см</w:t>
      </w:r>
      <w:r>
        <w:rPr>
          <w:rFonts w:ascii="Times New Roman"/>
          <w:b w:val="false"/>
          <w:i w:val="false"/>
          <w:color w:val="000000"/>
          <w:vertAlign w:val="superscript"/>
        </w:rPr>
        <w:t>2</w:t>
      </w:r>
      <w:r>
        <w:rPr>
          <w:rFonts w:ascii="Times New Roman"/>
          <w:b w:val="false"/>
          <w:i w:val="false"/>
          <w:color w:val="000000"/>
          <w:sz w:val="28"/>
        </w:rPr>
        <w:t xml:space="preserve">(50 кПа) невскипание воды при ее максимальной температуре. </w:t>
      </w:r>
    </w:p>
    <w:bookmarkEnd w:id="720"/>
    <w:p>
      <w:pPr>
        <w:spacing w:after="0"/>
        <w:ind w:left="0"/>
        <w:jc w:val="both"/>
      </w:pPr>
      <w:r>
        <w:rPr>
          <w:rFonts w:ascii="Times New Roman"/>
          <w:b w:val="false"/>
          <w:i w:val="false"/>
          <w:color w:val="000000"/>
          <w:sz w:val="28"/>
        </w:rPr>
        <w:t>
      Обеспечивается значение давления воды в обратной линии водяных тепловых сетей при работе сетевых насосов в любой точке не ниже 0,5 кгс/см</w:t>
      </w:r>
      <w:r>
        <w:rPr>
          <w:rFonts w:ascii="Times New Roman"/>
          <w:b w:val="false"/>
          <w:i w:val="false"/>
          <w:color w:val="000000"/>
          <w:vertAlign w:val="superscript"/>
        </w:rPr>
        <w:t>2</w:t>
      </w:r>
      <w:r>
        <w:rPr>
          <w:rFonts w:ascii="Times New Roman"/>
          <w:b w:val="false"/>
          <w:i w:val="false"/>
          <w:color w:val="000000"/>
          <w:sz w:val="28"/>
        </w:rPr>
        <w:t xml:space="preserve"> (50 кПа). Обеспечивается значение давления воды в обратной линии должно быть не выше допустимого для трубопроводов и оборудования источника тепла, тепловых сетей и тепловых пунктов и для непосредственно присоединенных систем теплопотребления.</w:t>
      </w:r>
    </w:p>
    <w:bookmarkStart w:name="z692" w:id="721"/>
    <w:p>
      <w:pPr>
        <w:spacing w:after="0"/>
        <w:ind w:left="0"/>
        <w:jc w:val="both"/>
      </w:pPr>
      <w:r>
        <w:rPr>
          <w:rFonts w:ascii="Times New Roman"/>
          <w:b w:val="false"/>
          <w:i w:val="false"/>
          <w:color w:val="000000"/>
          <w:sz w:val="28"/>
        </w:rPr>
        <w:t xml:space="preserve">
      631. Величина статического давления в системах теплоснабжения обеспечивается такой, чтобы обеспечивать заполнение водой трубопроводов тепловой сети, а также всех непосредственно присоединенных систем теплопотребления. Величина статического давления поддерживается на уровне не выше допустимого для трубопроводов и оборудования источника тепла, тепловых сетей и тепловых пунктов и непосредственно присоединенных систем теплопотребления. Статическое давление определяется условно для температуры воды от 1 до 100 </w:t>
      </w:r>
      <w:r>
        <w:rPr>
          <w:rFonts w:ascii="Times New Roman"/>
          <w:b w:val="false"/>
          <w:i w:val="false"/>
          <w:color w:val="000000"/>
          <w:vertAlign w:val="superscript"/>
        </w:rPr>
        <w:t>0</w:t>
      </w:r>
      <w:r>
        <w:rPr>
          <w:rFonts w:ascii="Times New Roman"/>
          <w:b w:val="false"/>
          <w:i w:val="false"/>
          <w:color w:val="000000"/>
          <w:sz w:val="28"/>
        </w:rPr>
        <w:t xml:space="preserve">С. </w:t>
      </w:r>
    </w:p>
    <w:bookmarkEnd w:id="721"/>
    <w:bookmarkStart w:name="z693" w:id="722"/>
    <w:p>
      <w:pPr>
        <w:spacing w:after="0"/>
        <w:ind w:left="0"/>
        <w:jc w:val="both"/>
      </w:pPr>
      <w:r>
        <w:rPr>
          <w:rFonts w:ascii="Times New Roman"/>
          <w:b w:val="false"/>
          <w:i w:val="false"/>
          <w:color w:val="000000"/>
          <w:sz w:val="28"/>
        </w:rPr>
        <w:t xml:space="preserve">
      632. При аварийном прекращении электроснабжения сетевых и перекачивающих насосов организации, эксплуатирующую тепловую сеть, необходимо обеспечить давление в тепловых сетях и системах теплопотребления в пределах допустимого уровня. При возможности превышения этого уровня предусматривается установка специальных устройств, предохраняющих систему теплоснабжения от гидроударов. </w:t>
      </w:r>
    </w:p>
    <w:bookmarkEnd w:id="722"/>
    <w:bookmarkStart w:name="z694" w:id="723"/>
    <w:p>
      <w:pPr>
        <w:spacing w:after="0"/>
        <w:ind w:left="0"/>
        <w:jc w:val="both"/>
      </w:pPr>
      <w:r>
        <w:rPr>
          <w:rFonts w:ascii="Times New Roman"/>
          <w:b w:val="false"/>
          <w:i w:val="false"/>
          <w:color w:val="000000"/>
          <w:sz w:val="28"/>
        </w:rPr>
        <w:t xml:space="preserve">
      633. 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опрессовок. </w:t>
      </w:r>
    </w:p>
    <w:bookmarkEnd w:id="723"/>
    <w:p>
      <w:pPr>
        <w:spacing w:after="0"/>
        <w:ind w:left="0"/>
        <w:jc w:val="both"/>
      </w:pPr>
      <w:r>
        <w:rPr>
          <w:rFonts w:ascii="Times New Roman"/>
          <w:b w:val="false"/>
          <w:i w:val="false"/>
          <w:color w:val="000000"/>
          <w:sz w:val="28"/>
        </w:rPr>
        <w:t>
      График ремонтных работ составляется исходя из условия одновременного ремонта трубопроводов тепловой сети и тепловых пунктов.</w:t>
      </w:r>
    </w:p>
    <w:p>
      <w:pPr>
        <w:spacing w:after="0"/>
        <w:ind w:left="0"/>
        <w:jc w:val="both"/>
      </w:pPr>
      <w:r>
        <w:rPr>
          <w:rFonts w:ascii="Times New Roman"/>
          <w:b w:val="false"/>
          <w:i w:val="false"/>
          <w:color w:val="000000"/>
          <w:sz w:val="28"/>
        </w:rPr>
        <w:t>
      Организация, эксплуатирующая тепловые сети, систематически заменяет аварийные трубопроводы, а также выполнять работы, направленные на повышение надежности эксплуатации оборудования и сетей, эффективности использования отпущенного тепла, уменьшение потерь тепла и сетевой воды.</w:t>
      </w:r>
    </w:p>
    <w:bookmarkStart w:name="z695" w:id="724"/>
    <w:p>
      <w:pPr>
        <w:spacing w:after="0"/>
        <w:ind w:left="0"/>
        <w:jc w:val="left"/>
      </w:pPr>
      <w:r>
        <w:rPr>
          <w:rFonts w:ascii="Times New Roman"/>
          <w:b/>
          <w:i w:val="false"/>
          <w:color w:val="000000"/>
        </w:rPr>
        <w:t xml:space="preserve"> Параграф 21. Контроль за состоянием металла</w:t>
      </w:r>
    </w:p>
    <w:bookmarkEnd w:id="724"/>
    <w:bookmarkStart w:name="z696" w:id="725"/>
    <w:p>
      <w:pPr>
        <w:spacing w:after="0"/>
        <w:ind w:left="0"/>
        <w:jc w:val="both"/>
      </w:pPr>
      <w:r>
        <w:rPr>
          <w:rFonts w:ascii="Times New Roman"/>
          <w:b w:val="false"/>
          <w:i w:val="false"/>
          <w:color w:val="000000"/>
          <w:sz w:val="28"/>
        </w:rPr>
        <w:t>
      634. Для обеспечения безопасной работы теплоэнергетического оборудования и предотвращения повреждений, которые могут быть вызваны дефектами изготовления деталей, а также развитием процессов ползучести, эрозии, коррозии, снижением прочностных и пластических характеристик при эксплуатации, организуется контроль структурного состояния основного и наплавленного металла (далее – контроль металла).</w:t>
      </w:r>
    </w:p>
    <w:bookmarkEnd w:id="725"/>
    <w:bookmarkStart w:name="z697" w:id="726"/>
    <w:p>
      <w:pPr>
        <w:spacing w:after="0"/>
        <w:ind w:left="0"/>
        <w:jc w:val="both"/>
      </w:pPr>
      <w:r>
        <w:rPr>
          <w:rFonts w:ascii="Times New Roman"/>
          <w:b w:val="false"/>
          <w:i w:val="false"/>
          <w:color w:val="000000"/>
          <w:sz w:val="28"/>
        </w:rPr>
        <w:t>
      635. Контроль металла проводится по планам, утвержденным техническим руководителем электростанции, в сроки и в объемах, предусмотренных нормативно-техническими документами.</w:t>
      </w:r>
    </w:p>
    <w:bookmarkEnd w:id="726"/>
    <w:bookmarkStart w:name="z698" w:id="727"/>
    <w:p>
      <w:pPr>
        <w:spacing w:after="0"/>
        <w:ind w:left="0"/>
        <w:jc w:val="both"/>
      </w:pPr>
      <w:r>
        <w:rPr>
          <w:rFonts w:ascii="Times New Roman"/>
          <w:b w:val="false"/>
          <w:i w:val="false"/>
          <w:color w:val="000000"/>
          <w:sz w:val="28"/>
        </w:rPr>
        <w:t>
      636. Контроль металла осуществляет лаборатория или служба металлов совместно с персоналом цехов, в ведении которых находится соответствующее оборудование. Распределение обязанностей по подготовке и проведению контроля утверждается техническим руководителем электростанции. Для выполнения работ привлекаются специализированные организаций.</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636 -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9" w:id="728"/>
    <w:p>
      <w:pPr>
        <w:spacing w:after="0"/>
        <w:ind w:left="0"/>
        <w:jc w:val="both"/>
      </w:pPr>
      <w:r>
        <w:rPr>
          <w:rFonts w:ascii="Times New Roman"/>
          <w:b w:val="false"/>
          <w:i w:val="false"/>
          <w:color w:val="000000"/>
          <w:sz w:val="28"/>
        </w:rPr>
        <w:t>
      637. На электростанции организуется сбор и анализ информации о результатах контроля и повреждениях металла для разработки мероприятий по повышению надежности оборудования. При необходимости выполняется дополнительный контроль состояния металла.</w:t>
      </w:r>
    </w:p>
    <w:bookmarkEnd w:id="728"/>
    <w:bookmarkStart w:name="z700" w:id="729"/>
    <w:p>
      <w:pPr>
        <w:spacing w:after="0"/>
        <w:ind w:left="0"/>
        <w:jc w:val="both"/>
      </w:pPr>
      <w:r>
        <w:rPr>
          <w:rFonts w:ascii="Times New Roman"/>
          <w:b w:val="false"/>
          <w:i w:val="false"/>
          <w:color w:val="000000"/>
          <w:sz w:val="28"/>
        </w:rPr>
        <w:t>
      638. Технические документы, в которых регистрируются результаты контроля, хранятся до списания оборудования.</w:t>
      </w:r>
    </w:p>
    <w:bookmarkEnd w:id="729"/>
    <w:bookmarkStart w:name="z701" w:id="730"/>
    <w:p>
      <w:pPr>
        <w:spacing w:after="0"/>
        <w:ind w:left="0"/>
        <w:jc w:val="both"/>
      </w:pPr>
      <w:r>
        <w:rPr>
          <w:rFonts w:ascii="Times New Roman"/>
          <w:b w:val="false"/>
          <w:i w:val="false"/>
          <w:color w:val="000000"/>
          <w:sz w:val="28"/>
        </w:rPr>
        <w:t xml:space="preserve">
      639. Входной контроль производится в целях определения технического уровня поставляемых узлов и деталей, а также получения данных для сравнительной оценки состояния основного и наплавленного металла до начала работы оборудования и при последующем эксплуатационном контроле, определения уровня их свойств для оценки соответствия требованиям технических условий, правил и действующих норм. </w:t>
      </w:r>
    </w:p>
    <w:bookmarkEnd w:id="730"/>
    <w:bookmarkStart w:name="z702" w:id="731"/>
    <w:p>
      <w:pPr>
        <w:spacing w:after="0"/>
        <w:ind w:left="0"/>
        <w:jc w:val="both"/>
      </w:pPr>
      <w:r>
        <w:rPr>
          <w:rFonts w:ascii="Times New Roman"/>
          <w:b w:val="false"/>
          <w:i w:val="false"/>
          <w:color w:val="000000"/>
          <w:sz w:val="28"/>
        </w:rPr>
        <w:t xml:space="preserve">
      640. Входному контролю подлежит металл вновь вводимых теплоэнергетических установок, а также вновь устанавливаемых при ремонте эксплуатируемого оборудования узлов и деталей. </w:t>
      </w:r>
    </w:p>
    <w:bookmarkEnd w:id="731"/>
    <w:bookmarkStart w:name="z703" w:id="732"/>
    <w:p>
      <w:pPr>
        <w:spacing w:after="0"/>
        <w:ind w:left="0"/>
        <w:jc w:val="both"/>
      </w:pPr>
      <w:r>
        <w:rPr>
          <w:rFonts w:ascii="Times New Roman"/>
          <w:b w:val="false"/>
          <w:i w:val="false"/>
          <w:color w:val="000000"/>
          <w:sz w:val="28"/>
        </w:rPr>
        <w:t>
      641. Эксплуатационный контроль организуется для оценки изменения структурного состояния металла элементов оборудования и определения его пригодности к дальнейшей эксплуатации в пределах паркового срока службы.</w:t>
      </w:r>
    </w:p>
    <w:bookmarkEnd w:id="732"/>
    <w:bookmarkStart w:name="z704" w:id="733"/>
    <w:p>
      <w:pPr>
        <w:spacing w:after="0"/>
        <w:ind w:left="0"/>
        <w:jc w:val="both"/>
      </w:pPr>
      <w:r>
        <w:rPr>
          <w:rFonts w:ascii="Times New Roman"/>
          <w:b w:val="false"/>
          <w:i w:val="false"/>
          <w:color w:val="000000"/>
          <w:sz w:val="28"/>
        </w:rPr>
        <w:t>
      642. Техническое диагностирование основных элементов энергооборудования (гибов трубопроводов, барабанов, коллекторов котла, паропроводов, сосудов, корпусов цилиндров, стопорных клапанов, роторов турбин) проводится специализированными организациями в целях определения дополнительного срока службы (после паркового ресурса) и разработки мероприятий, обеспечивающих надежную работу в течение указанного времени.</w:t>
      </w:r>
    </w:p>
    <w:bookmarkEnd w:id="733"/>
    <w:p>
      <w:pPr>
        <w:spacing w:after="0"/>
        <w:ind w:left="0"/>
        <w:jc w:val="both"/>
      </w:pPr>
      <w:r>
        <w:rPr>
          <w:rFonts w:ascii="Times New Roman"/>
          <w:b w:val="false"/>
          <w:i w:val="false"/>
          <w:color w:val="000000"/>
          <w:sz w:val="28"/>
        </w:rPr>
        <w:t>
      Техническое диагностирование сосудов проводится после исчерпания сроков службы, указанных в паспорте на сосуд.</w:t>
      </w:r>
    </w:p>
    <w:bookmarkStart w:name="z705" w:id="734"/>
    <w:p>
      <w:pPr>
        <w:spacing w:after="0"/>
        <w:ind w:left="0"/>
        <w:jc w:val="both"/>
      </w:pPr>
      <w:r>
        <w:rPr>
          <w:rFonts w:ascii="Times New Roman"/>
          <w:b w:val="false"/>
          <w:i w:val="false"/>
          <w:color w:val="000000"/>
          <w:sz w:val="28"/>
        </w:rPr>
        <w:t>
      643. Для оценки состояния основного и наплавленного металла применяются неразрушающие методы контроля.</w:t>
      </w:r>
    </w:p>
    <w:bookmarkEnd w:id="734"/>
    <w:bookmarkStart w:name="z706" w:id="735"/>
    <w:p>
      <w:pPr>
        <w:spacing w:after="0"/>
        <w:ind w:left="0"/>
        <w:jc w:val="both"/>
      </w:pPr>
      <w:r>
        <w:rPr>
          <w:rFonts w:ascii="Times New Roman"/>
          <w:b w:val="false"/>
          <w:i w:val="false"/>
          <w:color w:val="000000"/>
          <w:sz w:val="28"/>
        </w:rPr>
        <w:t>
      644. При техническом диагностировании оценка фактического состояния металла проводится по вырезкам.</w:t>
      </w:r>
    </w:p>
    <w:bookmarkEnd w:id="735"/>
    <w:bookmarkStart w:name="z707" w:id="736"/>
    <w:p>
      <w:pPr>
        <w:spacing w:after="0"/>
        <w:ind w:left="0"/>
        <w:jc w:val="both"/>
      </w:pPr>
      <w:r>
        <w:rPr>
          <w:rFonts w:ascii="Times New Roman"/>
          <w:b w:val="false"/>
          <w:i w:val="false"/>
          <w:color w:val="000000"/>
          <w:sz w:val="28"/>
        </w:rPr>
        <w:t xml:space="preserve">
      645. При неудовлетворительных результатах контроля металла ответственных деталей и узлов (гибов трубопроводов, барабанов, коллекторов котла, главных паропроводов, сосудов, корпусов цилиндров, стопорных клапанов, роторов турбины) или выработке ими паркового ресурса создается экспертно-техническая комиссия (далее – ЭТК), которая рассматривает результаты контроля металла за все время эксплуатации, другие необходимые документы и принимает решение о ремонте этих узлов и деталей и оставлении их в работе, либо обосновывает необходимость их демонтажа или проведения восстановительной термической обработки. </w:t>
      </w:r>
    </w:p>
    <w:bookmarkEnd w:id="736"/>
    <w:bookmarkStart w:name="z708" w:id="737"/>
    <w:p>
      <w:pPr>
        <w:spacing w:after="0"/>
        <w:ind w:left="0"/>
        <w:jc w:val="both"/>
      </w:pPr>
      <w:r>
        <w:rPr>
          <w:rFonts w:ascii="Times New Roman"/>
          <w:b w:val="false"/>
          <w:i w:val="false"/>
          <w:color w:val="000000"/>
          <w:sz w:val="28"/>
        </w:rPr>
        <w:t>
      646. Для конкретной электростанции допускается разработка производственной инструкции по контролю металла, учитывающей особенности эксплуатации этой электростанции.</w:t>
      </w:r>
    </w:p>
    <w:bookmarkEnd w:id="737"/>
    <w:bookmarkStart w:name="z709" w:id="738"/>
    <w:p>
      <w:pPr>
        <w:spacing w:after="0"/>
        <w:ind w:left="0"/>
        <w:jc w:val="left"/>
      </w:pPr>
      <w:r>
        <w:rPr>
          <w:rFonts w:ascii="Times New Roman"/>
          <w:b/>
          <w:i w:val="false"/>
          <w:color w:val="000000"/>
        </w:rPr>
        <w:t xml:space="preserve"> Глава 7. Электрическое оборудование электростанций и сетей</w:t>
      </w:r>
    </w:p>
    <w:bookmarkEnd w:id="738"/>
    <w:p>
      <w:pPr>
        <w:spacing w:after="0"/>
        <w:ind w:left="0"/>
        <w:jc w:val="both"/>
      </w:pPr>
      <w:r>
        <w:rPr>
          <w:rFonts w:ascii="Times New Roman"/>
          <w:b w:val="false"/>
          <w:i w:val="false"/>
          <w:color w:val="ff0000"/>
          <w:sz w:val="28"/>
        </w:rPr>
        <w:t xml:space="preserve">
      Сноска. Заголовок главы 7 -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0" w:id="739"/>
    <w:p>
      <w:pPr>
        <w:spacing w:after="0"/>
        <w:ind w:left="0"/>
        <w:jc w:val="left"/>
      </w:pPr>
      <w:r>
        <w:rPr>
          <w:rFonts w:ascii="Times New Roman"/>
          <w:b/>
          <w:i w:val="false"/>
          <w:color w:val="000000"/>
        </w:rPr>
        <w:t xml:space="preserve"> Параграф 1. Генераторы и синхронные компенсаторы</w:t>
      </w:r>
    </w:p>
    <w:bookmarkEnd w:id="739"/>
    <w:bookmarkStart w:name="z711" w:id="740"/>
    <w:p>
      <w:pPr>
        <w:spacing w:after="0"/>
        <w:ind w:left="0"/>
        <w:jc w:val="both"/>
      </w:pPr>
      <w:r>
        <w:rPr>
          <w:rFonts w:ascii="Times New Roman"/>
          <w:b w:val="false"/>
          <w:i w:val="false"/>
          <w:color w:val="000000"/>
          <w:sz w:val="28"/>
        </w:rPr>
        <w:t>
      647. При эксплуатации генераторов и синхронных компенсаторов обеспечиваются их бесперебойная работа в допустимых режимах, надежное действие систем возбуждения, охлаждения, маслоснабжения, устройств контроля, защиты, автоматики и диагностики.</w:t>
      </w:r>
    </w:p>
    <w:bookmarkEnd w:id="740"/>
    <w:bookmarkStart w:name="z712" w:id="741"/>
    <w:p>
      <w:pPr>
        <w:spacing w:after="0"/>
        <w:ind w:left="0"/>
        <w:jc w:val="both"/>
      </w:pPr>
      <w:r>
        <w:rPr>
          <w:rFonts w:ascii="Times New Roman"/>
          <w:b w:val="false"/>
          <w:i w:val="false"/>
          <w:color w:val="000000"/>
          <w:sz w:val="28"/>
        </w:rPr>
        <w:t>
      648. Автоматические регуляторы возбуждения (далее – АРВ) постоянно используются включенными в работе. Отключение АРВ или отдельных их элементов (ограничение минимального возбуждения) производится при проведении ремонта или проверки.</w:t>
      </w:r>
    </w:p>
    <w:bookmarkEnd w:id="741"/>
    <w:p>
      <w:pPr>
        <w:spacing w:after="0"/>
        <w:ind w:left="0"/>
        <w:jc w:val="both"/>
      </w:pPr>
      <w:r>
        <w:rPr>
          <w:rFonts w:ascii="Times New Roman"/>
          <w:b w:val="false"/>
          <w:i w:val="false"/>
          <w:color w:val="000000"/>
          <w:sz w:val="28"/>
        </w:rPr>
        <w:t>
      Настройка и действие АРВ увязываются с допустимыми режимами работы генераторов (синхронных компенсаторов), общестанционными и системными устройствами автоматики.</w:t>
      </w:r>
    </w:p>
    <w:p>
      <w:pPr>
        <w:spacing w:after="0"/>
        <w:ind w:left="0"/>
        <w:jc w:val="both"/>
      </w:pPr>
      <w:r>
        <w:rPr>
          <w:rFonts w:ascii="Times New Roman"/>
          <w:b w:val="false"/>
          <w:i w:val="false"/>
          <w:color w:val="000000"/>
          <w:sz w:val="28"/>
        </w:rPr>
        <w:t>
      На электростанциях обеспечивается наличие данных об основных параметрах настройки АРВ.</w:t>
      </w:r>
    </w:p>
    <w:p>
      <w:pPr>
        <w:spacing w:after="0"/>
        <w:ind w:left="0"/>
        <w:jc w:val="both"/>
      </w:pPr>
      <w:r>
        <w:rPr>
          <w:rFonts w:ascii="Times New Roman"/>
          <w:b w:val="false"/>
          <w:i w:val="false"/>
          <w:color w:val="000000"/>
          <w:sz w:val="28"/>
        </w:rPr>
        <w:t>
      На резервных возбудителях обеспечивается форсировка возбуждения кратностью не ниже 1,3 номинального напряжения ротора.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648 с изменением, внесенным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3" w:id="742"/>
    <w:p>
      <w:pPr>
        <w:spacing w:after="0"/>
        <w:ind w:left="0"/>
        <w:jc w:val="both"/>
      </w:pPr>
      <w:r>
        <w:rPr>
          <w:rFonts w:ascii="Times New Roman"/>
          <w:b w:val="false"/>
          <w:i w:val="false"/>
          <w:color w:val="000000"/>
          <w:sz w:val="28"/>
        </w:rPr>
        <w:t>
      649. АРВ и устройства форсировки рабочего возбуждения настраиваются так, чтобы при заданном понижении напряжения в сети были обеспечены:</w:t>
      </w:r>
    </w:p>
    <w:bookmarkEnd w:id="742"/>
    <w:p>
      <w:pPr>
        <w:spacing w:after="0"/>
        <w:ind w:left="0"/>
        <w:jc w:val="both"/>
      </w:pPr>
      <w:r>
        <w:rPr>
          <w:rFonts w:ascii="Times New Roman"/>
          <w:b w:val="false"/>
          <w:i w:val="false"/>
          <w:color w:val="000000"/>
          <w:sz w:val="28"/>
        </w:rPr>
        <w:t>
      1) предельное установившееся напряжение возбуждения не ниже двукратного в рабочем режиме, если это значение не ограничено для отдельных старых типов машин;</w:t>
      </w:r>
    </w:p>
    <w:p>
      <w:pPr>
        <w:spacing w:after="0"/>
        <w:ind w:left="0"/>
        <w:jc w:val="both"/>
      </w:pPr>
      <w:r>
        <w:rPr>
          <w:rFonts w:ascii="Times New Roman"/>
          <w:b w:val="false"/>
          <w:i w:val="false"/>
          <w:color w:val="000000"/>
          <w:sz w:val="28"/>
        </w:rPr>
        <w:t>
      2) номинальная скорость нарастания напряжения возбуждения;</w:t>
      </w:r>
    </w:p>
    <w:p>
      <w:pPr>
        <w:spacing w:after="0"/>
        <w:ind w:left="0"/>
        <w:jc w:val="both"/>
      </w:pPr>
      <w:r>
        <w:rPr>
          <w:rFonts w:ascii="Times New Roman"/>
          <w:b w:val="false"/>
          <w:i w:val="false"/>
          <w:color w:val="000000"/>
          <w:sz w:val="28"/>
        </w:rPr>
        <w:t xml:space="preserve">
      3) автоматическое ограничение заданной длительности форсировки. </w:t>
      </w:r>
    </w:p>
    <w:bookmarkStart w:name="z714" w:id="743"/>
    <w:p>
      <w:pPr>
        <w:spacing w:after="0"/>
        <w:ind w:left="0"/>
        <w:jc w:val="both"/>
      </w:pPr>
      <w:r>
        <w:rPr>
          <w:rFonts w:ascii="Times New Roman"/>
          <w:b w:val="false"/>
          <w:i w:val="false"/>
          <w:color w:val="000000"/>
          <w:sz w:val="28"/>
        </w:rPr>
        <w:t>
      650. Генераторы вводятся в эксплуатацию на основном возбуждении. В условиях эксплуатации переводы с основного возбуждения на резервное, и обратно выполняются без отключения генераторов от сети либо с отключением от сети при наличии требования завода изготовителя систем возбуждения.</w:t>
      </w:r>
    </w:p>
    <w:bookmarkEnd w:id="743"/>
    <w:bookmarkStart w:name="z715" w:id="744"/>
    <w:p>
      <w:pPr>
        <w:spacing w:after="0"/>
        <w:ind w:left="0"/>
        <w:jc w:val="both"/>
      </w:pPr>
      <w:r>
        <w:rPr>
          <w:rFonts w:ascii="Times New Roman"/>
          <w:b w:val="false"/>
          <w:i w:val="false"/>
          <w:color w:val="000000"/>
          <w:sz w:val="28"/>
        </w:rPr>
        <w:t>
      651. На всех генераторах и синхронных компенсаторах, не имеющих обмоток отрицательного возбуждения, устанавливается и постоянно находиться в работе защита обмотки ротора от перенапряжений (разрядник, гасительное сопротивление).</w:t>
      </w:r>
    </w:p>
    <w:bookmarkEnd w:id="744"/>
    <w:bookmarkStart w:name="z716" w:id="745"/>
    <w:p>
      <w:pPr>
        <w:spacing w:after="0"/>
        <w:ind w:left="0"/>
        <w:jc w:val="both"/>
      </w:pPr>
      <w:r>
        <w:rPr>
          <w:rFonts w:ascii="Times New Roman"/>
          <w:b w:val="false"/>
          <w:i w:val="false"/>
          <w:color w:val="000000"/>
          <w:sz w:val="28"/>
        </w:rPr>
        <w:t>
      652. Резервные источники маслоснабжения уплотнений генераторов с водородным охлаждением автоматически включаются в работу при отключении рабочего источника и понижении давления масла ниже установленного предела.</w:t>
      </w:r>
    </w:p>
    <w:bookmarkEnd w:id="745"/>
    <w:p>
      <w:pPr>
        <w:spacing w:after="0"/>
        <w:ind w:left="0"/>
        <w:jc w:val="both"/>
      </w:pPr>
      <w:r>
        <w:rPr>
          <w:rFonts w:ascii="Times New Roman"/>
          <w:b w:val="false"/>
          <w:i w:val="false"/>
          <w:color w:val="000000"/>
          <w:sz w:val="28"/>
        </w:rPr>
        <w:t>
      Для резервирования основных источников маслоснабжения уплотнений генераторов мощностью 60 МВт и более демпферные (буферные) баки эксплуатируются в постоянно включенном состоянии. Запас масла в демпферных баках обеспечивает подачу масла и поддержание положительного перепада давлений "масло-водород" на уплотнениях вала в течение всего времени выбега турбоагрегата со срывом вакуума в случаях отказа всех источников маслоснабжения.</w:t>
      </w:r>
    </w:p>
    <w:bookmarkStart w:name="z717" w:id="746"/>
    <w:p>
      <w:pPr>
        <w:spacing w:after="0"/>
        <w:ind w:left="0"/>
        <w:jc w:val="both"/>
      </w:pPr>
      <w:r>
        <w:rPr>
          <w:rFonts w:ascii="Times New Roman"/>
          <w:b w:val="false"/>
          <w:i w:val="false"/>
          <w:color w:val="000000"/>
          <w:sz w:val="28"/>
        </w:rPr>
        <w:t>
      653. Турбогенераторы и синхронные компенсаторы с водородным охлаждением после монтажа и капитального ремонта вводятся в эксплуатацию при номинальном давлении водорода.</w:t>
      </w:r>
    </w:p>
    <w:bookmarkEnd w:id="746"/>
    <w:p>
      <w:pPr>
        <w:spacing w:after="0"/>
        <w:ind w:left="0"/>
        <w:jc w:val="both"/>
      </w:pPr>
      <w:r>
        <w:rPr>
          <w:rFonts w:ascii="Times New Roman"/>
          <w:b w:val="false"/>
          <w:i w:val="false"/>
          <w:color w:val="000000"/>
          <w:sz w:val="28"/>
        </w:rPr>
        <w:t>
      Для турбогенераторов, имеющих непосредственное водородное или водородно-водяное охлаждение активных частей, работа с нагрузкой на воздушном охлаждении не производится.</w:t>
      </w:r>
    </w:p>
    <w:p>
      <w:pPr>
        <w:spacing w:after="0"/>
        <w:ind w:left="0"/>
        <w:jc w:val="both"/>
      </w:pPr>
      <w:r>
        <w:rPr>
          <w:rFonts w:ascii="Times New Roman"/>
          <w:b w:val="false"/>
          <w:i w:val="false"/>
          <w:color w:val="000000"/>
          <w:sz w:val="28"/>
        </w:rPr>
        <w:t>
      Непродолжительная работа таких машин при воздушном охлаждении производится в режиме холостого хода без возбуждения с температурой воздуха не выше указанной в инструкции завода-изготовителя. Для турбогенераторов серии ТВФ допускается кратковременное возбуждение машины, отключенной от сети.</w:t>
      </w:r>
    </w:p>
    <w:bookmarkStart w:name="z718" w:id="747"/>
    <w:p>
      <w:pPr>
        <w:spacing w:after="0"/>
        <w:ind w:left="0"/>
        <w:jc w:val="both"/>
      </w:pPr>
      <w:r>
        <w:rPr>
          <w:rFonts w:ascii="Times New Roman"/>
          <w:b w:val="false"/>
          <w:i w:val="false"/>
          <w:color w:val="000000"/>
          <w:sz w:val="28"/>
        </w:rPr>
        <w:t>
      654. Устройства для пожаротушения генераторов и синхронных компенсаторов эксплуатируются в постоянно готовом состоянии, предоставляющем возможность их быстрого приведения в действие.</w:t>
      </w:r>
    </w:p>
    <w:bookmarkEnd w:id="747"/>
    <w:bookmarkStart w:name="z719" w:id="748"/>
    <w:p>
      <w:pPr>
        <w:spacing w:after="0"/>
        <w:ind w:left="0"/>
        <w:jc w:val="both"/>
      </w:pPr>
      <w:r>
        <w:rPr>
          <w:rFonts w:ascii="Times New Roman"/>
          <w:b w:val="false"/>
          <w:i w:val="false"/>
          <w:color w:val="000000"/>
          <w:sz w:val="28"/>
        </w:rPr>
        <w:t>
      655. При пуске и во время эксплуатации генераторов и синхронных компенсаторов осуществляется контроль:</w:t>
      </w:r>
    </w:p>
    <w:bookmarkEnd w:id="748"/>
    <w:p>
      <w:pPr>
        <w:spacing w:after="0"/>
        <w:ind w:left="0"/>
        <w:jc w:val="both"/>
      </w:pPr>
      <w:r>
        <w:rPr>
          <w:rFonts w:ascii="Times New Roman"/>
          <w:b w:val="false"/>
          <w:i w:val="false"/>
          <w:color w:val="000000"/>
          <w:sz w:val="28"/>
        </w:rPr>
        <w:t>
      1) электрических параметров статора, ротора и системы возбуждения;</w:t>
      </w:r>
    </w:p>
    <w:p>
      <w:pPr>
        <w:spacing w:after="0"/>
        <w:ind w:left="0"/>
        <w:jc w:val="both"/>
      </w:pPr>
      <w:r>
        <w:rPr>
          <w:rFonts w:ascii="Times New Roman"/>
          <w:b w:val="false"/>
          <w:i w:val="false"/>
          <w:color w:val="000000"/>
          <w:sz w:val="28"/>
        </w:rPr>
        <w:t>
      2) температуры обмотки и стали статора, охлаждающих сред (в том числе, оборудования системы возбуждения), уплотнений вала подшипников и подпятников;</w:t>
      </w:r>
    </w:p>
    <w:p>
      <w:pPr>
        <w:spacing w:after="0"/>
        <w:ind w:left="0"/>
        <w:jc w:val="both"/>
      </w:pPr>
      <w:r>
        <w:rPr>
          <w:rFonts w:ascii="Times New Roman"/>
          <w:b w:val="false"/>
          <w:i w:val="false"/>
          <w:color w:val="000000"/>
          <w:sz w:val="28"/>
        </w:rPr>
        <w:t>
      3) давления, в том числе, перепада давлений на фильтрах, удельного сопротивления и расхода дистиллята через обмотки и другие активные и конструктивные части;</w:t>
      </w:r>
    </w:p>
    <w:p>
      <w:pPr>
        <w:spacing w:after="0"/>
        <w:ind w:left="0"/>
        <w:jc w:val="both"/>
      </w:pPr>
      <w:r>
        <w:rPr>
          <w:rFonts w:ascii="Times New Roman"/>
          <w:b w:val="false"/>
          <w:i w:val="false"/>
          <w:color w:val="000000"/>
          <w:sz w:val="28"/>
        </w:rPr>
        <w:t>
      4) давления и чистоты водорода;</w:t>
      </w:r>
    </w:p>
    <w:p>
      <w:pPr>
        <w:spacing w:after="0"/>
        <w:ind w:left="0"/>
        <w:jc w:val="both"/>
      </w:pPr>
      <w:r>
        <w:rPr>
          <w:rFonts w:ascii="Times New Roman"/>
          <w:b w:val="false"/>
          <w:i w:val="false"/>
          <w:color w:val="000000"/>
          <w:sz w:val="28"/>
        </w:rPr>
        <w:t>
      5) давления и температуры масла, а также перепада давлений масло-водород в уплотнениях вала;</w:t>
      </w:r>
    </w:p>
    <w:p>
      <w:pPr>
        <w:spacing w:after="0"/>
        <w:ind w:left="0"/>
        <w:jc w:val="both"/>
      </w:pPr>
      <w:r>
        <w:rPr>
          <w:rFonts w:ascii="Times New Roman"/>
          <w:b w:val="false"/>
          <w:i w:val="false"/>
          <w:color w:val="000000"/>
          <w:sz w:val="28"/>
        </w:rPr>
        <w:t>
      6) герметичности систем жидкостного охлаждения;</w:t>
      </w:r>
    </w:p>
    <w:p>
      <w:pPr>
        <w:spacing w:after="0"/>
        <w:ind w:left="0"/>
        <w:jc w:val="both"/>
      </w:pPr>
      <w:r>
        <w:rPr>
          <w:rFonts w:ascii="Times New Roman"/>
          <w:b w:val="false"/>
          <w:i w:val="false"/>
          <w:color w:val="000000"/>
          <w:sz w:val="28"/>
        </w:rPr>
        <w:t>
      7) влажности газа в корпусе турбогенераторов с водородным и полным водяным охлаждением;</w:t>
      </w:r>
    </w:p>
    <w:p>
      <w:pPr>
        <w:spacing w:after="0"/>
        <w:ind w:left="0"/>
        <w:jc w:val="both"/>
      </w:pPr>
      <w:r>
        <w:rPr>
          <w:rFonts w:ascii="Times New Roman"/>
          <w:b w:val="false"/>
          <w:i w:val="false"/>
          <w:color w:val="000000"/>
          <w:sz w:val="28"/>
        </w:rPr>
        <w:t>
      8) уровня масла в демпферных баках и поплавковых гидрозатворах турбогенераторов, в масляных ваннах подшипников и подпятников гидрогенераторов;</w:t>
      </w:r>
    </w:p>
    <w:p>
      <w:pPr>
        <w:spacing w:after="0"/>
        <w:ind w:left="0"/>
        <w:jc w:val="both"/>
      </w:pPr>
      <w:r>
        <w:rPr>
          <w:rFonts w:ascii="Times New Roman"/>
          <w:b w:val="false"/>
          <w:i w:val="false"/>
          <w:color w:val="000000"/>
          <w:sz w:val="28"/>
        </w:rPr>
        <w:t xml:space="preserve">
      9) вибрации подшипников и контактных колец турбогенераторов, крестовин и подшипников гидрогенераторов. </w:t>
      </w:r>
    </w:p>
    <w:bookmarkStart w:name="z720" w:id="749"/>
    <w:p>
      <w:pPr>
        <w:spacing w:after="0"/>
        <w:ind w:left="0"/>
        <w:jc w:val="both"/>
      </w:pPr>
      <w:r>
        <w:rPr>
          <w:rFonts w:ascii="Times New Roman"/>
          <w:b w:val="false"/>
          <w:i w:val="false"/>
          <w:color w:val="000000"/>
          <w:sz w:val="28"/>
        </w:rPr>
        <w:t>
      656. Периодичность определения показателей работы газомасляной и водяной систем генераторов и синхронных компенсаторов, находящихся в работе или в резерве, является следующей:</w:t>
      </w:r>
    </w:p>
    <w:bookmarkEnd w:id="749"/>
    <w:p>
      <w:pPr>
        <w:spacing w:after="0"/>
        <w:ind w:left="0"/>
        <w:jc w:val="both"/>
      </w:pPr>
      <w:r>
        <w:rPr>
          <w:rFonts w:ascii="Times New Roman"/>
          <w:b w:val="false"/>
          <w:i w:val="false"/>
          <w:color w:val="000000"/>
          <w:sz w:val="28"/>
        </w:rPr>
        <w:t>
      1) температуры точки росы (влажности) водорода в корпусе генератора – не реже 1 раза в неделю, а при неисправной системе индивидуальной осушки газа или влажности, превышающей допустимую, – не реже 1 раза в сутки.  Влажность газа внутри корпуса турбогенератора с полным водяным охлаждением контролируется непрерывно автоматически;</w:t>
      </w:r>
    </w:p>
    <w:p>
      <w:pPr>
        <w:spacing w:after="0"/>
        <w:ind w:left="0"/>
        <w:jc w:val="both"/>
      </w:pPr>
      <w:r>
        <w:rPr>
          <w:rFonts w:ascii="Times New Roman"/>
          <w:b w:val="false"/>
          <w:i w:val="false"/>
          <w:color w:val="000000"/>
          <w:sz w:val="28"/>
        </w:rPr>
        <w:t>
      2) газоплотности корпуса машины (суточной утечки водорода) – не реже 1 раза в месяц, чистоты водорода в корпусе машины – не реже 1 раза в неделю по контрольным химическим анализам и непрерывно по автоматическому газоанализатору, а при неисправности автоматического газоанализатора – не реже 1 раза в смену;</w:t>
      </w:r>
    </w:p>
    <w:p>
      <w:pPr>
        <w:spacing w:after="0"/>
        <w:ind w:left="0"/>
        <w:jc w:val="both"/>
      </w:pPr>
      <w:r>
        <w:rPr>
          <w:rFonts w:ascii="Times New Roman"/>
          <w:b w:val="false"/>
          <w:i w:val="false"/>
          <w:color w:val="000000"/>
          <w:sz w:val="28"/>
        </w:rPr>
        <w:t>
      3) содержания водорода в газовой ловушке, в картерах подшипников, экранированных токопроводах, кожухах линейных и нулевых выводов – непрерывно автоматическим газоанализатором, действующим на сигнал, а при неисправности или отсутствии такого газоанализатора – переносным газоанализатором или индикатором не реже 1 раза в сутки;</w:t>
      </w:r>
    </w:p>
    <w:p>
      <w:pPr>
        <w:spacing w:after="0"/>
        <w:ind w:left="0"/>
        <w:jc w:val="both"/>
      </w:pPr>
      <w:r>
        <w:rPr>
          <w:rFonts w:ascii="Times New Roman"/>
          <w:b w:val="false"/>
          <w:i w:val="false"/>
          <w:color w:val="000000"/>
          <w:sz w:val="28"/>
        </w:rPr>
        <w:t>
      4) содержания кислорода в водороде внутри корпуса машины, в поплавковом гидрозатворе, в бачке продувки и в водородоотделительном баке маслоочистительной установки генератора – в соответствии с утвержденным графиком по данным химического контроля;</w:t>
      </w:r>
    </w:p>
    <w:p>
      <w:pPr>
        <w:spacing w:after="0"/>
        <w:ind w:left="0"/>
        <w:jc w:val="both"/>
      </w:pPr>
      <w:r>
        <w:rPr>
          <w:rFonts w:ascii="Times New Roman"/>
          <w:b w:val="false"/>
          <w:i w:val="false"/>
          <w:color w:val="000000"/>
          <w:sz w:val="28"/>
        </w:rPr>
        <w:t>
      5) показателей качества дистиллята в системе водяного охлаждения обмоток и других частей генератора – в соответствии с типовой инструкцией по эксплуатации генераторов.</w:t>
      </w:r>
    </w:p>
    <w:bookmarkStart w:name="z721" w:id="750"/>
    <w:p>
      <w:pPr>
        <w:spacing w:after="0"/>
        <w:ind w:left="0"/>
        <w:jc w:val="both"/>
      </w:pPr>
      <w:r>
        <w:rPr>
          <w:rFonts w:ascii="Times New Roman"/>
          <w:b w:val="false"/>
          <w:i w:val="false"/>
          <w:color w:val="000000"/>
          <w:sz w:val="28"/>
        </w:rPr>
        <w:t>
      657. Чистота водорода обеспечивается не ниже:</w:t>
      </w:r>
    </w:p>
    <w:bookmarkEnd w:id="750"/>
    <w:p>
      <w:pPr>
        <w:spacing w:after="0"/>
        <w:ind w:left="0"/>
        <w:jc w:val="both"/>
      </w:pPr>
      <w:r>
        <w:rPr>
          <w:rFonts w:ascii="Times New Roman"/>
          <w:b w:val="false"/>
          <w:i w:val="false"/>
          <w:color w:val="000000"/>
          <w:sz w:val="28"/>
        </w:rPr>
        <w:t>
      1) в корпусах генераторов с непосредственным водородным охлаждением и синхронных компенсаторов всех типов – 98 %;</w:t>
      </w:r>
    </w:p>
    <w:p>
      <w:pPr>
        <w:spacing w:after="0"/>
        <w:ind w:left="0"/>
        <w:jc w:val="both"/>
      </w:pPr>
      <w:r>
        <w:rPr>
          <w:rFonts w:ascii="Times New Roman"/>
          <w:b w:val="false"/>
          <w:i w:val="false"/>
          <w:color w:val="000000"/>
          <w:sz w:val="28"/>
        </w:rPr>
        <w:t>
      2) в корпусах генераторов с косвенным водородным охлаждением при избыточном давлении водорода 0,5 кгс/см</w:t>
      </w:r>
      <w:r>
        <w:rPr>
          <w:rFonts w:ascii="Times New Roman"/>
          <w:b w:val="false"/>
          <w:i w:val="false"/>
          <w:color w:val="000000"/>
          <w:vertAlign w:val="superscript"/>
        </w:rPr>
        <w:t>2</w:t>
      </w:r>
      <w:r>
        <w:rPr>
          <w:rFonts w:ascii="Times New Roman"/>
          <w:b w:val="false"/>
          <w:i w:val="false"/>
          <w:color w:val="000000"/>
          <w:sz w:val="28"/>
        </w:rPr>
        <w:t>(50 кПа) и выше – 98 %;</w:t>
      </w:r>
    </w:p>
    <w:p>
      <w:pPr>
        <w:spacing w:after="0"/>
        <w:ind w:left="0"/>
        <w:jc w:val="both"/>
      </w:pPr>
      <w:r>
        <w:rPr>
          <w:rFonts w:ascii="Times New Roman"/>
          <w:b w:val="false"/>
          <w:i w:val="false"/>
          <w:color w:val="000000"/>
          <w:sz w:val="28"/>
        </w:rPr>
        <w:t xml:space="preserve">
      3) при избыточном давлении водорода до 0,5 кгс/см </w:t>
      </w:r>
      <w:r>
        <w:rPr>
          <w:rFonts w:ascii="Times New Roman"/>
          <w:b w:val="false"/>
          <w:i w:val="false"/>
          <w:color w:val="000000"/>
          <w:vertAlign w:val="superscript"/>
        </w:rPr>
        <w:t>2</w:t>
      </w:r>
      <w:r>
        <w:rPr>
          <w:rFonts w:ascii="Times New Roman"/>
          <w:b w:val="false"/>
          <w:i w:val="false"/>
          <w:color w:val="000000"/>
          <w:sz w:val="28"/>
        </w:rPr>
        <w:t xml:space="preserve"> (50 кПа) – 95 %. </w:t>
      </w:r>
    </w:p>
    <w:p>
      <w:pPr>
        <w:spacing w:after="0"/>
        <w:ind w:left="0"/>
        <w:jc w:val="both"/>
      </w:pPr>
      <w:r>
        <w:rPr>
          <w:rFonts w:ascii="Times New Roman"/>
          <w:b w:val="false"/>
          <w:i w:val="false"/>
          <w:color w:val="000000"/>
          <w:sz w:val="28"/>
        </w:rPr>
        <w:t xml:space="preserve">
      Величина температуры точки росы водорода в корпусе генератора при рабочем давлении поддерживается на уровне не выше 15 </w:t>
      </w:r>
      <w:r>
        <w:rPr>
          <w:rFonts w:ascii="Times New Roman"/>
          <w:b w:val="false"/>
          <w:i w:val="false"/>
          <w:color w:val="000000"/>
          <w:vertAlign w:val="superscript"/>
        </w:rPr>
        <w:t>0</w:t>
      </w:r>
      <w:r>
        <w:rPr>
          <w:rFonts w:ascii="Times New Roman"/>
          <w:b w:val="false"/>
          <w:i w:val="false"/>
          <w:color w:val="000000"/>
          <w:sz w:val="28"/>
        </w:rPr>
        <w:t>С и всегда ниже температуры воды на входе в газоохладители.</w:t>
      </w:r>
    </w:p>
    <w:p>
      <w:pPr>
        <w:spacing w:after="0"/>
        <w:ind w:left="0"/>
        <w:jc w:val="both"/>
      </w:pPr>
      <w:r>
        <w:rPr>
          <w:rFonts w:ascii="Times New Roman"/>
          <w:b w:val="false"/>
          <w:i w:val="false"/>
          <w:color w:val="000000"/>
          <w:sz w:val="28"/>
        </w:rPr>
        <w:t>
      Величина температуры точки росы газа в корпусе генератора с полным водяным охлаждением  поддерживается на уровне не выше значения, устанавливаемого заводской инструкцией по эксплуатации.</w:t>
      </w:r>
    </w:p>
    <w:bookmarkStart w:name="z722" w:id="751"/>
    <w:p>
      <w:pPr>
        <w:spacing w:after="0"/>
        <w:ind w:left="0"/>
        <w:jc w:val="both"/>
      </w:pPr>
      <w:r>
        <w:rPr>
          <w:rFonts w:ascii="Times New Roman"/>
          <w:b w:val="false"/>
          <w:i w:val="false"/>
          <w:color w:val="000000"/>
          <w:sz w:val="28"/>
        </w:rPr>
        <w:t xml:space="preserve">
      658. Значение содержания кислорода в водороде в корпусе генератора (синхронного компенсатора) обеспечивается на уровне не более 1,2 %, а в поплавковом гидрозатворе, бачке продувки и водородоотделительном баке маслоочистительной установки генератора – не более 2 %. </w:t>
      </w:r>
    </w:p>
    <w:bookmarkEnd w:id="751"/>
    <w:bookmarkStart w:name="z723" w:id="752"/>
    <w:p>
      <w:pPr>
        <w:spacing w:after="0"/>
        <w:ind w:left="0"/>
        <w:jc w:val="both"/>
      </w:pPr>
      <w:r>
        <w:rPr>
          <w:rFonts w:ascii="Times New Roman"/>
          <w:b w:val="false"/>
          <w:i w:val="false"/>
          <w:color w:val="000000"/>
          <w:sz w:val="28"/>
        </w:rPr>
        <w:t>
      659. Величина содержания водорода в картерах подшипников, в экранированных токопроводах, кожухах линейных и нулевых выводов поддерживается на уровне менее 1 %. Работа турбогенератора при содержании водорода в токопроводах, кожухах линейных и нулевых выводов 1 % и выше, а в картерах подшипников более 2 % не производится.</w:t>
      </w:r>
    </w:p>
    <w:bookmarkEnd w:id="752"/>
    <w:bookmarkStart w:name="z724" w:id="753"/>
    <w:p>
      <w:pPr>
        <w:spacing w:after="0"/>
        <w:ind w:left="0"/>
        <w:jc w:val="both"/>
      </w:pPr>
      <w:r>
        <w:rPr>
          <w:rFonts w:ascii="Times New Roman"/>
          <w:b w:val="false"/>
          <w:i w:val="false"/>
          <w:color w:val="000000"/>
          <w:sz w:val="28"/>
        </w:rPr>
        <w:t>
      660. Величина колебаний давления водорода в корпусе генератора (синхронного компенсатора) при номинально избыточном давлении водорода до 1 кгс/см</w:t>
      </w:r>
      <w:r>
        <w:rPr>
          <w:rFonts w:ascii="Times New Roman"/>
          <w:b w:val="false"/>
          <w:i w:val="false"/>
          <w:color w:val="000000"/>
          <w:vertAlign w:val="superscript"/>
        </w:rPr>
        <w:t>2</w:t>
      </w:r>
      <w:r>
        <w:rPr>
          <w:rFonts w:ascii="Times New Roman"/>
          <w:b w:val="false"/>
          <w:i w:val="false"/>
          <w:color w:val="000000"/>
          <w:sz w:val="28"/>
        </w:rPr>
        <w:t xml:space="preserve"> (100 кПа) поддерживается на уровне не более 20 %, а при большем избыточном давлении допускаются не более ± 0,2 кгс/см</w:t>
      </w:r>
      <w:r>
        <w:rPr>
          <w:rFonts w:ascii="Times New Roman"/>
          <w:b w:val="false"/>
          <w:i w:val="false"/>
          <w:color w:val="000000"/>
          <w:vertAlign w:val="superscript"/>
        </w:rPr>
        <w:t>2</w:t>
      </w:r>
      <w:r>
        <w:rPr>
          <w:rFonts w:ascii="Times New Roman"/>
          <w:b w:val="false"/>
          <w:i w:val="false"/>
          <w:color w:val="000000"/>
          <w:sz w:val="28"/>
        </w:rPr>
        <w:t xml:space="preserve"> (± 20 кПа). </w:t>
      </w:r>
    </w:p>
    <w:bookmarkEnd w:id="753"/>
    <w:bookmarkStart w:name="z725" w:id="754"/>
    <w:p>
      <w:pPr>
        <w:spacing w:after="0"/>
        <w:ind w:left="0"/>
        <w:jc w:val="both"/>
      </w:pPr>
      <w:r>
        <w:rPr>
          <w:rFonts w:ascii="Times New Roman"/>
          <w:b w:val="false"/>
          <w:i w:val="false"/>
          <w:color w:val="000000"/>
          <w:sz w:val="28"/>
        </w:rPr>
        <w:t>
      661. На всасывающих магистралях маслонасосов синхронных компенсаторов при работе на водородном охлаждении обеспечивается избыточное давление масла не менее 0,2 кгс/см</w:t>
      </w:r>
      <w:r>
        <w:rPr>
          <w:rFonts w:ascii="Times New Roman"/>
          <w:b w:val="false"/>
          <w:i w:val="false"/>
          <w:color w:val="000000"/>
          <w:vertAlign w:val="superscript"/>
        </w:rPr>
        <w:t>2</w:t>
      </w:r>
      <w:r>
        <w:rPr>
          <w:rFonts w:ascii="Times New Roman"/>
          <w:b w:val="false"/>
          <w:i w:val="false"/>
          <w:color w:val="000000"/>
          <w:sz w:val="28"/>
        </w:rPr>
        <w:t xml:space="preserve"> (20 кПа). </w:t>
      </w:r>
    </w:p>
    <w:bookmarkEnd w:id="754"/>
    <w:bookmarkStart w:name="z726" w:id="755"/>
    <w:p>
      <w:pPr>
        <w:spacing w:after="0"/>
        <w:ind w:left="0"/>
        <w:jc w:val="both"/>
      </w:pPr>
      <w:r>
        <w:rPr>
          <w:rFonts w:ascii="Times New Roman"/>
          <w:b w:val="false"/>
          <w:i w:val="false"/>
          <w:color w:val="000000"/>
          <w:sz w:val="28"/>
        </w:rPr>
        <w:t xml:space="preserve">
      662. Значение давления масла в уплотнениях при неподвижном и вращающемся роторе генератора поддерживается на уровне, превышающем давление водорода в корпусе машины. Низший и высший пределы перепада давлений указываются в инструкции завода-изготовителя. </w:t>
      </w:r>
    </w:p>
    <w:bookmarkEnd w:id="755"/>
    <w:bookmarkStart w:name="z727" w:id="756"/>
    <w:p>
      <w:pPr>
        <w:spacing w:after="0"/>
        <w:ind w:left="0"/>
        <w:jc w:val="both"/>
      </w:pPr>
      <w:r>
        <w:rPr>
          <w:rFonts w:ascii="Times New Roman"/>
          <w:b w:val="false"/>
          <w:i w:val="false"/>
          <w:color w:val="000000"/>
          <w:sz w:val="28"/>
        </w:rPr>
        <w:t>
      663. В системе маслоснабжения уплотнений вала турбогенераторов постоянно включены в работу регуляторы давления масла (уплотняющего, прижимного, компенсирующего).</w:t>
      </w:r>
    </w:p>
    <w:bookmarkEnd w:id="756"/>
    <w:p>
      <w:pPr>
        <w:spacing w:after="0"/>
        <w:ind w:left="0"/>
        <w:jc w:val="both"/>
      </w:pPr>
      <w:r>
        <w:rPr>
          <w:rFonts w:ascii="Times New Roman"/>
          <w:b w:val="false"/>
          <w:i w:val="false"/>
          <w:color w:val="000000"/>
          <w:sz w:val="28"/>
        </w:rPr>
        <w:t xml:space="preserve">
      Обеспечивается соответствие опломбирования запорной арматуры системы маслоснабжения уплотнений вала требованиям </w:t>
      </w:r>
      <w:r>
        <w:rPr>
          <w:rFonts w:ascii="Times New Roman"/>
          <w:b w:val="false"/>
          <w:i w:val="false"/>
          <w:color w:val="000000"/>
          <w:sz w:val="28"/>
        </w:rPr>
        <w:t>пункта 398</w:t>
      </w:r>
      <w:r>
        <w:rPr>
          <w:rFonts w:ascii="Times New Roman"/>
          <w:b w:val="false"/>
          <w:i w:val="false"/>
          <w:color w:val="000000"/>
          <w:sz w:val="28"/>
        </w:rPr>
        <w:t xml:space="preserve"> настоящих Правил.</w:t>
      </w:r>
    </w:p>
    <w:bookmarkStart w:name="z728" w:id="757"/>
    <w:p>
      <w:pPr>
        <w:spacing w:after="0"/>
        <w:ind w:left="0"/>
        <w:jc w:val="both"/>
      </w:pPr>
      <w:r>
        <w:rPr>
          <w:rFonts w:ascii="Times New Roman"/>
          <w:b w:val="false"/>
          <w:i w:val="false"/>
          <w:color w:val="000000"/>
          <w:sz w:val="28"/>
        </w:rPr>
        <w:t>
      664. Обеспечивается значение суточной утечки водорода в генераторе не более 5 %, а суточный расход с учетом продувок – не более 10 % общего количества газа при рабочем давлении.</w:t>
      </w:r>
    </w:p>
    <w:bookmarkEnd w:id="757"/>
    <w:p>
      <w:pPr>
        <w:spacing w:after="0"/>
        <w:ind w:left="0"/>
        <w:jc w:val="both"/>
      </w:pPr>
      <w:r>
        <w:rPr>
          <w:rFonts w:ascii="Times New Roman"/>
          <w:b w:val="false"/>
          <w:i w:val="false"/>
          <w:color w:val="000000"/>
          <w:sz w:val="28"/>
        </w:rPr>
        <w:t>
      Обеспечивается значение суточного расхода водорода в синхронном компенсаторе не более 5 % общего количества газа в нем.</w:t>
      </w:r>
    </w:p>
    <w:bookmarkStart w:name="z729" w:id="758"/>
    <w:p>
      <w:pPr>
        <w:spacing w:after="0"/>
        <w:ind w:left="0"/>
        <w:jc w:val="both"/>
      </w:pPr>
      <w:r>
        <w:rPr>
          <w:rFonts w:ascii="Times New Roman"/>
          <w:b w:val="false"/>
          <w:i w:val="false"/>
          <w:color w:val="000000"/>
          <w:sz w:val="28"/>
        </w:rPr>
        <w:t>
      665. Генераторы включаются в сеть способом точной синхронизации.</w:t>
      </w:r>
    </w:p>
    <w:bookmarkEnd w:id="758"/>
    <w:p>
      <w:pPr>
        <w:spacing w:after="0"/>
        <w:ind w:left="0"/>
        <w:jc w:val="both"/>
      </w:pPr>
      <w:r>
        <w:rPr>
          <w:rFonts w:ascii="Times New Roman"/>
          <w:b w:val="false"/>
          <w:i w:val="false"/>
          <w:color w:val="000000"/>
          <w:sz w:val="28"/>
        </w:rPr>
        <w:t>
      При использовании точной синхронизации вводится блокировка от несинхронного включения.</w:t>
      </w:r>
    </w:p>
    <w:p>
      <w:pPr>
        <w:spacing w:after="0"/>
        <w:ind w:left="0"/>
        <w:jc w:val="both"/>
      </w:pPr>
      <w:r>
        <w:rPr>
          <w:rFonts w:ascii="Times New Roman"/>
          <w:b w:val="false"/>
          <w:i w:val="false"/>
          <w:color w:val="000000"/>
          <w:sz w:val="28"/>
        </w:rPr>
        <w:t>
      При включении в сеть используется способ самосинхронизации, если это предусмотрено техническими условиями на поставку или специально согласовано с заводом-изготовителем.</w:t>
      </w:r>
    </w:p>
    <w:p>
      <w:pPr>
        <w:spacing w:after="0"/>
        <w:ind w:left="0"/>
        <w:jc w:val="both"/>
      </w:pPr>
      <w:r>
        <w:rPr>
          <w:rFonts w:ascii="Times New Roman"/>
          <w:b w:val="false"/>
          <w:i w:val="false"/>
          <w:color w:val="000000"/>
          <w:sz w:val="28"/>
        </w:rPr>
        <w:t>
      При ликвидации аварий в энергосистеме турбогенераторы мощностью до 220 МВт включительно и все гидрогенераторы включаются на параллельную работу способом самосинхронизации. Турбогенераторы большей мощности включаются этим способом при условии, что кратность сверхпереходного тока к номинальному, определенная с учетом индуктивных сопротивлений блочных трансформаторов и сети, не превышает 3,0.</w:t>
      </w:r>
    </w:p>
    <w:bookmarkStart w:name="z730" w:id="759"/>
    <w:p>
      <w:pPr>
        <w:spacing w:after="0"/>
        <w:ind w:left="0"/>
        <w:jc w:val="both"/>
      </w:pPr>
      <w:r>
        <w:rPr>
          <w:rFonts w:ascii="Times New Roman"/>
          <w:b w:val="false"/>
          <w:i w:val="false"/>
          <w:color w:val="000000"/>
          <w:sz w:val="28"/>
        </w:rPr>
        <w:t>
      666. Генераторы при сбросе нагрузки и отключении, не связанного с повреждением агрегата или неисправной работой системы регулирования турбины, включаются в сеть без осмотра и ревизии.</w:t>
      </w:r>
    </w:p>
    <w:bookmarkEnd w:id="759"/>
    <w:bookmarkStart w:name="z731" w:id="760"/>
    <w:p>
      <w:pPr>
        <w:spacing w:after="0"/>
        <w:ind w:left="0"/>
        <w:jc w:val="both"/>
      </w:pPr>
      <w:r>
        <w:rPr>
          <w:rFonts w:ascii="Times New Roman"/>
          <w:b w:val="false"/>
          <w:i w:val="false"/>
          <w:color w:val="000000"/>
          <w:sz w:val="28"/>
        </w:rPr>
        <w:t>
      667. Скорость повышения напряжения на генераторах и синхронных компенсаторах не ограничивается.</w:t>
      </w:r>
    </w:p>
    <w:bookmarkEnd w:id="760"/>
    <w:p>
      <w:pPr>
        <w:spacing w:after="0"/>
        <w:ind w:left="0"/>
        <w:jc w:val="both"/>
      </w:pPr>
      <w:r>
        <w:rPr>
          <w:rFonts w:ascii="Times New Roman"/>
          <w:b w:val="false"/>
          <w:i w:val="false"/>
          <w:color w:val="000000"/>
          <w:sz w:val="28"/>
        </w:rPr>
        <w:t>
      Скорость набора и изменения активной нагрузки для всех генераторов определяется условиями работы турбины или котла.</w:t>
      </w:r>
    </w:p>
    <w:p>
      <w:pPr>
        <w:spacing w:after="0"/>
        <w:ind w:left="0"/>
        <w:jc w:val="both"/>
      </w:pPr>
      <w:r>
        <w:rPr>
          <w:rFonts w:ascii="Times New Roman"/>
          <w:b w:val="false"/>
          <w:i w:val="false"/>
          <w:color w:val="000000"/>
          <w:sz w:val="28"/>
        </w:rPr>
        <w:t>
      Скорость изменения реактивной нагрузки генераторов и синхронных компенсаторов с косвенным охлаждением обмоток, турбогенераторов газотурбинных установок, а также гидрогенераторов с непосредственным охлаждением обмоток не ограничивается. На турбогенераторах с непосредственным охлаждением обмоток эта скорость в нормальных режимах поддерживается на уровне не выше скорости набора активной нагрузки, а в аварийных условиях – не ограничивается.</w:t>
      </w:r>
    </w:p>
    <w:bookmarkStart w:name="z732" w:id="761"/>
    <w:p>
      <w:pPr>
        <w:spacing w:after="0"/>
        <w:ind w:left="0"/>
        <w:jc w:val="both"/>
      </w:pPr>
      <w:r>
        <w:rPr>
          <w:rFonts w:ascii="Times New Roman"/>
          <w:b w:val="false"/>
          <w:i w:val="false"/>
          <w:color w:val="000000"/>
          <w:sz w:val="28"/>
        </w:rPr>
        <w:t xml:space="preserve">
      668. Номинальная мощность генераторов при номинальном коэффициенте мощности (для всех турбогенераторов мощностью 30 МВт и более и всех турбогенераторов газотурбинных и парагазовых установок также длительная максимальная мощность при установленных значениях коэффициента мощности и параметров охлаждения) и номинальная мощность синхронных компенсаторов сохранятся при одновременных отклонениях напряжения до ±5 % и частоты до ±2,5 % номинальных значений при условии, что при работе с повышенным напряжением и пониженной частотой сумма абсолютных значений отклонений напряжения и частоты не превышает 6 %, если в стандартах на отдельные типы машин не оговорены иные условия по отклонению напряжения и частоты. </w:t>
      </w:r>
    </w:p>
    <w:bookmarkEnd w:id="761"/>
    <w:p>
      <w:pPr>
        <w:spacing w:after="0"/>
        <w:ind w:left="0"/>
        <w:jc w:val="both"/>
      </w:pPr>
      <w:r>
        <w:rPr>
          <w:rFonts w:ascii="Times New Roman"/>
          <w:b w:val="false"/>
          <w:i w:val="false"/>
          <w:color w:val="000000"/>
          <w:sz w:val="28"/>
        </w:rPr>
        <w:t>
      Наибольший ток ротора, полученный при работе с номинальной мощностью и при отклонениях напряжения в пределах ±5 %, длительно допустим при работе с номинальными параметрами охлаждающих сред.</w:t>
      </w:r>
    </w:p>
    <w:p>
      <w:pPr>
        <w:spacing w:after="0"/>
        <w:ind w:left="0"/>
        <w:jc w:val="both"/>
      </w:pPr>
      <w:r>
        <w:rPr>
          <w:rFonts w:ascii="Times New Roman"/>
          <w:b w:val="false"/>
          <w:i w:val="false"/>
          <w:color w:val="000000"/>
          <w:sz w:val="28"/>
        </w:rPr>
        <w:t>
      При работе с длительной максимальной мощностью наибольший ток ротора при отклонении напряжения до ±5 % длительно допустим  при соответствующих параметрах охлаждения.</w:t>
      </w:r>
    </w:p>
    <w:p>
      <w:pPr>
        <w:spacing w:after="0"/>
        <w:ind w:left="0"/>
        <w:jc w:val="both"/>
      </w:pPr>
      <w:r>
        <w:rPr>
          <w:rFonts w:ascii="Times New Roman"/>
          <w:b w:val="false"/>
          <w:i w:val="false"/>
          <w:color w:val="000000"/>
          <w:sz w:val="28"/>
        </w:rPr>
        <w:t>
      Для всех генераторов и синхронных компенсаторов наибольшее рабочее напряжение поддерживается на уровне не выше 110 % номинального. При напряжении выше 105 % номинального, допустимая мощность генератора и синхронного компенсатора устанавливается в соответствии с указаниями инструкций завода-изготовителя или по результатам испытаний.</w:t>
      </w:r>
    </w:p>
    <w:p>
      <w:pPr>
        <w:spacing w:after="0"/>
        <w:ind w:left="0"/>
        <w:jc w:val="both"/>
      </w:pPr>
      <w:r>
        <w:rPr>
          <w:rFonts w:ascii="Times New Roman"/>
          <w:b w:val="false"/>
          <w:i w:val="false"/>
          <w:color w:val="000000"/>
          <w:sz w:val="28"/>
        </w:rPr>
        <w:t>
      При напряжении на генераторе или синхронном компенсаторе ниже 95 % номинального, ток статора поддерживается на уровне не выше 105% длительно допустимого значения.</w:t>
      </w:r>
    </w:p>
    <w:bookmarkStart w:name="z733" w:id="762"/>
    <w:p>
      <w:pPr>
        <w:spacing w:after="0"/>
        <w:ind w:left="0"/>
        <w:jc w:val="both"/>
      </w:pPr>
      <w:r>
        <w:rPr>
          <w:rFonts w:ascii="Times New Roman"/>
          <w:b w:val="false"/>
          <w:i w:val="false"/>
          <w:color w:val="000000"/>
          <w:sz w:val="28"/>
        </w:rPr>
        <w:t>
      669. Длительная перегрузка генераторов и синхронных компенсаторов по току сверх значения, допустимого при данных температуре и давлении охлаждающей среды, не производится.</w:t>
      </w:r>
    </w:p>
    <w:bookmarkEnd w:id="762"/>
    <w:p>
      <w:pPr>
        <w:spacing w:after="0"/>
        <w:ind w:left="0"/>
        <w:jc w:val="both"/>
      </w:pPr>
      <w:r>
        <w:rPr>
          <w:rFonts w:ascii="Times New Roman"/>
          <w:b w:val="false"/>
          <w:i w:val="false"/>
          <w:color w:val="000000"/>
          <w:sz w:val="28"/>
        </w:rPr>
        <w:t>
      В аварийных условиях генераторы и синхронные компенсаторы разрешается кратковременно перегружать по токам статора и ротора согласно инструкциям завода-изготовителя.</w:t>
      </w:r>
    </w:p>
    <w:p>
      <w:pPr>
        <w:spacing w:after="0"/>
        <w:ind w:left="0"/>
        <w:jc w:val="both"/>
      </w:pPr>
      <w:r>
        <w:rPr>
          <w:rFonts w:ascii="Times New Roman"/>
          <w:b w:val="false"/>
          <w:i w:val="false"/>
          <w:color w:val="000000"/>
          <w:sz w:val="28"/>
        </w:rPr>
        <w:t xml:space="preserve">
      Кратковременные перегрузки генераторов и синхронных компенсаторов по току статора имеют место,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Допустимая перегрузка по току возбуждения генераторов и синхронных компенсаторов с косвенным охлаждением обмоток определяется допустимой перегрузкой статора. Для турбогенераторов с непосредственным водородным или водяным охлаждением обмотки ротора допустимая кратность перегрузки  турбогенератора по току ротора определяется, согласно </w:t>
      </w:r>
      <w:r>
        <w:rPr>
          <w:rFonts w:ascii="Times New Roman"/>
          <w:b w:val="false"/>
          <w:i w:val="false"/>
          <w:color w:val="000000"/>
          <w:sz w:val="28"/>
        </w:rPr>
        <w:t>приложению 20</w:t>
      </w:r>
      <w:r>
        <w:rPr>
          <w:rFonts w:ascii="Times New Roman"/>
          <w:b w:val="false"/>
          <w:i w:val="false"/>
          <w:color w:val="000000"/>
          <w:sz w:val="28"/>
        </w:rPr>
        <w:t xml:space="preserve"> настоящих Правил.</w:t>
      </w:r>
    </w:p>
    <w:bookmarkStart w:name="z734" w:id="763"/>
    <w:p>
      <w:pPr>
        <w:spacing w:after="0"/>
        <w:ind w:left="0"/>
        <w:jc w:val="both"/>
      </w:pPr>
      <w:r>
        <w:rPr>
          <w:rFonts w:ascii="Times New Roman"/>
          <w:b w:val="false"/>
          <w:i w:val="false"/>
          <w:color w:val="000000"/>
          <w:sz w:val="28"/>
        </w:rPr>
        <w:t>
      670. При появлении однофазного замыкания на землю в обмотке статора или цепи генераторного напряжения, блочный генератор (синхронный компенсатор) или блок при отсутствии генераторного выключателя автоматически отключается, а при отказе защиты – немедленно разгружается и отключается от сети:</w:t>
      </w:r>
    </w:p>
    <w:bookmarkEnd w:id="763"/>
    <w:p>
      <w:pPr>
        <w:spacing w:after="0"/>
        <w:ind w:left="0"/>
        <w:jc w:val="both"/>
      </w:pPr>
      <w:r>
        <w:rPr>
          <w:rFonts w:ascii="Times New Roman"/>
          <w:b w:val="false"/>
          <w:i w:val="false"/>
          <w:color w:val="000000"/>
          <w:sz w:val="28"/>
        </w:rPr>
        <w:t>
      1) на блоках генератор-трансформатор (компенсатор-трансформатор) без ответвлений на генераторном напряжении и с ответвлениями к трансформаторам собственных нужд – независимо от значения емкостного тока замыкания;</w:t>
      </w:r>
    </w:p>
    <w:p>
      <w:pPr>
        <w:spacing w:after="0"/>
        <w:ind w:left="0"/>
        <w:jc w:val="both"/>
      </w:pPr>
      <w:r>
        <w:rPr>
          <w:rFonts w:ascii="Times New Roman"/>
          <w:b w:val="false"/>
          <w:i w:val="false"/>
          <w:color w:val="000000"/>
          <w:sz w:val="28"/>
        </w:rPr>
        <w:t>
      2) при замыкании на землю в обмотке статора блочных генераторов и синхронных компенсаторов, имеющих электрическую связь на генераторном напряжении с сетью собственных нужд или потребителей, при токах замыкания 5А и более.</w:t>
      </w:r>
    </w:p>
    <w:p>
      <w:pPr>
        <w:spacing w:after="0"/>
        <w:ind w:left="0"/>
        <w:jc w:val="both"/>
      </w:pPr>
      <w:r>
        <w:rPr>
          <w:rFonts w:ascii="Times New Roman"/>
          <w:b w:val="false"/>
          <w:i w:val="false"/>
          <w:color w:val="000000"/>
          <w:sz w:val="28"/>
        </w:rPr>
        <w:t>
      Такие же меры предусматриваются при замыкании на землю в обмотке статора генераторов и компенсаторов, работающих на сборные шины при естественном токе замыкания на землю 5А и более.</w:t>
      </w:r>
    </w:p>
    <w:p>
      <w:pPr>
        <w:spacing w:after="0"/>
        <w:ind w:left="0"/>
        <w:jc w:val="both"/>
      </w:pPr>
      <w:r>
        <w:rPr>
          <w:rFonts w:ascii="Times New Roman"/>
          <w:b w:val="false"/>
          <w:i w:val="false"/>
          <w:color w:val="000000"/>
          <w:sz w:val="28"/>
        </w:rPr>
        <w:t>
      При появлении замыкания на землю в цепях генераторного напряжения блочных генераторов (компенсаторов), имеющих электрическую связь с сетью собственных нужд или потребителей и включенных на сборные шины генераторов (компенсаторов), когда емкостный ток замыкания не превышает 5А и защиты действуют на сигнал или нечувствительны, работа генераторов (компенсаторов) допускается в течение не более 2 часов (для отыскания места замыкания, перевода нагрузки). При выявлении замыкания в обмотке статора генератор (компенсатор) отключается. Если установлено, что место замыкания на землю находится не в обмотке статора, по усмотрению технического руководителя электростанции или организации, эксплуатирующей электрическую сеть, производится по решению технического персонала работа генератора или синхронного компенсатора с замыканием в сети продолжительностью до 6 часов.</w:t>
      </w:r>
    </w:p>
    <w:bookmarkStart w:name="z735" w:id="764"/>
    <w:p>
      <w:pPr>
        <w:spacing w:after="0"/>
        <w:ind w:left="0"/>
        <w:jc w:val="both"/>
      </w:pPr>
      <w:r>
        <w:rPr>
          <w:rFonts w:ascii="Times New Roman"/>
          <w:b w:val="false"/>
          <w:i w:val="false"/>
          <w:color w:val="000000"/>
          <w:sz w:val="28"/>
        </w:rPr>
        <w:t xml:space="preserve">
      671. При появлении сигнала или выявлении измерениями глубокого снижения сопротивления изоляции цепи возбуждения турбогенератора с непосредственным охлаждением обмотки ротора он переводится на резервное возбуждение не более чем за 1 час, а при замыкании на землю – немедленно. Если при этом сопротивление изоляции восстановится, генератор может быть оставлен в работе, если оно останется пониженным, но выше предельного наименьшего значения, установленного инструкцией завода-изготовителя, турбогенератор при первой возможности, но не позднее, чем через 7 суток выводится в ремонт. </w:t>
      </w:r>
    </w:p>
    <w:bookmarkEnd w:id="764"/>
    <w:p>
      <w:pPr>
        <w:spacing w:after="0"/>
        <w:ind w:left="0"/>
        <w:jc w:val="both"/>
      </w:pPr>
      <w:r>
        <w:rPr>
          <w:rFonts w:ascii="Times New Roman"/>
          <w:b w:val="false"/>
          <w:i w:val="false"/>
          <w:color w:val="000000"/>
          <w:sz w:val="28"/>
        </w:rPr>
        <w:t>
      При отсутствии системы резервного возбуждения или невозможности ее использования, а также при дальнейшем снижении сопротивления изоляции (ниже предельного наименьшего значения) при работе на резервном возбуждении турбогенератор в течение 1 часа разгружается, отключается от сети и выводится в ремонт.</w:t>
      </w:r>
    </w:p>
    <w:p>
      <w:pPr>
        <w:spacing w:after="0"/>
        <w:ind w:left="0"/>
        <w:jc w:val="both"/>
      </w:pPr>
      <w:r>
        <w:rPr>
          <w:rFonts w:ascii="Times New Roman"/>
          <w:b w:val="false"/>
          <w:i w:val="false"/>
          <w:color w:val="000000"/>
          <w:sz w:val="28"/>
        </w:rPr>
        <w:t>
      При появлении замыкания на землю (снижении сопротивления изоляции до 2 кОм и ниже) в цепи возбуждения турбогенератора с косвенным охлаждением обмотки ротора он переводится на резервное возбуждение. Если при этом замыкание на землю исчезнет, генератор остается в работе по решению рабочего персонала. При обнаружении замыкания на землю в обмотке ротора турбогенератор при первой возможности выводится в ремонт. До вывода в ремонт при устойчивом замыкании обмотки ротора на корпус вводится защита от двойного замыкания на землю в обмотке ротора с действием на сигнал или отключение.</w:t>
      </w:r>
    </w:p>
    <w:p>
      <w:pPr>
        <w:spacing w:after="0"/>
        <w:ind w:left="0"/>
        <w:jc w:val="both"/>
      </w:pPr>
      <w:r>
        <w:rPr>
          <w:rFonts w:ascii="Times New Roman"/>
          <w:b w:val="false"/>
          <w:i w:val="false"/>
          <w:color w:val="000000"/>
          <w:sz w:val="28"/>
        </w:rPr>
        <w:t>
      При появлении сигнала турбогенератор немедленно разгружается и отключается от сети. Если защита от двойного замыкания не предусмотрена или не может быть введена, то турбогенератор в течение 1 часа разгружается, отключается от сети и выводится в ремонт.</w:t>
      </w:r>
    </w:p>
    <w:p>
      <w:pPr>
        <w:spacing w:after="0"/>
        <w:ind w:left="0"/>
        <w:jc w:val="both"/>
      </w:pPr>
      <w:r>
        <w:rPr>
          <w:rFonts w:ascii="Times New Roman"/>
          <w:b w:val="false"/>
          <w:i w:val="false"/>
          <w:color w:val="000000"/>
          <w:sz w:val="28"/>
        </w:rPr>
        <w:t>
      Работа гидрогенераторов и синхронных компенсаторов с замыканием на землю в цепи возбуждения не производится.</w:t>
      </w:r>
    </w:p>
    <w:bookmarkStart w:name="z736" w:id="765"/>
    <w:p>
      <w:pPr>
        <w:spacing w:after="0"/>
        <w:ind w:left="0"/>
        <w:jc w:val="both"/>
      </w:pPr>
      <w:r>
        <w:rPr>
          <w:rFonts w:ascii="Times New Roman"/>
          <w:b w:val="false"/>
          <w:i w:val="false"/>
          <w:color w:val="000000"/>
          <w:sz w:val="28"/>
        </w:rPr>
        <w:t>
      672. Допустимая длительная работа является работа, с разностью токов в фазах, не превышающей 12 % от номинального тока для турбогенераторов и 20 % для синхронных компенсаторов и дизель-генераторов.</w:t>
      </w:r>
    </w:p>
    <w:bookmarkEnd w:id="765"/>
    <w:p>
      <w:pPr>
        <w:spacing w:after="0"/>
        <w:ind w:left="0"/>
        <w:jc w:val="both"/>
      </w:pPr>
      <w:r>
        <w:rPr>
          <w:rFonts w:ascii="Times New Roman"/>
          <w:b w:val="false"/>
          <w:i w:val="false"/>
          <w:color w:val="000000"/>
          <w:sz w:val="28"/>
        </w:rPr>
        <w:t>
      Для гидрогенераторов с системой косвенного воздушного охлаждения обмотки статора допустимая разность токов в фазах достигает 20 % при мощности 125 МВ-А и ниже, и 15 % – при мощности свыше 125 МВ-А.</w:t>
      </w:r>
    </w:p>
    <w:p>
      <w:pPr>
        <w:spacing w:after="0"/>
        <w:ind w:left="0"/>
        <w:jc w:val="both"/>
      </w:pPr>
      <w:r>
        <w:rPr>
          <w:rFonts w:ascii="Times New Roman"/>
          <w:b w:val="false"/>
          <w:i w:val="false"/>
          <w:color w:val="000000"/>
          <w:sz w:val="28"/>
        </w:rPr>
        <w:t>
      Для гидрогенераторов с непосредственным водяным охлаждением обмотки статора допускается разность токов в фазах 10 %. Создаются такие условия, чтобы во всех случаях ни в одной из фаз ток не превышал значение номинального.</w:t>
      </w:r>
    </w:p>
    <w:bookmarkStart w:name="z737" w:id="766"/>
    <w:p>
      <w:pPr>
        <w:spacing w:after="0"/>
        <w:ind w:left="0"/>
        <w:jc w:val="both"/>
      </w:pPr>
      <w:r>
        <w:rPr>
          <w:rFonts w:ascii="Times New Roman"/>
          <w:b w:val="false"/>
          <w:i w:val="false"/>
          <w:color w:val="000000"/>
          <w:sz w:val="28"/>
        </w:rPr>
        <w:t>
      673. Допустимая кратковременная работа для турбогенераторов в асинхронном режиме при отсутствии возбуждения и при сниженной нагрузке. Для турбогенераторов с косвенным охлаждением обмоток допустима нагрузка в указанном режиме до 60 % номинальной, а продолжительность работы при этом не более 30 минут.</w:t>
      </w:r>
    </w:p>
    <w:bookmarkEnd w:id="766"/>
    <w:p>
      <w:pPr>
        <w:spacing w:after="0"/>
        <w:ind w:left="0"/>
        <w:jc w:val="both"/>
      </w:pPr>
      <w:r>
        <w:rPr>
          <w:rFonts w:ascii="Times New Roman"/>
          <w:b w:val="false"/>
          <w:i w:val="false"/>
          <w:color w:val="000000"/>
          <w:sz w:val="28"/>
        </w:rPr>
        <w:t>
      Допустимая нагрузка и продолжительность работы в асинхронном режиме без возбуждения асинхронизированных турбогенераторов и турбогенераторов с непосредственным охлаждением обмоток устанавливаются на основании инструкции завода-изготовителя, а при ее отсутствии – на основании результатов специальных испытаний.</w:t>
      </w:r>
    </w:p>
    <w:p>
      <w:pPr>
        <w:spacing w:after="0"/>
        <w:ind w:left="0"/>
        <w:jc w:val="both"/>
      </w:pPr>
      <w:r>
        <w:rPr>
          <w:rFonts w:ascii="Times New Roman"/>
          <w:b w:val="false"/>
          <w:i w:val="false"/>
          <w:color w:val="000000"/>
          <w:sz w:val="28"/>
        </w:rPr>
        <w:t>
      Допустимость асинхронных режимов турбогенераторов по их воздействию на сеть устанавливается расчетами или испытаниями.</w:t>
      </w:r>
    </w:p>
    <w:p>
      <w:pPr>
        <w:spacing w:after="0"/>
        <w:ind w:left="0"/>
        <w:jc w:val="both"/>
      </w:pPr>
      <w:r>
        <w:rPr>
          <w:rFonts w:ascii="Times New Roman"/>
          <w:b w:val="false"/>
          <w:i w:val="false"/>
          <w:color w:val="000000"/>
          <w:sz w:val="28"/>
        </w:rPr>
        <w:t>
      Работа гидрогенераторов и турбогенераторов с наборными зубцами ротора в асинхронном режиме без возбуждения не допускается. Несинхронная работа отдельного возбужденного генератора любого типа относительно других генераторов электростанции не производится.</w:t>
      </w:r>
    </w:p>
    <w:bookmarkStart w:name="z738" w:id="767"/>
    <w:p>
      <w:pPr>
        <w:spacing w:after="0"/>
        <w:ind w:left="0"/>
        <w:jc w:val="both"/>
      </w:pPr>
      <w:r>
        <w:rPr>
          <w:rFonts w:ascii="Times New Roman"/>
          <w:b w:val="false"/>
          <w:i w:val="false"/>
          <w:color w:val="000000"/>
          <w:sz w:val="28"/>
        </w:rPr>
        <w:t>
      674. Допустимость и продолжительность работы генератора в режиме электродвигателя ограничиваются условиями работы турбины и определяются заводом-изготовителем турбины.</w:t>
      </w:r>
    </w:p>
    <w:bookmarkEnd w:id="767"/>
    <w:bookmarkStart w:name="z739" w:id="768"/>
    <w:p>
      <w:pPr>
        <w:spacing w:after="0"/>
        <w:ind w:left="0"/>
        <w:jc w:val="both"/>
      </w:pPr>
      <w:r>
        <w:rPr>
          <w:rFonts w:ascii="Times New Roman"/>
          <w:b w:val="false"/>
          <w:i w:val="false"/>
          <w:color w:val="000000"/>
          <w:sz w:val="28"/>
        </w:rPr>
        <w:t>
      675. Допустимая длительная работа для генераторов с коэффициентом мощности ниже номинального и в режиме синхронного компенсатора с перевозбуждением (в индуктивном квадранте) является работа при токе возбуждения не выше длительно допустимого при данных параметрах охлаждающих сред.</w:t>
      </w:r>
    </w:p>
    <w:bookmarkEnd w:id="768"/>
    <w:p>
      <w:pPr>
        <w:spacing w:after="0"/>
        <w:ind w:left="0"/>
        <w:jc w:val="both"/>
      </w:pPr>
      <w:r>
        <w:rPr>
          <w:rFonts w:ascii="Times New Roman"/>
          <w:b w:val="false"/>
          <w:i w:val="false"/>
          <w:color w:val="000000"/>
          <w:sz w:val="28"/>
        </w:rPr>
        <w:t>
      Допустимая реактивная нагрузка генераторов в режиме синхронного компенсатора и синхронных компенсаторов с недовозбуждением (в емкостном квадранте) устанавливается на основании инструкции завода-изготовителя, а при их отсутствии на основании результатов специальных тепловых испытаний.</w:t>
      </w:r>
    </w:p>
    <w:bookmarkStart w:name="z740" w:id="769"/>
    <w:p>
      <w:pPr>
        <w:spacing w:after="0"/>
        <w:ind w:left="0"/>
        <w:jc w:val="both"/>
      </w:pPr>
      <w:r>
        <w:rPr>
          <w:rFonts w:ascii="Times New Roman"/>
          <w:b w:val="false"/>
          <w:i w:val="false"/>
          <w:color w:val="000000"/>
          <w:sz w:val="28"/>
        </w:rPr>
        <w:t>
      676. Допустимая длительная работа для генераторов с косвенным охлаждением обмоток является работа при повышении коэффициента мощности от номинального до единицы с сохранением номинального значения полной мощности.</w:t>
      </w:r>
    </w:p>
    <w:bookmarkEnd w:id="769"/>
    <w:p>
      <w:pPr>
        <w:spacing w:after="0"/>
        <w:ind w:left="0"/>
        <w:jc w:val="both"/>
      </w:pPr>
      <w:r>
        <w:rPr>
          <w:rFonts w:ascii="Times New Roman"/>
          <w:b w:val="false"/>
          <w:i w:val="false"/>
          <w:color w:val="000000"/>
          <w:sz w:val="28"/>
        </w:rPr>
        <w:t>
      Допустимые длительные нагрузки генераторов в режиме работы с недовозбуждением, а также при повышении коэффициента мощности от номинального до единицы для генераторов с непосредственным охлаждением устанавливаются на основании указаний инструкции завода-изготовителя.</w:t>
      </w:r>
    </w:p>
    <w:p>
      <w:pPr>
        <w:spacing w:after="0"/>
        <w:ind w:left="0"/>
        <w:jc w:val="both"/>
      </w:pPr>
      <w:r>
        <w:rPr>
          <w:rFonts w:ascii="Times New Roman"/>
          <w:b w:val="false"/>
          <w:i w:val="false"/>
          <w:color w:val="000000"/>
          <w:sz w:val="28"/>
        </w:rPr>
        <w:t>
      При регулярной работе генератора в режиме недовозбуждения обеспечивается автоматическое ограничение минимального тока возбуждения.</w:t>
      </w:r>
    </w:p>
    <w:bookmarkStart w:name="z741" w:id="770"/>
    <w:p>
      <w:pPr>
        <w:spacing w:after="0"/>
        <w:ind w:left="0"/>
        <w:jc w:val="both"/>
      </w:pPr>
      <w:r>
        <w:rPr>
          <w:rFonts w:ascii="Times New Roman"/>
          <w:b w:val="false"/>
          <w:i w:val="false"/>
          <w:color w:val="000000"/>
          <w:sz w:val="28"/>
        </w:rPr>
        <w:t>
      677. Работа генераторов с непосредственным жидкостным охлаждением обмоток при отсутствии циркуляции дистиллята или масла в обмотках во всех режимах, кроме режима холостого хода без возбуждения, не производится.</w:t>
      </w:r>
    </w:p>
    <w:bookmarkEnd w:id="770"/>
    <w:p>
      <w:pPr>
        <w:spacing w:after="0"/>
        <w:ind w:left="0"/>
        <w:jc w:val="both"/>
      </w:pPr>
      <w:r>
        <w:rPr>
          <w:rFonts w:ascii="Times New Roman"/>
          <w:b w:val="false"/>
          <w:i w:val="false"/>
          <w:color w:val="000000"/>
          <w:sz w:val="28"/>
        </w:rPr>
        <w:t>
      При прекращении циркуляции охлаждающей жидкости в обмотках с непосредственным жидкостным охлаждением нагрузка автоматически снимается в течение 2 минут (если в инструкциях на отдельные типы генераторов не оговорены иные требования), генератор отключается от сети и возбуждение снимается.</w:t>
      </w:r>
    </w:p>
    <w:bookmarkStart w:name="z742" w:id="771"/>
    <w:p>
      <w:pPr>
        <w:spacing w:after="0"/>
        <w:ind w:left="0"/>
        <w:jc w:val="both"/>
      </w:pPr>
      <w:r>
        <w:rPr>
          <w:rFonts w:ascii="Times New Roman"/>
          <w:b w:val="false"/>
          <w:i w:val="false"/>
          <w:color w:val="000000"/>
          <w:sz w:val="28"/>
        </w:rPr>
        <w:t>
      678. Сопротивление изоляции всей цепи возбуждения генераторов и синхронных компенсаторов с газовым охлаждением обмотки ротора и с воздушным охлаждением элементов системы возбуждения, измеренное мегаомметром на напряжение 500-1000 В, поддерживается на уровне не менее 0,5 МОм.</w:t>
      </w:r>
    </w:p>
    <w:bookmarkEnd w:id="771"/>
    <w:p>
      <w:pPr>
        <w:spacing w:after="0"/>
        <w:ind w:left="0"/>
        <w:jc w:val="both"/>
      </w:pPr>
      <w:r>
        <w:rPr>
          <w:rFonts w:ascii="Times New Roman"/>
          <w:b w:val="false"/>
          <w:i w:val="false"/>
          <w:color w:val="000000"/>
          <w:sz w:val="28"/>
        </w:rPr>
        <w:t>
      При водяном охлаждении обмотки ротора или элементов системы возбуждения допустимые значения сопротивления изоляции цепи возбуждения определяются заводскими инструкциями по эксплуатации генераторов и систем возбуждения и объемами и нормами испытания электрооборудования.</w:t>
      </w:r>
    </w:p>
    <w:p>
      <w:pPr>
        <w:spacing w:after="0"/>
        <w:ind w:left="0"/>
        <w:jc w:val="both"/>
      </w:pPr>
      <w:r>
        <w:rPr>
          <w:rFonts w:ascii="Times New Roman"/>
          <w:b w:val="false"/>
          <w:i w:val="false"/>
          <w:color w:val="000000"/>
          <w:sz w:val="28"/>
        </w:rPr>
        <w:t>
      Работа генераторов и синхронных компенсаторов, имеющих сопротивление изоляции цепей возбуждения ниже нормированных значений, производится с разрешения технического руководителя электростанции или организации, эксплуатирующей электрические сети, с учетом требований настоящего пункта Правил.</w:t>
      </w:r>
    </w:p>
    <w:bookmarkStart w:name="z743" w:id="772"/>
    <w:p>
      <w:pPr>
        <w:spacing w:after="0"/>
        <w:ind w:left="0"/>
        <w:jc w:val="both"/>
      </w:pPr>
      <w:r>
        <w:rPr>
          <w:rFonts w:ascii="Times New Roman"/>
          <w:b w:val="false"/>
          <w:i w:val="false"/>
          <w:color w:val="000000"/>
          <w:sz w:val="28"/>
        </w:rPr>
        <w:t>
      679. Обеспечивается соответствие качества дистиллята (изоляционного масла), циркулирующего в системе жидкостного охлаждения обмоток и выпрямительных установок генераторов, требованиям типовой и заводских инструкций по эксплуатации генераторов и систем возбуждения.</w:t>
      </w:r>
    </w:p>
    <w:bookmarkEnd w:id="772"/>
    <w:p>
      <w:pPr>
        <w:spacing w:after="0"/>
        <w:ind w:left="0"/>
        <w:jc w:val="both"/>
      </w:pPr>
      <w:r>
        <w:rPr>
          <w:rFonts w:ascii="Times New Roman"/>
          <w:b w:val="false"/>
          <w:i w:val="false"/>
          <w:color w:val="000000"/>
          <w:sz w:val="28"/>
        </w:rPr>
        <w:t>
      Фильтры, установленные в системе жидкостного охлаждения, постоянно находятся в работе.</w:t>
      </w:r>
    </w:p>
    <w:p>
      <w:pPr>
        <w:spacing w:after="0"/>
        <w:ind w:left="0"/>
        <w:jc w:val="both"/>
      </w:pPr>
      <w:r>
        <w:rPr>
          <w:rFonts w:ascii="Times New Roman"/>
          <w:b w:val="false"/>
          <w:i w:val="false"/>
          <w:color w:val="000000"/>
          <w:sz w:val="28"/>
        </w:rPr>
        <w:t>
      При снижении удельного сопротивления дистиллята в обмотках генератора до 100 кОм-см вводится в действие предупредительная сигнализация, а при его снижении до 50 кОм-см генератор разгружается, отключается от сети и возбуждение снимается.</w:t>
      </w:r>
    </w:p>
    <w:bookmarkStart w:name="z744" w:id="773"/>
    <w:p>
      <w:pPr>
        <w:spacing w:after="0"/>
        <w:ind w:left="0"/>
        <w:jc w:val="both"/>
      </w:pPr>
      <w:r>
        <w:rPr>
          <w:rFonts w:ascii="Times New Roman"/>
          <w:b w:val="false"/>
          <w:i w:val="false"/>
          <w:color w:val="000000"/>
          <w:sz w:val="28"/>
        </w:rPr>
        <w:t xml:space="preserve">
      680. Сопротивление изоляции подшипников и корпусов уплотнений вала генераторов, синхронных компенсаторов и возбудителей при полностью собранных маслопроводах, измеренное при монтаже или ремонте мегаомметром на напряжение 1000 В, поддерживается на уровне не менее 1 мегаомм (далее – Мом), а для подпятников и подшипников гидрогенераторов – не менее 0,3 МОм, если в инструкциях не оговариваются иные требования. </w:t>
      </w:r>
    </w:p>
    <w:bookmarkEnd w:id="773"/>
    <w:p>
      <w:pPr>
        <w:spacing w:after="0"/>
        <w:ind w:left="0"/>
        <w:jc w:val="both"/>
      </w:pPr>
      <w:r>
        <w:rPr>
          <w:rFonts w:ascii="Times New Roman"/>
          <w:b w:val="false"/>
          <w:i w:val="false"/>
          <w:color w:val="000000"/>
          <w:sz w:val="28"/>
        </w:rPr>
        <w:t>
      Исправность изоляции подшипников и уплотнений вала турбогенераторов, подшипников синхронных компенсаторов с воздушным охлаждением и возбудителей, а также подшипников и подпятников гидрогенераторов (если позволяет конструкция последних) проверяется не реже 1 раза в месяц.</w:t>
      </w:r>
    </w:p>
    <w:p>
      <w:pPr>
        <w:spacing w:after="0"/>
        <w:ind w:left="0"/>
        <w:jc w:val="both"/>
      </w:pPr>
      <w:r>
        <w:rPr>
          <w:rFonts w:ascii="Times New Roman"/>
          <w:b w:val="false"/>
          <w:i w:val="false"/>
          <w:color w:val="000000"/>
          <w:sz w:val="28"/>
        </w:rPr>
        <w:t>
      Исправность изоляции подшипников синхронных компенсаторов с водородным охлаждением проверяется при капитальном ремонте.</w:t>
      </w:r>
    </w:p>
    <w:bookmarkStart w:name="z745" w:id="774"/>
    <w:p>
      <w:pPr>
        <w:spacing w:after="0"/>
        <w:ind w:left="0"/>
        <w:jc w:val="both"/>
      </w:pPr>
      <w:r>
        <w:rPr>
          <w:rFonts w:ascii="Times New Roman"/>
          <w:b w:val="false"/>
          <w:i w:val="false"/>
          <w:color w:val="000000"/>
          <w:sz w:val="28"/>
        </w:rPr>
        <w:t xml:space="preserve">
      681. Для предотвращения повреждений генератора, работающего в блоке с трансформатором, при неполнофазных отключениях или включениях выключателя генератор отключается смежными выключателями секции или системы шин, к которой присоединен блок. </w:t>
      </w:r>
    </w:p>
    <w:bookmarkEnd w:id="774"/>
    <w:bookmarkStart w:name="z746" w:id="775"/>
    <w:p>
      <w:pPr>
        <w:spacing w:after="0"/>
        <w:ind w:left="0"/>
        <w:jc w:val="both"/>
      </w:pPr>
      <w:r>
        <w:rPr>
          <w:rFonts w:ascii="Times New Roman"/>
          <w:b w:val="false"/>
          <w:i w:val="false"/>
          <w:color w:val="000000"/>
          <w:sz w:val="28"/>
        </w:rPr>
        <w:t xml:space="preserve">
      682. Обеспечивается соответствие величины вибрации подшипников турбогенераторов требованиям </w:t>
      </w:r>
      <w:r>
        <w:rPr>
          <w:rFonts w:ascii="Times New Roman"/>
          <w:b w:val="false"/>
          <w:i w:val="false"/>
          <w:color w:val="000000"/>
          <w:sz w:val="28"/>
        </w:rPr>
        <w:t>пункта 407</w:t>
      </w:r>
      <w:r>
        <w:rPr>
          <w:rFonts w:ascii="Times New Roman"/>
          <w:b w:val="false"/>
          <w:i w:val="false"/>
          <w:color w:val="000000"/>
          <w:sz w:val="28"/>
        </w:rPr>
        <w:t xml:space="preserve">, а крестовин и подшипников гидрогенераторов – требованиям </w:t>
      </w:r>
      <w:r>
        <w:rPr>
          <w:rFonts w:ascii="Times New Roman"/>
          <w:b w:val="false"/>
          <w:i w:val="false"/>
          <w:color w:val="000000"/>
          <w:sz w:val="28"/>
        </w:rPr>
        <w:t>пункта 227</w:t>
      </w:r>
      <w:r>
        <w:rPr>
          <w:rFonts w:ascii="Times New Roman"/>
          <w:b w:val="false"/>
          <w:i w:val="false"/>
          <w:color w:val="000000"/>
          <w:sz w:val="28"/>
        </w:rPr>
        <w:t xml:space="preserve"> настоящих Правил.</w:t>
      </w:r>
    </w:p>
    <w:bookmarkEnd w:id="775"/>
    <w:p>
      <w:pPr>
        <w:spacing w:after="0"/>
        <w:ind w:left="0"/>
        <w:jc w:val="both"/>
      </w:pPr>
      <w:r>
        <w:rPr>
          <w:rFonts w:ascii="Times New Roman"/>
          <w:b w:val="false"/>
          <w:i w:val="false"/>
          <w:color w:val="000000"/>
          <w:sz w:val="28"/>
        </w:rPr>
        <w:t>
      У синхронных компенсаторов с номинальной частотой вращения 750 и 1000 об/мин значение двойной амплитуды вибрации обеспечивается на уровне не выше 80 мкм. При отсутствии устройства дистанционного измерения вибрации периодичность контроля устанавливается в зависимости от вибрационного состояния компенсатора, но не реже 1 раза в год.</w:t>
      </w:r>
    </w:p>
    <w:p>
      <w:pPr>
        <w:spacing w:after="0"/>
        <w:ind w:left="0"/>
        <w:jc w:val="both"/>
      </w:pPr>
      <w:r>
        <w:rPr>
          <w:rFonts w:ascii="Times New Roman"/>
          <w:b w:val="false"/>
          <w:i w:val="false"/>
          <w:color w:val="000000"/>
          <w:sz w:val="28"/>
        </w:rPr>
        <w:t>
      Вибрация контактных колец турбогенераторов измеряется не реже 1 раза в 3 месяца и поддерживается значение на уровне не выше 300 мкм.</w:t>
      </w:r>
    </w:p>
    <w:bookmarkStart w:name="z747" w:id="776"/>
    <w:p>
      <w:pPr>
        <w:spacing w:after="0"/>
        <w:ind w:left="0"/>
        <w:jc w:val="both"/>
      </w:pPr>
      <w:r>
        <w:rPr>
          <w:rFonts w:ascii="Times New Roman"/>
          <w:b w:val="false"/>
          <w:i w:val="false"/>
          <w:color w:val="000000"/>
          <w:sz w:val="28"/>
        </w:rPr>
        <w:t xml:space="preserve">
      683. После монтажа и капитального ремонта генераторы и синхронные компенсаторы могут быть включены в работу без сушки. Необходимость сушки устанавливается объемами и нормами испытания электрооборудования. </w:t>
      </w:r>
    </w:p>
    <w:bookmarkEnd w:id="776"/>
    <w:bookmarkStart w:name="z748" w:id="777"/>
    <w:p>
      <w:pPr>
        <w:spacing w:after="0"/>
        <w:ind w:left="0"/>
        <w:jc w:val="both"/>
      </w:pPr>
      <w:r>
        <w:rPr>
          <w:rFonts w:ascii="Times New Roman"/>
          <w:b w:val="false"/>
          <w:i w:val="false"/>
          <w:color w:val="000000"/>
          <w:sz w:val="28"/>
        </w:rPr>
        <w:t xml:space="preserve">
      684. Заполнение генераторов с непосредственным охлаждением обмоток водородом и освобождение от него в нормальных условиях производятся при неподвижном роторе или вращении его от валоповоротного устройства. </w:t>
      </w:r>
    </w:p>
    <w:bookmarkEnd w:id="777"/>
    <w:p>
      <w:pPr>
        <w:spacing w:after="0"/>
        <w:ind w:left="0"/>
        <w:jc w:val="both"/>
      </w:pPr>
      <w:r>
        <w:rPr>
          <w:rFonts w:ascii="Times New Roman"/>
          <w:b w:val="false"/>
          <w:i w:val="false"/>
          <w:color w:val="000000"/>
          <w:sz w:val="28"/>
        </w:rPr>
        <w:t>
      В аварийных условиях освобождение от водорода может быть начато во время выбега машины. Водород или воздух вытесняется из генератора (синхронного компенсатора) инертными газами (углекислым газом или азотом) в соответствии с требованиями нормативно-технических документов по эксплуатации газовой системы водородного охлаждения генераторов.</w:t>
      </w:r>
    </w:p>
    <w:bookmarkStart w:name="z749" w:id="778"/>
    <w:p>
      <w:pPr>
        <w:spacing w:after="0"/>
        <w:ind w:left="0"/>
        <w:jc w:val="both"/>
      </w:pPr>
      <w:r>
        <w:rPr>
          <w:rFonts w:ascii="Times New Roman"/>
          <w:b w:val="false"/>
          <w:i w:val="false"/>
          <w:color w:val="000000"/>
          <w:sz w:val="28"/>
        </w:rPr>
        <w:t xml:space="preserve">
      685. На электростанциях, где установлены генераторы с водородным охлаждением, запас водорода обеспечивает его 10-дневный эксплуатационный расход и однократное заполнение одного генератора наибольшего газового объема, а запас углекислого газа или азота – шестикратное заполнение генератора с наибольшим газовым объемом. </w:t>
      </w:r>
    </w:p>
    <w:bookmarkEnd w:id="778"/>
    <w:p>
      <w:pPr>
        <w:spacing w:after="0"/>
        <w:ind w:left="0"/>
        <w:jc w:val="both"/>
      </w:pPr>
      <w:r>
        <w:rPr>
          <w:rFonts w:ascii="Times New Roman"/>
          <w:b w:val="false"/>
          <w:i w:val="false"/>
          <w:color w:val="000000"/>
          <w:sz w:val="28"/>
        </w:rPr>
        <w:t>
      При наличии на электростанции резервного электролизера допустимое уменьшение запаса водорода в ресиверах достигает 50 %.</w:t>
      </w:r>
    </w:p>
    <w:bookmarkStart w:name="z750" w:id="779"/>
    <w:p>
      <w:pPr>
        <w:spacing w:after="0"/>
        <w:ind w:left="0"/>
        <w:jc w:val="both"/>
      </w:pPr>
      <w:r>
        <w:rPr>
          <w:rFonts w:ascii="Times New Roman"/>
          <w:b w:val="false"/>
          <w:i w:val="false"/>
          <w:color w:val="000000"/>
          <w:sz w:val="28"/>
        </w:rPr>
        <w:t>
      686. Запас водорода на подстанциях, где установлены синхронные компенсаторы с водородным охлаждением, обеспечивает 20-дневный эксплуатационный расход водорода и однократное заполнение одного компенсатора с наибольшим газовым объемом, а при наличии электролизной установки – 10-дневный расход и однократное заполнение указанного компенсатора. Запас углекислого газа или азота на таких подстанциях обеспечивает трехкратное заполнение этого же компенсатора.</w:t>
      </w:r>
    </w:p>
    <w:bookmarkEnd w:id="779"/>
    <w:bookmarkStart w:name="z751" w:id="780"/>
    <w:p>
      <w:pPr>
        <w:spacing w:after="0"/>
        <w:ind w:left="0"/>
        <w:jc w:val="both"/>
      </w:pPr>
      <w:r>
        <w:rPr>
          <w:rFonts w:ascii="Times New Roman"/>
          <w:b w:val="false"/>
          <w:i w:val="false"/>
          <w:color w:val="000000"/>
          <w:sz w:val="28"/>
        </w:rPr>
        <w:t>
      687. Обслуживание и ремонт системы газового охлаждения (газопроводов, арматуры, газоохладителей), элементов системы непосредственного жидкостного охлаждения обмоток и других активных и конструктивных частей внутри корпуса генератора, а также электрооборудования всей водяной и газомасляной систем, перевод турбогенератора с воздушного охлаждения на водородное, и наоборот, участие в приемке из ремонта масляных уплотнений, поддержание заданных чистоты, влажности и давления водорода в генераторе необходимо осуществлять электрическому цеху электростанции.</w:t>
      </w:r>
    </w:p>
    <w:bookmarkEnd w:id="780"/>
    <w:p>
      <w:pPr>
        <w:spacing w:after="0"/>
        <w:ind w:left="0"/>
        <w:jc w:val="both"/>
      </w:pPr>
      <w:r>
        <w:rPr>
          <w:rFonts w:ascii="Times New Roman"/>
          <w:b w:val="false"/>
          <w:i w:val="false"/>
          <w:color w:val="000000"/>
          <w:sz w:val="28"/>
        </w:rPr>
        <w:t>
      Надзор за работой и ремонт системы маслоснабжения уплотнений вала (включая регуляторы давления масла и лабиринтные маслоуловители), масляных уплотнений вала всех типов, оборудования и распределительной сети охлаждающей воды до газоохладителей, а также оборудования системы подачи и слива охлаждающего дистиллята вне генератора необходимо осуществлять турбинному или котлотурбинному цеху.</w:t>
      </w:r>
    </w:p>
    <w:p>
      <w:pPr>
        <w:spacing w:after="0"/>
        <w:ind w:left="0"/>
        <w:jc w:val="both"/>
      </w:pPr>
      <w:r>
        <w:rPr>
          <w:rFonts w:ascii="Times New Roman"/>
          <w:b w:val="false"/>
          <w:i w:val="false"/>
          <w:color w:val="000000"/>
          <w:sz w:val="28"/>
        </w:rPr>
        <w:t>
      На тех электростанциях, где имеется специализированный ремонтный цех, ремонт указанного оборудования необходимо выполнять этому цеху.</w:t>
      </w:r>
    </w:p>
    <w:bookmarkStart w:name="z752" w:id="781"/>
    <w:p>
      <w:pPr>
        <w:spacing w:after="0"/>
        <w:ind w:left="0"/>
        <w:jc w:val="both"/>
      </w:pPr>
      <w:r>
        <w:rPr>
          <w:rFonts w:ascii="Times New Roman"/>
          <w:b w:val="false"/>
          <w:i w:val="false"/>
          <w:color w:val="000000"/>
          <w:sz w:val="28"/>
        </w:rPr>
        <w:t>
      688. Капитальные и текущие ремонты генераторов совмещаются с капитальными и текущими ремонтами турбин.</w:t>
      </w:r>
    </w:p>
    <w:bookmarkEnd w:id="781"/>
    <w:bookmarkStart w:name="z1244" w:id="782"/>
    <w:p>
      <w:pPr>
        <w:spacing w:after="0"/>
        <w:ind w:left="0"/>
        <w:jc w:val="both"/>
      </w:pPr>
      <w:r>
        <w:rPr>
          <w:rFonts w:ascii="Times New Roman"/>
          <w:b w:val="false"/>
          <w:i w:val="false"/>
          <w:color w:val="000000"/>
          <w:sz w:val="28"/>
        </w:rPr>
        <w:t>
      Капитальный ремонт синхронных компенсаторов производится 1 раз в 4-5 лет. Первые ремонтные работы с выемкой ротора на турбогенераторах и синхронных компенсаторах, включая усиление крепления лобовых частей, переклиновку пазов статора, проверку крепления шин и кронштейнов, проверку крепления и плотности запрессовки сердечника статора, производятся не позднее, чем через 8000 часов работы после ввода в эксплуатацию. Первые ремонтные работы на гидрогенераторах производятся не позднее, чем через 6000 часов.</w:t>
      </w:r>
    </w:p>
    <w:bookmarkEnd w:id="782"/>
    <w:bookmarkStart w:name="z1245" w:id="783"/>
    <w:p>
      <w:pPr>
        <w:spacing w:after="0"/>
        <w:ind w:left="0"/>
        <w:jc w:val="both"/>
      </w:pPr>
      <w:r>
        <w:rPr>
          <w:rFonts w:ascii="Times New Roman"/>
          <w:b w:val="false"/>
          <w:i w:val="false"/>
          <w:color w:val="000000"/>
          <w:sz w:val="28"/>
        </w:rPr>
        <w:t xml:space="preserve">
      Выемка роторов генераторов и синхронных компенсаторов при последующих ремонтах осуществляется по необходимости или в соответствии с требованиями настоящих Правил, Правил устройства электроустановок, утверждаемым в соответствии с </w:t>
      </w:r>
      <w:r>
        <w:rPr>
          <w:rFonts w:ascii="Times New Roman"/>
          <w:b w:val="false"/>
          <w:i w:val="false"/>
          <w:color w:val="000000"/>
          <w:sz w:val="28"/>
        </w:rPr>
        <w:t>подпунктом 270)</w:t>
      </w:r>
      <w:r>
        <w:rPr>
          <w:rFonts w:ascii="Times New Roman"/>
          <w:b w:val="false"/>
          <w:i w:val="false"/>
          <w:color w:val="000000"/>
          <w:sz w:val="28"/>
        </w:rPr>
        <w:t xml:space="preserve"> пункта 15 Положения.</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688 -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784"/>
    <w:p>
      <w:pPr>
        <w:spacing w:after="0"/>
        <w:ind w:left="0"/>
        <w:jc w:val="both"/>
      </w:pPr>
      <w:r>
        <w:rPr>
          <w:rFonts w:ascii="Times New Roman"/>
          <w:b w:val="false"/>
          <w:i w:val="false"/>
          <w:color w:val="000000"/>
          <w:sz w:val="28"/>
        </w:rPr>
        <w:t>
      689. Профилактические испытания и измерения на генераторах и синхронных компенсаторах проводятся по объемам и нормам испытания электрооборудования в соответствии с приложением 1 РД 34.45-51.300-97 "Объем и нормы испытаний электрооборудования".</w:t>
      </w:r>
    </w:p>
    <w:bookmarkEnd w:id="784"/>
    <w:bookmarkStart w:name="z754" w:id="785"/>
    <w:p>
      <w:pPr>
        <w:spacing w:after="0"/>
        <w:ind w:left="0"/>
        <w:jc w:val="both"/>
      </w:pPr>
      <w:r>
        <w:rPr>
          <w:rFonts w:ascii="Times New Roman"/>
          <w:b w:val="false"/>
          <w:i w:val="false"/>
          <w:color w:val="000000"/>
          <w:sz w:val="28"/>
        </w:rPr>
        <w:t xml:space="preserve">
      690. Плановые отключения генераторов от сети при наличии положительной мощности на выводах машин не производятся. </w:t>
      </w:r>
    </w:p>
    <w:bookmarkEnd w:id="785"/>
    <w:bookmarkStart w:name="z755" w:id="786"/>
    <w:p>
      <w:pPr>
        <w:spacing w:after="0"/>
        <w:ind w:left="0"/>
        <w:jc w:val="both"/>
      </w:pPr>
      <w:r>
        <w:rPr>
          <w:rFonts w:ascii="Times New Roman"/>
          <w:b w:val="false"/>
          <w:i w:val="false"/>
          <w:color w:val="000000"/>
          <w:sz w:val="28"/>
        </w:rPr>
        <w:t xml:space="preserve">
      691. При плановых и аварийных отключениях генераторов (блоков генератор-трансформатор) обеспечивается безотлагательная разборка главной схемы электрических соединений для предотвращения самопроизвольной или ошибочной подачи напряжения на останавливающийся генератор. </w:t>
      </w:r>
    </w:p>
    <w:bookmarkEnd w:id="786"/>
    <w:bookmarkStart w:name="z756" w:id="787"/>
    <w:p>
      <w:pPr>
        <w:spacing w:after="0"/>
        <w:ind w:left="0"/>
        <w:jc w:val="both"/>
      </w:pPr>
      <w:r>
        <w:rPr>
          <w:rFonts w:ascii="Times New Roman"/>
          <w:b w:val="false"/>
          <w:i w:val="false"/>
          <w:color w:val="000000"/>
          <w:sz w:val="28"/>
        </w:rPr>
        <w:t xml:space="preserve">
      692. Для генерирующих установок из возобновляемых источников энергий обеспечивается устойчивая работа (без автоматического отключения от сети) в случае отклонения частоты в сети от номинальной величины в минимальные периоды времени, в которых генерирующий модуль должен быть способен работать без отключения от сети, указанных в таблице </w:t>
      </w:r>
      <w:r>
        <w:rPr>
          <w:rFonts w:ascii="Times New Roman"/>
          <w:b w:val="false"/>
          <w:i w:val="false"/>
          <w:color w:val="000000"/>
          <w:sz w:val="28"/>
        </w:rPr>
        <w:t>приложения 21</w:t>
      </w:r>
      <w:r>
        <w:rPr>
          <w:rFonts w:ascii="Times New Roman"/>
          <w:b w:val="false"/>
          <w:i w:val="false"/>
          <w:color w:val="000000"/>
          <w:sz w:val="28"/>
        </w:rPr>
        <w:t xml:space="preserve"> настоящих Правил. </w:t>
      </w:r>
    </w:p>
    <w:bookmarkEnd w:id="787"/>
    <w:p>
      <w:pPr>
        <w:spacing w:after="0"/>
        <w:ind w:left="0"/>
        <w:jc w:val="both"/>
      </w:pPr>
      <w:r>
        <w:rPr>
          <w:rFonts w:ascii="Times New Roman"/>
          <w:b w:val="false"/>
          <w:i w:val="false"/>
          <w:color w:val="000000"/>
          <w:sz w:val="28"/>
        </w:rPr>
        <w:t xml:space="preserve">
      В случае отклонения частоты сети от ее номинальной величины запрещается какое-либо автоматическое отключение ГУВИЭ от сети в связи с отклонением в пределах частотных диапазонов минимальных периодов времени, в которых генерирующий модуль должен быть способен работать без отключения от сети, определенных в таблице </w:t>
      </w:r>
      <w:r>
        <w:rPr>
          <w:rFonts w:ascii="Times New Roman"/>
          <w:b w:val="false"/>
          <w:i w:val="false"/>
          <w:color w:val="000000"/>
          <w:sz w:val="28"/>
        </w:rPr>
        <w:t>приложения 21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Более широкие частотные диапазоны или большее минимальное время работы могут быть согласованы Системным оператором в условиях, устанавливаемых в ПТЭ, ЭСП, техническими условиями на присоединение к сети для обеспечения оптимального использования технических возможностей ГУВИЭ при необходимости сохранения или восстановления надежности системы.</w:t>
      </w:r>
    </w:p>
    <w:p>
      <w:pPr>
        <w:spacing w:after="0"/>
        <w:ind w:left="0"/>
        <w:jc w:val="both"/>
      </w:pPr>
      <w:r>
        <w:rPr>
          <w:rFonts w:ascii="Times New Roman"/>
          <w:b w:val="false"/>
          <w:i w:val="false"/>
          <w:color w:val="000000"/>
          <w:sz w:val="28"/>
        </w:rPr>
        <w:t>
      Независимо от положений указанных в первом абзаце данного пункта, ГУВИЭ должен быть способен автоматически отключаться при определенной частоте по требованию Системного оператора. Условия и установки автоматического отключения согласовываются Системным оператором в условиях, устанавливаемых в технических условиях на присоединение к сети.</w:t>
      </w:r>
    </w:p>
    <w:p>
      <w:pPr>
        <w:spacing w:after="0"/>
        <w:ind w:left="0"/>
        <w:jc w:val="both"/>
      </w:pPr>
      <w:r>
        <w:rPr>
          <w:rFonts w:ascii="Times New Roman"/>
          <w:b w:val="false"/>
          <w:i w:val="false"/>
          <w:color w:val="000000"/>
          <w:sz w:val="28"/>
        </w:rPr>
        <w:t>
      ГУВИЭ обеспечивают устойчивую выдачу мощности при снижении частоты до момента отключения тепловых электрических станций действием ЧДА.</w:t>
      </w:r>
    </w:p>
    <w:p>
      <w:pPr>
        <w:spacing w:after="0"/>
        <w:ind w:left="0"/>
        <w:jc w:val="both"/>
      </w:pPr>
      <w:r>
        <w:rPr>
          <w:rFonts w:ascii="Times New Roman"/>
          <w:b w:val="false"/>
          <w:i w:val="false"/>
          <w:color w:val="000000"/>
          <w:sz w:val="28"/>
        </w:rPr>
        <w:t xml:space="preserve">
      Частотные диапазоны ГУВИЭ уточняются на стадии проектирования с целью сохранить эффективность работы АЧР. </w:t>
      </w:r>
    </w:p>
    <w:bookmarkStart w:name="z757" w:id="788"/>
    <w:p>
      <w:pPr>
        <w:spacing w:after="0"/>
        <w:ind w:left="0"/>
        <w:jc w:val="both"/>
      </w:pPr>
      <w:r>
        <w:rPr>
          <w:rFonts w:ascii="Times New Roman"/>
          <w:b w:val="false"/>
          <w:i w:val="false"/>
          <w:color w:val="000000"/>
          <w:sz w:val="28"/>
        </w:rPr>
        <w:t xml:space="preserve">
      693. ГУВИЭ оснащаются автоматикой регулирования генерации активной мощности, обеспечивающей участие ВЭС в первичном регулировании частоты (при отклонении частоты в сети, как в сторону снижения, так и в сторону повышения относительно номинальной величины). Настройки автоматики регулирования генерации активной мощности согласовываются с Системным оператором, автоматика вводится в работу по команде Системного оператора. </w:t>
      </w:r>
    </w:p>
    <w:bookmarkEnd w:id="788"/>
    <w:bookmarkStart w:name="z758" w:id="789"/>
    <w:p>
      <w:pPr>
        <w:spacing w:after="0"/>
        <w:ind w:left="0"/>
        <w:jc w:val="both"/>
      </w:pPr>
      <w:r>
        <w:rPr>
          <w:rFonts w:ascii="Times New Roman"/>
          <w:b w:val="false"/>
          <w:i w:val="false"/>
          <w:color w:val="000000"/>
          <w:sz w:val="28"/>
        </w:rPr>
        <w:t xml:space="preserve">
      694. ГУВИЭ остаются подключенными к сети при падениях линейного (междуфазного) напряжения в точке подключения к сети, вызванных асинхронным режимом в прилегающей сети или близкими короткими замыканиями (симметричными или асимметричными). При этом соответствующие требуемые условия устойчивой работы ВЭС определены характеристикой "напряжение-время", указанной на рисунке 1 </w:t>
      </w:r>
      <w:r>
        <w:rPr>
          <w:rFonts w:ascii="Times New Roman"/>
          <w:b w:val="false"/>
          <w:i w:val="false"/>
          <w:color w:val="000000"/>
          <w:sz w:val="28"/>
        </w:rPr>
        <w:t>приложения 21</w:t>
      </w:r>
      <w:r>
        <w:rPr>
          <w:rFonts w:ascii="Times New Roman"/>
          <w:b w:val="false"/>
          <w:i w:val="false"/>
          <w:color w:val="000000"/>
          <w:sz w:val="28"/>
        </w:rPr>
        <w:t xml:space="preserve"> настоящих Правил. </w:t>
      </w:r>
    </w:p>
    <w:bookmarkEnd w:id="789"/>
    <w:bookmarkStart w:name="z759" w:id="790"/>
    <w:p>
      <w:pPr>
        <w:spacing w:after="0"/>
        <w:ind w:left="0"/>
        <w:jc w:val="both"/>
      </w:pPr>
      <w:r>
        <w:rPr>
          <w:rFonts w:ascii="Times New Roman"/>
          <w:b w:val="false"/>
          <w:i w:val="false"/>
          <w:color w:val="000000"/>
          <w:sz w:val="28"/>
        </w:rPr>
        <w:t xml:space="preserve">
      695. ГУВИЭ обеспечивают возможность автономного пуска. При этом обеспечивается возможность синхронизации ГУВИЭ с сетью в пределах частот минимальных периодов времени, в которых генерирующий модуль должен быть способен работать без отключения от сети, определенных в таблице </w:t>
      </w:r>
      <w:r>
        <w:rPr>
          <w:rFonts w:ascii="Times New Roman"/>
          <w:b w:val="false"/>
          <w:i w:val="false"/>
          <w:color w:val="000000"/>
          <w:sz w:val="28"/>
        </w:rPr>
        <w:t>приложения 21</w:t>
      </w:r>
      <w:r>
        <w:rPr>
          <w:rFonts w:ascii="Times New Roman"/>
          <w:b w:val="false"/>
          <w:i w:val="false"/>
          <w:color w:val="000000"/>
          <w:sz w:val="28"/>
        </w:rPr>
        <w:t xml:space="preserve"> настоящих Правил.</w:t>
      </w:r>
    </w:p>
    <w:bookmarkEnd w:id="790"/>
    <w:bookmarkStart w:name="z760" w:id="791"/>
    <w:p>
      <w:pPr>
        <w:spacing w:after="0"/>
        <w:ind w:left="0"/>
        <w:jc w:val="both"/>
      </w:pPr>
      <w:r>
        <w:rPr>
          <w:rFonts w:ascii="Times New Roman"/>
          <w:b w:val="false"/>
          <w:i w:val="false"/>
          <w:color w:val="000000"/>
          <w:sz w:val="28"/>
        </w:rPr>
        <w:t xml:space="preserve">
      696. ГУВИЭ обеспечивает возможность работы в изолированном режиме с выделенной нагрузкой. При этом обеспечивается возможность изолированной работы в пределах частот и периодов времени, указанных выше. </w:t>
      </w:r>
    </w:p>
    <w:bookmarkEnd w:id="791"/>
    <w:bookmarkStart w:name="z761" w:id="792"/>
    <w:p>
      <w:pPr>
        <w:spacing w:after="0"/>
        <w:ind w:left="0"/>
        <w:jc w:val="both"/>
      </w:pPr>
      <w:r>
        <w:rPr>
          <w:rFonts w:ascii="Times New Roman"/>
          <w:b w:val="false"/>
          <w:i w:val="false"/>
          <w:color w:val="000000"/>
          <w:sz w:val="28"/>
        </w:rPr>
        <w:t>
      697. ГУВИЭ оснащаются автоматикой, обеспечивающей регулирование генерации реактивной мощности:</w:t>
      </w:r>
    </w:p>
    <w:bookmarkEnd w:id="792"/>
    <w:p>
      <w:pPr>
        <w:spacing w:after="0"/>
        <w:ind w:left="0"/>
        <w:jc w:val="both"/>
      </w:pPr>
      <w:r>
        <w:rPr>
          <w:rFonts w:ascii="Times New Roman"/>
          <w:b w:val="false"/>
          <w:i w:val="false"/>
          <w:color w:val="000000"/>
          <w:sz w:val="28"/>
        </w:rPr>
        <w:t>
      а) в режиме регулирования напряжения;</w:t>
      </w:r>
    </w:p>
    <w:p>
      <w:pPr>
        <w:spacing w:after="0"/>
        <w:ind w:left="0"/>
        <w:jc w:val="both"/>
      </w:pPr>
      <w:r>
        <w:rPr>
          <w:rFonts w:ascii="Times New Roman"/>
          <w:b w:val="false"/>
          <w:i w:val="false"/>
          <w:color w:val="000000"/>
          <w:sz w:val="28"/>
        </w:rPr>
        <w:t>
      б) в режиме регулирования реактивной мощности;</w:t>
      </w:r>
    </w:p>
    <w:p>
      <w:pPr>
        <w:spacing w:after="0"/>
        <w:ind w:left="0"/>
        <w:jc w:val="both"/>
      </w:pPr>
      <w:r>
        <w:rPr>
          <w:rFonts w:ascii="Times New Roman"/>
          <w:b w:val="false"/>
          <w:i w:val="false"/>
          <w:color w:val="000000"/>
          <w:sz w:val="28"/>
        </w:rPr>
        <w:t>
      в) в режиме регулирования коэффициента мощности.</w:t>
      </w:r>
    </w:p>
    <w:p>
      <w:pPr>
        <w:spacing w:after="0"/>
        <w:ind w:left="0"/>
        <w:jc w:val="both"/>
      </w:pPr>
      <w:r>
        <w:rPr>
          <w:rFonts w:ascii="Times New Roman"/>
          <w:b w:val="false"/>
          <w:i w:val="false"/>
          <w:color w:val="000000"/>
          <w:sz w:val="28"/>
        </w:rPr>
        <w:t>
      Целесообразность установки какого-либо из указанных режимов регулирования определяется Системным оператором.</w:t>
      </w:r>
    </w:p>
    <w:bookmarkStart w:name="z762" w:id="793"/>
    <w:p>
      <w:pPr>
        <w:spacing w:after="0"/>
        <w:ind w:left="0"/>
        <w:jc w:val="both"/>
      </w:pPr>
      <w:r>
        <w:rPr>
          <w:rFonts w:ascii="Times New Roman"/>
          <w:b w:val="false"/>
          <w:i w:val="false"/>
          <w:color w:val="000000"/>
          <w:sz w:val="28"/>
        </w:rPr>
        <w:t xml:space="preserve">
      698. ГУВИЭ обеспечивает диапазон регулирование реактивной мощности в пределах, указанных на рисунке 2 в </w:t>
      </w:r>
      <w:r>
        <w:rPr>
          <w:rFonts w:ascii="Times New Roman"/>
          <w:b w:val="false"/>
          <w:i w:val="false"/>
          <w:color w:val="000000"/>
          <w:sz w:val="28"/>
        </w:rPr>
        <w:t>приложения 21</w:t>
      </w:r>
      <w:r>
        <w:rPr>
          <w:rFonts w:ascii="Times New Roman"/>
          <w:b w:val="false"/>
          <w:i w:val="false"/>
          <w:color w:val="000000"/>
          <w:sz w:val="28"/>
        </w:rPr>
        <w:t xml:space="preserve"> настоящих Правил.</w:t>
      </w:r>
    </w:p>
    <w:bookmarkEnd w:id="793"/>
    <w:bookmarkStart w:name="z763" w:id="794"/>
    <w:p>
      <w:pPr>
        <w:spacing w:after="0"/>
        <w:ind w:left="0"/>
        <w:jc w:val="both"/>
      </w:pPr>
      <w:r>
        <w:rPr>
          <w:rFonts w:ascii="Times New Roman"/>
          <w:b w:val="false"/>
          <w:i w:val="false"/>
          <w:color w:val="000000"/>
          <w:sz w:val="28"/>
        </w:rPr>
        <w:t xml:space="preserve">
      699. При снижении (или повышении) напряжения в точке подключения за пределы, указанные на рисунке 3 </w:t>
      </w:r>
      <w:r>
        <w:rPr>
          <w:rFonts w:ascii="Times New Roman"/>
          <w:b w:val="false"/>
          <w:i w:val="false"/>
          <w:color w:val="000000"/>
          <w:sz w:val="28"/>
        </w:rPr>
        <w:t>приложения 21</w:t>
      </w:r>
      <w:r>
        <w:rPr>
          <w:rFonts w:ascii="Times New Roman"/>
          <w:b w:val="false"/>
          <w:i w:val="false"/>
          <w:color w:val="000000"/>
          <w:sz w:val="28"/>
        </w:rPr>
        <w:t xml:space="preserve"> настоящих Правил, обеспечивается работа ГУВИЭ в режиме максимальной генерации (или максимального потребления) реактивной мощности. </w:t>
      </w:r>
    </w:p>
    <w:bookmarkEnd w:id="794"/>
    <w:bookmarkStart w:name="z764" w:id="795"/>
    <w:p>
      <w:pPr>
        <w:spacing w:after="0"/>
        <w:ind w:left="0"/>
        <w:jc w:val="both"/>
      </w:pPr>
      <w:r>
        <w:rPr>
          <w:rFonts w:ascii="Times New Roman"/>
          <w:b w:val="false"/>
          <w:i w:val="false"/>
          <w:color w:val="000000"/>
          <w:sz w:val="28"/>
        </w:rPr>
        <w:t>
      700. Требования к контрольно-измерительному оборудованию ГУВИЭ:</w:t>
      </w:r>
    </w:p>
    <w:bookmarkEnd w:id="795"/>
    <w:p>
      <w:pPr>
        <w:spacing w:after="0"/>
        <w:ind w:left="0"/>
        <w:jc w:val="both"/>
      </w:pPr>
      <w:r>
        <w:rPr>
          <w:rFonts w:ascii="Times New Roman"/>
          <w:b w:val="false"/>
          <w:i w:val="false"/>
          <w:color w:val="000000"/>
          <w:sz w:val="28"/>
        </w:rPr>
        <w:t xml:space="preserve">
      1) ГУВИЭ оборудуется соответствующей аппаратурой, фиксирующей работу автоматики станции, обеспечивающей регистрацию неисправностей и мониторинг переходных процессов, контроль состояния динамической системы и (измерение), а также следующих параметров напряжения, активной мощности, реактивной мощности, частоты, скорости ветра, температуры окружающей среды, качества электрической энергий; </w:t>
      </w:r>
    </w:p>
    <w:p>
      <w:pPr>
        <w:spacing w:after="0"/>
        <w:ind w:left="0"/>
        <w:jc w:val="both"/>
      </w:pPr>
      <w:r>
        <w:rPr>
          <w:rFonts w:ascii="Times New Roman"/>
          <w:b w:val="false"/>
          <w:i w:val="false"/>
          <w:color w:val="000000"/>
          <w:sz w:val="28"/>
        </w:rPr>
        <w:t xml:space="preserve">
      2) установка (параметров) оборудования аварийной регистрации, в том числе критериев активации и частоты замеров, устанавливаются Системным оператором в технических условиях на присоединение; </w:t>
      </w:r>
    </w:p>
    <w:p>
      <w:pPr>
        <w:spacing w:after="0"/>
        <w:ind w:left="0"/>
        <w:jc w:val="both"/>
      </w:pPr>
      <w:r>
        <w:rPr>
          <w:rFonts w:ascii="Times New Roman"/>
          <w:b w:val="false"/>
          <w:i w:val="false"/>
          <w:color w:val="000000"/>
          <w:sz w:val="28"/>
        </w:rPr>
        <w:t xml:space="preserve">
      3) аппаратура контроля динамической системы и аппаратура контроля качества электроснабжения предусматривает обеспечение доступа Системного оператора к информации. Протокол передачи данных согласовывается с Системным оператором в условиях, установленных в ТУ на присоединение, ЭСП или каких-либо других двусторонних договорах. </w:t>
      </w:r>
    </w:p>
    <w:bookmarkStart w:name="z765" w:id="796"/>
    <w:p>
      <w:pPr>
        <w:spacing w:after="0"/>
        <w:ind w:left="0"/>
        <w:jc w:val="both"/>
      </w:pPr>
      <w:r>
        <w:rPr>
          <w:rFonts w:ascii="Times New Roman"/>
          <w:b w:val="false"/>
          <w:i w:val="false"/>
          <w:color w:val="000000"/>
          <w:sz w:val="28"/>
        </w:rPr>
        <w:t>
      701. На этапе согласования проекта по строительству ГУВИЭ Системному оператору представляется имитационная (расчетная) модель ГУВИЭ, а также выполненные на имитационной модели расчеты, демонстрирующие соответствие ГУВИЭ требованиям законодательства Республики Казахстан в области электроэнергетики.</w:t>
      </w:r>
    </w:p>
    <w:bookmarkEnd w:id="796"/>
    <w:p>
      <w:pPr>
        <w:spacing w:after="0"/>
        <w:ind w:left="0"/>
        <w:jc w:val="both"/>
      </w:pPr>
      <w:r>
        <w:rPr>
          <w:rFonts w:ascii="Times New Roman"/>
          <w:b w:val="false"/>
          <w:i w:val="false"/>
          <w:color w:val="000000"/>
          <w:sz w:val="28"/>
        </w:rPr>
        <w:t>
      Имитационная модель представляется в формате, определенном Системным оператором.</w:t>
      </w:r>
    </w:p>
    <w:bookmarkStart w:name="z766" w:id="797"/>
    <w:p>
      <w:pPr>
        <w:spacing w:after="0"/>
        <w:ind w:left="0"/>
        <w:jc w:val="left"/>
      </w:pPr>
      <w:r>
        <w:rPr>
          <w:rFonts w:ascii="Times New Roman"/>
          <w:b/>
          <w:i w:val="false"/>
          <w:color w:val="000000"/>
        </w:rPr>
        <w:t xml:space="preserve"> Параграф 2. Электродвигатели</w:t>
      </w:r>
    </w:p>
    <w:bookmarkEnd w:id="797"/>
    <w:bookmarkStart w:name="z767" w:id="798"/>
    <w:p>
      <w:pPr>
        <w:spacing w:after="0"/>
        <w:ind w:left="0"/>
        <w:jc w:val="both"/>
      </w:pPr>
      <w:r>
        <w:rPr>
          <w:rFonts w:ascii="Times New Roman"/>
          <w:b w:val="false"/>
          <w:i w:val="false"/>
          <w:color w:val="000000"/>
          <w:sz w:val="28"/>
        </w:rPr>
        <w:t>
      702. При эксплуатации электродвигателей, их пускорегулирующих устройств и защит обеспечивается их надежная работа при пуске и в рабочих режимах.</w:t>
      </w:r>
    </w:p>
    <w:bookmarkEnd w:id="798"/>
    <w:bookmarkStart w:name="z768" w:id="799"/>
    <w:p>
      <w:pPr>
        <w:spacing w:after="0"/>
        <w:ind w:left="0"/>
        <w:jc w:val="both"/>
      </w:pPr>
      <w:r>
        <w:rPr>
          <w:rFonts w:ascii="Times New Roman"/>
          <w:b w:val="false"/>
          <w:i w:val="false"/>
          <w:color w:val="000000"/>
          <w:sz w:val="28"/>
        </w:rPr>
        <w:t>
      703. На шинах собственных нужд электростанции напряжение поддерживается в пределах 100-105 % номинального. При необходимости производится работа электродвигателей при напряжении 90-110 % номинального с сохранением их номинальной мощности.</w:t>
      </w:r>
    </w:p>
    <w:bookmarkEnd w:id="799"/>
    <w:p>
      <w:pPr>
        <w:spacing w:after="0"/>
        <w:ind w:left="0"/>
        <w:jc w:val="both"/>
      </w:pPr>
      <w:r>
        <w:rPr>
          <w:rFonts w:ascii="Times New Roman"/>
          <w:b w:val="false"/>
          <w:i w:val="false"/>
          <w:color w:val="000000"/>
          <w:sz w:val="28"/>
        </w:rPr>
        <w:t>
      При изменении частоты питающей сети в пределах ±2,5 % номинального значения производится работа электродвигателей с номинальной мощностью.</w:t>
      </w:r>
    </w:p>
    <w:p>
      <w:pPr>
        <w:spacing w:after="0"/>
        <w:ind w:left="0"/>
        <w:jc w:val="both"/>
      </w:pPr>
      <w:r>
        <w:rPr>
          <w:rFonts w:ascii="Times New Roman"/>
          <w:b w:val="false"/>
          <w:i w:val="false"/>
          <w:color w:val="000000"/>
          <w:sz w:val="28"/>
        </w:rPr>
        <w:t>
      Номинальная мощность электродвигателей сохраняется при одновременном отклонении напряжения до ±10 % и частоты до ±2,5 % номинальных значений при условии, что при работе с повышенным напряжением и пониженной частотой или с пониженным напряжением и повышенной частотой сумма абсолютных значений отклонений напряжения и частоты не превышает 10 %.</w:t>
      </w:r>
    </w:p>
    <w:bookmarkStart w:name="z769" w:id="800"/>
    <w:p>
      <w:pPr>
        <w:spacing w:after="0"/>
        <w:ind w:left="0"/>
        <w:jc w:val="both"/>
      </w:pPr>
      <w:r>
        <w:rPr>
          <w:rFonts w:ascii="Times New Roman"/>
          <w:b w:val="false"/>
          <w:i w:val="false"/>
          <w:color w:val="000000"/>
          <w:sz w:val="28"/>
        </w:rPr>
        <w:t xml:space="preserve">
      704. На электродвигатели и приводимые ими механизмы наносятся стрелки, указывающие направление вращения. На электродвигатели и их пусковых устройствах наносятся надписи с наименованием агрегата, к которому они относятся. </w:t>
      </w:r>
    </w:p>
    <w:bookmarkEnd w:id="800"/>
    <w:bookmarkStart w:name="z770" w:id="801"/>
    <w:p>
      <w:pPr>
        <w:spacing w:after="0"/>
        <w:ind w:left="0"/>
        <w:jc w:val="both"/>
      </w:pPr>
      <w:r>
        <w:rPr>
          <w:rFonts w:ascii="Times New Roman"/>
          <w:b w:val="false"/>
          <w:i w:val="false"/>
          <w:color w:val="000000"/>
          <w:sz w:val="28"/>
        </w:rPr>
        <w:t xml:space="preserve">
      705. Продуваемые электродвигатели, устанавливаемые в пыльных помещениях и в помещениях с повышенной влажностью, оборудуются устройствами подвода чистого охлаждающего воздуха. Обеспечивается соответствие количества воздуха, продуваемого через электродвигатель, а также его параметры (температура, содержание примесей) требованиям заводских инструкций. </w:t>
      </w:r>
    </w:p>
    <w:bookmarkEnd w:id="801"/>
    <w:p>
      <w:pPr>
        <w:spacing w:after="0"/>
        <w:ind w:left="0"/>
        <w:jc w:val="both"/>
      </w:pPr>
      <w:r>
        <w:rPr>
          <w:rFonts w:ascii="Times New Roman"/>
          <w:b w:val="false"/>
          <w:i w:val="false"/>
          <w:color w:val="000000"/>
          <w:sz w:val="28"/>
        </w:rPr>
        <w:t>
      Плотность тракта охлаждения (воздуховодов, узлов присоединения кожухов воздуховодов к корпусу электродвигателя, заслонок) проверяется не реже 1 раза в год.</w:t>
      </w:r>
    </w:p>
    <w:p>
      <w:pPr>
        <w:spacing w:after="0"/>
        <w:ind w:left="0"/>
        <w:jc w:val="both"/>
      </w:pPr>
      <w:r>
        <w:rPr>
          <w:rFonts w:ascii="Times New Roman"/>
          <w:b w:val="false"/>
          <w:i w:val="false"/>
          <w:color w:val="000000"/>
          <w:sz w:val="28"/>
        </w:rPr>
        <w:t>
      Индивидуальные электродвигатели внешних вентиляторов охлаждения автоматически включаются и отключаются при включении и отключении основных электродвигателей.</w:t>
      </w:r>
    </w:p>
    <w:bookmarkStart w:name="z771" w:id="802"/>
    <w:p>
      <w:pPr>
        <w:spacing w:after="0"/>
        <w:ind w:left="0"/>
        <w:jc w:val="both"/>
      </w:pPr>
      <w:r>
        <w:rPr>
          <w:rFonts w:ascii="Times New Roman"/>
          <w:b w:val="false"/>
          <w:i w:val="false"/>
          <w:color w:val="000000"/>
          <w:sz w:val="28"/>
        </w:rPr>
        <w:t>
      706. Электродвигатели с водяным охлаждением обмотки ротора и активной стали статора, а также со встроенными водяными воздухоохладителями оборудуются устройствами, сигнализирующими о появлении воды в корпусе. Обеспечивается соответствие эксплуатации оборудования и аппаратуры систем водяного охлаждения, качества конденсата и воды требованиям инструкции завода-изготовителя.</w:t>
      </w:r>
    </w:p>
    <w:bookmarkEnd w:id="802"/>
    <w:bookmarkStart w:name="z772" w:id="803"/>
    <w:p>
      <w:pPr>
        <w:spacing w:after="0"/>
        <w:ind w:left="0"/>
        <w:jc w:val="both"/>
      </w:pPr>
      <w:r>
        <w:rPr>
          <w:rFonts w:ascii="Times New Roman"/>
          <w:b w:val="false"/>
          <w:i w:val="false"/>
          <w:color w:val="000000"/>
          <w:sz w:val="28"/>
        </w:rPr>
        <w:t>
      707. На электродвигателях, имеющих принудительную смазку подшипников, устанавливается защита, действующая на сигнал и отключение электродвигателя при повышении температуры вкладышей подшипников или прекращении поступления смазки.</w:t>
      </w:r>
    </w:p>
    <w:bookmarkEnd w:id="803"/>
    <w:bookmarkStart w:name="z773" w:id="804"/>
    <w:p>
      <w:pPr>
        <w:spacing w:after="0"/>
        <w:ind w:left="0"/>
        <w:jc w:val="both"/>
      </w:pPr>
      <w:r>
        <w:rPr>
          <w:rFonts w:ascii="Times New Roman"/>
          <w:b w:val="false"/>
          <w:i w:val="false"/>
          <w:color w:val="000000"/>
          <w:sz w:val="28"/>
        </w:rPr>
        <w:t>
      708. При перерыве в электропитании электродвигателей (включая электродвигатели с регулируемой частотой вращения) ответственного тепломеханического оборудования обеспечивается их групповой самозапуск при повторной подаче напряжения от рабочего или резервного источника питания с сохранением устойчивости технологического режима основного оборудования.</w:t>
      </w:r>
    </w:p>
    <w:bookmarkEnd w:id="804"/>
    <w:p>
      <w:pPr>
        <w:spacing w:after="0"/>
        <w:ind w:left="0"/>
        <w:jc w:val="both"/>
      </w:pPr>
      <w:r>
        <w:rPr>
          <w:rFonts w:ascii="Times New Roman"/>
          <w:b w:val="false"/>
          <w:i w:val="false"/>
          <w:color w:val="000000"/>
          <w:sz w:val="28"/>
        </w:rPr>
        <w:t>
      Обеспечивается время перерыва питания, определяемое выдержками времени технологических и резервных электрических защит, не более 2,5 секунд.</w:t>
      </w:r>
    </w:p>
    <w:p>
      <w:pPr>
        <w:spacing w:after="0"/>
        <w:ind w:left="0"/>
        <w:jc w:val="both"/>
      </w:pPr>
      <w:r>
        <w:rPr>
          <w:rFonts w:ascii="Times New Roman"/>
          <w:b w:val="false"/>
          <w:i w:val="false"/>
          <w:color w:val="000000"/>
          <w:sz w:val="28"/>
        </w:rPr>
        <w:t>
      Перечень ответственных механизмов утверждается техническим руководителем электростанции.</w:t>
      </w:r>
    </w:p>
    <w:bookmarkStart w:name="z774" w:id="805"/>
    <w:p>
      <w:pPr>
        <w:spacing w:after="0"/>
        <w:ind w:left="0"/>
        <w:jc w:val="both"/>
      </w:pPr>
      <w:r>
        <w:rPr>
          <w:rFonts w:ascii="Times New Roman"/>
          <w:b w:val="false"/>
          <w:i w:val="false"/>
          <w:color w:val="000000"/>
          <w:sz w:val="28"/>
        </w:rPr>
        <w:t xml:space="preserve">
      709. Электродвигатели с короткозамкнутыми роторами запускаются из холодного состояния по решению технического персонала 2 раза подряд, из горячего – 1 раз, если заводской инструкцией не допускается большего количества пусков. Последующие пуски производятся после охлаждения электродвигателя в течение времени, определяемого заводской инструкцией для данного типа электродвигателя. </w:t>
      </w:r>
    </w:p>
    <w:bookmarkEnd w:id="805"/>
    <w:p>
      <w:pPr>
        <w:spacing w:after="0"/>
        <w:ind w:left="0"/>
        <w:jc w:val="both"/>
      </w:pPr>
      <w:r>
        <w:rPr>
          <w:rFonts w:ascii="Times New Roman"/>
          <w:b w:val="false"/>
          <w:i w:val="false"/>
          <w:color w:val="000000"/>
          <w:sz w:val="28"/>
        </w:rPr>
        <w:t>
      Повторные включения электродвигателей при отключении их основными защитами производятся после обследования и проведения контрольных измерений сопротивления изоляции.</w:t>
      </w:r>
    </w:p>
    <w:p>
      <w:pPr>
        <w:spacing w:after="0"/>
        <w:ind w:left="0"/>
        <w:jc w:val="both"/>
      </w:pPr>
      <w:r>
        <w:rPr>
          <w:rFonts w:ascii="Times New Roman"/>
          <w:b w:val="false"/>
          <w:i w:val="false"/>
          <w:color w:val="000000"/>
          <w:sz w:val="28"/>
        </w:rPr>
        <w:t>
      Для двигателей ответственных механизмов, не имеющих резерва, повторное включение производится после внешнего осмотра двигателя.</w:t>
      </w:r>
    </w:p>
    <w:p>
      <w:pPr>
        <w:spacing w:after="0"/>
        <w:ind w:left="0"/>
        <w:jc w:val="both"/>
      </w:pPr>
      <w:r>
        <w:rPr>
          <w:rFonts w:ascii="Times New Roman"/>
          <w:b w:val="false"/>
          <w:i w:val="false"/>
          <w:color w:val="000000"/>
          <w:sz w:val="28"/>
        </w:rPr>
        <w:t>
      Повторное включение двигателей в случаях действия резервных защит до выяснения причины отключения не производится.</w:t>
      </w:r>
    </w:p>
    <w:bookmarkStart w:name="z775" w:id="806"/>
    <w:p>
      <w:pPr>
        <w:spacing w:after="0"/>
        <w:ind w:left="0"/>
        <w:jc w:val="both"/>
      </w:pPr>
      <w:r>
        <w:rPr>
          <w:rFonts w:ascii="Times New Roman"/>
          <w:b w:val="false"/>
          <w:i w:val="false"/>
          <w:color w:val="000000"/>
          <w:sz w:val="28"/>
        </w:rPr>
        <w:t xml:space="preserve">
      710. Электродвигатели, длительно находящиеся в резерве, и автоматические устройства включения резерва осматриваются и опробуются вместе с механизмами по утвержденному техническим руководителем графику. При этом у электродвигателей наружной установки, не имеющих обогрева, проверяется сопротивление изоляции  обмотки статора и коэффициент абсорбции. </w:t>
      </w:r>
    </w:p>
    <w:bookmarkEnd w:id="806"/>
    <w:bookmarkStart w:name="z776" w:id="807"/>
    <w:p>
      <w:pPr>
        <w:spacing w:after="0"/>
        <w:ind w:left="0"/>
        <w:jc w:val="both"/>
      </w:pPr>
      <w:r>
        <w:rPr>
          <w:rFonts w:ascii="Times New Roman"/>
          <w:b w:val="false"/>
          <w:i w:val="false"/>
          <w:color w:val="000000"/>
          <w:sz w:val="28"/>
        </w:rPr>
        <w:t xml:space="preserve">
      711. Величины вертикальной и поперечной составляющих вибрации (среднее квадратическое значение виброскорости или удвоенная амплитуда колебаний), измеренные на подшипниках электродвигателей, сочлененных с механизмами, обеспечиваются не выше значений, указанных в инструкции завода-изготовителя. </w:t>
      </w:r>
    </w:p>
    <w:bookmarkEnd w:id="807"/>
    <w:p>
      <w:pPr>
        <w:spacing w:after="0"/>
        <w:ind w:left="0"/>
        <w:jc w:val="both"/>
      </w:pPr>
      <w:r>
        <w:rPr>
          <w:rFonts w:ascii="Times New Roman"/>
          <w:b w:val="false"/>
          <w:i w:val="false"/>
          <w:color w:val="000000"/>
          <w:sz w:val="28"/>
        </w:rPr>
        <w:t xml:space="preserve">
      При отсутствии таких указаний в технической документации вертикальная и поперечная составляющие вибрации, измеренные на подшипниках электродвигателей, сочлененных с механизмами, обеспечивается не выше значений,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Для электродвигателей, сочлененных с углеразмольными механизмами, дымососами и другими механизмами, вращающиеся части которых подвержены быстрому износу, а также для электродвигателей, сроки эксплуатации которых превышают 15 лет, допускается работа агрегатов с повышенной вибрацией подшипников электродвигателей в течение времени, необходимого для устранения причины повышения вибрации. Величины норм вибрации для этих условий обеспечиваются не выше значений, приведенных в </w:t>
      </w:r>
      <w:r>
        <w:rPr>
          <w:rFonts w:ascii="Times New Roman"/>
          <w:b w:val="false"/>
          <w:i w:val="false"/>
          <w:color w:val="000000"/>
          <w:sz w:val="28"/>
        </w:rPr>
        <w:t xml:space="preserve">пункте 692 </w:t>
      </w:r>
      <w:r>
        <w:rPr>
          <w:rFonts w:ascii="Times New Roman"/>
          <w:b w:val="false"/>
          <w:i w:val="false"/>
          <w:color w:val="000000"/>
          <w:sz w:val="28"/>
        </w:rPr>
        <w:t>настоящих Правил.</w:t>
      </w:r>
    </w:p>
    <w:p>
      <w:pPr>
        <w:spacing w:after="0"/>
        <w:ind w:left="0"/>
        <w:jc w:val="both"/>
      </w:pPr>
      <w:r>
        <w:rPr>
          <w:rFonts w:ascii="Times New Roman"/>
          <w:b w:val="false"/>
          <w:i w:val="false"/>
          <w:color w:val="000000"/>
          <w:sz w:val="28"/>
        </w:rPr>
        <w:t>
      Периодичность измерений вибрации ответственных механизмов устанавливается по графику, утвержденному техническим руководителем электростанции.</w:t>
      </w:r>
    </w:p>
    <w:bookmarkStart w:name="z777" w:id="808"/>
    <w:p>
      <w:pPr>
        <w:spacing w:after="0"/>
        <w:ind w:left="0"/>
        <w:jc w:val="both"/>
      </w:pPr>
      <w:r>
        <w:rPr>
          <w:rFonts w:ascii="Times New Roman"/>
          <w:b w:val="false"/>
          <w:i w:val="false"/>
          <w:color w:val="000000"/>
          <w:sz w:val="28"/>
        </w:rPr>
        <w:t>
      712. Надзор за нагрузкой электродвигателей, щеточным аппаратом, вибрацией, температурой элементов и охлаждающих сред электродвигателя (обмотки и сердечника статора, воздуха, подшипников), уход за подшипниками (поддержание требуемого уровня масла) и устройствами подвода охлаждающего воздуха, воды к воздухоохладителям и обмоткам, а также операции по пуску и останову электродвигателя осуществляет дежурный персонал цеха, обслуживающий механизм.</w:t>
      </w:r>
    </w:p>
    <w:bookmarkEnd w:id="808"/>
    <w:p>
      <w:pPr>
        <w:spacing w:after="0"/>
        <w:ind w:left="0"/>
        <w:jc w:val="both"/>
      </w:pPr>
      <w:r>
        <w:rPr>
          <w:rFonts w:ascii="Times New Roman"/>
          <w:b w:val="false"/>
          <w:i w:val="false"/>
          <w:color w:val="000000"/>
          <w:sz w:val="28"/>
        </w:rPr>
        <w:t>
      Когда через камеры охладителей проходят токоведущие части, надзор и обслуживание схемы охлаждения в пределах этих камер осуществляется персоналом электроцеха.</w:t>
      </w:r>
    </w:p>
    <w:bookmarkStart w:name="z778" w:id="809"/>
    <w:p>
      <w:pPr>
        <w:spacing w:after="0"/>
        <w:ind w:left="0"/>
        <w:jc w:val="both"/>
      </w:pPr>
      <w:r>
        <w:rPr>
          <w:rFonts w:ascii="Times New Roman"/>
          <w:b w:val="false"/>
          <w:i w:val="false"/>
          <w:color w:val="000000"/>
          <w:sz w:val="28"/>
        </w:rPr>
        <w:t xml:space="preserve">
      713. Электродвигатели немедленно отключаются от сети при несчастных случаях с людьми, появлении дыма или огня из корпуса электродвигателя, его пусковых и возбудительных устройств, поломке приводимого механизма. </w:t>
      </w:r>
    </w:p>
    <w:bookmarkEnd w:id="809"/>
    <w:p>
      <w:pPr>
        <w:spacing w:after="0"/>
        <w:ind w:left="0"/>
        <w:jc w:val="both"/>
      </w:pPr>
      <w:r>
        <w:rPr>
          <w:rFonts w:ascii="Times New Roman"/>
          <w:b w:val="false"/>
          <w:i w:val="false"/>
          <w:color w:val="000000"/>
          <w:sz w:val="28"/>
        </w:rPr>
        <w:t>
      Электродвигатель останавливается после пуска резервного двигателя (если он имеется) в случаях:</w:t>
      </w:r>
    </w:p>
    <w:p>
      <w:pPr>
        <w:spacing w:after="0"/>
        <w:ind w:left="0"/>
        <w:jc w:val="both"/>
      </w:pPr>
      <w:r>
        <w:rPr>
          <w:rFonts w:ascii="Times New Roman"/>
          <w:b w:val="false"/>
          <w:i w:val="false"/>
          <w:color w:val="000000"/>
          <w:sz w:val="28"/>
        </w:rPr>
        <w:t xml:space="preserve">
      1) появления запаха горелой изоляции; </w:t>
      </w:r>
    </w:p>
    <w:p>
      <w:pPr>
        <w:spacing w:after="0"/>
        <w:ind w:left="0"/>
        <w:jc w:val="both"/>
      </w:pPr>
      <w:r>
        <w:rPr>
          <w:rFonts w:ascii="Times New Roman"/>
          <w:b w:val="false"/>
          <w:i w:val="false"/>
          <w:color w:val="000000"/>
          <w:sz w:val="28"/>
        </w:rPr>
        <w:t xml:space="preserve">
      2) резкого увеличения вибрации электродвигателя или механизма; </w:t>
      </w:r>
    </w:p>
    <w:p>
      <w:pPr>
        <w:spacing w:after="0"/>
        <w:ind w:left="0"/>
        <w:jc w:val="both"/>
      </w:pPr>
      <w:r>
        <w:rPr>
          <w:rFonts w:ascii="Times New Roman"/>
          <w:b w:val="false"/>
          <w:i w:val="false"/>
          <w:color w:val="000000"/>
          <w:sz w:val="28"/>
        </w:rPr>
        <w:t xml:space="preserve">
      3) недопустимого возрастания температуры подшипников; </w:t>
      </w:r>
    </w:p>
    <w:p>
      <w:pPr>
        <w:spacing w:after="0"/>
        <w:ind w:left="0"/>
        <w:jc w:val="both"/>
      </w:pPr>
      <w:r>
        <w:rPr>
          <w:rFonts w:ascii="Times New Roman"/>
          <w:b w:val="false"/>
          <w:i w:val="false"/>
          <w:color w:val="000000"/>
          <w:sz w:val="28"/>
        </w:rPr>
        <w:t xml:space="preserve">
      4) перегрузки выше допустимых значений; </w:t>
      </w:r>
    </w:p>
    <w:p>
      <w:pPr>
        <w:spacing w:after="0"/>
        <w:ind w:left="0"/>
        <w:jc w:val="both"/>
      </w:pPr>
      <w:r>
        <w:rPr>
          <w:rFonts w:ascii="Times New Roman"/>
          <w:b w:val="false"/>
          <w:i w:val="false"/>
          <w:color w:val="000000"/>
          <w:sz w:val="28"/>
        </w:rPr>
        <w:t xml:space="preserve">
      5) угрозы повреждения электродвигателей (заливание водой, запаривание, ненормальный шум). </w:t>
      </w:r>
    </w:p>
    <w:bookmarkStart w:name="z779" w:id="810"/>
    <w:p>
      <w:pPr>
        <w:spacing w:after="0"/>
        <w:ind w:left="0"/>
        <w:jc w:val="both"/>
      </w:pPr>
      <w:r>
        <w:rPr>
          <w:rFonts w:ascii="Times New Roman"/>
          <w:b w:val="false"/>
          <w:i w:val="false"/>
          <w:color w:val="000000"/>
          <w:sz w:val="28"/>
        </w:rPr>
        <w:t xml:space="preserve">
      714. Для электродвигателей переменного тока мощностью свыше 100 кВт, а также электродвигателей механизмов, подверженных технологическим перегрузкам, обеспечивается контроль тока статора. </w:t>
      </w:r>
    </w:p>
    <w:bookmarkEnd w:id="810"/>
    <w:p>
      <w:pPr>
        <w:spacing w:after="0"/>
        <w:ind w:left="0"/>
        <w:jc w:val="both"/>
      </w:pPr>
      <w:r>
        <w:rPr>
          <w:rFonts w:ascii="Times New Roman"/>
          <w:b w:val="false"/>
          <w:i w:val="false"/>
          <w:color w:val="000000"/>
          <w:sz w:val="28"/>
        </w:rPr>
        <w:t>
      На электродвигателях постоянного тока для привода питателей топлива, аварийных маслонасосов турбин и уплотнений вала независимо от их мощности контролируется ток якоря.</w:t>
      </w:r>
    </w:p>
    <w:bookmarkStart w:name="z780" w:id="811"/>
    <w:p>
      <w:pPr>
        <w:spacing w:after="0"/>
        <w:ind w:left="0"/>
        <w:jc w:val="both"/>
      </w:pPr>
      <w:r>
        <w:rPr>
          <w:rFonts w:ascii="Times New Roman"/>
          <w:b w:val="false"/>
          <w:i w:val="false"/>
          <w:color w:val="000000"/>
          <w:sz w:val="28"/>
        </w:rPr>
        <w:t xml:space="preserve">
      715. Профилактические испытания и ремонт электродвигателей, их съем и установку при их ремонте производит персонал электроцеха, за исключением электродвигателей задвижек, обслуживаемых цехом тепловой автоматики и измерений (далее – ТАИ). </w:t>
      </w:r>
    </w:p>
    <w:bookmarkEnd w:id="811"/>
    <w:bookmarkStart w:name="z781" w:id="812"/>
    <w:p>
      <w:pPr>
        <w:spacing w:after="0"/>
        <w:ind w:left="0"/>
        <w:jc w:val="both"/>
      </w:pPr>
      <w:r>
        <w:rPr>
          <w:rFonts w:ascii="Times New Roman"/>
          <w:b w:val="false"/>
          <w:i w:val="false"/>
          <w:color w:val="000000"/>
          <w:sz w:val="28"/>
        </w:rPr>
        <w:t>
      716. Центровку и балансировку агрегата, ремонт и установку соединительных муфт (полумуфт электродвигателя и механизма) и выносных подшипников; ремонт вкладышей подшипников скольжения электродвигателей, фундаментов и рамы, масляной системы (при принудительной смазке подшипников), устройств подвода воздуха, а также воды к воздухоохладителям, обмоткам и другим элементам электродвигателя; охладителей, не встроенных в статор электродвигателей, производится персоналом цеха, обслуживающим приводимый механизм, или персоналом подрядной организации, производящим ремонт оборудования на данной электростанции.</w:t>
      </w:r>
    </w:p>
    <w:bookmarkEnd w:id="812"/>
    <w:p>
      <w:pPr>
        <w:spacing w:after="0"/>
        <w:ind w:left="0"/>
        <w:jc w:val="both"/>
      </w:pPr>
      <w:r>
        <w:rPr>
          <w:rFonts w:ascii="Times New Roman"/>
          <w:b w:val="false"/>
          <w:i w:val="false"/>
          <w:color w:val="000000"/>
          <w:sz w:val="28"/>
        </w:rPr>
        <w:t>
      Профилактические испытания и измерения на электродвигателях организуются по объемам и нормам испытания электрооборудования.</w:t>
      </w:r>
    </w:p>
    <w:bookmarkStart w:name="z782" w:id="813"/>
    <w:p>
      <w:pPr>
        <w:spacing w:after="0"/>
        <w:ind w:left="0"/>
        <w:jc w:val="left"/>
      </w:pPr>
      <w:r>
        <w:rPr>
          <w:rFonts w:ascii="Times New Roman"/>
          <w:b/>
          <w:i w:val="false"/>
          <w:color w:val="000000"/>
        </w:rPr>
        <w:t xml:space="preserve"> Параграф 3. Силовые трансформаторы и масляные шунтирующие</w:t>
      </w:r>
      <w:r>
        <w:br/>
      </w:r>
      <w:r>
        <w:rPr>
          <w:rFonts w:ascii="Times New Roman"/>
          <w:b/>
          <w:i w:val="false"/>
          <w:color w:val="000000"/>
        </w:rPr>
        <w:t>реакторы</w:t>
      </w:r>
    </w:p>
    <w:bookmarkEnd w:id="813"/>
    <w:bookmarkStart w:name="z783" w:id="814"/>
    <w:p>
      <w:pPr>
        <w:spacing w:after="0"/>
        <w:ind w:left="0"/>
        <w:jc w:val="both"/>
      </w:pPr>
      <w:r>
        <w:rPr>
          <w:rFonts w:ascii="Times New Roman"/>
          <w:b w:val="false"/>
          <w:i w:val="false"/>
          <w:color w:val="000000"/>
          <w:sz w:val="28"/>
        </w:rPr>
        <w:t xml:space="preserve">
      717. При эксплуатации трансформаторов (автотрансформаторов) и шунтирующих масляных реакторов выполняются условия их надежной работы. Значение нагрузок, уровня напряжения, температуры отдельных элементов трансформаторов (реакторов), характеристик масла и параметров изоляции обеспечиваются в пределах установленных норм, устройства охлаждения, регулирования напряжения, другие элементы содержатся в, исправном состоянии. </w:t>
      </w:r>
    </w:p>
    <w:bookmarkEnd w:id="814"/>
    <w:p>
      <w:pPr>
        <w:spacing w:after="0"/>
        <w:ind w:left="0"/>
        <w:jc w:val="both"/>
      </w:pPr>
      <w:r>
        <w:rPr>
          <w:rFonts w:ascii="Times New Roman"/>
          <w:b w:val="false"/>
          <w:i w:val="false"/>
          <w:color w:val="000000"/>
          <w:sz w:val="28"/>
        </w:rPr>
        <w:t xml:space="preserve">
      Трансформаторы (реакторы), оборудованные устройствами газовой защиты, устанавливаются так, чтобы крышка имела подъем по направлению к газовому реле не менее 1 %, а маслопровод к расширителю – не менее 2 %. </w:t>
      </w:r>
    </w:p>
    <w:bookmarkStart w:name="z784" w:id="815"/>
    <w:p>
      <w:pPr>
        <w:spacing w:after="0"/>
        <w:ind w:left="0"/>
        <w:jc w:val="both"/>
      </w:pPr>
      <w:r>
        <w:rPr>
          <w:rFonts w:ascii="Times New Roman"/>
          <w:b w:val="false"/>
          <w:i w:val="false"/>
          <w:color w:val="000000"/>
          <w:sz w:val="28"/>
        </w:rPr>
        <w:t>
      718. Стационарные средства пожаротушения, маслоприемники, маслоотводы и маслосборники содержатся в исправном состоянии.</w:t>
      </w:r>
    </w:p>
    <w:bookmarkEnd w:id="815"/>
    <w:bookmarkStart w:name="z785" w:id="816"/>
    <w:p>
      <w:pPr>
        <w:spacing w:after="0"/>
        <w:ind w:left="0"/>
        <w:jc w:val="both"/>
      </w:pPr>
      <w:r>
        <w:rPr>
          <w:rFonts w:ascii="Times New Roman"/>
          <w:b w:val="false"/>
          <w:i w:val="false"/>
          <w:color w:val="000000"/>
          <w:sz w:val="28"/>
        </w:rPr>
        <w:t xml:space="preserve">
      719. На баках трансформаторов и реакторов наружной установки указываются станционные (подстанционные) номера. Такие же номера наносятся на двери и внутреннюю поверхность трансформаторных пунктов и камер. </w:t>
      </w:r>
    </w:p>
    <w:bookmarkEnd w:id="816"/>
    <w:p>
      <w:pPr>
        <w:spacing w:after="0"/>
        <w:ind w:left="0"/>
        <w:jc w:val="both"/>
      </w:pPr>
      <w:r>
        <w:rPr>
          <w:rFonts w:ascii="Times New Roman"/>
          <w:b w:val="false"/>
          <w:i w:val="false"/>
          <w:color w:val="000000"/>
          <w:sz w:val="28"/>
        </w:rPr>
        <w:t>
      На баки однофазных трансформаторов и реакторов наносится расцветка фазы. Трансформаторы и реакторы наружной установки окрашиваются в светлые тона краской, стойкой к атмосферным воздействиям и воздействию масла.</w:t>
      </w:r>
    </w:p>
    <w:bookmarkStart w:name="z786" w:id="817"/>
    <w:p>
      <w:pPr>
        <w:spacing w:after="0"/>
        <w:ind w:left="0"/>
        <w:jc w:val="both"/>
      </w:pPr>
      <w:r>
        <w:rPr>
          <w:rFonts w:ascii="Times New Roman"/>
          <w:b w:val="false"/>
          <w:i w:val="false"/>
          <w:color w:val="000000"/>
          <w:sz w:val="28"/>
        </w:rPr>
        <w:t xml:space="preserve">
      720. Питание электродвигателей устройств охлаждения трансформаторов (реакторов) осуществляется от двух источников, а для трансформаторов (реакторов) с принудительной циркуляцией масла – с применением АВР. </w:t>
      </w:r>
    </w:p>
    <w:bookmarkEnd w:id="817"/>
    <w:bookmarkStart w:name="z787" w:id="818"/>
    <w:p>
      <w:pPr>
        <w:spacing w:after="0"/>
        <w:ind w:left="0"/>
        <w:jc w:val="both"/>
      </w:pPr>
      <w:r>
        <w:rPr>
          <w:rFonts w:ascii="Times New Roman"/>
          <w:b w:val="false"/>
          <w:i w:val="false"/>
          <w:color w:val="000000"/>
          <w:sz w:val="28"/>
        </w:rPr>
        <w:t xml:space="preserve">
      721. Устройства регулирования напряжения под нагрузкой (далее – РПН) трансформаторов применяются в работе в автоматическом режиме. По решению технического руководителя энергообъекта устанавливается неавтоматический режим регулирования напряжения путем дистанционного переключения РПН с пульта управления, если колебания напряжения в сети находятся в пределах, удовлетворяющих требования потребителей электроэнергии. </w:t>
      </w:r>
    </w:p>
    <w:bookmarkEnd w:id="818"/>
    <w:p>
      <w:pPr>
        <w:spacing w:after="0"/>
        <w:ind w:left="0"/>
        <w:jc w:val="both"/>
      </w:pPr>
      <w:r>
        <w:rPr>
          <w:rFonts w:ascii="Times New Roman"/>
          <w:b w:val="false"/>
          <w:i w:val="false"/>
          <w:color w:val="000000"/>
          <w:sz w:val="28"/>
        </w:rPr>
        <w:t>
      Переключение устройства РПН трансформатора, находящегося под напряжением, вручную (рукояткой) не производится.</w:t>
      </w:r>
    </w:p>
    <w:bookmarkStart w:name="z788" w:id="819"/>
    <w:p>
      <w:pPr>
        <w:spacing w:after="0"/>
        <w:ind w:left="0"/>
        <w:jc w:val="both"/>
      </w:pPr>
      <w:r>
        <w:rPr>
          <w:rFonts w:ascii="Times New Roman"/>
          <w:b w:val="false"/>
          <w:i w:val="false"/>
          <w:color w:val="000000"/>
          <w:sz w:val="28"/>
        </w:rPr>
        <w:t xml:space="preserve">
      722. Вентиляция трансформаторных подстанций и камер обеспечивает работу трансформаторов во всех нормированных режимах. </w:t>
      </w:r>
    </w:p>
    <w:bookmarkEnd w:id="819"/>
    <w:bookmarkStart w:name="z789" w:id="820"/>
    <w:p>
      <w:pPr>
        <w:spacing w:after="0"/>
        <w:ind w:left="0"/>
        <w:jc w:val="both"/>
      </w:pPr>
      <w:r>
        <w:rPr>
          <w:rFonts w:ascii="Times New Roman"/>
          <w:b w:val="false"/>
          <w:i w:val="false"/>
          <w:color w:val="000000"/>
          <w:sz w:val="28"/>
        </w:rPr>
        <w:t xml:space="preserve">
      723. На трансформаторах и реакторах с принудительной циркуляцией воздуха и масла (охлаждение вида ДЦ) и на трансформаторах с принудительной циркуляцией воды и масла (охлаждение вида Ц) устройства охлаждения автоматически включаются (отключаются) одновременно с включением (отключением) трансформатора или реактора. Для принудительной циркуляции масла обеспечивается непрерывность независимо от нагрузки. Порядок включения (отключения) систем охлаждения определяется инструкцией завода-изготовителя. </w:t>
      </w:r>
    </w:p>
    <w:bookmarkEnd w:id="820"/>
    <w:p>
      <w:pPr>
        <w:spacing w:after="0"/>
        <w:ind w:left="0"/>
        <w:jc w:val="both"/>
      </w:pPr>
      <w:r>
        <w:rPr>
          <w:rFonts w:ascii="Times New Roman"/>
          <w:b w:val="false"/>
          <w:i w:val="false"/>
          <w:color w:val="000000"/>
          <w:sz w:val="28"/>
        </w:rPr>
        <w:t>
      Эксплуатация трансформаторов и реакторов с искусственным охлаждением без включенных в работу устройств сигнализации о прекращении циркуляции масла, охлаждающей воды или об останове вентиляторов не производится.</w:t>
      </w:r>
    </w:p>
    <w:bookmarkStart w:name="z790" w:id="821"/>
    <w:p>
      <w:pPr>
        <w:spacing w:after="0"/>
        <w:ind w:left="0"/>
        <w:jc w:val="both"/>
      </w:pPr>
      <w:r>
        <w:rPr>
          <w:rFonts w:ascii="Times New Roman"/>
          <w:b w:val="false"/>
          <w:i w:val="false"/>
          <w:color w:val="000000"/>
          <w:sz w:val="28"/>
        </w:rPr>
        <w:t xml:space="preserve">
      724. На трансформаторах с принудительной циркуляцией воздуха и естественной циркуляцией масла (система охлаждения Д) электродвигатели вентиляторов автоматически включаются при достижении температуры масла 55 </w:t>
      </w:r>
      <w:r>
        <w:rPr>
          <w:rFonts w:ascii="Times New Roman"/>
          <w:b w:val="false"/>
          <w:i w:val="false"/>
          <w:color w:val="000000"/>
          <w:vertAlign w:val="superscript"/>
        </w:rPr>
        <w:t>0</w:t>
      </w:r>
      <w:r>
        <w:rPr>
          <w:rFonts w:ascii="Times New Roman"/>
          <w:b w:val="false"/>
          <w:i w:val="false"/>
          <w:color w:val="000000"/>
          <w:sz w:val="28"/>
        </w:rPr>
        <w:t>С или номинальной нагрузки независимо от температуры масла и отключаются при понижении температуры масла до 50</w:t>
      </w:r>
      <w:r>
        <w:rPr>
          <w:rFonts w:ascii="Times New Roman"/>
          <w:b w:val="false"/>
          <w:i w:val="false"/>
          <w:color w:val="000000"/>
          <w:vertAlign w:val="superscript"/>
        </w:rPr>
        <w:t>0</w:t>
      </w:r>
      <w:r>
        <w:rPr>
          <w:rFonts w:ascii="Times New Roman"/>
          <w:b w:val="false"/>
          <w:i w:val="false"/>
          <w:color w:val="000000"/>
          <w:sz w:val="28"/>
        </w:rPr>
        <w:t xml:space="preserve">С, если при этом ток нагрузки менее номинального. </w:t>
      </w:r>
    </w:p>
    <w:bookmarkEnd w:id="821"/>
    <w:p>
      <w:pPr>
        <w:spacing w:after="0"/>
        <w:ind w:left="0"/>
        <w:jc w:val="both"/>
      </w:pPr>
      <w:r>
        <w:rPr>
          <w:rFonts w:ascii="Times New Roman"/>
          <w:b w:val="false"/>
          <w:i w:val="false"/>
          <w:color w:val="000000"/>
          <w:sz w:val="28"/>
        </w:rPr>
        <w:t>
      Условия работы трансформаторов с отключенным дутьем определяются инструкцией завода-изготовителя.</w:t>
      </w:r>
    </w:p>
    <w:bookmarkStart w:name="z791" w:id="822"/>
    <w:p>
      <w:pPr>
        <w:spacing w:after="0"/>
        <w:ind w:left="0"/>
        <w:jc w:val="both"/>
      </w:pPr>
      <w:r>
        <w:rPr>
          <w:rFonts w:ascii="Times New Roman"/>
          <w:b w:val="false"/>
          <w:i w:val="false"/>
          <w:color w:val="000000"/>
          <w:sz w:val="28"/>
        </w:rPr>
        <w:t>
      725. При масловодяном охлаждении трансформаторов обеспечивается исключение превышения давления масла в маслоохладителях над давлением циркулирующей в них воды не менее чем на 0,1 кгс/см</w:t>
      </w:r>
      <w:r>
        <w:rPr>
          <w:rFonts w:ascii="Times New Roman"/>
          <w:b w:val="false"/>
          <w:i w:val="false"/>
          <w:color w:val="000000"/>
          <w:vertAlign w:val="superscript"/>
        </w:rPr>
        <w:t>2</w:t>
      </w:r>
      <w:r>
        <w:rPr>
          <w:rFonts w:ascii="Times New Roman"/>
          <w:b w:val="false"/>
          <w:i w:val="false"/>
          <w:color w:val="000000"/>
          <w:sz w:val="28"/>
        </w:rPr>
        <w:t xml:space="preserve"> (10 кПа) при минимальном уровне масла в расширителе трансформатора. </w:t>
      </w:r>
    </w:p>
    <w:bookmarkEnd w:id="822"/>
    <w:p>
      <w:pPr>
        <w:spacing w:after="0"/>
        <w:ind w:left="0"/>
        <w:jc w:val="both"/>
      </w:pPr>
      <w:r>
        <w:rPr>
          <w:rFonts w:ascii="Times New Roman"/>
          <w:b w:val="false"/>
          <w:i w:val="false"/>
          <w:color w:val="000000"/>
          <w:sz w:val="28"/>
        </w:rPr>
        <w:t>
      Система циркуляции воды включается после включения рабочих маслонасосов при температуре верхних слоев масла не ниже 15</w:t>
      </w:r>
      <w:r>
        <w:rPr>
          <w:rFonts w:ascii="Times New Roman"/>
          <w:b w:val="false"/>
          <w:i w:val="false"/>
          <w:color w:val="000000"/>
          <w:vertAlign w:val="superscript"/>
        </w:rPr>
        <w:t>0</w:t>
      </w:r>
      <w:r>
        <w:rPr>
          <w:rFonts w:ascii="Times New Roman"/>
          <w:b w:val="false"/>
          <w:i w:val="false"/>
          <w:color w:val="000000"/>
          <w:sz w:val="28"/>
        </w:rPr>
        <w:t xml:space="preserve">С и отключается при понижении температуры масла до 10 </w:t>
      </w:r>
      <w:r>
        <w:rPr>
          <w:rFonts w:ascii="Times New Roman"/>
          <w:b w:val="false"/>
          <w:i w:val="false"/>
          <w:color w:val="000000"/>
          <w:vertAlign w:val="superscript"/>
        </w:rPr>
        <w:t>0</w:t>
      </w:r>
      <w:r>
        <w:rPr>
          <w:rFonts w:ascii="Times New Roman"/>
          <w:b w:val="false"/>
          <w:i w:val="false"/>
          <w:color w:val="000000"/>
          <w:sz w:val="28"/>
        </w:rPr>
        <w:t>С, если иное не оговорено в технической документации завода-изготовителя.</w:t>
      </w:r>
    </w:p>
    <w:p>
      <w:pPr>
        <w:spacing w:after="0"/>
        <w:ind w:left="0"/>
        <w:jc w:val="both"/>
      </w:pPr>
      <w:r>
        <w:rPr>
          <w:rFonts w:ascii="Times New Roman"/>
          <w:b w:val="false"/>
          <w:i w:val="false"/>
          <w:color w:val="000000"/>
          <w:sz w:val="28"/>
        </w:rPr>
        <w:t>
      Предусматриваются меры для предотвращения замораживания маслоохладителей, насосов и водяных магистралей.</w:t>
      </w:r>
    </w:p>
    <w:bookmarkStart w:name="z792" w:id="823"/>
    <w:p>
      <w:pPr>
        <w:spacing w:after="0"/>
        <w:ind w:left="0"/>
        <w:jc w:val="both"/>
      </w:pPr>
      <w:r>
        <w:rPr>
          <w:rFonts w:ascii="Times New Roman"/>
          <w:b w:val="false"/>
          <w:i w:val="false"/>
          <w:color w:val="000000"/>
          <w:sz w:val="28"/>
        </w:rPr>
        <w:t>
      726. Уровень масла в расширителе неработающего трансформатора (реактора) поддерживается на уровне отметки, соответствующей температуре масла в трансформаторе (реакторе).</w:t>
      </w:r>
    </w:p>
    <w:bookmarkEnd w:id="823"/>
    <w:bookmarkStart w:name="z793" w:id="824"/>
    <w:p>
      <w:pPr>
        <w:spacing w:after="0"/>
        <w:ind w:left="0"/>
        <w:jc w:val="both"/>
      </w:pPr>
      <w:r>
        <w:rPr>
          <w:rFonts w:ascii="Times New Roman"/>
          <w:b w:val="false"/>
          <w:i w:val="false"/>
          <w:color w:val="000000"/>
          <w:sz w:val="28"/>
        </w:rPr>
        <w:t xml:space="preserve">
      727. При номинальной нагрузке значение температуры верхних слоев масла поддерживается (если заводами-изготовителями не оговорены иные температуры) у трансформатора и реактора с охлаждением ДЦ – не выше 75 </w:t>
      </w:r>
      <w:r>
        <w:rPr>
          <w:rFonts w:ascii="Times New Roman"/>
          <w:b w:val="false"/>
          <w:i w:val="false"/>
          <w:color w:val="000000"/>
          <w:vertAlign w:val="superscript"/>
        </w:rPr>
        <w:t>0</w:t>
      </w:r>
      <w:r>
        <w:rPr>
          <w:rFonts w:ascii="Times New Roman"/>
          <w:b w:val="false"/>
          <w:i w:val="false"/>
          <w:color w:val="000000"/>
          <w:sz w:val="28"/>
        </w:rPr>
        <w:t xml:space="preserve">С, с естественным масляным охлаждением М и охлаждением Д – не выше 95 </w:t>
      </w:r>
      <w:r>
        <w:rPr>
          <w:rFonts w:ascii="Times New Roman"/>
          <w:b w:val="false"/>
          <w:i w:val="false"/>
          <w:color w:val="000000"/>
          <w:vertAlign w:val="superscript"/>
        </w:rPr>
        <w:t>0</w:t>
      </w:r>
      <w:r>
        <w:rPr>
          <w:rFonts w:ascii="Times New Roman"/>
          <w:b w:val="false"/>
          <w:i w:val="false"/>
          <w:color w:val="000000"/>
          <w:sz w:val="28"/>
        </w:rPr>
        <w:t xml:space="preserve">С; у трансформаторов с охлаждением Ц температура масла на входе в маслоохладитель – не выше 70 </w:t>
      </w:r>
      <w:r>
        <w:rPr>
          <w:rFonts w:ascii="Times New Roman"/>
          <w:b w:val="false"/>
          <w:i w:val="false"/>
          <w:color w:val="000000"/>
          <w:vertAlign w:val="superscript"/>
        </w:rPr>
        <w:t>0</w:t>
      </w:r>
      <w:r>
        <w:rPr>
          <w:rFonts w:ascii="Times New Roman"/>
          <w:b w:val="false"/>
          <w:i w:val="false"/>
          <w:color w:val="000000"/>
          <w:sz w:val="28"/>
        </w:rPr>
        <w:t xml:space="preserve">С. </w:t>
      </w:r>
    </w:p>
    <w:bookmarkEnd w:id="824"/>
    <w:bookmarkStart w:name="z794" w:id="825"/>
    <w:p>
      <w:pPr>
        <w:spacing w:after="0"/>
        <w:ind w:left="0"/>
        <w:jc w:val="both"/>
      </w:pPr>
      <w:r>
        <w:rPr>
          <w:rFonts w:ascii="Times New Roman"/>
          <w:b w:val="false"/>
          <w:i w:val="false"/>
          <w:color w:val="000000"/>
          <w:sz w:val="28"/>
        </w:rPr>
        <w:t xml:space="preserve">
      728. Допустимая продолжительная работа трансформаторов (при мощности не более номинальной) является работа при напряжении на любом ответвлении обмотки на 10 % выше номинального для данного ответвления. При этом значение напряжения на любой обмотке поддерживается на уровне не выше наибольшего рабочего. </w:t>
      </w:r>
    </w:p>
    <w:bookmarkEnd w:id="825"/>
    <w:p>
      <w:pPr>
        <w:spacing w:after="0"/>
        <w:ind w:left="0"/>
        <w:jc w:val="both"/>
      </w:pPr>
      <w:r>
        <w:rPr>
          <w:rFonts w:ascii="Times New Roman"/>
          <w:b w:val="false"/>
          <w:i w:val="false"/>
          <w:color w:val="000000"/>
          <w:sz w:val="28"/>
        </w:rPr>
        <w:t>
      Для автотрансформаторов с ответвлениями в нейтрали для регулирования напряжения или предназначенных для работы с последовательными регулировочными трансформаторами допустимое повышение напряжения определяется заводом-изготовителем.</w:t>
      </w:r>
    </w:p>
    <w:bookmarkStart w:name="z795" w:id="826"/>
    <w:p>
      <w:pPr>
        <w:spacing w:after="0"/>
        <w:ind w:left="0"/>
        <w:jc w:val="both"/>
      </w:pPr>
      <w:r>
        <w:rPr>
          <w:rFonts w:ascii="Times New Roman"/>
          <w:b w:val="false"/>
          <w:i w:val="false"/>
          <w:color w:val="000000"/>
          <w:sz w:val="28"/>
        </w:rPr>
        <w:t xml:space="preserve">
      729. Для масляных трансформаторов допускается длительная перегрузка по току любой обмотки на 5 % номинального тока ответвления, если напряжение на ответвлении не превышает номинального. </w:t>
      </w:r>
    </w:p>
    <w:bookmarkEnd w:id="826"/>
    <w:p>
      <w:pPr>
        <w:spacing w:after="0"/>
        <w:ind w:left="0"/>
        <w:jc w:val="both"/>
      </w:pPr>
      <w:r>
        <w:rPr>
          <w:rFonts w:ascii="Times New Roman"/>
          <w:b w:val="false"/>
          <w:i w:val="false"/>
          <w:color w:val="000000"/>
          <w:sz w:val="28"/>
        </w:rPr>
        <w:t>
      Кроме того, для трансформаторов в зависимости от режима работы могут иметь место систематические перегрузки, значение и длительность которых регламентируются типовой инструкцией по эксплуатации трансформаторов и инструкциями заводов-изготовителей.</w:t>
      </w:r>
    </w:p>
    <w:p>
      <w:pPr>
        <w:spacing w:after="0"/>
        <w:ind w:left="0"/>
        <w:jc w:val="both"/>
      </w:pPr>
      <w:r>
        <w:rPr>
          <w:rFonts w:ascii="Times New Roman"/>
          <w:b w:val="false"/>
          <w:i w:val="false"/>
          <w:color w:val="000000"/>
          <w:sz w:val="28"/>
        </w:rPr>
        <w:t>
      В автотрансформаторах, к обмоткам низкого напряжения которых подключены генератор, синхронный компенсатор или нагрузка, организуется контроль тока общей части обмотки высшего напряжения.</w:t>
      </w:r>
    </w:p>
    <w:bookmarkStart w:name="z796" w:id="827"/>
    <w:p>
      <w:pPr>
        <w:spacing w:after="0"/>
        <w:ind w:left="0"/>
        <w:jc w:val="both"/>
      </w:pPr>
      <w:r>
        <w:rPr>
          <w:rFonts w:ascii="Times New Roman"/>
          <w:b w:val="false"/>
          <w:i w:val="false"/>
          <w:color w:val="000000"/>
          <w:sz w:val="28"/>
        </w:rPr>
        <w:t xml:space="preserve">
      730. В аварийных режимах может иметь место кратковременная перегрузка трансформаторов сверх номинального тока при всех системах охлаждения независимо от длительности и значения предшествующей нагрузки и температуры охлаждающей среды в пределах норм кратковременной перегрузки трансформаторов сверх номинального тока,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w:t>
      </w:r>
    </w:p>
    <w:bookmarkEnd w:id="827"/>
    <w:bookmarkStart w:name="z797" w:id="828"/>
    <w:p>
      <w:pPr>
        <w:spacing w:after="0"/>
        <w:ind w:left="0"/>
        <w:jc w:val="both"/>
      </w:pPr>
      <w:r>
        <w:rPr>
          <w:rFonts w:ascii="Times New Roman"/>
          <w:b w:val="false"/>
          <w:i w:val="false"/>
          <w:color w:val="000000"/>
          <w:sz w:val="28"/>
        </w:rPr>
        <w:t xml:space="preserve">
      731. При аварийном отключении устройств охлаждения, условия работы трансформаторов определяются требованиями заводской документации. </w:t>
      </w:r>
    </w:p>
    <w:bookmarkEnd w:id="828"/>
    <w:bookmarkStart w:name="z798" w:id="829"/>
    <w:p>
      <w:pPr>
        <w:spacing w:after="0"/>
        <w:ind w:left="0"/>
        <w:jc w:val="both"/>
      </w:pPr>
      <w:r>
        <w:rPr>
          <w:rFonts w:ascii="Times New Roman"/>
          <w:b w:val="false"/>
          <w:i w:val="false"/>
          <w:color w:val="000000"/>
          <w:sz w:val="28"/>
        </w:rPr>
        <w:t xml:space="preserve">
      732. Включение трансформаторов на номинальную нагрузку производится: </w:t>
      </w:r>
    </w:p>
    <w:bookmarkEnd w:id="829"/>
    <w:p>
      <w:pPr>
        <w:spacing w:after="0"/>
        <w:ind w:left="0"/>
        <w:jc w:val="both"/>
      </w:pPr>
      <w:r>
        <w:rPr>
          <w:rFonts w:ascii="Times New Roman"/>
          <w:b w:val="false"/>
          <w:i w:val="false"/>
          <w:color w:val="000000"/>
          <w:sz w:val="28"/>
        </w:rPr>
        <w:t xml:space="preserve">
      1) с системами охлаждения М и Д при любой отрицательной температуре воздуха; </w:t>
      </w:r>
    </w:p>
    <w:p>
      <w:pPr>
        <w:spacing w:after="0"/>
        <w:ind w:left="0"/>
        <w:jc w:val="both"/>
      </w:pPr>
      <w:r>
        <w:rPr>
          <w:rFonts w:ascii="Times New Roman"/>
          <w:b w:val="false"/>
          <w:i w:val="false"/>
          <w:color w:val="000000"/>
          <w:sz w:val="28"/>
        </w:rPr>
        <w:t xml:space="preserve">
      2) с системами охлаждения ДЦ и Ц при температурах окружающего воздуха не ниже минус 25 </w:t>
      </w:r>
      <w:r>
        <w:rPr>
          <w:rFonts w:ascii="Times New Roman"/>
          <w:b w:val="false"/>
          <w:i w:val="false"/>
          <w:color w:val="000000"/>
          <w:vertAlign w:val="superscript"/>
        </w:rPr>
        <w:t>0</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При более низких температурах трансформатор предварительно прогревается включением на нагрузку около 0,5 номинальной без запуска системы циркуляции масла до достижения температуры верхних слоев масла минус 25 </w:t>
      </w:r>
      <w:r>
        <w:rPr>
          <w:rFonts w:ascii="Times New Roman"/>
          <w:b w:val="false"/>
          <w:i w:val="false"/>
          <w:color w:val="000000"/>
          <w:vertAlign w:val="superscript"/>
        </w:rPr>
        <w:t>0</w:t>
      </w:r>
      <w:r>
        <w:rPr>
          <w:rFonts w:ascii="Times New Roman"/>
          <w:b w:val="false"/>
          <w:i w:val="false"/>
          <w:color w:val="000000"/>
          <w:sz w:val="28"/>
        </w:rPr>
        <w:t>С, после чего включается система циркуляции масла. В аварийных условиях производится включение трансформатора на полную нагрузку независимо от температуры окружающего воздуха, а при системе охлаждения с направленной циркуляцией масла в обмотке или с направленным потоком масла в обмотках трансформаторов - в соответствии с заводскими инструкциями.</w:t>
      </w:r>
    </w:p>
    <w:bookmarkStart w:name="z799" w:id="830"/>
    <w:p>
      <w:pPr>
        <w:spacing w:after="0"/>
        <w:ind w:left="0"/>
        <w:jc w:val="both"/>
      </w:pPr>
      <w:r>
        <w:rPr>
          <w:rFonts w:ascii="Times New Roman"/>
          <w:b w:val="false"/>
          <w:i w:val="false"/>
          <w:color w:val="000000"/>
          <w:sz w:val="28"/>
        </w:rPr>
        <w:t xml:space="preserve">
      733. Переключающие устройства РПН трансформаторов включаются в работу при температуре верхних слоев масла минус 20 </w:t>
      </w:r>
      <w:r>
        <w:rPr>
          <w:rFonts w:ascii="Times New Roman"/>
          <w:b w:val="false"/>
          <w:i w:val="false"/>
          <w:color w:val="000000"/>
          <w:vertAlign w:val="superscript"/>
        </w:rPr>
        <w:t>0</w:t>
      </w:r>
      <w:r>
        <w:rPr>
          <w:rFonts w:ascii="Times New Roman"/>
          <w:b w:val="false"/>
          <w:i w:val="false"/>
          <w:color w:val="000000"/>
          <w:sz w:val="28"/>
        </w:rPr>
        <w:t>С и выше (для погружных резисторных устройств РПН) и минус 45</w:t>
      </w:r>
      <w:r>
        <w:rPr>
          <w:rFonts w:ascii="Times New Roman"/>
          <w:b w:val="false"/>
          <w:i w:val="false"/>
          <w:color w:val="000000"/>
          <w:vertAlign w:val="superscript"/>
        </w:rPr>
        <w:t>0</w:t>
      </w:r>
      <w:r>
        <w:rPr>
          <w:rFonts w:ascii="Times New Roman"/>
          <w:b w:val="false"/>
          <w:i w:val="false"/>
          <w:color w:val="000000"/>
          <w:sz w:val="28"/>
        </w:rPr>
        <w:t>С и выше (для устройств РПН с токоограничивающими реакторами, а также для переключающих устройств с контактором, расположенным на опорном изоляторе вне бака трансформатора и оборудованным устройством искусственного подогрева) инструкций.</w:t>
      </w:r>
    </w:p>
    <w:bookmarkEnd w:id="830"/>
    <w:p>
      <w:pPr>
        <w:spacing w:after="0"/>
        <w:ind w:left="0"/>
        <w:jc w:val="both"/>
      </w:pPr>
      <w:r>
        <w:rPr>
          <w:rFonts w:ascii="Times New Roman"/>
          <w:b w:val="false"/>
          <w:i w:val="false"/>
          <w:color w:val="000000"/>
          <w:sz w:val="28"/>
        </w:rPr>
        <w:t>
      Эксплуатация устройств РПН организуется в соответствии с требованиями заводов-изготовителей.</w:t>
      </w:r>
    </w:p>
    <w:bookmarkStart w:name="z800" w:id="831"/>
    <w:p>
      <w:pPr>
        <w:spacing w:after="0"/>
        <w:ind w:left="0"/>
        <w:jc w:val="both"/>
      </w:pPr>
      <w:r>
        <w:rPr>
          <w:rFonts w:ascii="Times New Roman"/>
          <w:b w:val="false"/>
          <w:i w:val="false"/>
          <w:color w:val="000000"/>
          <w:sz w:val="28"/>
        </w:rPr>
        <w:t>
      734. Для каждой электроустановки в зависимости от графика нагрузки с учетом надежности питания потребителей и минимума потерь энергии определяется количество одновременно работающих трансформаторов.</w:t>
      </w:r>
    </w:p>
    <w:bookmarkEnd w:id="831"/>
    <w:p>
      <w:pPr>
        <w:spacing w:after="0"/>
        <w:ind w:left="0"/>
        <w:jc w:val="both"/>
      </w:pPr>
      <w:r>
        <w:rPr>
          <w:rFonts w:ascii="Times New Roman"/>
          <w:b w:val="false"/>
          <w:i w:val="false"/>
          <w:color w:val="000000"/>
          <w:sz w:val="28"/>
        </w:rPr>
        <w:t>
      В распределительных электросетях напряжением до 15 кВ включительно организуются измерения нагрузок и напряжений трансформаторов в период максимальных и минимальных нагрузок. Срок и периодичность измерений устанавливаются техническим руководителем энергообъекта.</w:t>
      </w:r>
    </w:p>
    <w:bookmarkStart w:name="z801" w:id="832"/>
    <w:p>
      <w:pPr>
        <w:spacing w:after="0"/>
        <w:ind w:left="0"/>
        <w:jc w:val="both"/>
      </w:pPr>
      <w:r>
        <w:rPr>
          <w:rFonts w:ascii="Times New Roman"/>
          <w:b w:val="false"/>
          <w:i w:val="false"/>
          <w:color w:val="000000"/>
          <w:sz w:val="28"/>
        </w:rPr>
        <w:t>
      735. Работа двухобмоточных трансформаторов, имеющих расщепленную обмотку низкого напряжения, производится по решению технического персонала при одинаковых напряжениях частей обмотки с параллельным соединением этих частей.</w:t>
      </w:r>
    </w:p>
    <w:bookmarkEnd w:id="832"/>
    <w:bookmarkStart w:name="z802" w:id="833"/>
    <w:p>
      <w:pPr>
        <w:spacing w:after="0"/>
        <w:ind w:left="0"/>
        <w:jc w:val="both"/>
      </w:pPr>
      <w:r>
        <w:rPr>
          <w:rFonts w:ascii="Times New Roman"/>
          <w:b w:val="false"/>
          <w:i w:val="false"/>
          <w:color w:val="000000"/>
          <w:sz w:val="28"/>
        </w:rPr>
        <w:t>
      736. Нейтрали обмоток 110 кВ и выше автотрансформаторов и реакторов, а также трансформаторов 330 кВ и выше работают в режиме глухого заземления.</w:t>
      </w:r>
    </w:p>
    <w:bookmarkEnd w:id="833"/>
    <w:bookmarkStart w:name="z1246" w:id="834"/>
    <w:p>
      <w:pPr>
        <w:spacing w:after="0"/>
        <w:ind w:left="0"/>
        <w:jc w:val="both"/>
      </w:pPr>
      <w:r>
        <w:rPr>
          <w:rFonts w:ascii="Times New Roman"/>
          <w:b w:val="false"/>
          <w:i w:val="false"/>
          <w:color w:val="000000"/>
          <w:sz w:val="28"/>
        </w:rPr>
        <w:t>
      Допускается заземление нейтрали трансформаторов и автотрансформаторов через специальные реакторы по решению технического руководителя.</w:t>
      </w:r>
    </w:p>
    <w:bookmarkEnd w:id="834"/>
    <w:bookmarkStart w:name="z1247" w:id="835"/>
    <w:p>
      <w:pPr>
        <w:spacing w:after="0"/>
        <w:ind w:left="0"/>
        <w:jc w:val="both"/>
      </w:pPr>
      <w:r>
        <w:rPr>
          <w:rFonts w:ascii="Times New Roman"/>
          <w:b w:val="false"/>
          <w:i w:val="false"/>
          <w:color w:val="000000"/>
          <w:sz w:val="28"/>
        </w:rPr>
        <w:t>
      Допускается работа трансформаторов 110 и 220 кВ с испытательным напряжением нейтрали соответственно 100 и 200 кВ с разземленной нейтралью при условии ее защиты разрядником по решению технического руководителя.</w:t>
      </w:r>
    </w:p>
    <w:bookmarkEnd w:id="835"/>
    <w:bookmarkStart w:name="z1248" w:id="836"/>
    <w:p>
      <w:pPr>
        <w:spacing w:after="0"/>
        <w:ind w:left="0"/>
        <w:jc w:val="both"/>
      </w:pPr>
      <w:r>
        <w:rPr>
          <w:rFonts w:ascii="Times New Roman"/>
          <w:b w:val="false"/>
          <w:i w:val="false"/>
          <w:color w:val="000000"/>
          <w:sz w:val="28"/>
        </w:rPr>
        <w:t>
      При обосновании расчетами допускается работа трансформаторов 110 кВ с разземленной нейтралью с испытательным напряжением нейтрали 85 кВ, защищенной разрядником по решению технического руководителя.</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736 -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3" w:id="837"/>
    <w:p>
      <w:pPr>
        <w:spacing w:after="0"/>
        <w:ind w:left="0"/>
        <w:jc w:val="both"/>
      </w:pPr>
      <w:r>
        <w:rPr>
          <w:rFonts w:ascii="Times New Roman"/>
          <w:b w:val="false"/>
          <w:i w:val="false"/>
          <w:color w:val="000000"/>
          <w:sz w:val="28"/>
        </w:rPr>
        <w:t>
      737. При срабатывании газового реле на сигнал производится наружный осмотр трансформатора (реактора), отбирается газ из реле для анализа и проверки на горючесть. Для обеспечения безопасности персонала при отборе газа из газового реле и выявления причины его срабатывания производится разгрузка и отключение трансформатора (реактора) в кратчайшие сроки.</w:t>
      </w:r>
    </w:p>
    <w:bookmarkEnd w:id="837"/>
    <w:bookmarkStart w:name="z1249" w:id="838"/>
    <w:p>
      <w:pPr>
        <w:spacing w:after="0"/>
        <w:ind w:left="0"/>
        <w:jc w:val="both"/>
      </w:pPr>
      <w:r>
        <w:rPr>
          <w:rFonts w:ascii="Times New Roman"/>
          <w:b w:val="false"/>
          <w:i w:val="false"/>
          <w:color w:val="000000"/>
          <w:sz w:val="28"/>
        </w:rPr>
        <w:t>
      Если газ в реле негорючий, отсутствуют признаки повреждения трансформатора (реактора), а его отключение вызвало недоотпуск электроэнергии, трансформатор (реактор) может быть немедленно включен в работу до выяснения причины срабатывания газового реле на сигнал. Продолжительность работы трансформатора (реактора) в этом случае устанавливается техническим руководителем энергообъекта.</w:t>
      </w:r>
    </w:p>
    <w:bookmarkEnd w:id="838"/>
    <w:bookmarkStart w:name="z1250" w:id="839"/>
    <w:p>
      <w:pPr>
        <w:spacing w:after="0"/>
        <w:ind w:left="0"/>
        <w:jc w:val="both"/>
      </w:pPr>
      <w:r>
        <w:rPr>
          <w:rFonts w:ascii="Times New Roman"/>
          <w:b w:val="false"/>
          <w:i w:val="false"/>
          <w:color w:val="000000"/>
          <w:sz w:val="28"/>
        </w:rPr>
        <w:t>
      По результатам анализа газа из газового реле, хроматографического анализа масла, других измерений (испытаний) устанавливается причина срабатывания газового реле на сигнал, определяется техническое состояние трансформатора (реактора) и возможность его нормальной эксплуатации.</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737 -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4" w:id="840"/>
    <w:p>
      <w:pPr>
        <w:spacing w:after="0"/>
        <w:ind w:left="0"/>
        <w:jc w:val="both"/>
      </w:pPr>
      <w:r>
        <w:rPr>
          <w:rFonts w:ascii="Times New Roman"/>
          <w:b w:val="false"/>
          <w:i w:val="false"/>
          <w:color w:val="000000"/>
          <w:sz w:val="28"/>
        </w:rPr>
        <w:t>
      738. При автоматическом отключении трансформатора (реактора) действием защит от внутренних повреждений трансформатор (реактор) включается в работу после осмотра, испытаний, анализа газа, масла и устранения выявленных нарушений.</w:t>
      </w:r>
    </w:p>
    <w:bookmarkEnd w:id="840"/>
    <w:p>
      <w:pPr>
        <w:spacing w:after="0"/>
        <w:ind w:left="0"/>
        <w:jc w:val="both"/>
      </w:pPr>
      <w:r>
        <w:rPr>
          <w:rFonts w:ascii="Times New Roman"/>
          <w:b w:val="false"/>
          <w:i w:val="false"/>
          <w:color w:val="000000"/>
          <w:sz w:val="28"/>
        </w:rPr>
        <w:t>
      При отключении трансформатора (реактора) защитами, действие которых не связано с его повреждением, он включается вновь без проверок.</w:t>
      </w:r>
    </w:p>
    <w:bookmarkStart w:name="z805" w:id="841"/>
    <w:p>
      <w:pPr>
        <w:spacing w:after="0"/>
        <w:ind w:left="0"/>
        <w:jc w:val="both"/>
      </w:pPr>
      <w:r>
        <w:rPr>
          <w:rFonts w:ascii="Times New Roman"/>
          <w:b w:val="false"/>
          <w:i w:val="false"/>
          <w:color w:val="000000"/>
          <w:sz w:val="28"/>
        </w:rPr>
        <w:t>
      739. Трансформаторы мощностью 1 МВА и более и реакторы эксплуатируются с системой непрерывной регенерации масла в термосифонных или адсорбционных фильтрах.</w:t>
      </w:r>
    </w:p>
    <w:bookmarkEnd w:id="841"/>
    <w:p>
      <w:pPr>
        <w:spacing w:after="0"/>
        <w:ind w:left="0"/>
        <w:jc w:val="both"/>
      </w:pPr>
      <w:r>
        <w:rPr>
          <w:rFonts w:ascii="Times New Roman"/>
          <w:b w:val="false"/>
          <w:i w:val="false"/>
          <w:color w:val="000000"/>
          <w:sz w:val="28"/>
        </w:rPr>
        <w:t>
      Масло в расширителе трансформаторов (реакторов), а также в баке или расширителе устройства РПН защищается от непосредственного соприкосновения с окружающим воздухом.</w:t>
      </w:r>
    </w:p>
    <w:p>
      <w:pPr>
        <w:spacing w:after="0"/>
        <w:ind w:left="0"/>
        <w:jc w:val="both"/>
      </w:pPr>
      <w:r>
        <w:rPr>
          <w:rFonts w:ascii="Times New Roman"/>
          <w:b w:val="false"/>
          <w:i w:val="false"/>
          <w:color w:val="000000"/>
          <w:sz w:val="28"/>
        </w:rPr>
        <w:t>
      У трансформаторов и реакторов, оборудованных специальными устройствами, предотвращающими увлажнение масла, эти устройства эксплуатируются в постоянно включенном состоянии независимо от режима работы трансформатора (реактора). Эксплуатация указанных устройств организуется в соответствии с инструкциями завода-изготовителя. Масло маслонаполненных вводов защищается от окисления и увлажнения.</w:t>
      </w:r>
    </w:p>
    <w:bookmarkStart w:name="z806" w:id="842"/>
    <w:p>
      <w:pPr>
        <w:spacing w:after="0"/>
        <w:ind w:left="0"/>
        <w:jc w:val="both"/>
      </w:pPr>
      <w:r>
        <w:rPr>
          <w:rFonts w:ascii="Times New Roman"/>
          <w:b w:val="false"/>
          <w:i w:val="false"/>
          <w:color w:val="000000"/>
          <w:sz w:val="28"/>
        </w:rPr>
        <w:t xml:space="preserve">
      740. Включение в сеть трансформатора (реактора) осуществляется толчком на полное напряжение. </w:t>
      </w:r>
    </w:p>
    <w:bookmarkEnd w:id="842"/>
    <w:p>
      <w:pPr>
        <w:spacing w:after="0"/>
        <w:ind w:left="0"/>
        <w:jc w:val="both"/>
      </w:pPr>
      <w:r>
        <w:rPr>
          <w:rFonts w:ascii="Times New Roman"/>
          <w:b w:val="false"/>
          <w:i w:val="false"/>
          <w:color w:val="000000"/>
          <w:sz w:val="28"/>
        </w:rPr>
        <w:t>
      Трансформаторы, работающие в блоке с генератором, включаются вместе с генератором подъемом напряжения с нуля.</w:t>
      </w:r>
    </w:p>
    <w:bookmarkStart w:name="z807" w:id="843"/>
    <w:p>
      <w:pPr>
        <w:spacing w:after="0"/>
        <w:ind w:left="0"/>
        <w:jc w:val="both"/>
      </w:pPr>
      <w:r>
        <w:rPr>
          <w:rFonts w:ascii="Times New Roman"/>
          <w:b w:val="false"/>
          <w:i w:val="false"/>
          <w:color w:val="000000"/>
          <w:sz w:val="28"/>
        </w:rPr>
        <w:t xml:space="preserve">
      741. Осмотры трансформаторов (реакторов) без отключения производятся в сроки, устанавливаемые техническим руководителем энергообъекта в зависимости от их назначения, места установки и технического состояния. </w:t>
      </w:r>
    </w:p>
    <w:bookmarkEnd w:id="843"/>
    <w:bookmarkStart w:name="z808" w:id="844"/>
    <w:p>
      <w:pPr>
        <w:spacing w:after="0"/>
        <w:ind w:left="0"/>
        <w:jc w:val="both"/>
      </w:pPr>
      <w:r>
        <w:rPr>
          <w:rFonts w:ascii="Times New Roman"/>
          <w:b w:val="false"/>
          <w:i w:val="false"/>
          <w:color w:val="000000"/>
          <w:sz w:val="28"/>
        </w:rPr>
        <w:t xml:space="preserve">
      742. Ремонты трансформаторов и реакторов (капитальные, текущие) и их составных частей (РПН, система охлаждения) выполняются по мере необходимости в зависимости от их технического состояния, определяемого испытаниями и внешним осмотром. Сроки ремонта устанавливаются техническим руководителем энергообъекта. </w:t>
      </w:r>
    </w:p>
    <w:bookmarkEnd w:id="844"/>
    <w:bookmarkStart w:name="z809" w:id="845"/>
    <w:p>
      <w:pPr>
        <w:spacing w:after="0"/>
        <w:ind w:left="0"/>
        <w:jc w:val="both"/>
      </w:pPr>
      <w:r>
        <w:rPr>
          <w:rFonts w:ascii="Times New Roman"/>
          <w:b w:val="false"/>
          <w:i w:val="false"/>
          <w:color w:val="000000"/>
          <w:sz w:val="28"/>
        </w:rPr>
        <w:t xml:space="preserve">
      743. Профилактические испытания трансформаторов (реакторов) организуются в соответствии с требованиями нормативно-технических документов по объемам и нормам испытания электрооборудования и инструкцией завода-изготовителя. </w:t>
      </w:r>
    </w:p>
    <w:bookmarkEnd w:id="845"/>
    <w:bookmarkStart w:name="z810" w:id="846"/>
    <w:p>
      <w:pPr>
        <w:spacing w:after="0"/>
        <w:ind w:left="0"/>
        <w:jc w:val="left"/>
      </w:pPr>
      <w:r>
        <w:rPr>
          <w:rFonts w:ascii="Times New Roman"/>
          <w:b/>
          <w:i w:val="false"/>
          <w:color w:val="000000"/>
        </w:rPr>
        <w:t xml:space="preserve"> Параграф 4. Распределительные устройства</w:t>
      </w:r>
    </w:p>
    <w:bookmarkEnd w:id="846"/>
    <w:bookmarkStart w:name="z811" w:id="847"/>
    <w:p>
      <w:pPr>
        <w:spacing w:after="0"/>
        <w:ind w:left="0"/>
        <w:jc w:val="both"/>
      </w:pPr>
      <w:r>
        <w:rPr>
          <w:rFonts w:ascii="Times New Roman"/>
          <w:b w:val="false"/>
          <w:i w:val="false"/>
          <w:color w:val="000000"/>
          <w:sz w:val="28"/>
        </w:rPr>
        <w:t>
      744. Обеспечивается соответствие электрооборудования распределительных устройств (далее – РУ) всех видов и напряжений по номинальным данным условиям работы как при номинальных режимах, так и при коротких замыканиях, перенапряжениях и нормированных перегрузках.</w:t>
      </w:r>
    </w:p>
    <w:bookmarkEnd w:id="847"/>
    <w:p>
      <w:pPr>
        <w:spacing w:after="0"/>
        <w:ind w:left="0"/>
        <w:jc w:val="both"/>
      </w:pPr>
      <w:r>
        <w:rPr>
          <w:rFonts w:ascii="Times New Roman"/>
          <w:b w:val="false"/>
          <w:i w:val="false"/>
          <w:color w:val="000000"/>
          <w:sz w:val="28"/>
        </w:rPr>
        <w:t>
      Персонал, обслуживающий РУ, обеспечивается схемами и указаниями по допустимым режимам работы электрооборудования в нормальных и аварийных условиях.</w:t>
      </w:r>
    </w:p>
    <w:p>
      <w:pPr>
        <w:spacing w:after="0"/>
        <w:ind w:left="0"/>
        <w:jc w:val="both"/>
      </w:pPr>
      <w:r>
        <w:rPr>
          <w:rFonts w:ascii="Times New Roman"/>
          <w:b w:val="false"/>
          <w:i w:val="false"/>
          <w:color w:val="000000"/>
          <w:sz w:val="28"/>
        </w:rPr>
        <w:t>
      РУ напряжением 330 кВ и выше оснащаются средствами биологической защиты в виде стационарных, переносных или инвентарных экранов, а также средствами индивидуальной защиты. Персонал, обслуживающий РУ 330 кВ и выше, обеспечивается картой распределения напряженности электрического поля на площадке открытого распределительного устройства (далее – ОРУ) на уровне 1,8 м над поверхностью земли.</w:t>
      </w:r>
    </w:p>
    <w:bookmarkStart w:name="z812" w:id="848"/>
    <w:p>
      <w:pPr>
        <w:spacing w:after="0"/>
        <w:ind w:left="0"/>
        <w:jc w:val="both"/>
      </w:pPr>
      <w:r>
        <w:rPr>
          <w:rFonts w:ascii="Times New Roman"/>
          <w:b w:val="false"/>
          <w:i w:val="false"/>
          <w:color w:val="000000"/>
          <w:sz w:val="28"/>
        </w:rPr>
        <w:t xml:space="preserve">
      745. Обеспечивается соответствие класса изоляции электрооборудования номинальному напряжению сети, а устройства защиты от перенапряжений – уровню изоляции электрооборудования. </w:t>
      </w:r>
    </w:p>
    <w:bookmarkEnd w:id="848"/>
    <w:p>
      <w:pPr>
        <w:spacing w:after="0"/>
        <w:ind w:left="0"/>
        <w:jc w:val="both"/>
      </w:pPr>
      <w:r>
        <w:rPr>
          <w:rFonts w:ascii="Times New Roman"/>
          <w:b w:val="false"/>
          <w:i w:val="false"/>
          <w:color w:val="000000"/>
          <w:sz w:val="28"/>
        </w:rPr>
        <w:t>
      При расположении электрооборудования в местностях с загрязненной атмосферой на стадии проектирования выбирается оборудование с изоляцией, обеспечивающей надежную работу без дополнительных мер защиты.</w:t>
      </w:r>
    </w:p>
    <w:p>
      <w:pPr>
        <w:spacing w:after="0"/>
        <w:ind w:left="0"/>
        <w:jc w:val="both"/>
      </w:pPr>
      <w:r>
        <w:rPr>
          <w:rFonts w:ascii="Times New Roman"/>
          <w:b w:val="false"/>
          <w:i w:val="false"/>
          <w:color w:val="000000"/>
          <w:sz w:val="28"/>
        </w:rPr>
        <w:t>
      При эксплуатации оборудования с негрязестойкой изоляцией в местах с загрязненной атмосферой осуществляются меры, обеспечивающие надежную работу изоляции: в ОРУ – усиление, обмывка, очистка, покрытие гидрофобными пастами; в закрытых распределительных устройствах (далее – ЗРУ) – защита от проникновения пыли и вредных газов; в комплектных распределительных устройствах (далее – КРУ) наружной установки – уплотнение шкафов, обработка изоляции гидрофобными пастами и установка устройств электроподогрева с ручным или автоматическим управлением.</w:t>
      </w:r>
    </w:p>
    <w:bookmarkStart w:name="z813" w:id="849"/>
    <w:p>
      <w:pPr>
        <w:spacing w:after="0"/>
        <w:ind w:left="0"/>
        <w:jc w:val="both"/>
      </w:pPr>
      <w:r>
        <w:rPr>
          <w:rFonts w:ascii="Times New Roman"/>
          <w:b w:val="false"/>
          <w:i w:val="false"/>
          <w:color w:val="000000"/>
          <w:sz w:val="28"/>
        </w:rPr>
        <w:t xml:space="preserve">
      746. Температура воздуха внутри помещений ЗРУ в летнее время поддерживается не выше 40 </w:t>
      </w:r>
      <w:r>
        <w:rPr>
          <w:rFonts w:ascii="Times New Roman"/>
          <w:b w:val="false"/>
          <w:i w:val="false"/>
          <w:color w:val="000000"/>
          <w:vertAlign w:val="superscript"/>
        </w:rPr>
        <w:t>0</w:t>
      </w:r>
      <w:r>
        <w:rPr>
          <w:rFonts w:ascii="Times New Roman"/>
          <w:b w:val="false"/>
          <w:i w:val="false"/>
          <w:color w:val="000000"/>
          <w:sz w:val="28"/>
        </w:rPr>
        <w:t>С. При ее превышении принимаются меры к понижению температуры оборудования или охлаждению воздуха. Температура в помещении комплектных распределительных устройств с элегазовойизоляцией (далее – КРУЭ) поддерживается в пределах требований эксплуатационной технической документации изготовителя.</w:t>
      </w:r>
    </w:p>
    <w:bookmarkEnd w:id="849"/>
    <w:bookmarkStart w:name="z814" w:id="850"/>
    <w:p>
      <w:pPr>
        <w:spacing w:after="0"/>
        <w:ind w:left="0"/>
        <w:jc w:val="both"/>
      </w:pPr>
      <w:r>
        <w:rPr>
          <w:rFonts w:ascii="Times New Roman"/>
          <w:b w:val="false"/>
          <w:i w:val="false"/>
          <w:color w:val="000000"/>
          <w:sz w:val="28"/>
        </w:rPr>
        <w:t>
      747. Принимаются меры, исключающие попадание животных и птиц в помещение ЗРУ, камеры КРУ.</w:t>
      </w:r>
    </w:p>
    <w:bookmarkEnd w:id="850"/>
    <w:p>
      <w:pPr>
        <w:spacing w:after="0"/>
        <w:ind w:left="0"/>
        <w:jc w:val="both"/>
      </w:pPr>
      <w:r>
        <w:rPr>
          <w:rFonts w:ascii="Times New Roman"/>
          <w:b w:val="false"/>
          <w:i w:val="false"/>
          <w:color w:val="000000"/>
          <w:sz w:val="28"/>
        </w:rPr>
        <w:t>
      Покрытие полов выбирается таким, чтобы не происходило образования цементной пыли. Помещение РУ, в котором установлены ячейки КРУЭ, а также помещения для их ремонта и технического обслуживания изолируются от других помещений и улицы. Стены, пол и потолок окрашиваются пыленепроницаемой краской. Уборка помещений КРУЭ производится мокрым или вакуумным способом. Помещения оборудуются приточно-вытяжной вентиляцией с отсосом воздуха снизу. Воздух приточной вентиляции проходит через фильтры, предотвращающие попадание в помещение пыли.</w:t>
      </w:r>
    </w:p>
    <w:p>
      <w:pPr>
        <w:spacing w:after="0"/>
        <w:ind w:left="0"/>
        <w:jc w:val="both"/>
      </w:pPr>
      <w:r>
        <w:rPr>
          <w:rFonts w:ascii="Times New Roman"/>
          <w:b w:val="false"/>
          <w:i w:val="false"/>
          <w:color w:val="000000"/>
          <w:sz w:val="28"/>
        </w:rPr>
        <w:t>
      Помещения с ячейками КРУЭ оборудуются устройствами, сигнализирующими о недопустимой концентрация элегаза и включающими приточно-вытяжную вентиляцию.</w:t>
      </w:r>
    </w:p>
    <w:bookmarkStart w:name="z815" w:id="851"/>
    <w:p>
      <w:pPr>
        <w:spacing w:after="0"/>
        <w:ind w:left="0"/>
        <w:jc w:val="both"/>
      </w:pPr>
      <w:r>
        <w:rPr>
          <w:rFonts w:ascii="Times New Roman"/>
          <w:b w:val="false"/>
          <w:i w:val="false"/>
          <w:color w:val="000000"/>
          <w:sz w:val="28"/>
        </w:rPr>
        <w:t>
      748. Между деревьями и токоведущими частями РУ соблюдается расстояние, при котором исключается возможность перекрытия.</w:t>
      </w:r>
    </w:p>
    <w:bookmarkEnd w:id="851"/>
    <w:bookmarkStart w:name="z816" w:id="852"/>
    <w:p>
      <w:pPr>
        <w:spacing w:after="0"/>
        <w:ind w:left="0"/>
        <w:jc w:val="both"/>
      </w:pPr>
      <w:r>
        <w:rPr>
          <w:rFonts w:ascii="Times New Roman"/>
          <w:b w:val="false"/>
          <w:i w:val="false"/>
          <w:color w:val="000000"/>
          <w:sz w:val="28"/>
        </w:rPr>
        <w:t>
      749. Кабельные каналы и наземные лотки ОРУ и ЗРУ закрываются несгораемыми плитами, а места выхода кабелей из кабельных каналов, туннелей, этажей и переходы между кабельными отсеками уплотняются несгораемым материалом.</w:t>
      </w:r>
    </w:p>
    <w:bookmarkEnd w:id="852"/>
    <w:p>
      <w:pPr>
        <w:spacing w:after="0"/>
        <w:ind w:left="0"/>
        <w:jc w:val="both"/>
      </w:pPr>
      <w:r>
        <w:rPr>
          <w:rFonts w:ascii="Times New Roman"/>
          <w:b w:val="false"/>
          <w:i w:val="false"/>
          <w:color w:val="000000"/>
          <w:sz w:val="28"/>
        </w:rPr>
        <w:t>
      Туннели, подвалы, каналы содержатся в чистоте, а дренажные устройства обеспечивают беспрепятственный отвод воды.</w:t>
      </w:r>
    </w:p>
    <w:bookmarkStart w:name="z817" w:id="853"/>
    <w:p>
      <w:pPr>
        <w:spacing w:after="0"/>
        <w:ind w:left="0"/>
        <w:jc w:val="both"/>
      </w:pPr>
      <w:r>
        <w:rPr>
          <w:rFonts w:ascii="Times New Roman"/>
          <w:b w:val="false"/>
          <w:i w:val="false"/>
          <w:color w:val="000000"/>
          <w:sz w:val="28"/>
        </w:rPr>
        <w:t>
      750. Маслоприемники, маслосборники, гравийные подсыпки, дренажи и маслоотводы поддерживаются в исправном состоянии.</w:t>
      </w:r>
    </w:p>
    <w:bookmarkEnd w:id="853"/>
    <w:bookmarkStart w:name="z818" w:id="854"/>
    <w:p>
      <w:pPr>
        <w:spacing w:after="0"/>
        <w:ind w:left="0"/>
        <w:jc w:val="both"/>
      </w:pPr>
      <w:r>
        <w:rPr>
          <w:rFonts w:ascii="Times New Roman"/>
          <w:b w:val="false"/>
          <w:i w:val="false"/>
          <w:color w:val="000000"/>
          <w:sz w:val="28"/>
        </w:rPr>
        <w:t>
      751. Уровень масла в масляных выключателях, измерительных трансформаторах и вводах остается в пределах шкалы маслоуказателя при максимальной и минимальной температурах окружающего воздуха. Масло негерметичных вводов защищается от увлажнения и окисления.</w:t>
      </w:r>
    </w:p>
    <w:bookmarkEnd w:id="854"/>
    <w:bookmarkStart w:name="z819" w:id="855"/>
    <w:p>
      <w:pPr>
        <w:spacing w:after="0"/>
        <w:ind w:left="0"/>
        <w:jc w:val="both"/>
      </w:pPr>
      <w:r>
        <w:rPr>
          <w:rFonts w:ascii="Times New Roman"/>
          <w:b w:val="false"/>
          <w:i w:val="false"/>
          <w:color w:val="000000"/>
          <w:sz w:val="28"/>
        </w:rPr>
        <w:t>
      752. За температурой разъемных соединений шин в РУ организуется контроль по утвержденному техническим руководителем организации графику.</w:t>
      </w:r>
    </w:p>
    <w:bookmarkEnd w:id="855"/>
    <w:bookmarkStart w:name="z820" w:id="856"/>
    <w:p>
      <w:pPr>
        <w:spacing w:after="0"/>
        <w:ind w:left="0"/>
        <w:jc w:val="both"/>
      </w:pPr>
      <w:r>
        <w:rPr>
          <w:rFonts w:ascii="Times New Roman"/>
          <w:b w:val="false"/>
          <w:i w:val="false"/>
          <w:color w:val="000000"/>
          <w:sz w:val="28"/>
        </w:rPr>
        <w:t>
      753. РУ напряжением 3 кВ и выше оборудуются блокировкой, предотвращающей возможность ошибочных операций разъединителями, отделителями, выкатными тележками комплектных РУ, КРУ и заземляющими ножами. Блокировочные замки с устройствами опломбирования содержатся в постоянно опломбированном состоянии.</w:t>
      </w:r>
    </w:p>
    <w:bookmarkEnd w:id="856"/>
    <w:bookmarkStart w:name="z821" w:id="857"/>
    <w:p>
      <w:pPr>
        <w:spacing w:after="0"/>
        <w:ind w:left="0"/>
        <w:jc w:val="both"/>
      </w:pPr>
      <w:r>
        <w:rPr>
          <w:rFonts w:ascii="Times New Roman"/>
          <w:b w:val="false"/>
          <w:i w:val="false"/>
          <w:color w:val="000000"/>
          <w:sz w:val="28"/>
        </w:rPr>
        <w:t>
      754. На столбовых трансформаторных подстанциях, переключательных пунктах и других устройствах, не имеющих ограждений, приводы разъединителей и шкафы щитков низкого напряжения запираются на замок.</w:t>
      </w:r>
    </w:p>
    <w:bookmarkEnd w:id="857"/>
    <w:p>
      <w:pPr>
        <w:spacing w:after="0"/>
        <w:ind w:left="0"/>
        <w:jc w:val="both"/>
      </w:pPr>
      <w:r>
        <w:rPr>
          <w:rFonts w:ascii="Times New Roman"/>
          <w:b w:val="false"/>
          <w:i w:val="false"/>
          <w:color w:val="000000"/>
          <w:sz w:val="28"/>
        </w:rPr>
        <w:t>
      Стационарные лестницы у площадки обслуживания блокируются с разъединителями и также запираются на замок.</w:t>
      </w:r>
    </w:p>
    <w:bookmarkStart w:name="z822" w:id="858"/>
    <w:p>
      <w:pPr>
        <w:spacing w:after="0"/>
        <w:ind w:left="0"/>
        <w:jc w:val="both"/>
      </w:pPr>
      <w:r>
        <w:rPr>
          <w:rFonts w:ascii="Times New Roman"/>
          <w:b w:val="false"/>
          <w:i w:val="false"/>
          <w:color w:val="000000"/>
          <w:sz w:val="28"/>
        </w:rPr>
        <w:t xml:space="preserve">
      755. Для наложения заземлений в РУ напряжением 3 кВ и выше применяются стационарные заземляющие ножи. В действующих электроустановках, в которых заземляющие ножи не могут быть установлены по условиям компоновки или конструкции, заземление осуществляется с помощью переносных заземлителей. </w:t>
      </w:r>
    </w:p>
    <w:bookmarkEnd w:id="858"/>
    <w:p>
      <w:pPr>
        <w:spacing w:after="0"/>
        <w:ind w:left="0"/>
        <w:jc w:val="both"/>
      </w:pPr>
      <w:r>
        <w:rPr>
          <w:rFonts w:ascii="Times New Roman"/>
          <w:b w:val="false"/>
          <w:i w:val="false"/>
          <w:color w:val="000000"/>
          <w:sz w:val="28"/>
        </w:rPr>
        <w:t>
      Рукоятки приводов заземляющих ножей окрашиваются в красный цвет, а заземляющие ножи окрашены в полосы (белого и красного цветов).</w:t>
      </w:r>
    </w:p>
    <w:bookmarkStart w:name="z823" w:id="859"/>
    <w:p>
      <w:pPr>
        <w:spacing w:after="0"/>
        <w:ind w:left="0"/>
        <w:jc w:val="both"/>
      </w:pPr>
      <w:r>
        <w:rPr>
          <w:rFonts w:ascii="Times New Roman"/>
          <w:b w:val="false"/>
          <w:i w:val="false"/>
          <w:color w:val="000000"/>
          <w:sz w:val="28"/>
        </w:rPr>
        <w:t xml:space="preserve">
      756. На дверях и внутренних стенках камер ЗРУ, оборудования ОРУ, наружных и внутренних лицевых частях КРУ, сборках, а также на лицевой и оборотной сторонах панелей щитов выполняются надписи, указывающие назначение присоединений и их диспетчерское наименование. </w:t>
      </w:r>
    </w:p>
    <w:bookmarkEnd w:id="859"/>
    <w:p>
      <w:pPr>
        <w:spacing w:after="0"/>
        <w:ind w:left="0"/>
        <w:jc w:val="both"/>
      </w:pPr>
      <w:r>
        <w:rPr>
          <w:rFonts w:ascii="Times New Roman"/>
          <w:b w:val="false"/>
          <w:i w:val="false"/>
          <w:color w:val="000000"/>
          <w:sz w:val="28"/>
        </w:rPr>
        <w:t>
      На дверях РУ устанавливаются предупреждающие знаки по применению и испытанию средств защиты, используемых в электроустановках.</w:t>
      </w:r>
    </w:p>
    <w:p>
      <w:pPr>
        <w:spacing w:after="0"/>
        <w:ind w:left="0"/>
        <w:jc w:val="both"/>
      </w:pPr>
      <w:r>
        <w:rPr>
          <w:rFonts w:ascii="Times New Roman"/>
          <w:b w:val="false"/>
          <w:i w:val="false"/>
          <w:color w:val="000000"/>
          <w:sz w:val="28"/>
        </w:rPr>
        <w:t>
      На предохранительных щитках и (или) у предохранителей присоединений выполняются надписи, указывающие номинальный ток плавкой вставки. На металлических частях корпусов оборудования обозначается расцветка фаз.</w:t>
      </w:r>
    </w:p>
    <w:bookmarkStart w:name="z824" w:id="860"/>
    <w:p>
      <w:pPr>
        <w:spacing w:after="0"/>
        <w:ind w:left="0"/>
        <w:jc w:val="both"/>
      </w:pPr>
      <w:r>
        <w:rPr>
          <w:rFonts w:ascii="Times New Roman"/>
          <w:b w:val="false"/>
          <w:i w:val="false"/>
          <w:color w:val="000000"/>
          <w:sz w:val="28"/>
        </w:rPr>
        <w:t xml:space="preserve">
      757. В РУ находятся переносные заземления, средства по оказанию первой помощи пострадавшим от несчастных случаев, защитные и противопожарные средства. </w:t>
      </w:r>
    </w:p>
    <w:bookmarkEnd w:id="860"/>
    <w:p>
      <w:pPr>
        <w:spacing w:after="0"/>
        <w:ind w:left="0"/>
        <w:jc w:val="both"/>
      </w:pPr>
      <w:r>
        <w:rPr>
          <w:rFonts w:ascii="Times New Roman"/>
          <w:b w:val="false"/>
          <w:i w:val="false"/>
          <w:color w:val="000000"/>
          <w:sz w:val="28"/>
        </w:rPr>
        <w:t>
      Для РУ, обслуживаемых оперативно-выездными бригадами (далее – ОВБ), переносные заземления, средства по оказанию первой помощи, защитные и первичные средства пожаротушения могут находиться у ОВБ.</w:t>
      </w:r>
    </w:p>
    <w:bookmarkStart w:name="z825" w:id="861"/>
    <w:p>
      <w:pPr>
        <w:spacing w:after="0"/>
        <w:ind w:left="0"/>
        <w:jc w:val="both"/>
      </w:pPr>
      <w:r>
        <w:rPr>
          <w:rFonts w:ascii="Times New Roman"/>
          <w:b w:val="false"/>
          <w:i w:val="false"/>
          <w:color w:val="000000"/>
          <w:sz w:val="28"/>
        </w:rPr>
        <w:t>
      758. Осмотр оборудования РУ без отключения от сети организуется:</w:t>
      </w:r>
    </w:p>
    <w:bookmarkEnd w:id="861"/>
    <w:p>
      <w:pPr>
        <w:spacing w:after="0"/>
        <w:ind w:left="0"/>
        <w:jc w:val="both"/>
      </w:pPr>
      <w:r>
        <w:rPr>
          <w:rFonts w:ascii="Times New Roman"/>
          <w:b w:val="false"/>
          <w:i w:val="false"/>
          <w:color w:val="000000"/>
          <w:sz w:val="28"/>
        </w:rPr>
        <w:t xml:space="preserve">
      1) на объектах с постоянным дежурством персонала: не реже 1 раза в 1 сутки, в темное время суток для выявления разрядов, коронирования – не реже 1 раза в месяц; </w:t>
      </w:r>
    </w:p>
    <w:p>
      <w:pPr>
        <w:spacing w:after="0"/>
        <w:ind w:left="0"/>
        <w:jc w:val="both"/>
      </w:pPr>
      <w:r>
        <w:rPr>
          <w:rFonts w:ascii="Times New Roman"/>
          <w:b w:val="false"/>
          <w:i w:val="false"/>
          <w:color w:val="000000"/>
          <w:sz w:val="28"/>
        </w:rPr>
        <w:t xml:space="preserve">
      2) на объектах без постоянного дежурства персонала – не реже 1 раза в месяц, а в трансформаторных и распределительных пунктах – не реже 1 раза в 6 месяцев. </w:t>
      </w:r>
    </w:p>
    <w:p>
      <w:pPr>
        <w:spacing w:after="0"/>
        <w:ind w:left="0"/>
        <w:jc w:val="both"/>
      </w:pPr>
      <w:r>
        <w:rPr>
          <w:rFonts w:ascii="Times New Roman"/>
          <w:b w:val="false"/>
          <w:i w:val="false"/>
          <w:color w:val="000000"/>
          <w:sz w:val="28"/>
        </w:rPr>
        <w:t>
      При неблагоприятной погоде (сильный туман, мокрый снег, гололед) или усиленном загрязнении на ОРУ, а также после отключения оборудования при коротком замыкании организуются дополнительные осмотры.</w:t>
      </w:r>
    </w:p>
    <w:p>
      <w:pPr>
        <w:spacing w:after="0"/>
        <w:ind w:left="0"/>
        <w:jc w:val="both"/>
      </w:pPr>
      <w:r>
        <w:rPr>
          <w:rFonts w:ascii="Times New Roman"/>
          <w:b w:val="false"/>
          <w:i w:val="false"/>
          <w:color w:val="000000"/>
          <w:sz w:val="28"/>
        </w:rPr>
        <w:t>
      Обо всех замеченных неисправностях производятся записи и ставится в известность вышестоящий оперативно-диспетчерский и инженерно-технический персонал. Неисправности устраняются в кратчайший срок. Внешний осмотр токопроводов проводится на электростанциях ежедневно. При изменении окраски оболочки токопровод отключаются.</w:t>
      </w:r>
    </w:p>
    <w:p>
      <w:pPr>
        <w:spacing w:after="0"/>
        <w:ind w:left="0"/>
        <w:jc w:val="both"/>
      </w:pPr>
      <w:r>
        <w:rPr>
          <w:rFonts w:ascii="Times New Roman"/>
          <w:b w:val="false"/>
          <w:i w:val="false"/>
          <w:color w:val="000000"/>
          <w:sz w:val="28"/>
        </w:rPr>
        <w:t>
      Шкафы управления выключателей и разъединителей, верхняя часть которых расположена на высоте 2 м и более, оборудуются стационарными площадками обслуживания.</w:t>
      </w:r>
    </w:p>
    <w:bookmarkStart w:name="z826" w:id="862"/>
    <w:p>
      <w:pPr>
        <w:spacing w:after="0"/>
        <w:ind w:left="0"/>
        <w:jc w:val="both"/>
      </w:pPr>
      <w:r>
        <w:rPr>
          <w:rFonts w:ascii="Times New Roman"/>
          <w:b w:val="false"/>
          <w:i w:val="false"/>
          <w:color w:val="000000"/>
          <w:sz w:val="28"/>
        </w:rPr>
        <w:t xml:space="preserve">
      759. При обнаружении утечек сжатого воздуха у отключенных воздушных выключателей прекращение подачи в них сжатого воздуха производится  после снятия напряжения с выключателей с разборкой схемы разъединителями. </w:t>
      </w:r>
    </w:p>
    <w:bookmarkEnd w:id="862"/>
    <w:bookmarkStart w:name="z827" w:id="863"/>
    <w:p>
      <w:pPr>
        <w:spacing w:after="0"/>
        <w:ind w:left="0"/>
        <w:jc w:val="both"/>
      </w:pPr>
      <w:r>
        <w:rPr>
          <w:rFonts w:ascii="Times New Roman"/>
          <w:b w:val="false"/>
          <w:i w:val="false"/>
          <w:color w:val="000000"/>
          <w:sz w:val="28"/>
        </w:rPr>
        <w:t xml:space="preserve">
      760. Шкафы с аппаратурой устройств релейной защиты и автоматики, связи и телемеханики, шкафы управления и распределительные шкафы воздушных выключателей, а также шкафы приводов масляных выключателей, отделителей, короткозамыкателей и двигательных приводов разъединителей, установленные в РУ, в которых температура окружающего воздуха может быть ниже допустимого значения, оборудуются устройствами электроподогрева. </w:t>
      </w:r>
    </w:p>
    <w:bookmarkEnd w:id="863"/>
    <w:p>
      <w:pPr>
        <w:spacing w:after="0"/>
        <w:ind w:left="0"/>
        <w:jc w:val="both"/>
      </w:pPr>
      <w:r>
        <w:rPr>
          <w:rFonts w:ascii="Times New Roman"/>
          <w:b w:val="false"/>
          <w:i w:val="false"/>
          <w:color w:val="000000"/>
          <w:sz w:val="28"/>
        </w:rPr>
        <w:t>
      Масляные выключатели оборудуются устройством электроподогрева днищ баков и корпусов, включаемым при понижении температуры окружающего воздуха ниже допустимой.</w:t>
      </w:r>
    </w:p>
    <w:bookmarkStart w:name="z828" w:id="864"/>
    <w:p>
      <w:pPr>
        <w:spacing w:after="0"/>
        <w:ind w:left="0"/>
        <w:jc w:val="both"/>
      </w:pPr>
      <w:r>
        <w:rPr>
          <w:rFonts w:ascii="Times New Roman"/>
          <w:b w:val="false"/>
          <w:i w:val="false"/>
          <w:color w:val="000000"/>
          <w:sz w:val="28"/>
        </w:rPr>
        <w:t>
      761. В масляных баковых выключателях, установленных в районах с низкими зимними температурами окружающего воздуха (ниже минус 25-30</w:t>
      </w:r>
      <w:r>
        <w:rPr>
          <w:rFonts w:ascii="Times New Roman"/>
          <w:b w:val="false"/>
          <w:i w:val="false"/>
          <w:color w:val="000000"/>
          <w:vertAlign w:val="superscript"/>
        </w:rPr>
        <w:t>0</w:t>
      </w:r>
      <w:r>
        <w:rPr>
          <w:rFonts w:ascii="Times New Roman"/>
          <w:b w:val="false"/>
          <w:i w:val="false"/>
          <w:color w:val="000000"/>
          <w:sz w:val="28"/>
        </w:rPr>
        <w:t>С), применяется арктическое масло или выключатели оборудуются устройством электроподогрева масла, включаемым при понижении температуры окружающего воздуха ниже допустимой.</w:t>
      </w:r>
    </w:p>
    <w:bookmarkEnd w:id="864"/>
    <w:p>
      <w:pPr>
        <w:spacing w:after="0"/>
        <w:ind w:left="0"/>
        <w:jc w:val="both"/>
      </w:pPr>
      <w:r>
        <w:rPr>
          <w:rFonts w:ascii="Times New Roman"/>
          <w:b w:val="false"/>
          <w:i w:val="false"/>
          <w:color w:val="000000"/>
          <w:sz w:val="28"/>
        </w:rPr>
        <w:t>
      В схемах питания электромагнитов управления приводов выключателей предусматривается защита от длительного протекания тока.</w:t>
      </w:r>
    </w:p>
    <w:bookmarkStart w:name="z829" w:id="865"/>
    <w:p>
      <w:pPr>
        <w:spacing w:after="0"/>
        <w:ind w:left="0"/>
        <w:jc w:val="both"/>
      </w:pPr>
      <w:r>
        <w:rPr>
          <w:rFonts w:ascii="Times New Roman"/>
          <w:b w:val="false"/>
          <w:i w:val="false"/>
          <w:color w:val="000000"/>
          <w:sz w:val="28"/>
        </w:rPr>
        <w:t xml:space="preserve">
      762. КРУ 6-10 кВ оборудуются быстродействующей защитой от дуговых коротких замыканий внутри шкафов КРУ. </w:t>
      </w:r>
    </w:p>
    <w:bookmarkEnd w:id="865"/>
    <w:bookmarkStart w:name="z830" w:id="866"/>
    <w:p>
      <w:pPr>
        <w:spacing w:after="0"/>
        <w:ind w:left="0"/>
        <w:jc w:val="both"/>
      </w:pPr>
      <w:r>
        <w:rPr>
          <w:rFonts w:ascii="Times New Roman"/>
          <w:b w:val="false"/>
          <w:i w:val="false"/>
          <w:color w:val="000000"/>
          <w:sz w:val="28"/>
        </w:rPr>
        <w:t>
      763. Автоматическое управление, защита и сигнализация воздухоприготовительной установки, а также предохранительные клапаны систематически проверяются и регулируются.</w:t>
      </w:r>
    </w:p>
    <w:bookmarkEnd w:id="866"/>
    <w:bookmarkStart w:name="z831" w:id="867"/>
    <w:p>
      <w:pPr>
        <w:spacing w:after="0"/>
        <w:ind w:left="0"/>
        <w:jc w:val="both"/>
      </w:pPr>
      <w:r>
        <w:rPr>
          <w:rFonts w:ascii="Times New Roman"/>
          <w:b w:val="false"/>
          <w:i w:val="false"/>
          <w:color w:val="000000"/>
          <w:sz w:val="28"/>
        </w:rPr>
        <w:t xml:space="preserve">
      764. Осушка сжатого воздуха для коммутационных аппаратов осуществляется термодинамическим способом. </w:t>
      </w:r>
    </w:p>
    <w:bookmarkEnd w:id="867"/>
    <w:p>
      <w:pPr>
        <w:spacing w:after="0"/>
        <w:ind w:left="0"/>
        <w:jc w:val="both"/>
      </w:pPr>
      <w:r>
        <w:rPr>
          <w:rFonts w:ascii="Times New Roman"/>
          <w:b w:val="false"/>
          <w:i w:val="false"/>
          <w:color w:val="000000"/>
          <w:sz w:val="28"/>
        </w:rPr>
        <w:t>
      Требуемая степень осушки сжатого воздуха обеспечивается при кратности перепада между номинальным компрессорным и номинальным рабочим давлением коммутационных аппаратов не менее двух для аппаратов с номинальным рабочим давлением 20 кгс/см</w:t>
      </w:r>
      <w:r>
        <w:rPr>
          <w:rFonts w:ascii="Times New Roman"/>
          <w:b w:val="false"/>
          <w:i w:val="false"/>
          <w:color w:val="000000"/>
          <w:vertAlign w:val="superscript"/>
        </w:rPr>
        <w:t>2</w:t>
      </w:r>
      <w:r>
        <w:rPr>
          <w:rFonts w:ascii="Times New Roman"/>
          <w:b w:val="false"/>
          <w:i w:val="false"/>
          <w:color w:val="000000"/>
          <w:sz w:val="28"/>
        </w:rPr>
        <w:t xml:space="preserve"> (2 МПа) и не менее четырех для аппаратов с номинальным рабочим давлением 26-40 кгс/см</w:t>
      </w:r>
      <w:r>
        <w:rPr>
          <w:rFonts w:ascii="Times New Roman"/>
          <w:b w:val="false"/>
          <w:i w:val="false"/>
          <w:color w:val="000000"/>
          <w:vertAlign w:val="superscript"/>
        </w:rPr>
        <w:t>2</w:t>
      </w:r>
      <w:r>
        <w:rPr>
          <w:rFonts w:ascii="Times New Roman"/>
          <w:b w:val="false"/>
          <w:i w:val="false"/>
          <w:color w:val="000000"/>
          <w:sz w:val="28"/>
        </w:rPr>
        <w:t xml:space="preserve"> (2,6-4 МПа).</w:t>
      </w:r>
    </w:p>
    <w:p>
      <w:pPr>
        <w:spacing w:after="0"/>
        <w:ind w:left="0"/>
        <w:jc w:val="both"/>
      </w:pPr>
      <w:r>
        <w:rPr>
          <w:rFonts w:ascii="Times New Roman"/>
          <w:b w:val="false"/>
          <w:i w:val="false"/>
          <w:color w:val="000000"/>
          <w:sz w:val="28"/>
        </w:rPr>
        <w:t>
      В целях уменьшения влагосодержания рекомендуется дополнительно применять адсорбционные методы осушки сжатого воздуха.</w:t>
      </w:r>
    </w:p>
    <w:p>
      <w:pPr>
        <w:spacing w:after="0"/>
        <w:ind w:left="0"/>
        <w:jc w:val="both"/>
      </w:pPr>
      <w:r>
        <w:rPr>
          <w:rFonts w:ascii="Times New Roman"/>
          <w:b w:val="false"/>
          <w:i w:val="false"/>
          <w:color w:val="000000"/>
          <w:sz w:val="28"/>
        </w:rPr>
        <w:t>
      Влага из всех воздухосборников компрессорного давления 40-45 кгс/см</w:t>
      </w:r>
      <w:r>
        <w:rPr>
          <w:rFonts w:ascii="Times New Roman"/>
          <w:b w:val="false"/>
          <w:i w:val="false"/>
          <w:color w:val="000000"/>
          <w:vertAlign w:val="superscript"/>
        </w:rPr>
        <w:t>2</w:t>
      </w:r>
      <w:r>
        <w:rPr>
          <w:rFonts w:ascii="Times New Roman"/>
          <w:b w:val="false"/>
          <w:i w:val="false"/>
          <w:color w:val="000000"/>
          <w:sz w:val="28"/>
        </w:rPr>
        <w:t xml:space="preserve"> (4-4,5 МПа) удаляется не реже 1 раза в 3 суток, а на объектах без постоянного дежурства персонала – по утвержденному техническим руководителем организации графику.</w:t>
      </w:r>
    </w:p>
    <w:p>
      <w:pPr>
        <w:spacing w:after="0"/>
        <w:ind w:left="0"/>
        <w:jc w:val="both"/>
      </w:pPr>
      <w:r>
        <w:rPr>
          <w:rFonts w:ascii="Times New Roman"/>
          <w:b w:val="false"/>
          <w:i w:val="false"/>
          <w:color w:val="000000"/>
          <w:sz w:val="28"/>
        </w:rPr>
        <w:t>
      Днища воздухосборников и спускной вентиль утепляются и оборудуются устройством электроподогрева, включаемым на время, необходимое для таяния льда при отрицательных температурах наружного воздуха.</w:t>
      </w:r>
    </w:p>
    <w:p>
      <w:pPr>
        <w:spacing w:after="0"/>
        <w:ind w:left="0"/>
        <w:jc w:val="both"/>
      </w:pPr>
      <w:r>
        <w:rPr>
          <w:rFonts w:ascii="Times New Roman"/>
          <w:b w:val="false"/>
          <w:i w:val="false"/>
          <w:color w:val="000000"/>
          <w:sz w:val="28"/>
        </w:rPr>
        <w:t>
      Удаление влаги из конденсатосборников групп баллонов давлением 230 кгс/см</w:t>
      </w:r>
      <w:r>
        <w:rPr>
          <w:rFonts w:ascii="Times New Roman"/>
          <w:b w:val="false"/>
          <w:i w:val="false"/>
          <w:color w:val="000000"/>
          <w:vertAlign w:val="superscript"/>
        </w:rPr>
        <w:t>2</w:t>
      </w:r>
      <w:r>
        <w:rPr>
          <w:rFonts w:ascii="Times New Roman"/>
          <w:b w:val="false"/>
          <w:i w:val="false"/>
          <w:color w:val="000000"/>
          <w:sz w:val="28"/>
        </w:rPr>
        <w:t xml:space="preserve"> (23 МПа) осуществляется автоматически при каждом запуске компрессоров. Во избежание замерзания влаги нижние части баллонов и конденсатосборники устанавливаются в теплоизоляционной камере с электроподогревом.</w:t>
      </w:r>
    </w:p>
    <w:p>
      <w:pPr>
        <w:spacing w:after="0"/>
        <w:ind w:left="0"/>
        <w:jc w:val="both"/>
      </w:pPr>
      <w:r>
        <w:rPr>
          <w:rFonts w:ascii="Times New Roman"/>
          <w:b w:val="false"/>
          <w:i w:val="false"/>
          <w:color w:val="000000"/>
          <w:sz w:val="28"/>
        </w:rPr>
        <w:t xml:space="preserve">
      Продувка влагоотделителя блока очистки сжатого воздуха (далее – БОВ) производится не реже 3 раз в сутки. Проверка степени осушки – точки росы воздуха на выходе из БОВ производится 1 раз в сутки. Значение точки росы поддерживается на уровне не выше минус 50 </w:t>
      </w:r>
      <w:r>
        <w:rPr>
          <w:rFonts w:ascii="Times New Roman"/>
          <w:b w:val="false"/>
          <w:i w:val="false"/>
          <w:color w:val="000000"/>
          <w:vertAlign w:val="superscript"/>
        </w:rPr>
        <w:t>0</w:t>
      </w:r>
      <w:r>
        <w:rPr>
          <w:rFonts w:ascii="Times New Roman"/>
          <w:b w:val="false"/>
          <w:i w:val="false"/>
          <w:color w:val="000000"/>
          <w:sz w:val="28"/>
        </w:rPr>
        <w:t xml:space="preserve">С при положительной температуре окружающего воздуха и не выше минус 40 </w:t>
      </w:r>
      <w:r>
        <w:rPr>
          <w:rFonts w:ascii="Times New Roman"/>
          <w:b w:val="false"/>
          <w:i w:val="false"/>
          <w:color w:val="000000"/>
          <w:vertAlign w:val="superscript"/>
        </w:rPr>
        <w:t>0</w:t>
      </w:r>
      <w:r>
        <w:rPr>
          <w:rFonts w:ascii="Times New Roman"/>
          <w:b w:val="false"/>
          <w:i w:val="false"/>
          <w:color w:val="000000"/>
          <w:sz w:val="28"/>
        </w:rPr>
        <w:t>С – при отрицательной температуре.</w:t>
      </w:r>
    </w:p>
    <w:bookmarkStart w:name="z832" w:id="868"/>
    <w:p>
      <w:pPr>
        <w:spacing w:after="0"/>
        <w:ind w:left="0"/>
        <w:jc w:val="both"/>
      </w:pPr>
      <w:r>
        <w:rPr>
          <w:rFonts w:ascii="Times New Roman"/>
          <w:b w:val="false"/>
          <w:i w:val="false"/>
          <w:color w:val="000000"/>
          <w:sz w:val="28"/>
        </w:rPr>
        <w:t>
      765. Резервуары воздушных выключателей и других аппаратов, а также воздухосборники и баллоны используются согласно законодательства Республики Казахстан в области промышленной безопасности.</w:t>
      </w:r>
    </w:p>
    <w:bookmarkEnd w:id="868"/>
    <w:p>
      <w:pPr>
        <w:spacing w:after="0"/>
        <w:ind w:left="0"/>
        <w:jc w:val="both"/>
      </w:pPr>
      <w:r>
        <w:rPr>
          <w:rFonts w:ascii="Times New Roman"/>
          <w:b w:val="false"/>
          <w:i w:val="false"/>
          <w:color w:val="000000"/>
          <w:sz w:val="28"/>
        </w:rPr>
        <w:t>
      Внутренний осмотр и гидравлические испытания воздухосборников и баллонов компрессорного давления проводятся в соответствии с нормативными актами. Внутренний осмотр резервуаров воздушных выключателей и других аппаратов производится при средних ремонтах.</w:t>
      </w:r>
    </w:p>
    <w:p>
      <w:pPr>
        <w:spacing w:after="0"/>
        <w:ind w:left="0"/>
        <w:jc w:val="both"/>
      </w:pPr>
      <w:r>
        <w:rPr>
          <w:rFonts w:ascii="Times New Roman"/>
          <w:b w:val="false"/>
          <w:i w:val="false"/>
          <w:color w:val="000000"/>
          <w:sz w:val="28"/>
        </w:rPr>
        <w:t>
      При обнаружении дефектов во время осмотра резервуаров воздушных выключателей производится их испытание. Внутренние поверхности резервуаров эксплуатируются с антикоррозионным покрытием.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765 с изменением, внесенным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3" w:id="869"/>
    <w:p>
      <w:pPr>
        <w:spacing w:after="0"/>
        <w:ind w:left="0"/>
        <w:jc w:val="both"/>
      </w:pPr>
      <w:r>
        <w:rPr>
          <w:rFonts w:ascii="Times New Roman"/>
          <w:b w:val="false"/>
          <w:i w:val="false"/>
          <w:color w:val="000000"/>
          <w:sz w:val="28"/>
        </w:rPr>
        <w:t xml:space="preserve">
      766. Сжатый воздух, используемый в воздушных выключателях и приводах других коммутационных аппаратов, очищается от механических примесей с помощью фильтров, установленных в распределительных шкафах каждого воздушного выключателя или на питающем привод каждого аппарата воздухопроводе. После окончания монтажа воздухоприготовительной сети перед первичным наполнением резервуаров воздушных выключателей и приводов других аппаратов все воздухопроводы продуваются. </w:t>
      </w:r>
    </w:p>
    <w:bookmarkEnd w:id="869"/>
    <w:p>
      <w:pPr>
        <w:spacing w:after="0"/>
        <w:ind w:left="0"/>
        <w:jc w:val="both"/>
      </w:pPr>
      <w:r>
        <w:rPr>
          <w:rFonts w:ascii="Times New Roman"/>
          <w:b w:val="false"/>
          <w:i w:val="false"/>
          <w:color w:val="000000"/>
          <w:sz w:val="28"/>
        </w:rPr>
        <w:t>
      Для предупреждения загрязнения сжатого воздуха в процессе эксплуатации производятся продувки:</w:t>
      </w:r>
    </w:p>
    <w:p>
      <w:pPr>
        <w:spacing w:after="0"/>
        <w:ind w:left="0"/>
        <w:jc w:val="both"/>
      </w:pPr>
      <w:r>
        <w:rPr>
          <w:rFonts w:ascii="Times New Roman"/>
          <w:b w:val="false"/>
          <w:i w:val="false"/>
          <w:color w:val="000000"/>
          <w:sz w:val="28"/>
        </w:rPr>
        <w:t>
      1) магистральных воздухопроводов при плюсовой температуре окружающего воздуха – не реже 1 раза в 2 месяца;</w:t>
      </w:r>
    </w:p>
    <w:p>
      <w:pPr>
        <w:spacing w:after="0"/>
        <w:ind w:left="0"/>
        <w:jc w:val="both"/>
      </w:pPr>
      <w:r>
        <w:rPr>
          <w:rFonts w:ascii="Times New Roman"/>
          <w:b w:val="false"/>
          <w:i w:val="false"/>
          <w:color w:val="000000"/>
          <w:sz w:val="28"/>
        </w:rPr>
        <w:t>
      2) воздухопроводов отпаек от сети до распределительного шкафа и от шкафов до резервуаров каждого полюса выключателей и приводов других аппаратов с их отсоединением от аппарата – после каждого среднего ремонта аппарата;</w:t>
      </w:r>
    </w:p>
    <w:p>
      <w:pPr>
        <w:spacing w:after="0"/>
        <w:ind w:left="0"/>
        <w:jc w:val="both"/>
      </w:pPr>
      <w:r>
        <w:rPr>
          <w:rFonts w:ascii="Times New Roman"/>
          <w:b w:val="false"/>
          <w:i w:val="false"/>
          <w:color w:val="000000"/>
          <w:sz w:val="28"/>
        </w:rPr>
        <w:t xml:space="preserve">
      3) резервуаров воздушных выключателей – после текущих и средних ремонтов. </w:t>
      </w:r>
    </w:p>
    <w:bookmarkStart w:name="z834" w:id="870"/>
    <w:p>
      <w:pPr>
        <w:spacing w:after="0"/>
        <w:ind w:left="0"/>
        <w:jc w:val="both"/>
      </w:pPr>
      <w:r>
        <w:rPr>
          <w:rFonts w:ascii="Times New Roman"/>
          <w:b w:val="false"/>
          <w:i w:val="false"/>
          <w:color w:val="000000"/>
          <w:sz w:val="28"/>
        </w:rPr>
        <w:t xml:space="preserve">
      767. У воздушных выключателей периодически проверяется наличие вентиляции внутренних полостей изоляторов (для выключателей, имеющих указатели). </w:t>
      </w:r>
    </w:p>
    <w:bookmarkEnd w:id="870"/>
    <w:p>
      <w:pPr>
        <w:spacing w:after="0"/>
        <w:ind w:left="0"/>
        <w:jc w:val="both"/>
      </w:pPr>
      <w:r>
        <w:rPr>
          <w:rFonts w:ascii="Times New Roman"/>
          <w:b w:val="false"/>
          <w:i w:val="false"/>
          <w:color w:val="000000"/>
          <w:sz w:val="28"/>
        </w:rPr>
        <w:t>
      Периодичность проверок устанавливается на основании рекомендаций заводов-изготовителей.</w:t>
      </w:r>
    </w:p>
    <w:p>
      <w:pPr>
        <w:spacing w:after="0"/>
        <w:ind w:left="0"/>
        <w:jc w:val="both"/>
      </w:pPr>
      <w:r>
        <w:rPr>
          <w:rFonts w:ascii="Times New Roman"/>
          <w:b w:val="false"/>
          <w:i w:val="false"/>
          <w:color w:val="000000"/>
          <w:sz w:val="28"/>
        </w:rPr>
        <w:t>
      После спуска сжатого воздуха из резервуаров и прекращения вентиляции изоляция выключателя перед включением его в сеть просушивается продувкой воздуха через систему вентиляции.</w:t>
      </w:r>
    </w:p>
    <w:bookmarkStart w:name="z835" w:id="871"/>
    <w:p>
      <w:pPr>
        <w:spacing w:after="0"/>
        <w:ind w:left="0"/>
        <w:jc w:val="both"/>
      </w:pPr>
      <w:r>
        <w:rPr>
          <w:rFonts w:ascii="Times New Roman"/>
          <w:b w:val="false"/>
          <w:i w:val="false"/>
          <w:color w:val="000000"/>
          <w:sz w:val="28"/>
        </w:rPr>
        <w:t>
      768. Контроль концентрации элегаза в помещении КРУ и ЗРУ производится с помощью специальных приборов на высоте 10-15 см от уровня пола.</w:t>
      </w:r>
    </w:p>
    <w:bookmarkEnd w:id="871"/>
    <w:p>
      <w:pPr>
        <w:spacing w:after="0"/>
        <w:ind w:left="0"/>
        <w:jc w:val="both"/>
      </w:pPr>
      <w:r>
        <w:rPr>
          <w:rFonts w:ascii="Times New Roman"/>
          <w:b w:val="false"/>
          <w:i w:val="false"/>
          <w:color w:val="000000"/>
          <w:sz w:val="28"/>
        </w:rPr>
        <w:t>
      Значение величины концентрации элегаза в помещении поддерживается на уровне, не превышающем допустимые норм, указанные в инструкциях заводов–изготовителей аппаратов.</w:t>
      </w:r>
    </w:p>
    <w:bookmarkStart w:name="z836" w:id="872"/>
    <w:p>
      <w:pPr>
        <w:spacing w:after="0"/>
        <w:ind w:left="0"/>
        <w:jc w:val="both"/>
      </w:pPr>
      <w:r>
        <w:rPr>
          <w:rFonts w:ascii="Times New Roman"/>
          <w:b w:val="false"/>
          <w:i w:val="false"/>
          <w:color w:val="000000"/>
          <w:sz w:val="28"/>
        </w:rPr>
        <w:t xml:space="preserve">
      769. Выключатели и их приводы оборудуются указателями отключенного и включенного положений. </w:t>
      </w:r>
    </w:p>
    <w:bookmarkEnd w:id="872"/>
    <w:p>
      <w:pPr>
        <w:spacing w:after="0"/>
        <w:ind w:left="0"/>
        <w:jc w:val="both"/>
      </w:pPr>
      <w:r>
        <w:rPr>
          <w:rFonts w:ascii="Times New Roman"/>
          <w:b w:val="false"/>
          <w:i w:val="false"/>
          <w:color w:val="000000"/>
          <w:sz w:val="28"/>
        </w:rPr>
        <w:t>
      На выключателях со встроенным приводом или с приводом, расположенным в непосредственной близости от выключателя и не отделенным от него сплошным непрозрачным ограждением (стенкой), производится установка одного указателя – на выключателе или на приводе. На выключателях, наружные контакты которых ясно указывают включенное положение, наличие указателя на выключателе и встроенном или не отгороженном стенкой приводе не является обязательным условием.</w:t>
      </w:r>
    </w:p>
    <w:p>
      <w:pPr>
        <w:spacing w:after="0"/>
        <w:ind w:left="0"/>
        <w:jc w:val="both"/>
      </w:pPr>
      <w:r>
        <w:rPr>
          <w:rFonts w:ascii="Times New Roman"/>
          <w:b w:val="false"/>
          <w:i w:val="false"/>
          <w:color w:val="000000"/>
          <w:sz w:val="28"/>
        </w:rPr>
        <w:t>
      Приводы разъединителей, заземляющих ножей, отделителей, короткозамыкателей и других аппаратов, отделенных от аппаратов стенкой, оснащаются указателями отключенного и включенного положений.</w:t>
      </w:r>
    </w:p>
    <w:bookmarkStart w:name="z837" w:id="873"/>
    <w:p>
      <w:pPr>
        <w:spacing w:after="0"/>
        <w:ind w:left="0"/>
        <w:jc w:val="both"/>
      </w:pPr>
      <w:r>
        <w:rPr>
          <w:rFonts w:ascii="Times New Roman"/>
          <w:b w:val="false"/>
          <w:i w:val="false"/>
          <w:color w:val="000000"/>
          <w:sz w:val="28"/>
        </w:rPr>
        <w:t xml:space="preserve">
      770. Вакуумные дугогасительные камеры (далее – ВДК) испытываются в объемах и в сроки, установленные инструкциями заводов-изготовителей выключателей. При испытании ВДК повышенным напряжением с амплитудным значением более 20 кВ используются экран для защиты персонала от возникающих рентгеновских излучений. </w:t>
      </w:r>
    </w:p>
    <w:bookmarkEnd w:id="873"/>
    <w:bookmarkStart w:name="z838" w:id="874"/>
    <w:p>
      <w:pPr>
        <w:spacing w:after="0"/>
        <w:ind w:left="0"/>
        <w:jc w:val="both"/>
      </w:pPr>
      <w:r>
        <w:rPr>
          <w:rFonts w:ascii="Times New Roman"/>
          <w:b w:val="false"/>
          <w:i w:val="false"/>
          <w:color w:val="000000"/>
          <w:sz w:val="28"/>
        </w:rPr>
        <w:t>
      771. Первый текущий и средний ремонт оборудования РУ производится в сроки, указанные в технической документации заводов-изготовителей. Периодичность последующих средних ремонтов изменяется, исходя из опыта эксплуатации персоналом.</w:t>
      </w:r>
    </w:p>
    <w:bookmarkEnd w:id="874"/>
    <w:p>
      <w:pPr>
        <w:spacing w:after="0"/>
        <w:ind w:left="0"/>
        <w:jc w:val="both"/>
      </w:pPr>
      <w:r>
        <w:rPr>
          <w:rFonts w:ascii="Times New Roman"/>
          <w:b w:val="false"/>
          <w:i w:val="false"/>
          <w:color w:val="000000"/>
          <w:sz w:val="28"/>
        </w:rPr>
        <w:t>
      Текущий ремонт оборудования РУ, а также проверки его действия (опробования) производятся по мере необходимости в сроки, установленные техническим руководителем энергообъекта.</w:t>
      </w:r>
    </w:p>
    <w:p>
      <w:pPr>
        <w:spacing w:after="0"/>
        <w:ind w:left="0"/>
        <w:jc w:val="both"/>
      </w:pPr>
      <w:r>
        <w:rPr>
          <w:rFonts w:ascii="Times New Roman"/>
          <w:b w:val="false"/>
          <w:i w:val="false"/>
          <w:color w:val="000000"/>
          <w:sz w:val="28"/>
        </w:rPr>
        <w:t>
      После исчерпания ресурса производится средний ремонт оборудования РУ независимо от продолжительности его эксплуатации.</w:t>
      </w:r>
    </w:p>
    <w:bookmarkStart w:name="z839" w:id="875"/>
    <w:p>
      <w:pPr>
        <w:spacing w:after="0"/>
        <w:ind w:left="0"/>
        <w:jc w:val="both"/>
      </w:pPr>
      <w:r>
        <w:rPr>
          <w:rFonts w:ascii="Times New Roman"/>
          <w:b w:val="false"/>
          <w:i w:val="false"/>
          <w:color w:val="000000"/>
          <w:sz w:val="28"/>
        </w:rPr>
        <w:t xml:space="preserve">
      772. Испытания электрооборудования РУ организуются в соответствии с объемами и нормами испытания электрооборудования. </w:t>
      </w:r>
    </w:p>
    <w:bookmarkEnd w:id="875"/>
    <w:bookmarkStart w:name="z840" w:id="876"/>
    <w:p>
      <w:pPr>
        <w:spacing w:after="0"/>
        <w:ind w:left="0"/>
        <w:jc w:val="left"/>
      </w:pPr>
      <w:r>
        <w:rPr>
          <w:rFonts w:ascii="Times New Roman"/>
          <w:b/>
          <w:i w:val="false"/>
          <w:color w:val="000000"/>
        </w:rPr>
        <w:t xml:space="preserve"> Параграф 5. Аккумуляторные установки</w:t>
      </w:r>
    </w:p>
    <w:bookmarkEnd w:id="876"/>
    <w:bookmarkStart w:name="z841" w:id="877"/>
    <w:p>
      <w:pPr>
        <w:spacing w:after="0"/>
        <w:ind w:left="0"/>
        <w:jc w:val="both"/>
      </w:pPr>
      <w:r>
        <w:rPr>
          <w:rFonts w:ascii="Times New Roman"/>
          <w:b w:val="false"/>
          <w:i w:val="false"/>
          <w:color w:val="000000"/>
          <w:sz w:val="28"/>
        </w:rPr>
        <w:t>
      773. При эксплуатации аккумуляторных установок обеспечиваются их длительная надежная работа и необходимый уровень напряжения на шинах постоянного тока в нормальных и аварийных режимах.</w:t>
      </w:r>
    </w:p>
    <w:bookmarkEnd w:id="877"/>
    <w:bookmarkStart w:name="z842" w:id="878"/>
    <w:p>
      <w:pPr>
        <w:spacing w:after="0"/>
        <w:ind w:left="0"/>
        <w:jc w:val="both"/>
      </w:pPr>
      <w:r>
        <w:rPr>
          <w:rFonts w:ascii="Times New Roman"/>
          <w:b w:val="false"/>
          <w:i w:val="false"/>
          <w:color w:val="000000"/>
          <w:sz w:val="28"/>
        </w:rPr>
        <w:t>
      774. При приемке вновь смонтированной или вышедшей из капитального ремонта аккумуляторной батареи проверяется: емкость батареи током 10-часового разряда, качество заливаемого электролита, напряжение элементов в конце заряда и разряда и сопротивление изоляции батареи относительно земли. Батареи вводятся в эксплуатацию после достижения ими 100 % номинальной емкости.</w:t>
      </w:r>
    </w:p>
    <w:bookmarkEnd w:id="878"/>
    <w:bookmarkStart w:name="z843" w:id="879"/>
    <w:p>
      <w:pPr>
        <w:spacing w:after="0"/>
        <w:ind w:left="0"/>
        <w:jc w:val="both"/>
      </w:pPr>
      <w:r>
        <w:rPr>
          <w:rFonts w:ascii="Times New Roman"/>
          <w:b w:val="false"/>
          <w:i w:val="false"/>
          <w:color w:val="000000"/>
          <w:sz w:val="28"/>
        </w:rPr>
        <w:t>
      775. Аккумуляторные батареи эксплуатируются в режиме постоянного подзаряда. Для батарей типа СК напряжение подзаряда составляет 2,2±0,05 В на элемент, для батарей типа СН-2,18±0,04 В на элемент.</w:t>
      </w:r>
    </w:p>
    <w:bookmarkEnd w:id="879"/>
    <w:p>
      <w:pPr>
        <w:spacing w:after="0"/>
        <w:ind w:left="0"/>
        <w:jc w:val="both"/>
      </w:pPr>
      <w:r>
        <w:rPr>
          <w:rFonts w:ascii="Times New Roman"/>
          <w:b w:val="false"/>
          <w:i w:val="false"/>
          <w:color w:val="000000"/>
          <w:sz w:val="28"/>
        </w:rPr>
        <w:t>
      Подзарядная установка обеспечивает стабилизацию напряжения на шинах батареи с отклонениями, не превышающими 2 % номинального напряжения.</w:t>
      </w:r>
    </w:p>
    <w:p>
      <w:pPr>
        <w:spacing w:after="0"/>
        <w:ind w:left="0"/>
        <w:jc w:val="both"/>
      </w:pPr>
      <w:r>
        <w:rPr>
          <w:rFonts w:ascii="Times New Roman"/>
          <w:b w:val="false"/>
          <w:i w:val="false"/>
          <w:color w:val="000000"/>
          <w:sz w:val="28"/>
        </w:rPr>
        <w:t>
      Дополнительные элементы батареи, постоянно не используемые в работе, эксплуатируются в режиме постоянного подзаряда.</w:t>
      </w:r>
    </w:p>
    <w:bookmarkStart w:name="z844" w:id="880"/>
    <w:p>
      <w:pPr>
        <w:spacing w:after="0"/>
        <w:ind w:left="0"/>
        <w:jc w:val="both"/>
      </w:pPr>
      <w:r>
        <w:rPr>
          <w:rFonts w:ascii="Times New Roman"/>
          <w:b w:val="false"/>
          <w:i w:val="false"/>
          <w:color w:val="000000"/>
          <w:sz w:val="28"/>
        </w:rPr>
        <w:t>
      776. Кислотные батареи эксплуатируются без тренировочных разрядов и периодических уравнительных перезарядов. Один раз в год проводится уравнительный заряд батареи типа СК напряжением 2,3-2,35 В на элемент до достижения установившегося значения плотности электролита во всех элементах 1,2-1,21 г/см</w:t>
      </w:r>
      <w:r>
        <w:rPr>
          <w:rFonts w:ascii="Times New Roman"/>
          <w:b w:val="false"/>
          <w:i w:val="false"/>
          <w:color w:val="000000"/>
          <w:vertAlign w:val="superscript"/>
        </w:rPr>
        <w:t xml:space="preserve">3 </w:t>
      </w:r>
      <w:r>
        <w:rPr>
          <w:rFonts w:ascii="Times New Roman"/>
          <w:b w:val="false"/>
          <w:i w:val="false"/>
          <w:color w:val="000000"/>
          <w:sz w:val="28"/>
        </w:rPr>
        <w:t xml:space="preserve">при температуре 20 </w:t>
      </w:r>
      <w:r>
        <w:rPr>
          <w:rFonts w:ascii="Times New Roman"/>
          <w:b w:val="false"/>
          <w:i w:val="false"/>
          <w:color w:val="000000"/>
          <w:vertAlign w:val="superscript"/>
        </w:rPr>
        <w:t>0</w:t>
      </w:r>
      <w:r>
        <w:rPr>
          <w:rFonts w:ascii="Times New Roman"/>
          <w:b w:val="false"/>
          <w:i w:val="false"/>
          <w:color w:val="000000"/>
          <w:sz w:val="28"/>
        </w:rPr>
        <w:t xml:space="preserve">С. </w:t>
      </w:r>
    </w:p>
    <w:bookmarkEnd w:id="880"/>
    <w:p>
      <w:pPr>
        <w:spacing w:after="0"/>
        <w:ind w:left="0"/>
        <w:jc w:val="both"/>
      </w:pPr>
      <w:r>
        <w:rPr>
          <w:rFonts w:ascii="Times New Roman"/>
          <w:b w:val="false"/>
          <w:i w:val="false"/>
          <w:color w:val="000000"/>
          <w:sz w:val="28"/>
        </w:rPr>
        <w:t>
      Продолжительности уравнительного заряда зависит от состояния батареи и поддерживается на уровне не менее 6 часов.</w:t>
      </w:r>
    </w:p>
    <w:p>
      <w:pPr>
        <w:spacing w:after="0"/>
        <w:ind w:left="0"/>
        <w:jc w:val="both"/>
      </w:pPr>
      <w:r>
        <w:rPr>
          <w:rFonts w:ascii="Times New Roman"/>
          <w:b w:val="false"/>
          <w:i w:val="false"/>
          <w:color w:val="000000"/>
          <w:sz w:val="28"/>
        </w:rPr>
        <w:t>
      Уравнительные заряды батарей типа СН проводятся при напряжении 2,25-2,4 В на элемент после доливки воды до уровня 35-40 мм над предохранительным щитком (при снижении уровня электролита до 20 мм над предохранительным щитком) до достижения плотности электролита 1,235-1,245 г/см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Продолжительность уравнительного заряда ориентировочно составляет: при напряжении 2,25 В – 30 суток, при 2,4 В – 5 суток.</w:t>
      </w:r>
    </w:p>
    <w:bookmarkStart w:name="z845" w:id="881"/>
    <w:p>
      <w:pPr>
        <w:spacing w:after="0"/>
        <w:ind w:left="0"/>
        <w:jc w:val="both"/>
      </w:pPr>
      <w:r>
        <w:rPr>
          <w:rFonts w:ascii="Times New Roman"/>
          <w:b w:val="false"/>
          <w:i w:val="false"/>
          <w:color w:val="000000"/>
          <w:sz w:val="28"/>
        </w:rPr>
        <w:t>
      777. На тепловых электростанциях 1 раз в 1-2 года выполняется контрольный разряд батареи для определения ее фактической емкости (в пределах номинальной емкости).</w:t>
      </w:r>
    </w:p>
    <w:bookmarkEnd w:id="881"/>
    <w:p>
      <w:pPr>
        <w:spacing w:after="0"/>
        <w:ind w:left="0"/>
        <w:jc w:val="both"/>
      </w:pPr>
      <w:r>
        <w:rPr>
          <w:rFonts w:ascii="Times New Roman"/>
          <w:b w:val="false"/>
          <w:i w:val="false"/>
          <w:color w:val="000000"/>
          <w:sz w:val="28"/>
        </w:rPr>
        <w:t>
      На подстанциях и гидроэлектростанциях не менее 1 раза в год проверяется работоспособность батареи по падению напряжения при толчковых токах, а контрольные разряды проводятся по мере необходимости. В тех случаях, когда число элементов недостаточно, чтобы обеспечить напряжение на шинах в конце разряда в заданных пределах, номинальная емкость снижается на 50-70 % или осуществляется разряд части основных элементов.</w:t>
      </w:r>
    </w:p>
    <w:p>
      <w:pPr>
        <w:spacing w:after="0"/>
        <w:ind w:left="0"/>
        <w:jc w:val="both"/>
      </w:pPr>
      <w:r>
        <w:rPr>
          <w:rFonts w:ascii="Times New Roman"/>
          <w:b w:val="false"/>
          <w:i w:val="false"/>
          <w:color w:val="000000"/>
          <w:sz w:val="28"/>
        </w:rPr>
        <w:t xml:space="preserve">
      Обеспечивается одно и то же значение тока разряда при каждом разряде. Результаты измерений при контрольных разрядах сравниваются с результатами измерений предыдущих разрядов. Зарядка и разрядка батареи производится током, значение которого не выше максимального для данной батареи. Температура электролита в конце заряда обеспечивается на уровне не выше 40 </w:t>
      </w:r>
      <w:r>
        <w:rPr>
          <w:rFonts w:ascii="Times New Roman"/>
          <w:b w:val="false"/>
          <w:i w:val="false"/>
          <w:color w:val="000000"/>
          <w:vertAlign w:val="superscript"/>
        </w:rPr>
        <w:t>0</w:t>
      </w:r>
      <w:r>
        <w:rPr>
          <w:rFonts w:ascii="Times New Roman"/>
          <w:b w:val="false"/>
          <w:i w:val="false"/>
          <w:color w:val="000000"/>
          <w:sz w:val="28"/>
        </w:rPr>
        <w:t xml:space="preserve">С для батарей типа СК. Для батарей типа СН температура поддерживается на уровне не выше 35 </w:t>
      </w:r>
      <w:r>
        <w:rPr>
          <w:rFonts w:ascii="Times New Roman"/>
          <w:b w:val="false"/>
          <w:i w:val="false"/>
          <w:color w:val="000000"/>
          <w:vertAlign w:val="superscript"/>
        </w:rPr>
        <w:t>0</w:t>
      </w:r>
      <w:r>
        <w:rPr>
          <w:rFonts w:ascii="Times New Roman"/>
          <w:b w:val="false"/>
          <w:i w:val="false"/>
          <w:color w:val="000000"/>
          <w:sz w:val="28"/>
        </w:rPr>
        <w:t>С при максимальном зарядном токе.</w:t>
      </w:r>
    </w:p>
    <w:bookmarkStart w:name="z846" w:id="882"/>
    <w:p>
      <w:pPr>
        <w:spacing w:after="0"/>
        <w:ind w:left="0"/>
        <w:jc w:val="both"/>
      </w:pPr>
      <w:r>
        <w:rPr>
          <w:rFonts w:ascii="Times New Roman"/>
          <w:b w:val="false"/>
          <w:i w:val="false"/>
          <w:color w:val="000000"/>
          <w:sz w:val="28"/>
        </w:rPr>
        <w:t xml:space="preserve">
      778. Приточно-вытяжная вентиляция помещения аккумуляторной батареи на электростанциях включается перед началом заряда батареи и отключается после полного удаления газов, но не раньше, чем через 1,5 часа после окончания заряда. </w:t>
      </w:r>
    </w:p>
    <w:bookmarkEnd w:id="882"/>
    <w:p>
      <w:pPr>
        <w:spacing w:after="0"/>
        <w:ind w:left="0"/>
        <w:jc w:val="both"/>
      </w:pPr>
      <w:r>
        <w:rPr>
          <w:rFonts w:ascii="Times New Roman"/>
          <w:b w:val="false"/>
          <w:i w:val="false"/>
          <w:color w:val="000000"/>
          <w:sz w:val="28"/>
        </w:rPr>
        <w:t>
      Порядок эксплуатации системы вентиляции в помещениях аккумуляторных батарей на подстанциях с учетом конкретных условий определяется производственной инструкцией.</w:t>
      </w:r>
    </w:p>
    <w:p>
      <w:pPr>
        <w:spacing w:after="0"/>
        <w:ind w:left="0"/>
        <w:jc w:val="both"/>
      </w:pPr>
      <w:r>
        <w:rPr>
          <w:rFonts w:ascii="Times New Roman"/>
          <w:b w:val="false"/>
          <w:i w:val="false"/>
          <w:color w:val="000000"/>
          <w:sz w:val="28"/>
        </w:rPr>
        <w:t>
      При режиме постоянного подзаряда и уравнительного заряда напряжением до 2,3 В на элемент помещение аккумуляторной батареи вентилируется в соответствии с производственной инструкцией.</w:t>
      </w:r>
    </w:p>
    <w:bookmarkStart w:name="z847" w:id="883"/>
    <w:p>
      <w:pPr>
        <w:spacing w:after="0"/>
        <w:ind w:left="0"/>
        <w:jc w:val="both"/>
      </w:pPr>
      <w:r>
        <w:rPr>
          <w:rFonts w:ascii="Times New Roman"/>
          <w:b w:val="false"/>
          <w:i w:val="false"/>
          <w:color w:val="000000"/>
          <w:sz w:val="28"/>
        </w:rPr>
        <w:t xml:space="preserve">
      779. После аварийного разряда батареи на электростанции последующий ее заряд до емкости, равной 90 % номинальной, осуществляется не более чем за 8 часов. При этом напряжение на аккумуляторах может достигать 2,5-2,7 В на элемент. </w:t>
      </w:r>
    </w:p>
    <w:bookmarkEnd w:id="883"/>
    <w:bookmarkStart w:name="z848" w:id="884"/>
    <w:p>
      <w:pPr>
        <w:spacing w:after="0"/>
        <w:ind w:left="0"/>
        <w:jc w:val="both"/>
      </w:pPr>
      <w:r>
        <w:rPr>
          <w:rFonts w:ascii="Times New Roman"/>
          <w:b w:val="false"/>
          <w:i w:val="false"/>
          <w:color w:val="000000"/>
          <w:sz w:val="28"/>
        </w:rPr>
        <w:t xml:space="preserve">
      780. При применении выпрямительных устройств для подзаряда и заряда аккумуляторных батарей цепи переменного и постоянного тока связываются через разделительный трансформатор. Выпрямительные устройства оборудуются устройствами сигнализации об отключении. </w:t>
      </w:r>
    </w:p>
    <w:bookmarkEnd w:id="884"/>
    <w:p>
      <w:pPr>
        <w:spacing w:after="0"/>
        <w:ind w:left="0"/>
        <w:jc w:val="both"/>
      </w:pPr>
      <w:r>
        <w:rPr>
          <w:rFonts w:ascii="Times New Roman"/>
          <w:b w:val="false"/>
          <w:i w:val="false"/>
          <w:color w:val="000000"/>
          <w:sz w:val="28"/>
        </w:rPr>
        <w:t>
      Значение коэффициента пульсации на шинах постоянного тока обеспечивается в пределах допустимых значений по условиям питания устройств релейной защиты и электроавтоматики (далее – РЗА).</w:t>
      </w:r>
    </w:p>
    <w:bookmarkStart w:name="z849" w:id="885"/>
    <w:p>
      <w:pPr>
        <w:spacing w:after="0"/>
        <w:ind w:left="0"/>
        <w:jc w:val="both"/>
      </w:pPr>
      <w:r>
        <w:rPr>
          <w:rFonts w:ascii="Times New Roman"/>
          <w:b w:val="false"/>
          <w:i w:val="false"/>
          <w:color w:val="000000"/>
          <w:sz w:val="28"/>
        </w:rPr>
        <w:t>
      781. Обеспечивается поддержание напряжения на шинах постоянного тока, питающих цепи управления, устройства релейной защиты, сигнализации, автоматики и телемеханики, в нормальных эксплуатационных условиях на уровне 5 % выше номинального напряжения электроприемников.</w:t>
      </w:r>
    </w:p>
    <w:bookmarkEnd w:id="885"/>
    <w:p>
      <w:pPr>
        <w:spacing w:after="0"/>
        <w:ind w:left="0"/>
        <w:jc w:val="both"/>
      </w:pPr>
      <w:r>
        <w:rPr>
          <w:rFonts w:ascii="Times New Roman"/>
          <w:b w:val="false"/>
          <w:i w:val="false"/>
          <w:color w:val="000000"/>
          <w:sz w:val="28"/>
        </w:rPr>
        <w:t>
      Все сборки и кольцевые магистрали постоянного тока обеспечиваются резервным питанием.</w:t>
      </w:r>
    </w:p>
    <w:p>
      <w:pPr>
        <w:spacing w:after="0"/>
        <w:ind w:left="0"/>
        <w:jc w:val="both"/>
      </w:pPr>
      <w:r>
        <w:rPr>
          <w:rFonts w:ascii="Times New Roman"/>
          <w:b w:val="false"/>
          <w:i w:val="false"/>
          <w:color w:val="000000"/>
          <w:sz w:val="28"/>
        </w:rPr>
        <w:t>
      Значение сопротивления изоляции аккумуляторной батареи в зависимости от номинального напряжения должно быть следующим: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аккумуляторной батареи,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кОм, не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Обеспечивается действие устройства для контроля изоляции на шинах постоянного оперативного тока на сигнал при снижении сопротивления изоляции одного из полюсов до уставки 20 кОм в сети 220 В, 10 кОм в сети 110 В, 6 кОм в сети 60 В, 5 кОм в сети 48 В, 3 кОм в сети 24 В.</w:t>
      </w:r>
    </w:p>
    <w:p>
      <w:pPr>
        <w:spacing w:after="0"/>
        <w:ind w:left="0"/>
        <w:jc w:val="both"/>
      </w:pPr>
      <w:r>
        <w:rPr>
          <w:rFonts w:ascii="Times New Roman"/>
          <w:b w:val="false"/>
          <w:i w:val="false"/>
          <w:color w:val="000000"/>
          <w:sz w:val="28"/>
        </w:rPr>
        <w:t>
      В условиях эксплуатации сопротивление изоляции сети постоянного тока поддерживается на уровне не ниже двукратного значения указанной уставки устройства для контроля изоляции.</w:t>
      </w:r>
    </w:p>
    <w:p>
      <w:pPr>
        <w:spacing w:after="0"/>
        <w:ind w:left="0"/>
        <w:jc w:val="both"/>
      </w:pPr>
      <w:r>
        <w:rPr>
          <w:rFonts w:ascii="Times New Roman"/>
          <w:b w:val="false"/>
          <w:i w:val="false"/>
          <w:color w:val="000000"/>
          <w:sz w:val="28"/>
        </w:rPr>
        <w:t>
      При срабатывании устройства сигнализации за счет снижения уровня изоляции относительно земли в цепи оперативного тока немедленно принимаются меры к устранению неисправностей. При этом проведение работ без снятия напряжения в этой сети, за исключением поисков места повреждения изоляции, не производится.</w:t>
      </w:r>
    </w:p>
    <w:bookmarkStart w:name="z850" w:id="886"/>
    <w:p>
      <w:pPr>
        <w:spacing w:after="0"/>
        <w:ind w:left="0"/>
        <w:jc w:val="both"/>
      </w:pPr>
      <w:r>
        <w:rPr>
          <w:rFonts w:ascii="Times New Roman"/>
          <w:b w:val="false"/>
          <w:i w:val="false"/>
          <w:color w:val="000000"/>
          <w:sz w:val="28"/>
        </w:rPr>
        <w:t xml:space="preserve">
      782. Анализ электролита кислотной аккумуляторной батареи проводится ежегодно по пробам, взятым из контрольных элементов. Количество контрольных элементов устанавливается техническим руководителем энергообъекта в зависимости от состояния батареи, но не менее 10 %. Контрольные элементы ежегодно меняются. При контрольном разряде пробы электролита отбираются в конце разряда. </w:t>
      </w:r>
    </w:p>
    <w:bookmarkEnd w:id="886"/>
    <w:p>
      <w:pPr>
        <w:spacing w:after="0"/>
        <w:ind w:left="0"/>
        <w:jc w:val="both"/>
      </w:pPr>
      <w:r>
        <w:rPr>
          <w:rFonts w:ascii="Times New Roman"/>
          <w:b w:val="false"/>
          <w:i w:val="false"/>
          <w:color w:val="000000"/>
          <w:sz w:val="28"/>
        </w:rPr>
        <w:t>
      Для доливки применяется дистиллированная вода, проверенная на отсутствие хлора и железа.</w:t>
      </w:r>
    </w:p>
    <w:p>
      <w:pPr>
        <w:spacing w:after="0"/>
        <w:ind w:left="0"/>
        <w:jc w:val="both"/>
      </w:pPr>
      <w:r>
        <w:rPr>
          <w:rFonts w:ascii="Times New Roman"/>
          <w:b w:val="false"/>
          <w:i w:val="false"/>
          <w:color w:val="000000"/>
          <w:sz w:val="28"/>
        </w:rPr>
        <w:t>
      Для уменьшения испарения баки аккумуляторных батарей типов С и СК накрываются пластинами из стекла или другого изоляционного материала, не вступающего в реакцию с электролитом. Использование масла для этой цели не производится.</w:t>
      </w:r>
    </w:p>
    <w:bookmarkStart w:name="z851" w:id="887"/>
    <w:p>
      <w:pPr>
        <w:spacing w:after="0"/>
        <w:ind w:left="0"/>
        <w:jc w:val="both"/>
      </w:pPr>
      <w:r>
        <w:rPr>
          <w:rFonts w:ascii="Times New Roman"/>
          <w:b w:val="false"/>
          <w:i w:val="false"/>
          <w:color w:val="000000"/>
          <w:sz w:val="28"/>
        </w:rPr>
        <w:t xml:space="preserve">
      783. Температура в помещении аккумуляторной батареи поддерживается не ниже 10 </w:t>
      </w:r>
      <w:r>
        <w:rPr>
          <w:rFonts w:ascii="Times New Roman"/>
          <w:b w:val="false"/>
          <w:i w:val="false"/>
          <w:color w:val="000000"/>
          <w:vertAlign w:val="superscript"/>
        </w:rPr>
        <w:t>0</w:t>
      </w:r>
      <w:r>
        <w:rPr>
          <w:rFonts w:ascii="Times New Roman"/>
          <w:b w:val="false"/>
          <w:i w:val="false"/>
          <w:color w:val="000000"/>
          <w:sz w:val="28"/>
        </w:rPr>
        <w:t xml:space="preserve">С,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w:t>
      </w:r>
      <w:r>
        <w:rPr>
          <w:rFonts w:ascii="Times New Roman"/>
          <w:b w:val="false"/>
          <w:i w:val="false"/>
          <w:color w:val="000000"/>
          <w:vertAlign w:val="superscript"/>
        </w:rPr>
        <w:t>0</w:t>
      </w:r>
      <w:r>
        <w:rPr>
          <w:rFonts w:ascii="Times New Roman"/>
          <w:b w:val="false"/>
          <w:i w:val="false"/>
          <w:color w:val="000000"/>
          <w:sz w:val="28"/>
        </w:rPr>
        <w:t xml:space="preserve">С. </w:t>
      </w:r>
    </w:p>
    <w:bookmarkEnd w:id="887"/>
    <w:bookmarkStart w:name="z852" w:id="888"/>
    <w:p>
      <w:pPr>
        <w:spacing w:after="0"/>
        <w:ind w:left="0"/>
        <w:jc w:val="both"/>
      </w:pPr>
      <w:r>
        <w:rPr>
          <w:rFonts w:ascii="Times New Roman"/>
          <w:b w:val="false"/>
          <w:i w:val="false"/>
          <w:color w:val="000000"/>
          <w:sz w:val="28"/>
        </w:rPr>
        <w:t>
      784. На дверях помещения аккумуляторной батареи выполняются надписи "Аккумуляторная", "Огнеопасно", "Запрещается курить" и вывешены соответствующие знаки безопасности о недопущении пользоваться открытым огнем и курить.</w:t>
      </w:r>
    </w:p>
    <w:bookmarkEnd w:id="888"/>
    <w:bookmarkStart w:name="z853" w:id="889"/>
    <w:p>
      <w:pPr>
        <w:spacing w:after="0"/>
        <w:ind w:left="0"/>
        <w:jc w:val="both"/>
      </w:pPr>
      <w:r>
        <w:rPr>
          <w:rFonts w:ascii="Times New Roman"/>
          <w:b w:val="false"/>
          <w:i w:val="false"/>
          <w:color w:val="000000"/>
          <w:sz w:val="28"/>
        </w:rPr>
        <w:t>
      785. Осмотр аккумуляторных батарей производится по графику, утвержденному техническим руководителем энергообъекта.</w:t>
      </w:r>
    </w:p>
    <w:bookmarkEnd w:id="889"/>
    <w:p>
      <w:pPr>
        <w:spacing w:after="0"/>
        <w:ind w:left="0"/>
        <w:jc w:val="both"/>
      </w:pPr>
      <w:r>
        <w:rPr>
          <w:rFonts w:ascii="Times New Roman"/>
          <w:b w:val="false"/>
          <w:i w:val="false"/>
          <w:color w:val="000000"/>
          <w:sz w:val="28"/>
        </w:rPr>
        <w:t>
      Измерения напряжения, плотности и температуры электролита каждого элемента выполняются не реже 1 раза в месяц.</w:t>
      </w:r>
    </w:p>
    <w:bookmarkStart w:name="z854" w:id="890"/>
    <w:p>
      <w:pPr>
        <w:spacing w:after="0"/>
        <w:ind w:left="0"/>
        <w:jc w:val="both"/>
      </w:pPr>
      <w:r>
        <w:rPr>
          <w:rFonts w:ascii="Times New Roman"/>
          <w:b w:val="false"/>
          <w:i w:val="false"/>
          <w:color w:val="000000"/>
          <w:sz w:val="28"/>
        </w:rPr>
        <w:t>
      786. Обслуживание аккумуляторных установок на электростанциях и подстанциях возлагается на аккумуляторщика или специально обученного электромонтера (с совмещением профессии). Каждая аккумуляторная установка снабжается журналом для записи данных осмотров и объемов проведенных работ.</w:t>
      </w:r>
    </w:p>
    <w:bookmarkEnd w:id="890"/>
    <w:bookmarkStart w:name="z855" w:id="891"/>
    <w:p>
      <w:pPr>
        <w:spacing w:after="0"/>
        <w:ind w:left="0"/>
        <w:jc w:val="both"/>
      </w:pPr>
      <w:r>
        <w:rPr>
          <w:rFonts w:ascii="Times New Roman"/>
          <w:b w:val="false"/>
          <w:i w:val="false"/>
          <w:color w:val="000000"/>
          <w:sz w:val="28"/>
        </w:rPr>
        <w:t xml:space="preserve">
      787. Персонал, обслуживающий аккумуляторную установку, обеспечивается: </w:t>
      </w:r>
    </w:p>
    <w:bookmarkEnd w:id="891"/>
    <w:p>
      <w:pPr>
        <w:spacing w:after="0"/>
        <w:ind w:left="0"/>
        <w:jc w:val="both"/>
      </w:pPr>
      <w:r>
        <w:rPr>
          <w:rFonts w:ascii="Times New Roman"/>
          <w:b w:val="false"/>
          <w:i w:val="false"/>
          <w:color w:val="000000"/>
          <w:sz w:val="28"/>
        </w:rPr>
        <w:t xml:space="preserve">
      1) приборами для контроля напряжения отдельных элементов батареи, плотности и температуры электролита; </w:t>
      </w:r>
    </w:p>
    <w:p>
      <w:pPr>
        <w:spacing w:after="0"/>
        <w:ind w:left="0"/>
        <w:jc w:val="both"/>
      </w:pPr>
      <w:r>
        <w:rPr>
          <w:rFonts w:ascii="Times New Roman"/>
          <w:b w:val="false"/>
          <w:i w:val="false"/>
          <w:color w:val="000000"/>
          <w:sz w:val="28"/>
        </w:rPr>
        <w:t xml:space="preserve">
      2) специальной одеждой и специальным инвентарем согласно типовой инструкции. </w:t>
      </w:r>
    </w:p>
    <w:bookmarkStart w:name="z856" w:id="892"/>
    <w:p>
      <w:pPr>
        <w:spacing w:after="0"/>
        <w:ind w:left="0"/>
        <w:jc w:val="both"/>
      </w:pPr>
      <w:r>
        <w:rPr>
          <w:rFonts w:ascii="Times New Roman"/>
          <w:b w:val="false"/>
          <w:i w:val="false"/>
          <w:color w:val="000000"/>
          <w:sz w:val="28"/>
        </w:rPr>
        <w:t>
      788. Ремонт аккумуляторной установки и батареи производится по мере необходимости.</w:t>
      </w:r>
    </w:p>
    <w:bookmarkEnd w:id="892"/>
    <w:bookmarkStart w:name="z857" w:id="893"/>
    <w:p>
      <w:pPr>
        <w:spacing w:after="0"/>
        <w:ind w:left="0"/>
        <w:jc w:val="both"/>
      </w:pPr>
      <w:r>
        <w:rPr>
          <w:rFonts w:ascii="Times New Roman"/>
          <w:b w:val="false"/>
          <w:i w:val="false"/>
          <w:color w:val="000000"/>
          <w:sz w:val="28"/>
        </w:rPr>
        <w:t>
      789. Батареи с кислотными аккумуляторами закрытого исполнения других типов, а также с щелочными аккумуляторами эксплуатируются в соответствии с требованиями инструкции завода-изготовителя.</w:t>
      </w:r>
    </w:p>
    <w:bookmarkEnd w:id="893"/>
    <w:bookmarkStart w:name="z858" w:id="894"/>
    <w:p>
      <w:pPr>
        <w:spacing w:after="0"/>
        <w:ind w:left="0"/>
        <w:jc w:val="left"/>
      </w:pPr>
      <w:r>
        <w:rPr>
          <w:rFonts w:ascii="Times New Roman"/>
          <w:b/>
          <w:i w:val="false"/>
          <w:color w:val="000000"/>
        </w:rPr>
        <w:t xml:space="preserve"> Параграф 6. Конденсаторные установки</w:t>
      </w:r>
    </w:p>
    <w:bookmarkEnd w:id="894"/>
    <w:bookmarkStart w:name="z859" w:id="895"/>
    <w:p>
      <w:pPr>
        <w:spacing w:after="0"/>
        <w:ind w:left="0"/>
        <w:jc w:val="both"/>
      </w:pPr>
      <w:r>
        <w:rPr>
          <w:rFonts w:ascii="Times New Roman"/>
          <w:b w:val="false"/>
          <w:i w:val="false"/>
          <w:color w:val="000000"/>
          <w:sz w:val="28"/>
        </w:rPr>
        <w:t>
      790. Управление режимом работы конденсаторной установки осуществляется автоматическим способом, если при ручном управлении невозможно обеспечить требуемое качество электроэнергии.</w:t>
      </w:r>
    </w:p>
    <w:bookmarkEnd w:id="895"/>
    <w:p>
      <w:pPr>
        <w:spacing w:after="0"/>
        <w:ind w:left="0"/>
        <w:jc w:val="both"/>
      </w:pPr>
      <w:r>
        <w:rPr>
          <w:rFonts w:ascii="Times New Roman"/>
          <w:b w:val="false"/>
          <w:i w:val="false"/>
          <w:color w:val="000000"/>
          <w:sz w:val="28"/>
        </w:rPr>
        <w:t>
      Конденсаторная установка (конденсаторная батарея или ее секция) включается при понижении напряжения ниже номинального и отключается при повышении напряжения до 105-110 % номинального.</w:t>
      </w:r>
    </w:p>
    <w:bookmarkStart w:name="z860" w:id="896"/>
    <w:p>
      <w:pPr>
        <w:spacing w:after="0"/>
        <w:ind w:left="0"/>
        <w:jc w:val="both"/>
      </w:pPr>
      <w:r>
        <w:rPr>
          <w:rFonts w:ascii="Times New Roman"/>
          <w:b w:val="false"/>
          <w:i w:val="false"/>
          <w:color w:val="000000"/>
          <w:sz w:val="28"/>
        </w:rPr>
        <w:t xml:space="preserve">
      791. Работа конденсаторной установки производится при напряжении 110 % номинального и с перегрузкой по току до 130 % за счет повышения напряжения и содержания в составе тока высших гармонических составляющих. </w:t>
      </w:r>
    </w:p>
    <w:bookmarkEnd w:id="896"/>
    <w:bookmarkStart w:name="z861" w:id="897"/>
    <w:p>
      <w:pPr>
        <w:spacing w:after="0"/>
        <w:ind w:left="0"/>
        <w:jc w:val="both"/>
      </w:pPr>
      <w:r>
        <w:rPr>
          <w:rFonts w:ascii="Times New Roman"/>
          <w:b w:val="false"/>
          <w:i w:val="false"/>
          <w:color w:val="000000"/>
          <w:sz w:val="28"/>
        </w:rPr>
        <w:t xml:space="preserve">
      792. Если напряжение на выводах единичного конденсатора превышает 110 % его номинального напряжения, эксплуатация конденсаторной установки не производится. </w:t>
      </w:r>
    </w:p>
    <w:bookmarkEnd w:id="897"/>
    <w:bookmarkStart w:name="z862" w:id="898"/>
    <w:p>
      <w:pPr>
        <w:spacing w:after="0"/>
        <w:ind w:left="0"/>
        <w:jc w:val="both"/>
      </w:pPr>
      <w:r>
        <w:rPr>
          <w:rFonts w:ascii="Times New Roman"/>
          <w:b w:val="false"/>
          <w:i w:val="false"/>
          <w:color w:val="000000"/>
          <w:sz w:val="28"/>
        </w:rPr>
        <w:t xml:space="preserve">
      793. Значение температуры окружающего воздуха в месте установки конденсаторов поддерживается не выше верхнего значения, указанного в инструкции по эксплуатации конденсаторов. При повышении этой температуры принимаются меры, усиливающие эффективность вентиляции. Если в течение 1 часа не произошло понижения температуры, конденсаторная установка отключается. </w:t>
      </w:r>
    </w:p>
    <w:bookmarkEnd w:id="898"/>
    <w:bookmarkStart w:name="z863" w:id="899"/>
    <w:p>
      <w:pPr>
        <w:spacing w:after="0"/>
        <w:ind w:left="0"/>
        <w:jc w:val="both"/>
      </w:pPr>
      <w:r>
        <w:rPr>
          <w:rFonts w:ascii="Times New Roman"/>
          <w:b w:val="false"/>
          <w:i w:val="false"/>
          <w:color w:val="000000"/>
          <w:sz w:val="28"/>
        </w:rPr>
        <w:t>
      794. Включение конденсаторной установки не производится при температуре конденсаторов ниже:</w:t>
      </w:r>
    </w:p>
    <w:bookmarkEnd w:id="899"/>
    <w:p>
      <w:pPr>
        <w:spacing w:after="0"/>
        <w:ind w:left="0"/>
        <w:jc w:val="both"/>
      </w:pPr>
      <w:r>
        <w:rPr>
          <w:rFonts w:ascii="Times New Roman"/>
          <w:b w:val="false"/>
          <w:i w:val="false"/>
          <w:color w:val="000000"/>
          <w:sz w:val="28"/>
        </w:rPr>
        <w:t xml:space="preserve">
      1) минус 40 </w:t>
      </w:r>
      <w:r>
        <w:rPr>
          <w:rFonts w:ascii="Times New Roman"/>
          <w:b w:val="false"/>
          <w:i w:val="false"/>
          <w:color w:val="000000"/>
          <w:vertAlign w:val="superscript"/>
        </w:rPr>
        <w:t>0</w:t>
      </w:r>
      <w:r>
        <w:rPr>
          <w:rFonts w:ascii="Times New Roman"/>
          <w:b w:val="false"/>
          <w:i w:val="false"/>
          <w:color w:val="000000"/>
          <w:sz w:val="28"/>
        </w:rPr>
        <w:t xml:space="preserve">С – для конденсаторов климатического исполнения У и Т; </w:t>
      </w:r>
    </w:p>
    <w:p>
      <w:pPr>
        <w:spacing w:after="0"/>
        <w:ind w:left="0"/>
        <w:jc w:val="both"/>
      </w:pPr>
      <w:r>
        <w:rPr>
          <w:rFonts w:ascii="Times New Roman"/>
          <w:b w:val="false"/>
          <w:i w:val="false"/>
          <w:color w:val="000000"/>
          <w:sz w:val="28"/>
        </w:rPr>
        <w:t xml:space="preserve">
      2) минус 60 </w:t>
      </w:r>
      <w:r>
        <w:rPr>
          <w:rFonts w:ascii="Times New Roman"/>
          <w:b w:val="false"/>
          <w:i w:val="false"/>
          <w:color w:val="000000"/>
          <w:vertAlign w:val="superscript"/>
        </w:rPr>
        <w:t>0</w:t>
      </w:r>
      <w:r>
        <w:rPr>
          <w:rFonts w:ascii="Times New Roman"/>
          <w:b w:val="false"/>
          <w:i w:val="false"/>
          <w:color w:val="000000"/>
          <w:sz w:val="28"/>
        </w:rPr>
        <w:t>С – для конденсаторов климатического исполнения ХЛ.</w:t>
      </w:r>
    </w:p>
    <w:p>
      <w:pPr>
        <w:spacing w:after="0"/>
        <w:ind w:left="0"/>
        <w:jc w:val="both"/>
      </w:pPr>
      <w:r>
        <w:rPr>
          <w:rFonts w:ascii="Times New Roman"/>
          <w:b w:val="false"/>
          <w:i w:val="false"/>
          <w:color w:val="000000"/>
          <w:sz w:val="28"/>
        </w:rPr>
        <w:t>
      Включение конденсаторной установки производится лишь после повышения температуры конденсаторов (окружающего воздуха) до указанных значений и выдержки их при этой температуре в течение времени, указанного в инструкции по их эксплуатации.</w:t>
      </w:r>
    </w:p>
    <w:bookmarkStart w:name="z864" w:id="900"/>
    <w:p>
      <w:pPr>
        <w:spacing w:after="0"/>
        <w:ind w:left="0"/>
        <w:jc w:val="both"/>
      </w:pPr>
      <w:r>
        <w:rPr>
          <w:rFonts w:ascii="Times New Roman"/>
          <w:b w:val="false"/>
          <w:i w:val="false"/>
          <w:color w:val="000000"/>
          <w:sz w:val="28"/>
        </w:rPr>
        <w:t>
      795. Если токи в фазах различаются более, чем на 10 %, работа конденсаторной установки не производится.</w:t>
      </w:r>
    </w:p>
    <w:bookmarkEnd w:id="900"/>
    <w:bookmarkStart w:name="z865" w:id="901"/>
    <w:p>
      <w:pPr>
        <w:spacing w:after="0"/>
        <w:ind w:left="0"/>
        <w:jc w:val="both"/>
      </w:pPr>
      <w:r>
        <w:rPr>
          <w:rFonts w:ascii="Times New Roman"/>
          <w:b w:val="false"/>
          <w:i w:val="false"/>
          <w:color w:val="000000"/>
          <w:sz w:val="28"/>
        </w:rPr>
        <w:t>
      796. При отключении конденсаторной установки повторное ее включение производится не ранее, чем через 1 минуту после отключения.</w:t>
      </w:r>
    </w:p>
    <w:bookmarkEnd w:id="901"/>
    <w:bookmarkStart w:name="z866" w:id="902"/>
    <w:p>
      <w:pPr>
        <w:spacing w:after="0"/>
        <w:ind w:left="0"/>
        <w:jc w:val="both"/>
      </w:pPr>
      <w:r>
        <w:rPr>
          <w:rFonts w:ascii="Times New Roman"/>
          <w:b w:val="false"/>
          <w:i w:val="false"/>
          <w:color w:val="000000"/>
          <w:sz w:val="28"/>
        </w:rPr>
        <w:t xml:space="preserve">
      797. Включение конденсаторной установки, отключившейся действием защит, производится после выяснения и устранения причины, вызвавшей ее отключение. </w:t>
      </w:r>
    </w:p>
    <w:bookmarkEnd w:id="902"/>
    <w:bookmarkStart w:name="z867" w:id="903"/>
    <w:p>
      <w:pPr>
        <w:spacing w:after="0"/>
        <w:ind w:left="0"/>
        <w:jc w:val="both"/>
      </w:pPr>
      <w:r>
        <w:rPr>
          <w:rFonts w:ascii="Times New Roman"/>
          <w:b w:val="false"/>
          <w:i w:val="false"/>
          <w:color w:val="000000"/>
          <w:sz w:val="28"/>
        </w:rPr>
        <w:t xml:space="preserve">
      798. На конденсаторах с пропиткой трихлордифенилана корпусе около таблички с техническими данными выполняется отличительный знак в виде равностороннего треугольника желтого цвета со стороной 40 мм. </w:t>
      </w:r>
    </w:p>
    <w:bookmarkEnd w:id="903"/>
    <w:p>
      <w:pPr>
        <w:spacing w:after="0"/>
        <w:ind w:left="0"/>
        <w:jc w:val="both"/>
      </w:pPr>
      <w:r>
        <w:rPr>
          <w:rFonts w:ascii="Times New Roman"/>
          <w:b w:val="false"/>
          <w:i w:val="false"/>
          <w:color w:val="000000"/>
          <w:sz w:val="28"/>
        </w:rPr>
        <w:t>
      При обслуживании этих конденсаторов принимаются меры, предотвращающие попадание трихлордифенила в окружающую среду.</w:t>
      </w:r>
    </w:p>
    <w:p>
      <w:pPr>
        <w:spacing w:after="0"/>
        <w:ind w:left="0"/>
        <w:jc w:val="both"/>
      </w:pPr>
      <w:r>
        <w:rPr>
          <w:rFonts w:ascii="Times New Roman"/>
          <w:b w:val="false"/>
          <w:i w:val="false"/>
          <w:color w:val="000000"/>
          <w:sz w:val="28"/>
        </w:rPr>
        <w:t>
      Вышедшие из строя конденсаторы с пропиткой трихлордифенилом хранятся в герметичном контейнере, конструкция которого исключает попадание трихлордифенила в окружающую среду.</w:t>
      </w:r>
    </w:p>
    <w:p>
      <w:pPr>
        <w:spacing w:after="0"/>
        <w:ind w:left="0"/>
        <w:jc w:val="both"/>
      </w:pPr>
      <w:r>
        <w:rPr>
          <w:rFonts w:ascii="Times New Roman"/>
          <w:b w:val="false"/>
          <w:i w:val="false"/>
          <w:color w:val="000000"/>
          <w:sz w:val="28"/>
        </w:rPr>
        <w:t>
      Уничтожение поврежденных конденсаторов с пропиткой трихлордифенилом производится централизованно на специально оборудованном полигоне.</w:t>
      </w:r>
    </w:p>
    <w:bookmarkStart w:name="z868" w:id="904"/>
    <w:p>
      <w:pPr>
        <w:spacing w:after="0"/>
        <w:ind w:left="0"/>
        <w:jc w:val="both"/>
      </w:pPr>
      <w:r>
        <w:rPr>
          <w:rFonts w:ascii="Times New Roman"/>
          <w:b w:val="false"/>
          <w:i w:val="false"/>
          <w:color w:val="000000"/>
          <w:sz w:val="28"/>
        </w:rPr>
        <w:t xml:space="preserve">
      799. Осмотр конденсаторной установки без отключения производится не реже 1 раза в месяц. </w:t>
      </w:r>
    </w:p>
    <w:bookmarkEnd w:id="904"/>
    <w:bookmarkStart w:name="z869" w:id="905"/>
    <w:p>
      <w:pPr>
        <w:spacing w:after="0"/>
        <w:ind w:left="0"/>
        <w:jc w:val="both"/>
      </w:pPr>
      <w:r>
        <w:rPr>
          <w:rFonts w:ascii="Times New Roman"/>
          <w:b w:val="false"/>
          <w:i w:val="false"/>
          <w:color w:val="000000"/>
          <w:sz w:val="28"/>
        </w:rPr>
        <w:t>
      800. Средний ремонт конденсаторных установок производится по мере необходимости в зависимости от их технического состояния. Текущий ремонт конденсаторных установок производится ежегодно.</w:t>
      </w:r>
    </w:p>
    <w:bookmarkEnd w:id="905"/>
    <w:bookmarkStart w:name="z870" w:id="906"/>
    <w:p>
      <w:pPr>
        <w:spacing w:after="0"/>
        <w:ind w:left="0"/>
        <w:jc w:val="both"/>
      </w:pPr>
      <w:r>
        <w:rPr>
          <w:rFonts w:ascii="Times New Roman"/>
          <w:b w:val="false"/>
          <w:i w:val="false"/>
          <w:color w:val="000000"/>
          <w:sz w:val="28"/>
        </w:rPr>
        <w:t xml:space="preserve">
      801. Испытания конденсаторных установок организуются в соответствии с объемами и нормами испытания электрооборудования и инструкциями завода-изготовителя. </w:t>
      </w:r>
    </w:p>
    <w:bookmarkEnd w:id="906"/>
    <w:bookmarkStart w:name="z871" w:id="907"/>
    <w:p>
      <w:pPr>
        <w:spacing w:after="0"/>
        <w:ind w:left="0"/>
        <w:jc w:val="left"/>
      </w:pPr>
      <w:r>
        <w:rPr>
          <w:rFonts w:ascii="Times New Roman"/>
          <w:b/>
          <w:i w:val="false"/>
          <w:color w:val="000000"/>
        </w:rPr>
        <w:t xml:space="preserve"> Параграф 7. Воздушные линии электропередачи</w:t>
      </w:r>
    </w:p>
    <w:bookmarkEnd w:id="907"/>
    <w:bookmarkStart w:name="z872" w:id="908"/>
    <w:p>
      <w:pPr>
        <w:spacing w:after="0"/>
        <w:ind w:left="0"/>
        <w:jc w:val="both"/>
      </w:pPr>
      <w:r>
        <w:rPr>
          <w:rFonts w:ascii="Times New Roman"/>
          <w:b w:val="false"/>
          <w:i w:val="false"/>
          <w:color w:val="000000"/>
          <w:sz w:val="28"/>
        </w:rPr>
        <w:t>
      802. При эксплуатации воздушных линий электропередачи (далее – ВЛ) производится техническое обслуживание и ремонт, направленные на обеспечение их надежной работы.</w:t>
      </w:r>
    </w:p>
    <w:bookmarkEnd w:id="908"/>
    <w:bookmarkStart w:name="z873" w:id="909"/>
    <w:p>
      <w:pPr>
        <w:spacing w:after="0"/>
        <w:ind w:left="0"/>
        <w:jc w:val="both"/>
      </w:pPr>
      <w:r>
        <w:rPr>
          <w:rFonts w:ascii="Times New Roman"/>
          <w:b w:val="false"/>
          <w:i w:val="false"/>
          <w:color w:val="000000"/>
          <w:sz w:val="28"/>
        </w:rPr>
        <w:t>
      803. При выдаче задания на проектирование ВЛ, сооружаемых и подлежащих техническому перевооружению, реконструкции и модернизации, организации, эксплуатирующие электрические сети, предоставляют проектным организациям имеющиеся данные о фактических условиях в зоне проектируемой ВЛ (фактические данные по гололеду и ветру, по загрязнениям атмосферы на трассе ВЛ, по отказам ВЛ и их элементов и другие данные, характеризующие местные условия) и требуют их учета в проектной документации.</w:t>
      </w:r>
    </w:p>
    <w:bookmarkEnd w:id="909"/>
    <w:bookmarkStart w:name="z874" w:id="910"/>
    <w:p>
      <w:pPr>
        <w:spacing w:after="0"/>
        <w:ind w:left="0"/>
        <w:jc w:val="both"/>
      </w:pPr>
      <w:r>
        <w:rPr>
          <w:rFonts w:ascii="Times New Roman"/>
          <w:b w:val="false"/>
          <w:i w:val="false"/>
          <w:color w:val="000000"/>
          <w:sz w:val="28"/>
        </w:rPr>
        <w:t>
      804. При сооружении, техническом перевооружении, реконструкции и модернизации ВЛ, выполняемых подрядной организацией и подлежащих сдаче в эксплуатацию организация, эксплуатирующая электрические сети, организует технический надзор за производством работ, проверку выполненных работ на соответствие утвержденной технической документации.</w:t>
      </w:r>
    </w:p>
    <w:bookmarkEnd w:id="910"/>
    <w:bookmarkStart w:name="z875" w:id="911"/>
    <w:p>
      <w:pPr>
        <w:spacing w:after="0"/>
        <w:ind w:left="0"/>
        <w:jc w:val="both"/>
      </w:pPr>
      <w:r>
        <w:rPr>
          <w:rFonts w:ascii="Times New Roman"/>
          <w:b w:val="false"/>
          <w:i w:val="false"/>
          <w:color w:val="000000"/>
          <w:sz w:val="28"/>
        </w:rPr>
        <w:t>
      805. Приемка в эксплуатацию ВЛ организацией, эксплуатирующей электрические сети, производится в соответствии с законодательством Республики Казахстан в сфере архитектурной и градостроительной деятельности.</w:t>
      </w:r>
    </w:p>
    <w:bookmarkEnd w:id="911"/>
    <w:bookmarkStart w:name="z876" w:id="912"/>
    <w:p>
      <w:pPr>
        <w:spacing w:after="0"/>
        <w:ind w:left="0"/>
        <w:jc w:val="both"/>
      </w:pPr>
      <w:r>
        <w:rPr>
          <w:rFonts w:ascii="Times New Roman"/>
          <w:b w:val="false"/>
          <w:i w:val="false"/>
          <w:color w:val="000000"/>
          <w:sz w:val="28"/>
        </w:rPr>
        <w:t>
      806. При техническом обслуживании производятся работы по предохранению элементов ВЛ от преждевременного износа путем устранения повреждений и неисправностей, выявленных при осмотрах, проверках и измерениях.</w:t>
      </w:r>
    </w:p>
    <w:bookmarkEnd w:id="912"/>
    <w:p>
      <w:pPr>
        <w:spacing w:after="0"/>
        <w:ind w:left="0"/>
        <w:jc w:val="both"/>
      </w:pPr>
      <w:r>
        <w:rPr>
          <w:rFonts w:ascii="Times New Roman"/>
          <w:b w:val="false"/>
          <w:i w:val="false"/>
          <w:color w:val="000000"/>
          <w:sz w:val="28"/>
        </w:rPr>
        <w:t>
      При капитальном ремонте ВЛ выполняется комплекс мероприятий, направленных на поддержание или восстановление первоначальных эксплуатационных характеристик ВЛ в целом или отдельных ее элементов путем ремонта деталей и элементов или замены их новыми, повышающими их надежность и улучшающими эксплуатационные характеристики линии.</w:t>
      </w:r>
    </w:p>
    <w:p>
      <w:pPr>
        <w:spacing w:after="0"/>
        <w:ind w:left="0"/>
        <w:jc w:val="both"/>
      </w:pPr>
      <w:r>
        <w:rPr>
          <w:rFonts w:ascii="Times New Roman"/>
          <w:b w:val="false"/>
          <w:i w:val="false"/>
          <w:color w:val="000000"/>
          <w:sz w:val="28"/>
        </w:rPr>
        <w:t>
      Перечень работ, которые выполняются на ВЛ при техническом обслуживании, ремонте и техническом перевооружении, приведен в типовых инструкциях по эксплуатации ВЛ.</w:t>
      </w:r>
    </w:p>
    <w:bookmarkStart w:name="z877" w:id="913"/>
    <w:p>
      <w:pPr>
        <w:spacing w:after="0"/>
        <w:ind w:left="0"/>
        <w:jc w:val="both"/>
      </w:pPr>
      <w:r>
        <w:rPr>
          <w:rFonts w:ascii="Times New Roman"/>
          <w:b w:val="false"/>
          <w:i w:val="false"/>
          <w:color w:val="000000"/>
          <w:sz w:val="28"/>
        </w:rPr>
        <w:t>
      807. Техническое обслуживание и ремонтные работы организуются комплексно путем проведения всех необходимых работ с максимально возможным сокращением продолжительности отключения ВЛ. Они могут производиться с отключением линии, одной фазы (пофазный ремонт) и без снятия напряжения.</w:t>
      </w:r>
    </w:p>
    <w:bookmarkEnd w:id="913"/>
    <w:bookmarkStart w:name="z878" w:id="914"/>
    <w:p>
      <w:pPr>
        <w:spacing w:after="0"/>
        <w:ind w:left="0"/>
        <w:jc w:val="both"/>
      </w:pPr>
      <w:r>
        <w:rPr>
          <w:rFonts w:ascii="Times New Roman"/>
          <w:b w:val="false"/>
          <w:i w:val="false"/>
          <w:color w:val="000000"/>
          <w:sz w:val="28"/>
        </w:rPr>
        <w:t>
      808. Техническое обслуживание и ремонт ВЛ выполняются с использованием специальных машин, механизмов, транспортных средств, такелажа, оснастки, инструмента и приспособлений.</w:t>
      </w:r>
    </w:p>
    <w:bookmarkEnd w:id="914"/>
    <w:p>
      <w:pPr>
        <w:spacing w:after="0"/>
        <w:ind w:left="0"/>
        <w:jc w:val="both"/>
      </w:pPr>
      <w:r>
        <w:rPr>
          <w:rFonts w:ascii="Times New Roman"/>
          <w:b w:val="false"/>
          <w:i w:val="false"/>
          <w:color w:val="000000"/>
          <w:sz w:val="28"/>
        </w:rPr>
        <w:t>
      Средства механизации комплектуются в соответствии с нормами и размещаются на ремонтно-производственных базах (далее – РПБ) предприятий и их подразделений.</w:t>
      </w:r>
    </w:p>
    <w:p>
      <w:pPr>
        <w:spacing w:after="0"/>
        <w:ind w:left="0"/>
        <w:jc w:val="both"/>
      </w:pPr>
      <w:r>
        <w:rPr>
          <w:rFonts w:ascii="Times New Roman"/>
          <w:b w:val="false"/>
          <w:i w:val="false"/>
          <w:color w:val="000000"/>
          <w:sz w:val="28"/>
        </w:rPr>
        <w:t>
      Бригады, выполняющие работы на ВЛ, оснащаются средствами связи с РПБ и диспетчерскими пунктами.</w:t>
      </w:r>
    </w:p>
    <w:bookmarkStart w:name="z879" w:id="915"/>
    <w:p>
      <w:pPr>
        <w:spacing w:after="0"/>
        <w:ind w:left="0"/>
        <w:jc w:val="both"/>
      </w:pPr>
      <w:r>
        <w:rPr>
          <w:rFonts w:ascii="Times New Roman"/>
          <w:b w:val="false"/>
          <w:i w:val="false"/>
          <w:color w:val="000000"/>
          <w:sz w:val="28"/>
        </w:rPr>
        <w:t xml:space="preserve">
      809. Антикоррозионное покрытие неоцинкованных металлических опор и металлических деталей железобетонных и деревянных опор, а также стальных тросов и оттяжек опор восстанавливается по мере необходимости по распоряжению технического руководителя энергообъекта. </w:t>
      </w:r>
    </w:p>
    <w:bookmarkEnd w:id="915"/>
    <w:bookmarkStart w:name="z880" w:id="916"/>
    <w:p>
      <w:pPr>
        <w:spacing w:after="0"/>
        <w:ind w:left="0"/>
        <w:jc w:val="both"/>
      </w:pPr>
      <w:r>
        <w:rPr>
          <w:rFonts w:ascii="Times New Roman"/>
          <w:b w:val="false"/>
          <w:i w:val="false"/>
          <w:color w:val="000000"/>
          <w:sz w:val="28"/>
        </w:rPr>
        <w:t>
      810. Трасса ВЛ периодически расчищается от кустарников и деревьев и содержится в безопасном в пожарном отношении состоянии, поддерживается установленная ширина просек и производится обрезка деревьев.</w:t>
      </w:r>
    </w:p>
    <w:bookmarkEnd w:id="916"/>
    <w:p>
      <w:pPr>
        <w:spacing w:after="0"/>
        <w:ind w:left="0"/>
        <w:jc w:val="both"/>
      </w:pPr>
      <w:r>
        <w:rPr>
          <w:rFonts w:ascii="Times New Roman"/>
          <w:b w:val="false"/>
          <w:i w:val="false"/>
          <w:color w:val="000000"/>
          <w:sz w:val="28"/>
        </w:rPr>
        <w:t>
      Отдельные деревья, растущие вне просеки и угрожающие падением на провода или опоры ВЛ, вырубаются с последующим уведомлением об этом организации, в ведении которой находятся насаждения, и оформлением лесорубочных билетов (ордеров).</w:t>
      </w:r>
    </w:p>
    <w:bookmarkStart w:name="z881" w:id="917"/>
    <w:p>
      <w:pPr>
        <w:spacing w:after="0"/>
        <w:ind w:left="0"/>
        <w:jc w:val="both"/>
      </w:pPr>
      <w:r>
        <w:rPr>
          <w:rFonts w:ascii="Times New Roman"/>
          <w:b w:val="false"/>
          <w:i w:val="false"/>
          <w:color w:val="000000"/>
          <w:sz w:val="28"/>
        </w:rPr>
        <w:t>
      811. На участках ВЛ, подверженных интенсивному загрязнению, применяется специальная или усиленная изоляция и при необходимости выполняется чистка (обмывка) изоляции, замена загрязненных изоляторов.</w:t>
      </w:r>
    </w:p>
    <w:bookmarkEnd w:id="917"/>
    <w:p>
      <w:pPr>
        <w:spacing w:after="0"/>
        <w:ind w:left="0"/>
        <w:jc w:val="both"/>
      </w:pPr>
      <w:r>
        <w:rPr>
          <w:rFonts w:ascii="Times New Roman"/>
          <w:b w:val="false"/>
          <w:i w:val="false"/>
          <w:color w:val="000000"/>
          <w:sz w:val="28"/>
        </w:rPr>
        <w:t>
      В зонах интенсивных загрязнений изоляции птицами и в местах массовых гнездований устанавливаются специальные устройства над изолирующими подвесками, исключающие возможность посадки птиц или отпугивающие птиц и не угрожающие их жизни.</w:t>
      </w:r>
    </w:p>
    <w:bookmarkStart w:name="z882" w:id="918"/>
    <w:p>
      <w:pPr>
        <w:spacing w:after="0"/>
        <w:ind w:left="0"/>
        <w:jc w:val="both"/>
      </w:pPr>
      <w:r>
        <w:rPr>
          <w:rFonts w:ascii="Times New Roman"/>
          <w:b w:val="false"/>
          <w:i w:val="false"/>
          <w:color w:val="000000"/>
          <w:sz w:val="28"/>
        </w:rPr>
        <w:t>
      812. При эксплуатации ВЛ в пролетах пересечения действующей линии с другими ВЛ и линиями связи на каждом проводе или тросе пересекающей ВЛ выполняется не более двух соединителей, количество соединений проводов и тросов на пересекаемой ВЛ не регламентируется.</w:t>
      </w:r>
    </w:p>
    <w:bookmarkEnd w:id="918"/>
    <w:bookmarkStart w:name="z883" w:id="919"/>
    <w:p>
      <w:pPr>
        <w:spacing w:after="0"/>
        <w:ind w:left="0"/>
        <w:jc w:val="both"/>
      </w:pPr>
      <w:r>
        <w:rPr>
          <w:rFonts w:ascii="Times New Roman"/>
          <w:b w:val="false"/>
          <w:i w:val="false"/>
          <w:color w:val="000000"/>
          <w:sz w:val="28"/>
        </w:rPr>
        <w:t>
      813. Организация, эксплуатирующая электрические сети, содержат в исправном состоянии постоянные знаки, установленные на опорах в соответствии с проектом ВЛ.</w:t>
      </w:r>
    </w:p>
    <w:bookmarkEnd w:id="919"/>
    <w:bookmarkStart w:name="z884" w:id="920"/>
    <w:p>
      <w:pPr>
        <w:spacing w:after="0"/>
        <w:ind w:left="0"/>
        <w:jc w:val="both"/>
      </w:pPr>
      <w:r>
        <w:rPr>
          <w:rFonts w:ascii="Times New Roman"/>
          <w:b w:val="false"/>
          <w:i w:val="false"/>
          <w:color w:val="000000"/>
          <w:sz w:val="28"/>
        </w:rPr>
        <w:t>
      814. Организация, эксплуатирующая электрические сети, следит за исправностью дорожных знаков ограничения габаритов, устанавливаемых на пересечениях ВЛ с автомобильными дорогами, дорожных знаков, устанавливаемых на пересечениях ВЛ330 кВ и выше с автомобильными дорогами и не допускающих остановку транспорта в охранных зонах этих ВЛ. По представлению организаций, эксплуатирующих электрические сети, в ведении которых находятся ВЛ, установка и обслуживание указанных знаков производятся организациями, в ведении которых, находятся автомобильные дороги.</w:t>
      </w:r>
    </w:p>
    <w:bookmarkEnd w:id="920"/>
    <w:bookmarkStart w:name="z885" w:id="921"/>
    <w:p>
      <w:pPr>
        <w:spacing w:after="0"/>
        <w:ind w:left="0"/>
        <w:jc w:val="both"/>
      </w:pPr>
      <w:r>
        <w:rPr>
          <w:rFonts w:ascii="Times New Roman"/>
          <w:b w:val="false"/>
          <w:i w:val="false"/>
          <w:color w:val="000000"/>
          <w:sz w:val="28"/>
        </w:rPr>
        <w:t>
      815. При эксплуатации ВЛ организуются их периодические и внеочередные осмотры. График периодических осмотров утверждается техническим руководителем организации, эксплуатирующей электрические сети.</w:t>
      </w:r>
    </w:p>
    <w:bookmarkEnd w:id="921"/>
    <w:p>
      <w:pPr>
        <w:spacing w:after="0"/>
        <w:ind w:left="0"/>
        <w:jc w:val="both"/>
      </w:pPr>
      <w:r>
        <w:rPr>
          <w:rFonts w:ascii="Times New Roman"/>
          <w:b w:val="false"/>
          <w:i w:val="false"/>
          <w:color w:val="000000"/>
          <w:sz w:val="28"/>
        </w:rPr>
        <w:t>
      Осмотры каждой ВЛ по всей длине производится не реже 1 раза в год. Кроме того, не реже 1 раза в год инженерно-технический персонал производит выборочные осмотры отдельных ВЛ (или их участков), а все BЛ (участки), подлежащие капитальному ремонту, осматривается полностью.</w:t>
      </w:r>
    </w:p>
    <w:p>
      <w:pPr>
        <w:spacing w:after="0"/>
        <w:ind w:left="0"/>
        <w:jc w:val="both"/>
      </w:pPr>
      <w:r>
        <w:rPr>
          <w:rFonts w:ascii="Times New Roman"/>
          <w:b w:val="false"/>
          <w:i w:val="false"/>
          <w:color w:val="000000"/>
          <w:sz w:val="28"/>
        </w:rPr>
        <w:t>
      Верховые осмотры с выборочной проверкой проводов и тросов в зажимах и в дистанционных распорках на ВЛ напряжением 35 кB и выше или их участках, имеющих срок службы 20 лет и более или проходящих в зонах интенсивного загрязнения, а также по открытой местности, производятся не реже 1 раза в 6 лет на остальных ВЛ 35 кВ и выше (участках) – не реже 1 раза в 12 лет. На ВЛ 0,38-20 кВ верховые осмотры производятся при необходимости.</w:t>
      </w:r>
    </w:p>
    <w:bookmarkStart w:name="z886" w:id="922"/>
    <w:p>
      <w:pPr>
        <w:spacing w:after="0"/>
        <w:ind w:left="0"/>
        <w:jc w:val="both"/>
      </w:pPr>
      <w:r>
        <w:rPr>
          <w:rFonts w:ascii="Times New Roman"/>
          <w:b w:val="false"/>
          <w:i w:val="false"/>
          <w:color w:val="000000"/>
          <w:sz w:val="28"/>
        </w:rPr>
        <w:t>
      816. Внеочередные осмотры ВЛ или их участков производятся:</w:t>
      </w:r>
    </w:p>
    <w:bookmarkEnd w:id="922"/>
    <w:p>
      <w:pPr>
        <w:spacing w:after="0"/>
        <w:ind w:left="0"/>
        <w:jc w:val="both"/>
      </w:pPr>
      <w:r>
        <w:rPr>
          <w:rFonts w:ascii="Times New Roman"/>
          <w:b w:val="false"/>
          <w:i w:val="false"/>
          <w:color w:val="000000"/>
          <w:sz w:val="28"/>
        </w:rPr>
        <w:t>
      1) при образовании на проводах и тросах гололеда, при пляске проводов, во время ледохода и разлива рек, при лесных и степных пожарах, а также после стихийных бедствий;</w:t>
      </w:r>
    </w:p>
    <w:p>
      <w:pPr>
        <w:spacing w:after="0"/>
        <w:ind w:left="0"/>
        <w:jc w:val="both"/>
      </w:pPr>
      <w:r>
        <w:rPr>
          <w:rFonts w:ascii="Times New Roman"/>
          <w:b w:val="false"/>
          <w:i w:val="false"/>
          <w:color w:val="000000"/>
          <w:sz w:val="28"/>
        </w:rPr>
        <w:t>
      2) после автоматического отключения ВЛ релейной защитой.</w:t>
      </w:r>
    </w:p>
    <w:bookmarkStart w:name="z887" w:id="923"/>
    <w:p>
      <w:pPr>
        <w:spacing w:after="0"/>
        <w:ind w:left="0"/>
        <w:jc w:val="both"/>
      </w:pPr>
      <w:r>
        <w:rPr>
          <w:rFonts w:ascii="Times New Roman"/>
          <w:b w:val="false"/>
          <w:i w:val="false"/>
          <w:color w:val="000000"/>
          <w:sz w:val="28"/>
        </w:rPr>
        <w:t>
      817. На ВЛ выполняются следующие проверки и измерения:</w:t>
      </w:r>
    </w:p>
    <w:bookmarkEnd w:id="923"/>
    <w:p>
      <w:pPr>
        <w:spacing w:after="0"/>
        <w:ind w:left="0"/>
        <w:jc w:val="both"/>
      </w:pPr>
      <w:r>
        <w:rPr>
          <w:rFonts w:ascii="Times New Roman"/>
          <w:b w:val="false"/>
          <w:i w:val="false"/>
          <w:color w:val="000000"/>
          <w:sz w:val="28"/>
        </w:rPr>
        <w:t>
      1) проверка состояния трассы ВЛ – при проведении осмотров и измерения габаритов от проводов до поросли – при необходимости;</w:t>
      </w:r>
    </w:p>
    <w:p>
      <w:pPr>
        <w:spacing w:after="0"/>
        <w:ind w:left="0"/>
        <w:jc w:val="both"/>
      </w:pPr>
      <w:r>
        <w:rPr>
          <w:rFonts w:ascii="Times New Roman"/>
          <w:b w:val="false"/>
          <w:i w:val="false"/>
          <w:color w:val="000000"/>
          <w:sz w:val="28"/>
        </w:rPr>
        <w:t>
      2) проверка загнивания деталей деревянных опор – через 3-6 лет после ввода ВЛ в эксплуатацию, далее – не реже 1 раза в 3 года, а также перед подъемом на опору или сменой деталей;</w:t>
      </w:r>
    </w:p>
    <w:p>
      <w:pPr>
        <w:spacing w:after="0"/>
        <w:ind w:left="0"/>
        <w:jc w:val="both"/>
      </w:pPr>
      <w:r>
        <w:rPr>
          <w:rFonts w:ascii="Times New Roman"/>
          <w:b w:val="false"/>
          <w:i w:val="false"/>
          <w:color w:val="000000"/>
          <w:sz w:val="28"/>
        </w:rPr>
        <w:t>
      3) проверка визуально состояния изоляторов и линейной арматуры при осмотрах, а также проверка электрической прочности подвесных тарельчатых фарфоровых изоляторов первый раз на 1-2-м, второй раз на 6-10-м годах после ввода ВЛ в эксплуатацию и далее с периодичностью, в зависимости от уровня отбраковки и условий работы изоляторов на ВЛ;</w:t>
      </w:r>
    </w:p>
    <w:p>
      <w:pPr>
        <w:spacing w:after="0"/>
        <w:ind w:left="0"/>
        <w:jc w:val="both"/>
      </w:pPr>
      <w:r>
        <w:rPr>
          <w:rFonts w:ascii="Times New Roman"/>
          <w:b w:val="false"/>
          <w:i w:val="false"/>
          <w:color w:val="000000"/>
          <w:sz w:val="28"/>
        </w:rPr>
        <w:t>
      4) проверка состояния опор, проводов, тросов – при проведении осмотров;</w:t>
      </w:r>
    </w:p>
    <w:p>
      <w:pPr>
        <w:spacing w:after="0"/>
        <w:ind w:left="0"/>
        <w:jc w:val="both"/>
      </w:pPr>
      <w:r>
        <w:rPr>
          <w:rFonts w:ascii="Times New Roman"/>
          <w:b w:val="false"/>
          <w:i w:val="false"/>
          <w:color w:val="000000"/>
          <w:sz w:val="28"/>
        </w:rPr>
        <w:t>
      5) проверка состояния болтовых соединений проводов ВЛ напряжением 35 кВ и выше путем электрических измерений – не реже 1 раза в 6 лет, болтовые соединения, находящиеся в неудовлетворительном состоянии, подвергаются вскрытию, а затем ремонтируются или заменяются;</w:t>
      </w:r>
    </w:p>
    <w:p>
      <w:pPr>
        <w:spacing w:after="0"/>
        <w:ind w:left="0"/>
        <w:jc w:val="both"/>
      </w:pPr>
      <w:r>
        <w:rPr>
          <w:rFonts w:ascii="Times New Roman"/>
          <w:b w:val="false"/>
          <w:i w:val="false"/>
          <w:color w:val="000000"/>
          <w:sz w:val="28"/>
        </w:rPr>
        <w:t>
      6) проверка и подтяжка бандажей, болтовых соединений и гаек анкерных болтов – не реже 1 раза в 6 лет;</w:t>
      </w:r>
    </w:p>
    <w:p>
      <w:pPr>
        <w:spacing w:after="0"/>
        <w:ind w:left="0"/>
        <w:jc w:val="both"/>
      </w:pPr>
      <w:r>
        <w:rPr>
          <w:rFonts w:ascii="Times New Roman"/>
          <w:b w:val="false"/>
          <w:i w:val="false"/>
          <w:color w:val="000000"/>
          <w:sz w:val="28"/>
        </w:rPr>
        <w:t>
      7) выборочная проверка состояния фундаментов и U-образных болтов на оттяжках со вскрытием грунта – не реже 1 раза в 6 лет;</w:t>
      </w:r>
    </w:p>
    <w:p>
      <w:pPr>
        <w:spacing w:after="0"/>
        <w:ind w:left="0"/>
        <w:jc w:val="both"/>
      </w:pPr>
      <w:r>
        <w:rPr>
          <w:rFonts w:ascii="Times New Roman"/>
          <w:b w:val="false"/>
          <w:i w:val="false"/>
          <w:color w:val="000000"/>
          <w:sz w:val="28"/>
        </w:rPr>
        <w:t xml:space="preserve">
      8) проверка состояния железобетонных опор и приставок – не реже 1 раза в 6 лет; </w:t>
      </w:r>
    </w:p>
    <w:p>
      <w:pPr>
        <w:spacing w:after="0"/>
        <w:ind w:left="0"/>
        <w:jc w:val="both"/>
      </w:pPr>
      <w:r>
        <w:rPr>
          <w:rFonts w:ascii="Times New Roman"/>
          <w:b w:val="false"/>
          <w:i w:val="false"/>
          <w:color w:val="000000"/>
          <w:sz w:val="28"/>
        </w:rPr>
        <w:t>
      9) проверка состояния антикоррозийного покрытия металлических опор и траверс, металлических подножников и анкеров оттяжек с выборочным вскрытием грунта – не реже 1 раза в 6 лет;</w:t>
      </w:r>
    </w:p>
    <w:p>
      <w:pPr>
        <w:spacing w:after="0"/>
        <w:ind w:left="0"/>
        <w:jc w:val="both"/>
      </w:pPr>
      <w:r>
        <w:rPr>
          <w:rFonts w:ascii="Times New Roman"/>
          <w:b w:val="false"/>
          <w:i w:val="false"/>
          <w:color w:val="000000"/>
          <w:sz w:val="28"/>
        </w:rPr>
        <w:t>
      10) проверка тяжения в оттяжках опор – не реже 1 раза в 6 лет;</w:t>
      </w:r>
    </w:p>
    <w:p>
      <w:pPr>
        <w:spacing w:after="0"/>
        <w:ind w:left="0"/>
        <w:jc w:val="both"/>
      </w:pPr>
      <w:r>
        <w:rPr>
          <w:rFonts w:ascii="Times New Roman"/>
          <w:b w:val="false"/>
          <w:i w:val="false"/>
          <w:color w:val="000000"/>
          <w:sz w:val="28"/>
        </w:rPr>
        <w:t xml:space="preserve">
      11) измерения сопротивления заземления опор, а также повторных заземлений нулевого провода – в соответствии с </w:t>
      </w:r>
      <w:r>
        <w:rPr>
          <w:rFonts w:ascii="Times New Roman"/>
          <w:b w:val="false"/>
          <w:i w:val="false"/>
          <w:color w:val="000000"/>
          <w:sz w:val="28"/>
        </w:rPr>
        <w:t>пунктом 884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12) измерения сопротивления петли фаза-нуль на ВЛ напряжением до 1000 В при приемке в эксплуатацию, в дальнейшем – при подключении новых потребителей и выполнении работ, вызывающих изменение этого сопротивления;</w:t>
      </w:r>
    </w:p>
    <w:p>
      <w:pPr>
        <w:spacing w:after="0"/>
        <w:ind w:left="0"/>
        <w:jc w:val="both"/>
      </w:pPr>
      <w:r>
        <w:rPr>
          <w:rFonts w:ascii="Times New Roman"/>
          <w:b w:val="false"/>
          <w:i w:val="false"/>
          <w:color w:val="000000"/>
          <w:sz w:val="28"/>
        </w:rPr>
        <w:t>
      13) проверка состояния опор, проводов, тросов, расстояний от проводов до поверхности земли и различных объектов, до пересекаемых сооружений – при осмотрах ВЛ.</w:t>
      </w:r>
    </w:p>
    <w:bookmarkStart w:name="z888" w:id="924"/>
    <w:p>
      <w:pPr>
        <w:spacing w:after="0"/>
        <w:ind w:left="0"/>
        <w:jc w:val="both"/>
      </w:pPr>
      <w:r>
        <w:rPr>
          <w:rFonts w:ascii="Times New Roman"/>
          <w:b w:val="false"/>
          <w:i w:val="false"/>
          <w:color w:val="000000"/>
          <w:sz w:val="28"/>
        </w:rPr>
        <w:t>
      818. Неисправности, обнаруженные при осмотре ВЛ и производстве проверок и измерений, отмечаются в эксплуатационной документации и в зависимости от их характера устраняются в кратчайший срок или при проведении технического обслуживания либо капитального ремонта ВЛ.</w:t>
      </w:r>
    </w:p>
    <w:bookmarkEnd w:id="924"/>
    <w:bookmarkStart w:name="z889" w:id="925"/>
    <w:p>
      <w:pPr>
        <w:spacing w:after="0"/>
        <w:ind w:left="0"/>
        <w:jc w:val="both"/>
      </w:pPr>
      <w:r>
        <w:rPr>
          <w:rFonts w:ascii="Times New Roman"/>
          <w:b w:val="false"/>
          <w:i w:val="false"/>
          <w:color w:val="000000"/>
          <w:sz w:val="28"/>
        </w:rPr>
        <w:t>
      819. Капитальный ремонт ВЛ выполняется по решению технического руководителя организации, эксплуатирующей электрические сети, на ВЛ с железобетонными и металлическими опорами – не реже 1 раза в 12 лет, на ВЛ с деревянными опорами – не реже 1 раза в 6 лет.</w:t>
      </w:r>
    </w:p>
    <w:bookmarkEnd w:id="925"/>
    <w:bookmarkStart w:name="z890" w:id="926"/>
    <w:p>
      <w:pPr>
        <w:spacing w:after="0"/>
        <w:ind w:left="0"/>
        <w:jc w:val="both"/>
      </w:pPr>
      <w:r>
        <w:rPr>
          <w:rFonts w:ascii="Times New Roman"/>
          <w:b w:val="false"/>
          <w:i w:val="false"/>
          <w:color w:val="000000"/>
          <w:sz w:val="28"/>
        </w:rPr>
        <w:t>
      820. Конструктивные изменения опор и других элементов ВЛ, а также способа закрепления опор в грунте выполняются при наличии технической документации и с разрешения технического руководителя организации, эксплуатирующей электрические сети.</w:t>
      </w:r>
    </w:p>
    <w:bookmarkEnd w:id="926"/>
    <w:bookmarkStart w:name="z891" w:id="927"/>
    <w:p>
      <w:pPr>
        <w:spacing w:after="0"/>
        <w:ind w:left="0"/>
        <w:jc w:val="both"/>
      </w:pPr>
      <w:r>
        <w:rPr>
          <w:rFonts w:ascii="Times New Roman"/>
          <w:b w:val="false"/>
          <w:i w:val="false"/>
          <w:color w:val="000000"/>
          <w:sz w:val="28"/>
        </w:rPr>
        <w:t>
      821. Плановый ремонт, техническое перевооружение, реконструкция и модернизация ВЛ, проходящих по сельскохозяйственным угодьям, производятся по согласованию с землепользователями и, в период, когда эти угодья не заняты сельскохозяйственными культурами или, когда возможно обеспечение сохранности этих культур.</w:t>
      </w:r>
    </w:p>
    <w:bookmarkEnd w:id="927"/>
    <w:p>
      <w:pPr>
        <w:spacing w:after="0"/>
        <w:ind w:left="0"/>
        <w:jc w:val="both"/>
      </w:pPr>
      <w:r>
        <w:rPr>
          <w:rFonts w:ascii="Times New Roman"/>
          <w:b w:val="false"/>
          <w:i w:val="false"/>
          <w:color w:val="000000"/>
          <w:sz w:val="28"/>
        </w:rPr>
        <w:t>
      Работы по предотвращению нарушений в работе ВЛ и ликвидации последствий таких нарушений могут производиться в любое время года без согласования с землепользователями, но с уведомлением их о проводимых работах.</w:t>
      </w:r>
    </w:p>
    <w:p>
      <w:pPr>
        <w:spacing w:after="0"/>
        <w:ind w:left="0"/>
        <w:jc w:val="both"/>
      </w:pPr>
      <w:r>
        <w:rPr>
          <w:rFonts w:ascii="Times New Roman"/>
          <w:b w:val="false"/>
          <w:i w:val="false"/>
          <w:color w:val="000000"/>
          <w:sz w:val="28"/>
        </w:rPr>
        <w:t>
      После выполнения указанных работ организация, эксплуатирующая электрические сети, приводит земельные угодья в состояние, пригодное для их использования по целевому назначению, а также возмещает землепользователям убытки, причиненные при производстве работ.</w:t>
      </w:r>
    </w:p>
    <w:bookmarkStart w:name="z892" w:id="928"/>
    <w:p>
      <w:pPr>
        <w:spacing w:after="0"/>
        <w:ind w:left="0"/>
        <w:jc w:val="both"/>
      </w:pPr>
      <w:r>
        <w:rPr>
          <w:rFonts w:ascii="Times New Roman"/>
          <w:b w:val="false"/>
          <w:i w:val="false"/>
          <w:color w:val="000000"/>
          <w:sz w:val="28"/>
        </w:rPr>
        <w:t>
      822. Организация, эксплуатирующая ВЛ с совместной подвеской проводов, производит плановый ремонт в согласованные с владельцем или владельцами линий или проводов сроки. В аварийных случаях ремонтные работы производятся с предварительным уведомлением другой стороны (владельца линии или проводов).</w:t>
      </w:r>
    </w:p>
    <w:bookmarkEnd w:id="928"/>
    <w:bookmarkStart w:name="z893" w:id="929"/>
    <w:p>
      <w:pPr>
        <w:spacing w:after="0"/>
        <w:ind w:left="0"/>
        <w:jc w:val="both"/>
      </w:pPr>
      <w:r>
        <w:rPr>
          <w:rFonts w:ascii="Times New Roman"/>
          <w:b w:val="false"/>
          <w:i w:val="false"/>
          <w:color w:val="000000"/>
          <w:sz w:val="28"/>
        </w:rPr>
        <w:t>
      823. На ВЛ напряжением выше 1000 В, подверженных интенсивному гололедообразованию, осуществляется удаление гололедных отложений на проводах и грозозащитных тросах путем плавки гололеда электрическим током или другим способом.</w:t>
      </w:r>
    </w:p>
    <w:bookmarkEnd w:id="929"/>
    <w:p>
      <w:pPr>
        <w:spacing w:after="0"/>
        <w:ind w:left="0"/>
        <w:jc w:val="both"/>
      </w:pPr>
      <w:r>
        <w:rPr>
          <w:rFonts w:ascii="Times New Roman"/>
          <w:b w:val="false"/>
          <w:i w:val="false"/>
          <w:color w:val="000000"/>
          <w:sz w:val="28"/>
        </w:rPr>
        <w:t>
      Организация, эксплуатирующая электрические сети, контролирует процесс гололедообразования на ВЛ и обеспечивает своевременное включение схем плавки гололеда; ВЛ, на которых производится плавка гололеда, оснащаются устройствами автоматического контроля и сигнализации гололедообразования и процесса плавки, а также закорачивающими коммутационными аппаратами.</w:t>
      </w:r>
    </w:p>
    <w:bookmarkStart w:name="z894" w:id="930"/>
    <w:p>
      <w:pPr>
        <w:spacing w:after="0"/>
        <w:ind w:left="0"/>
        <w:jc w:val="both"/>
      </w:pPr>
      <w:r>
        <w:rPr>
          <w:rFonts w:ascii="Times New Roman"/>
          <w:b w:val="false"/>
          <w:i w:val="false"/>
          <w:color w:val="000000"/>
          <w:sz w:val="28"/>
        </w:rPr>
        <w:t>
      824. Для дистанционного определения мест повреждения ВЛ напряжением 110 кВ и выше, а также мест междуфазовых замыканий на ВЛ 6-35 кВ устанавливаются специальные приборы. На ВЛ напряжением 6-35 кВ с отпайками устанавливаются указатели поврежденного участка.</w:t>
      </w:r>
    </w:p>
    <w:bookmarkEnd w:id="930"/>
    <w:p>
      <w:pPr>
        <w:spacing w:after="0"/>
        <w:ind w:left="0"/>
        <w:jc w:val="both"/>
      </w:pPr>
      <w:r>
        <w:rPr>
          <w:rFonts w:ascii="Times New Roman"/>
          <w:b w:val="false"/>
          <w:i w:val="false"/>
          <w:color w:val="000000"/>
          <w:sz w:val="28"/>
        </w:rPr>
        <w:t>
      Организация, эксплуатирующая электрические сети, обеспечивает наличие у себя переносных приборов для определения мест замыкания на землю ВЛ 6-35 кВ.</w:t>
      </w:r>
    </w:p>
    <w:bookmarkStart w:name="z895" w:id="931"/>
    <w:p>
      <w:pPr>
        <w:spacing w:after="0"/>
        <w:ind w:left="0"/>
        <w:jc w:val="both"/>
      </w:pPr>
      <w:r>
        <w:rPr>
          <w:rFonts w:ascii="Times New Roman"/>
          <w:b w:val="false"/>
          <w:i w:val="false"/>
          <w:color w:val="000000"/>
          <w:sz w:val="28"/>
        </w:rPr>
        <w:t xml:space="preserve">
      825. В целях своевременной ликвидации аварийных повреждений на ВЛ в организациях, эксплуатирующих электрические сети, хранится аварийный запас материалов и деталей согласно нормам утвержденным техническим руководителем организации. </w:t>
      </w:r>
    </w:p>
    <w:bookmarkEnd w:id="931"/>
    <w:bookmarkStart w:name="z896" w:id="932"/>
    <w:p>
      <w:pPr>
        <w:spacing w:after="0"/>
        <w:ind w:left="0"/>
        <w:jc w:val="left"/>
      </w:pPr>
      <w:r>
        <w:rPr>
          <w:rFonts w:ascii="Times New Roman"/>
          <w:b/>
          <w:i w:val="false"/>
          <w:color w:val="000000"/>
        </w:rPr>
        <w:t xml:space="preserve"> Параграф 8. Силовые кабельные линии</w:t>
      </w:r>
    </w:p>
    <w:bookmarkEnd w:id="932"/>
    <w:bookmarkStart w:name="z897" w:id="933"/>
    <w:p>
      <w:pPr>
        <w:spacing w:after="0"/>
        <w:ind w:left="0"/>
        <w:jc w:val="both"/>
      </w:pPr>
      <w:r>
        <w:rPr>
          <w:rFonts w:ascii="Times New Roman"/>
          <w:b w:val="false"/>
          <w:i w:val="false"/>
          <w:color w:val="000000"/>
          <w:sz w:val="28"/>
        </w:rPr>
        <w:t>
      826. При эксплуатации силовых кабельных линий производится техническое обслуживание и ремонт, направленные на обеспечение их надежной работы.</w:t>
      </w:r>
    </w:p>
    <w:bookmarkEnd w:id="933"/>
    <w:bookmarkStart w:name="z898" w:id="934"/>
    <w:p>
      <w:pPr>
        <w:spacing w:after="0"/>
        <w:ind w:left="0"/>
        <w:jc w:val="both"/>
      </w:pPr>
      <w:r>
        <w:rPr>
          <w:rFonts w:ascii="Times New Roman"/>
          <w:b w:val="false"/>
          <w:i w:val="false"/>
          <w:color w:val="000000"/>
          <w:sz w:val="28"/>
        </w:rPr>
        <w:t>
      827. Для каждой кабельной линии при вводе в эксплуатацию устанавливаются наибольшие допустимые токовые нагрузки. Нагрузки определяются по участку трассы с наихудшими тепловыми условиями, если длина участка не менее 10 м. Повышение этих нагрузок допускается на основе тепловых испытаний при условии, что нагрев жил не будет превышать допустимой величины. При этом нагрев кабелей проверяется на участках трасс с наихудшими условиями охлаждения.</w:t>
      </w:r>
    </w:p>
    <w:bookmarkEnd w:id="934"/>
    <w:bookmarkStart w:name="z899" w:id="935"/>
    <w:p>
      <w:pPr>
        <w:spacing w:after="0"/>
        <w:ind w:left="0"/>
        <w:jc w:val="both"/>
      </w:pPr>
      <w:r>
        <w:rPr>
          <w:rFonts w:ascii="Times New Roman"/>
          <w:b w:val="false"/>
          <w:i w:val="false"/>
          <w:color w:val="000000"/>
          <w:sz w:val="28"/>
        </w:rPr>
        <w:t>
      828. В кабельных сооружениях необходимо организовать систематический контроль теплового режима работы кабелей, температурой воздуха и работой вентиляционных устройств.</w:t>
      </w:r>
    </w:p>
    <w:bookmarkEnd w:id="935"/>
    <w:p>
      <w:pPr>
        <w:spacing w:after="0"/>
        <w:ind w:left="0"/>
        <w:jc w:val="both"/>
      </w:pPr>
      <w:r>
        <w:rPr>
          <w:rFonts w:ascii="Times New Roman"/>
          <w:b w:val="false"/>
          <w:i w:val="false"/>
          <w:color w:val="000000"/>
          <w:sz w:val="28"/>
        </w:rPr>
        <w:t xml:space="preserve">
      Значение температуры воздуха внутри кабельных туннелей, каналов и шахт в летнее время поддерживается на уровне выше температуры наружного воздуха не более чем на 10 </w:t>
      </w:r>
      <w:r>
        <w:rPr>
          <w:rFonts w:ascii="Times New Roman"/>
          <w:b w:val="false"/>
          <w:i w:val="false"/>
          <w:color w:val="000000"/>
          <w:vertAlign w:val="superscript"/>
        </w:rPr>
        <w:t>0</w:t>
      </w:r>
      <w:r>
        <w:rPr>
          <w:rFonts w:ascii="Times New Roman"/>
          <w:b w:val="false"/>
          <w:i w:val="false"/>
          <w:color w:val="000000"/>
          <w:sz w:val="28"/>
        </w:rPr>
        <w:t>С.</w:t>
      </w:r>
    </w:p>
    <w:bookmarkStart w:name="z900" w:id="936"/>
    <w:p>
      <w:pPr>
        <w:spacing w:after="0"/>
        <w:ind w:left="0"/>
        <w:jc w:val="both"/>
      </w:pPr>
      <w:r>
        <w:rPr>
          <w:rFonts w:ascii="Times New Roman"/>
          <w:b w:val="false"/>
          <w:i w:val="false"/>
          <w:color w:val="000000"/>
          <w:sz w:val="28"/>
        </w:rPr>
        <w:t xml:space="preserve">
      829. На период послеаварийного режима перегрузка по току: </w:t>
      </w:r>
    </w:p>
    <w:bookmarkEnd w:id="936"/>
    <w:p>
      <w:pPr>
        <w:spacing w:after="0"/>
        <w:ind w:left="0"/>
        <w:jc w:val="both"/>
      </w:pPr>
      <w:r>
        <w:rPr>
          <w:rFonts w:ascii="Times New Roman"/>
          <w:b w:val="false"/>
          <w:i w:val="false"/>
          <w:color w:val="000000"/>
          <w:sz w:val="28"/>
        </w:rPr>
        <w:t>
      1) для кабелей с пропитанной бумажной изоляцией на напряжение до 10 кВ включительно – на 30 %;</w:t>
      </w:r>
    </w:p>
    <w:p>
      <w:pPr>
        <w:spacing w:after="0"/>
        <w:ind w:left="0"/>
        <w:jc w:val="both"/>
      </w:pPr>
      <w:r>
        <w:rPr>
          <w:rFonts w:ascii="Times New Roman"/>
          <w:b w:val="false"/>
          <w:i w:val="false"/>
          <w:color w:val="000000"/>
          <w:sz w:val="28"/>
        </w:rPr>
        <w:t>
      2) для кабелей с изоляцией из полиэтилена и поливинилхлоридного пластиката – на 15 %;</w:t>
      </w:r>
    </w:p>
    <w:p>
      <w:pPr>
        <w:spacing w:after="0"/>
        <w:ind w:left="0"/>
        <w:jc w:val="both"/>
      </w:pPr>
      <w:r>
        <w:rPr>
          <w:rFonts w:ascii="Times New Roman"/>
          <w:b w:val="false"/>
          <w:i w:val="false"/>
          <w:color w:val="000000"/>
          <w:sz w:val="28"/>
        </w:rPr>
        <w:t>
      3) для кабелей из резины и вулканизированного полиэтилена – на 18 % длительно допустимой нагрузки продолжительностью не более 6 часов в сутки в течение 5 суток, но не более 100 часов в год.</w:t>
      </w:r>
    </w:p>
    <w:p>
      <w:pPr>
        <w:spacing w:after="0"/>
        <w:ind w:left="0"/>
        <w:jc w:val="both"/>
      </w:pPr>
      <w:r>
        <w:rPr>
          <w:rFonts w:ascii="Times New Roman"/>
          <w:b w:val="false"/>
          <w:i w:val="false"/>
          <w:color w:val="000000"/>
          <w:sz w:val="28"/>
        </w:rPr>
        <w:t>
      Для кабелей, находящихся в эксплуатации более 15 лет, обеспечивается значение перегрузки по току не выше 10 %.</w:t>
      </w:r>
    </w:p>
    <w:p>
      <w:pPr>
        <w:spacing w:after="0"/>
        <w:ind w:left="0"/>
        <w:jc w:val="both"/>
      </w:pPr>
      <w:r>
        <w:rPr>
          <w:rFonts w:ascii="Times New Roman"/>
          <w:b w:val="false"/>
          <w:i w:val="false"/>
          <w:color w:val="000000"/>
          <w:sz w:val="28"/>
        </w:rPr>
        <w:t>
      Перегрузка кабелей с пропитанной бумажной изоляцией на напряжение 20 и 35 кВ не допускается.</w:t>
      </w:r>
    </w:p>
    <w:p>
      <w:pPr>
        <w:spacing w:after="0"/>
        <w:ind w:left="0"/>
        <w:jc w:val="both"/>
      </w:pPr>
      <w:r>
        <w:rPr>
          <w:rFonts w:ascii="Times New Roman"/>
          <w:b w:val="false"/>
          <w:i w:val="false"/>
          <w:color w:val="000000"/>
          <w:sz w:val="28"/>
        </w:rPr>
        <w:t>
      Перегрузка кабельных линий на напряжение 110 кВ и выше регламентируется заводами-изготовителями.</w:t>
      </w:r>
    </w:p>
    <w:bookmarkStart w:name="z901" w:id="937"/>
    <w:p>
      <w:pPr>
        <w:spacing w:after="0"/>
        <w:ind w:left="0"/>
        <w:jc w:val="both"/>
      </w:pPr>
      <w:r>
        <w:rPr>
          <w:rFonts w:ascii="Times New Roman"/>
          <w:b w:val="false"/>
          <w:i w:val="false"/>
          <w:color w:val="000000"/>
          <w:sz w:val="28"/>
        </w:rPr>
        <w:t>
      830. Для каждой маслонаполненной линии или ее секции напряжением 110 кВ и выше в зависимости от профиля линии устанавливаются пределы допустимых изменений давления масла. При отклонениях от них кабельная линия отключается, и ее включение разрешается после выявления и устранения причин нарушений.</w:t>
      </w:r>
    </w:p>
    <w:bookmarkEnd w:id="937"/>
    <w:bookmarkStart w:name="z902" w:id="938"/>
    <w:p>
      <w:pPr>
        <w:spacing w:after="0"/>
        <w:ind w:left="0"/>
        <w:jc w:val="both"/>
      </w:pPr>
      <w:r>
        <w:rPr>
          <w:rFonts w:ascii="Times New Roman"/>
          <w:b w:val="false"/>
          <w:i w:val="false"/>
          <w:color w:val="000000"/>
          <w:sz w:val="28"/>
        </w:rPr>
        <w:t>
      831. Пробы масла из маслонаполненных кабельных линий и пробы жидкости из муфт кабелей с пластмассовой изоляцией на напряжение 110 кВ и выше отбираются перед включением новой линии в работу, через 1 год после включения, затем через 3 года и в последующем 1 раз в 6 лет.</w:t>
      </w:r>
    </w:p>
    <w:bookmarkEnd w:id="938"/>
    <w:bookmarkStart w:name="z903" w:id="939"/>
    <w:p>
      <w:pPr>
        <w:spacing w:after="0"/>
        <w:ind w:left="0"/>
        <w:jc w:val="both"/>
      </w:pPr>
      <w:r>
        <w:rPr>
          <w:rFonts w:ascii="Times New Roman"/>
          <w:b w:val="false"/>
          <w:i w:val="false"/>
          <w:color w:val="000000"/>
          <w:sz w:val="28"/>
        </w:rPr>
        <w:t>
      832. При сдаче в эксплуатацию кабельных линий на напряжение свыше 1000 В оформляются и передаются энергопредприятию:</w:t>
      </w:r>
    </w:p>
    <w:bookmarkEnd w:id="939"/>
    <w:p>
      <w:pPr>
        <w:spacing w:after="0"/>
        <w:ind w:left="0"/>
        <w:jc w:val="both"/>
      </w:pPr>
      <w:r>
        <w:rPr>
          <w:rFonts w:ascii="Times New Roman"/>
          <w:b w:val="false"/>
          <w:i w:val="false"/>
          <w:color w:val="000000"/>
          <w:sz w:val="28"/>
        </w:rPr>
        <w:t>
      1) исполнительный чертеж трассы с указанием мест установки соединительных муфт, выполненный в масштабах 1:200 и 1:500 в зависимости от развития коммуникаций в данном районе трассы;</w:t>
      </w:r>
    </w:p>
    <w:p>
      <w:pPr>
        <w:spacing w:after="0"/>
        <w:ind w:left="0"/>
        <w:jc w:val="both"/>
      </w:pPr>
      <w:r>
        <w:rPr>
          <w:rFonts w:ascii="Times New Roman"/>
          <w:b w:val="false"/>
          <w:i w:val="false"/>
          <w:color w:val="000000"/>
          <w:sz w:val="28"/>
        </w:rPr>
        <w:t>
      2) скорректированный проект кабельной линии, который для кабельных линий на напряжение 110 кВ и выше перед прокладкой линии согласуется с эксплуатирующей организацией и при изменении марки кабеля с заводом-изготовителем и эксплуатирующей организацией;</w:t>
      </w:r>
    </w:p>
    <w:p>
      <w:pPr>
        <w:spacing w:after="0"/>
        <w:ind w:left="0"/>
        <w:jc w:val="both"/>
      </w:pPr>
      <w:r>
        <w:rPr>
          <w:rFonts w:ascii="Times New Roman"/>
          <w:b w:val="false"/>
          <w:i w:val="false"/>
          <w:color w:val="000000"/>
          <w:sz w:val="28"/>
        </w:rPr>
        <w:t>
      3) чертеж профиля кабельной линии в местах пересечения с дорогами и другими коммуникациями для кабельных линий на напряжение 35 кВ и для особо сложных трасс кабельных линий на напряжение 6-10 кВ;</w:t>
      </w:r>
    </w:p>
    <w:p>
      <w:pPr>
        <w:spacing w:after="0"/>
        <w:ind w:left="0"/>
        <w:jc w:val="both"/>
      </w:pPr>
      <w:r>
        <w:rPr>
          <w:rFonts w:ascii="Times New Roman"/>
          <w:b w:val="false"/>
          <w:i w:val="false"/>
          <w:color w:val="000000"/>
          <w:sz w:val="28"/>
        </w:rPr>
        <w:t>
      4) акты состояния;</w:t>
      </w:r>
    </w:p>
    <w:p>
      <w:pPr>
        <w:spacing w:after="0"/>
        <w:ind w:left="0"/>
        <w:jc w:val="both"/>
      </w:pPr>
      <w:r>
        <w:rPr>
          <w:rFonts w:ascii="Times New Roman"/>
          <w:b w:val="false"/>
          <w:i w:val="false"/>
          <w:color w:val="000000"/>
          <w:sz w:val="28"/>
        </w:rPr>
        <w:t>
      5) кабелей на барабанах и при необходимости протоколы разборки и осмотра образцов (для импортных кабелей разборка обязательна);</w:t>
      </w:r>
    </w:p>
    <w:p>
      <w:pPr>
        <w:spacing w:after="0"/>
        <w:ind w:left="0"/>
        <w:jc w:val="both"/>
      </w:pPr>
      <w:r>
        <w:rPr>
          <w:rFonts w:ascii="Times New Roman"/>
          <w:b w:val="false"/>
          <w:i w:val="false"/>
          <w:color w:val="000000"/>
          <w:sz w:val="28"/>
        </w:rPr>
        <w:t>
      6) кабельный журнал;</w:t>
      </w:r>
    </w:p>
    <w:p>
      <w:pPr>
        <w:spacing w:after="0"/>
        <w:ind w:left="0"/>
        <w:jc w:val="both"/>
      </w:pPr>
      <w:r>
        <w:rPr>
          <w:rFonts w:ascii="Times New Roman"/>
          <w:b w:val="false"/>
          <w:i w:val="false"/>
          <w:color w:val="000000"/>
          <w:sz w:val="28"/>
        </w:rPr>
        <w:t>
      7) инвентарная опись всех элементов кабельной линии;</w:t>
      </w:r>
    </w:p>
    <w:p>
      <w:pPr>
        <w:spacing w:after="0"/>
        <w:ind w:left="0"/>
        <w:jc w:val="both"/>
      </w:pPr>
      <w:r>
        <w:rPr>
          <w:rFonts w:ascii="Times New Roman"/>
          <w:b w:val="false"/>
          <w:i w:val="false"/>
          <w:color w:val="000000"/>
          <w:sz w:val="28"/>
        </w:rPr>
        <w:t>
      8) акты строительных и скрытых работ с указанием пересечений и сближений кабелей со всеми подземными коммуникациями;</w:t>
      </w:r>
    </w:p>
    <w:p>
      <w:pPr>
        <w:spacing w:after="0"/>
        <w:ind w:left="0"/>
        <w:jc w:val="both"/>
      </w:pPr>
      <w:r>
        <w:rPr>
          <w:rFonts w:ascii="Times New Roman"/>
          <w:b w:val="false"/>
          <w:i w:val="false"/>
          <w:color w:val="000000"/>
          <w:sz w:val="28"/>
        </w:rPr>
        <w:t>
      9) акты на монтаж кабельных муфт;</w:t>
      </w:r>
    </w:p>
    <w:p>
      <w:pPr>
        <w:spacing w:after="0"/>
        <w:ind w:left="0"/>
        <w:jc w:val="both"/>
      </w:pPr>
      <w:r>
        <w:rPr>
          <w:rFonts w:ascii="Times New Roman"/>
          <w:b w:val="false"/>
          <w:i w:val="false"/>
          <w:color w:val="000000"/>
          <w:sz w:val="28"/>
        </w:rPr>
        <w:t>
      10) акты приемки траншей, блоков, труб, каналов под монтаж;</w:t>
      </w:r>
    </w:p>
    <w:p>
      <w:pPr>
        <w:spacing w:after="0"/>
        <w:ind w:left="0"/>
        <w:jc w:val="both"/>
      </w:pPr>
      <w:r>
        <w:rPr>
          <w:rFonts w:ascii="Times New Roman"/>
          <w:b w:val="false"/>
          <w:i w:val="false"/>
          <w:color w:val="000000"/>
          <w:sz w:val="28"/>
        </w:rPr>
        <w:t>
      11) акты на монтаж устройств по защите кабельных линий от электрохимической коррозии, а также результаты коррозионных испытаний в соответствии с проектом;</w:t>
      </w:r>
    </w:p>
    <w:p>
      <w:pPr>
        <w:spacing w:after="0"/>
        <w:ind w:left="0"/>
        <w:jc w:val="both"/>
      </w:pPr>
      <w:r>
        <w:rPr>
          <w:rFonts w:ascii="Times New Roman"/>
          <w:b w:val="false"/>
          <w:i w:val="false"/>
          <w:color w:val="000000"/>
          <w:sz w:val="28"/>
        </w:rPr>
        <w:t>
      12) протокол испытания изоляции кабельной линии повышенным напряжением после прокладки;</w:t>
      </w:r>
    </w:p>
    <w:p>
      <w:pPr>
        <w:spacing w:after="0"/>
        <w:ind w:left="0"/>
        <w:jc w:val="both"/>
      </w:pPr>
      <w:r>
        <w:rPr>
          <w:rFonts w:ascii="Times New Roman"/>
          <w:b w:val="false"/>
          <w:i w:val="false"/>
          <w:color w:val="000000"/>
          <w:sz w:val="28"/>
        </w:rPr>
        <w:t>
      13) результаты измерения сопротивления изоляции;</w:t>
      </w:r>
    </w:p>
    <w:p>
      <w:pPr>
        <w:spacing w:after="0"/>
        <w:ind w:left="0"/>
        <w:jc w:val="both"/>
      </w:pPr>
      <w:r>
        <w:rPr>
          <w:rFonts w:ascii="Times New Roman"/>
          <w:b w:val="false"/>
          <w:i w:val="false"/>
          <w:color w:val="000000"/>
          <w:sz w:val="28"/>
        </w:rPr>
        <w:t>
      14) акты осмотра кабелей, проложенных в траншеях и каналах перед закрытием;</w:t>
      </w:r>
    </w:p>
    <w:p>
      <w:pPr>
        <w:spacing w:after="0"/>
        <w:ind w:left="0"/>
        <w:jc w:val="both"/>
      </w:pPr>
      <w:r>
        <w:rPr>
          <w:rFonts w:ascii="Times New Roman"/>
          <w:b w:val="false"/>
          <w:i w:val="false"/>
          <w:color w:val="000000"/>
          <w:sz w:val="28"/>
        </w:rPr>
        <w:t>
      15) протокол прогрева кабелей на барабанах перед прокладкой при низких температурах;</w:t>
      </w:r>
    </w:p>
    <w:p>
      <w:pPr>
        <w:spacing w:after="0"/>
        <w:ind w:left="0"/>
        <w:jc w:val="both"/>
      </w:pPr>
      <w:r>
        <w:rPr>
          <w:rFonts w:ascii="Times New Roman"/>
          <w:b w:val="false"/>
          <w:i w:val="false"/>
          <w:color w:val="000000"/>
          <w:sz w:val="28"/>
        </w:rPr>
        <w:t>
      16) акт проверки и испытания автоматических стационарных установок систем пожаротушения и пожарной сигнализации.</w:t>
      </w:r>
    </w:p>
    <w:p>
      <w:pPr>
        <w:spacing w:after="0"/>
        <w:ind w:left="0"/>
        <w:jc w:val="both"/>
      </w:pPr>
      <w:r>
        <w:rPr>
          <w:rFonts w:ascii="Times New Roman"/>
          <w:b w:val="false"/>
          <w:i w:val="false"/>
          <w:color w:val="000000"/>
          <w:sz w:val="28"/>
        </w:rPr>
        <w:t>
      Кроме перечисленной документации при приемке в эксплуатацию кабельной линии напряжением 110 кВ и выше монтажной организации необходимо дополнительно передать энергообъекту:</w:t>
      </w:r>
    </w:p>
    <w:p>
      <w:pPr>
        <w:spacing w:after="0"/>
        <w:ind w:left="0"/>
        <w:jc w:val="both"/>
      </w:pPr>
      <w:r>
        <w:rPr>
          <w:rFonts w:ascii="Times New Roman"/>
          <w:b w:val="false"/>
          <w:i w:val="false"/>
          <w:color w:val="000000"/>
          <w:sz w:val="28"/>
        </w:rPr>
        <w:t>
      1) исполнительные высотные отметки кабеля и подпитывающей аппаратуры (для линий 110-220 кВ низкого давления);</w:t>
      </w:r>
    </w:p>
    <w:p>
      <w:pPr>
        <w:spacing w:after="0"/>
        <w:ind w:left="0"/>
        <w:jc w:val="both"/>
      </w:pPr>
      <w:r>
        <w:rPr>
          <w:rFonts w:ascii="Times New Roman"/>
          <w:b w:val="false"/>
          <w:i w:val="false"/>
          <w:color w:val="000000"/>
          <w:sz w:val="28"/>
        </w:rPr>
        <w:t>
      2) результаты испытаний масла во всех элементах линий;</w:t>
      </w:r>
    </w:p>
    <w:p>
      <w:pPr>
        <w:spacing w:after="0"/>
        <w:ind w:left="0"/>
        <w:jc w:val="both"/>
      </w:pPr>
      <w:r>
        <w:rPr>
          <w:rFonts w:ascii="Times New Roman"/>
          <w:b w:val="false"/>
          <w:i w:val="false"/>
          <w:color w:val="000000"/>
          <w:sz w:val="28"/>
        </w:rPr>
        <w:t>
      3) результаты пропиточных испытаний;</w:t>
      </w:r>
    </w:p>
    <w:p>
      <w:pPr>
        <w:spacing w:after="0"/>
        <w:ind w:left="0"/>
        <w:jc w:val="both"/>
      </w:pPr>
      <w:r>
        <w:rPr>
          <w:rFonts w:ascii="Times New Roman"/>
          <w:b w:val="false"/>
          <w:i w:val="false"/>
          <w:color w:val="000000"/>
          <w:sz w:val="28"/>
        </w:rPr>
        <w:t>
      4) результаты опробования и испытаний подпитывающих агрегатов на линиях высокого давления;</w:t>
      </w:r>
    </w:p>
    <w:p>
      <w:pPr>
        <w:spacing w:after="0"/>
        <w:ind w:left="0"/>
        <w:jc w:val="both"/>
      </w:pPr>
      <w:r>
        <w:rPr>
          <w:rFonts w:ascii="Times New Roman"/>
          <w:b w:val="false"/>
          <w:i w:val="false"/>
          <w:color w:val="000000"/>
          <w:sz w:val="28"/>
        </w:rPr>
        <w:t>
      5) результаты проверки систем сигнализации давления;</w:t>
      </w:r>
    </w:p>
    <w:p>
      <w:pPr>
        <w:spacing w:after="0"/>
        <w:ind w:left="0"/>
        <w:jc w:val="both"/>
      </w:pPr>
      <w:r>
        <w:rPr>
          <w:rFonts w:ascii="Times New Roman"/>
          <w:b w:val="false"/>
          <w:i w:val="false"/>
          <w:color w:val="000000"/>
          <w:sz w:val="28"/>
        </w:rPr>
        <w:t>
      6) акты об усилиях тяжения при прокладке;</w:t>
      </w:r>
    </w:p>
    <w:p>
      <w:pPr>
        <w:spacing w:after="0"/>
        <w:ind w:left="0"/>
        <w:jc w:val="both"/>
      </w:pPr>
      <w:r>
        <w:rPr>
          <w:rFonts w:ascii="Times New Roman"/>
          <w:b w:val="false"/>
          <w:i w:val="false"/>
          <w:color w:val="000000"/>
          <w:sz w:val="28"/>
        </w:rPr>
        <w:t>
      7) акты об испытаниях защитных покровов повышенным напряжением после прокладки;</w:t>
      </w:r>
    </w:p>
    <w:p>
      <w:pPr>
        <w:spacing w:after="0"/>
        <w:ind w:left="0"/>
        <w:jc w:val="both"/>
      </w:pPr>
      <w:r>
        <w:rPr>
          <w:rFonts w:ascii="Times New Roman"/>
          <w:b w:val="false"/>
          <w:i w:val="false"/>
          <w:color w:val="000000"/>
          <w:sz w:val="28"/>
        </w:rPr>
        <w:t>
      8) протоколы заводских испытаний кабелей, муфт и подпитывающей аппаратуры;</w:t>
      </w:r>
    </w:p>
    <w:p>
      <w:pPr>
        <w:spacing w:after="0"/>
        <w:ind w:left="0"/>
        <w:jc w:val="both"/>
      </w:pPr>
      <w:r>
        <w:rPr>
          <w:rFonts w:ascii="Times New Roman"/>
          <w:b w:val="false"/>
          <w:i w:val="false"/>
          <w:color w:val="000000"/>
          <w:sz w:val="28"/>
        </w:rPr>
        <w:t>
      9) результаты испытаний устройств автоматического подогрева муфт;</w:t>
      </w:r>
    </w:p>
    <w:p>
      <w:pPr>
        <w:spacing w:after="0"/>
        <w:ind w:left="0"/>
        <w:jc w:val="both"/>
      </w:pPr>
      <w:r>
        <w:rPr>
          <w:rFonts w:ascii="Times New Roman"/>
          <w:b w:val="false"/>
          <w:i w:val="false"/>
          <w:color w:val="000000"/>
          <w:sz w:val="28"/>
        </w:rPr>
        <w:t>
      10) результаты измерения тока по токопроводящим жилам и оболочкам (экранам) каждой фазы;</w:t>
      </w:r>
    </w:p>
    <w:p>
      <w:pPr>
        <w:spacing w:after="0"/>
        <w:ind w:left="0"/>
        <w:jc w:val="both"/>
      </w:pPr>
      <w:r>
        <w:rPr>
          <w:rFonts w:ascii="Times New Roman"/>
          <w:b w:val="false"/>
          <w:i w:val="false"/>
          <w:color w:val="000000"/>
          <w:sz w:val="28"/>
        </w:rPr>
        <w:t>
      11) результаты измерения рабочей емкости жил кабелей;</w:t>
      </w:r>
    </w:p>
    <w:p>
      <w:pPr>
        <w:spacing w:after="0"/>
        <w:ind w:left="0"/>
        <w:jc w:val="both"/>
      </w:pPr>
      <w:r>
        <w:rPr>
          <w:rFonts w:ascii="Times New Roman"/>
          <w:b w:val="false"/>
          <w:i w:val="false"/>
          <w:color w:val="000000"/>
          <w:sz w:val="28"/>
        </w:rPr>
        <w:t>
      12) результаты измерения активного сопротивления изоляции;</w:t>
      </w:r>
    </w:p>
    <w:p>
      <w:pPr>
        <w:spacing w:after="0"/>
        <w:ind w:left="0"/>
        <w:jc w:val="both"/>
      </w:pPr>
      <w:r>
        <w:rPr>
          <w:rFonts w:ascii="Times New Roman"/>
          <w:b w:val="false"/>
          <w:i w:val="false"/>
          <w:color w:val="000000"/>
          <w:sz w:val="28"/>
        </w:rPr>
        <w:t>
      13) результаты измерения сопротивления заземления колодцев и концевых муфт.</w:t>
      </w:r>
    </w:p>
    <w:p>
      <w:pPr>
        <w:spacing w:after="0"/>
        <w:ind w:left="0"/>
        <w:jc w:val="both"/>
      </w:pPr>
      <w:r>
        <w:rPr>
          <w:rFonts w:ascii="Times New Roman"/>
          <w:b w:val="false"/>
          <w:i w:val="false"/>
          <w:color w:val="000000"/>
          <w:sz w:val="28"/>
        </w:rPr>
        <w:t>
      При сдаче в эксплуатацию кабельных линий на напряжение до 1000 В оформляются и передаются заказчику кабельный журнал, скорректированный проект линий, акты, протоколы испытаний и измерений.</w:t>
      </w:r>
    </w:p>
    <w:bookmarkStart w:name="z904" w:id="940"/>
    <w:p>
      <w:pPr>
        <w:spacing w:after="0"/>
        <w:ind w:left="0"/>
        <w:jc w:val="both"/>
      </w:pPr>
      <w:r>
        <w:rPr>
          <w:rFonts w:ascii="Times New Roman"/>
          <w:b w:val="false"/>
          <w:i w:val="false"/>
          <w:color w:val="000000"/>
          <w:sz w:val="28"/>
        </w:rPr>
        <w:t>
      833. Прокладка и монтаж кабельных линий всех напряжений, сооружаемых организациями других ведомств и передаваемых в эксплуатацию, выполняется под техническим надзором эксплуатирующей организации.</w:t>
      </w:r>
    </w:p>
    <w:bookmarkEnd w:id="940"/>
    <w:bookmarkStart w:name="z905" w:id="941"/>
    <w:p>
      <w:pPr>
        <w:spacing w:after="0"/>
        <w:ind w:left="0"/>
        <w:jc w:val="both"/>
      </w:pPr>
      <w:r>
        <w:rPr>
          <w:rFonts w:ascii="Times New Roman"/>
          <w:b w:val="false"/>
          <w:i w:val="false"/>
          <w:color w:val="000000"/>
          <w:sz w:val="28"/>
        </w:rPr>
        <w:t xml:space="preserve">
      834. Каждая кабельная линия имеет паспорт с указанием основных данных по линии, а также архивную папку с документацией согласно </w:t>
      </w:r>
      <w:r>
        <w:rPr>
          <w:rFonts w:ascii="Times New Roman"/>
          <w:b w:val="false"/>
          <w:i w:val="false"/>
          <w:color w:val="000000"/>
          <w:sz w:val="28"/>
        </w:rPr>
        <w:t>пункту 833</w:t>
      </w:r>
      <w:r>
        <w:rPr>
          <w:rFonts w:ascii="Times New Roman"/>
          <w:b w:val="false"/>
          <w:i w:val="false"/>
          <w:color w:val="000000"/>
          <w:sz w:val="28"/>
        </w:rPr>
        <w:t xml:space="preserve"> настоящих Правил.</w:t>
      </w:r>
    </w:p>
    <w:bookmarkEnd w:id="941"/>
    <w:p>
      <w:pPr>
        <w:spacing w:after="0"/>
        <w:ind w:left="0"/>
        <w:jc w:val="both"/>
      </w:pPr>
      <w:r>
        <w:rPr>
          <w:rFonts w:ascii="Times New Roman"/>
          <w:b w:val="false"/>
          <w:i w:val="false"/>
          <w:color w:val="000000"/>
          <w:sz w:val="28"/>
        </w:rPr>
        <w:t>
      Для предприятий, имеющих автоматизированную систему учета, паспортные данные вводятся в память компьютера по решению руководителя соответствующего ответственного подразделения предприятия.</w:t>
      </w:r>
    </w:p>
    <w:p>
      <w:pPr>
        <w:spacing w:after="0"/>
        <w:ind w:left="0"/>
        <w:jc w:val="both"/>
      </w:pPr>
      <w:r>
        <w:rPr>
          <w:rFonts w:ascii="Times New Roman"/>
          <w:b w:val="false"/>
          <w:i w:val="false"/>
          <w:color w:val="000000"/>
          <w:sz w:val="28"/>
        </w:rPr>
        <w:t>
      Открыто проложенные кабели, а также все кабельные муфты снабжаются бирками с обозначениями; на бирках кабелей в конце и начале линии указываются марки, напряжения, сечения, номера или наименования линии; на бирках соединительных муфт – номер муфты, дата монтажа.</w:t>
      </w:r>
    </w:p>
    <w:p>
      <w:pPr>
        <w:spacing w:after="0"/>
        <w:ind w:left="0"/>
        <w:jc w:val="both"/>
      </w:pPr>
      <w:r>
        <w:rPr>
          <w:rFonts w:ascii="Times New Roman"/>
          <w:b w:val="false"/>
          <w:i w:val="false"/>
          <w:color w:val="000000"/>
          <w:sz w:val="28"/>
        </w:rPr>
        <w:t>
      Для бирок обеспечивается стойкость к воздействию окружающей среды. Бирки располагаются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w:t>
      </w:r>
    </w:p>
    <w:bookmarkStart w:name="z906" w:id="942"/>
    <w:p>
      <w:pPr>
        <w:spacing w:after="0"/>
        <w:ind w:left="0"/>
        <w:jc w:val="both"/>
      </w:pPr>
      <w:r>
        <w:rPr>
          <w:rFonts w:ascii="Times New Roman"/>
          <w:b w:val="false"/>
          <w:i w:val="false"/>
          <w:color w:val="000000"/>
          <w:sz w:val="28"/>
        </w:rPr>
        <w:t xml:space="preserve">
      835. Металлическая неоцинкованная броня кабелей, проложенных в кабельных сооружениях, и металлические конструкции с неметаллизированным покрытием, по которым проложены кабели, а также кабельные металлические короба периодически покрываются негорючими антикоррозионными лаками и красками. </w:t>
      </w:r>
    </w:p>
    <w:bookmarkEnd w:id="942"/>
    <w:p>
      <w:pPr>
        <w:spacing w:after="0"/>
        <w:ind w:left="0"/>
        <w:jc w:val="both"/>
      </w:pPr>
      <w:r>
        <w:rPr>
          <w:rFonts w:ascii="Times New Roman"/>
          <w:b w:val="false"/>
          <w:i w:val="false"/>
          <w:color w:val="000000"/>
          <w:sz w:val="28"/>
        </w:rPr>
        <w:t>
      Кабели с металлическими оболочками или броней, а также кабельные конструкции, на которых прокладываются кабели, заземляются или зануляются.</w:t>
      </w:r>
    </w:p>
    <w:bookmarkStart w:name="z907" w:id="943"/>
    <w:p>
      <w:pPr>
        <w:spacing w:after="0"/>
        <w:ind w:left="0"/>
        <w:jc w:val="both"/>
      </w:pPr>
      <w:r>
        <w:rPr>
          <w:rFonts w:ascii="Times New Roman"/>
          <w:b w:val="false"/>
          <w:i w:val="false"/>
          <w:color w:val="000000"/>
          <w:sz w:val="28"/>
        </w:rPr>
        <w:t xml:space="preserve">
      836. Нагрузки кабельных линий измеряются периодически в сроки, установленные техническим руководителем энергообъекта. </w:t>
      </w:r>
    </w:p>
    <w:bookmarkEnd w:id="943"/>
    <w:p>
      <w:pPr>
        <w:spacing w:after="0"/>
        <w:ind w:left="0"/>
        <w:jc w:val="both"/>
      </w:pPr>
      <w:r>
        <w:rPr>
          <w:rFonts w:ascii="Times New Roman"/>
          <w:b w:val="false"/>
          <w:i w:val="false"/>
          <w:color w:val="000000"/>
          <w:sz w:val="28"/>
        </w:rPr>
        <w:t>
      На основании данных этих измерений при необходимости уточняются режим работы и схема кабельной сети.</w:t>
      </w:r>
    </w:p>
    <w:p>
      <w:pPr>
        <w:spacing w:after="0"/>
        <w:ind w:left="0"/>
        <w:jc w:val="both"/>
      </w:pPr>
      <w:r>
        <w:rPr>
          <w:rFonts w:ascii="Times New Roman"/>
          <w:b w:val="false"/>
          <w:i w:val="false"/>
          <w:color w:val="000000"/>
          <w:sz w:val="28"/>
        </w:rPr>
        <w:t>
      Требования этого пункта распространяются и на кабельные линии потребителей, отходящие от шин распределительных устройств электростанций и подстанций.</w:t>
      </w:r>
    </w:p>
    <w:bookmarkStart w:name="z908" w:id="944"/>
    <w:p>
      <w:pPr>
        <w:spacing w:after="0"/>
        <w:ind w:left="0"/>
        <w:jc w:val="both"/>
      </w:pPr>
      <w:r>
        <w:rPr>
          <w:rFonts w:ascii="Times New Roman"/>
          <w:b w:val="false"/>
          <w:i w:val="false"/>
          <w:color w:val="000000"/>
          <w:sz w:val="28"/>
        </w:rPr>
        <w:t xml:space="preserve">
      837. Осмотры кабельных линий производятся 1 раз в сроки, месяцы,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w:t>
      </w:r>
    </w:p>
    <w:bookmarkEnd w:id="944"/>
    <w:p>
      <w:pPr>
        <w:spacing w:after="0"/>
        <w:ind w:left="0"/>
        <w:jc w:val="both"/>
      </w:pPr>
      <w:r>
        <w:rPr>
          <w:rFonts w:ascii="Times New Roman"/>
          <w:b w:val="false"/>
          <w:i w:val="false"/>
          <w:color w:val="000000"/>
          <w:sz w:val="28"/>
        </w:rPr>
        <w:t>
      Осмотр кабельных муфт напряжением ниже 1000 В производится при осмотре электрооборудования.</w:t>
      </w:r>
    </w:p>
    <w:p>
      <w:pPr>
        <w:spacing w:after="0"/>
        <w:ind w:left="0"/>
        <w:jc w:val="both"/>
      </w:pPr>
      <w:r>
        <w:rPr>
          <w:rFonts w:ascii="Times New Roman"/>
          <w:b w:val="false"/>
          <w:i w:val="false"/>
          <w:color w:val="000000"/>
          <w:sz w:val="28"/>
        </w:rPr>
        <w:t>
      Осмотр подводных кабелей производится в сроки, установленные техническим руководителем энергообъекта.</w:t>
      </w:r>
    </w:p>
    <w:p>
      <w:pPr>
        <w:spacing w:after="0"/>
        <w:ind w:left="0"/>
        <w:jc w:val="both"/>
      </w:pPr>
      <w:r>
        <w:rPr>
          <w:rFonts w:ascii="Times New Roman"/>
          <w:b w:val="false"/>
          <w:i w:val="false"/>
          <w:color w:val="000000"/>
          <w:sz w:val="28"/>
        </w:rPr>
        <w:t>
      Периодически производятся выборочные контрольные осмотры кабельных линий инженерно-техническим персоналом.</w:t>
      </w:r>
    </w:p>
    <w:p>
      <w:pPr>
        <w:spacing w:after="0"/>
        <w:ind w:left="0"/>
        <w:jc w:val="both"/>
      </w:pPr>
      <w:r>
        <w:rPr>
          <w:rFonts w:ascii="Times New Roman"/>
          <w:b w:val="false"/>
          <w:i w:val="false"/>
          <w:color w:val="000000"/>
          <w:sz w:val="28"/>
        </w:rPr>
        <w:t>
      В период паводков и после ливней, а также при отключении кабельной линии релейной защитой производятся внеочередные осмотры.</w:t>
      </w:r>
    </w:p>
    <w:p>
      <w:pPr>
        <w:spacing w:after="0"/>
        <w:ind w:left="0"/>
        <w:jc w:val="both"/>
      </w:pPr>
      <w:r>
        <w:rPr>
          <w:rFonts w:ascii="Times New Roman"/>
          <w:b w:val="false"/>
          <w:i w:val="false"/>
          <w:color w:val="000000"/>
          <w:sz w:val="28"/>
        </w:rPr>
        <w:t>
      О выявленных при осмотрах нарушениях на кабельных линиях делается запись в журнале дефектов и неполадок. Нарушения устраняются в кратчайший срок.</w:t>
      </w:r>
    </w:p>
    <w:bookmarkStart w:name="z909" w:id="945"/>
    <w:p>
      <w:pPr>
        <w:spacing w:after="0"/>
        <w:ind w:left="0"/>
        <w:jc w:val="both"/>
      </w:pPr>
      <w:r>
        <w:rPr>
          <w:rFonts w:ascii="Times New Roman"/>
          <w:b w:val="false"/>
          <w:i w:val="false"/>
          <w:color w:val="000000"/>
          <w:sz w:val="28"/>
        </w:rPr>
        <w:t xml:space="preserve">
      838. Туннели, шахты, кабельные этажи и каналы на электростанциях и подстанциях с постоянным оперативным обслуживанием осматриваются не реже 1 раза в месяц, а на электростанциях и подстанциях без постоянного оперативного обслуживания – в сроки, установленные техническим руководителем энергообъекта. </w:t>
      </w:r>
    </w:p>
    <w:bookmarkEnd w:id="945"/>
    <w:bookmarkStart w:name="z910" w:id="946"/>
    <w:p>
      <w:pPr>
        <w:spacing w:after="0"/>
        <w:ind w:left="0"/>
        <w:jc w:val="both"/>
      </w:pPr>
      <w:r>
        <w:rPr>
          <w:rFonts w:ascii="Times New Roman"/>
          <w:b w:val="false"/>
          <w:i w:val="false"/>
          <w:color w:val="000000"/>
          <w:sz w:val="28"/>
        </w:rPr>
        <w:t xml:space="preserve">
      839. Технический надзор и эксплуатация устройств пожарной сигнализации и автоматического пожаротушения, установленных в кабельных сооружениях, производятся в соответствии с инструкциями по эксплуатации автоматических установок водяного пожаротушения, по эксплуатации автоматических установок пожарной сигнализации на энергетических предприятиях и по эксплуатации установок пожаротушения с применением воздушно-механической пены. </w:t>
      </w:r>
    </w:p>
    <w:bookmarkEnd w:id="946"/>
    <w:bookmarkStart w:name="z911" w:id="947"/>
    <w:p>
      <w:pPr>
        <w:spacing w:after="0"/>
        <w:ind w:left="0"/>
        <w:jc w:val="both"/>
      </w:pPr>
      <w:r>
        <w:rPr>
          <w:rFonts w:ascii="Times New Roman"/>
          <w:b w:val="false"/>
          <w:i w:val="false"/>
          <w:color w:val="000000"/>
          <w:sz w:val="28"/>
        </w:rPr>
        <w:t xml:space="preserve">
      840. Устройство в кабельных помещениях каких-либо временных и вспомогательных сооружений (мастерских, инструментальных, кладовых), а также хранение в них каких-либо материалов и оборудования не допускается. </w:t>
      </w:r>
    </w:p>
    <w:bookmarkEnd w:id="947"/>
    <w:bookmarkStart w:name="z912" w:id="948"/>
    <w:p>
      <w:pPr>
        <w:spacing w:after="0"/>
        <w:ind w:left="0"/>
        <w:jc w:val="both"/>
      </w:pPr>
      <w:r>
        <w:rPr>
          <w:rFonts w:ascii="Times New Roman"/>
          <w:b w:val="false"/>
          <w:i w:val="false"/>
          <w:color w:val="000000"/>
          <w:sz w:val="28"/>
        </w:rPr>
        <w:t xml:space="preserve">
      841. В районах с электрифицированным рельсовым транспортом или с агрессивными грунтами кабельная линия может быть принята в эксплуатацию после осуществления ее антикоррозионной защиты. </w:t>
      </w:r>
    </w:p>
    <w:bookmarkEnd w:id="948"/>
    <w:p>
      <w:pPr>
        <w:spacing w:after="0"/>
        <w:ind w:left="0"/>
        <w:jc w:val="both"/>
      </w:pPr>
      <w:r>
        <w:rPr>
          <w:rFonts w:ascii="Times New Roman"/>
          <w:b w:val="false"/>
          <w:i w:val="false"/>
          <w:color w:val="000000"/>
          <w:sz w:val="28"/>
        </w:rPr>
        <w:t>
      В этих районах на кабельных линиях проводятся измерения блуждающих токов, составляются и систематически корректируются потенциальные диаграммы кабельной сети (или ее отдельных участков) и карты почвенных коррозионных зон. В городах, где организована совместная антикоррозионная защита для всех подземных коммуникаций, снятие потенциальных диаграмм не требуется.</w:t>
      </w:r>
    </w:p>
    <w:p>
      <w:pPr>
        <w:spacing w:after="0"/>
        <w:ind w:left="0"/>
        <w:jc w:val="both"/>
      </w:pPr>
      <w:r>
        <w:rPr>
          <w:rFonts w:ascii="Times New Roman"/>
          <w:b w:val="false"/>
          <w:i w:val="false"/>
          <w:color w:val="000000"/>
          <w:sz w:val="28"/>
        </w:rPr>
        <w:t>
      Потенциалы кабелей измеряются в зонах блуждающих токов, в местах сближения силовых кабелей с трубопроводами и кабелями связи, имеющими катодную защиту, и на участках кабелей, оборудованных установками по защите от коррозии. На кабелях с шланговыми защитными покровами контролируется состояние антикоррозионного покрытия.</w:t>
      </w:r>
    </w:p>
    <w:bookmarkStart w:name="z913" w:id="949"/>
    <w:p>
      <w:pPr>
        <w:spacing w:after="0"/>
        <w:ind w:left="0"/>
        <w:jc w:val="both"/>
      </w:pPr>
      <w:r>
        <w:rPr>
          <w:rFonts w:ascii="Times New Roman"/>
          <w:b w:val="false"/>
          <w:i w:val="false"/>
          <w:color w:val="000000"/>
          <w:sz w:val="28"/>
        </w:rPr>
        <w:t xml:space="preserve">
      842. Энергообъектам необходимо контролировать выполнение управлениями и службами городского трамвая, метрополитена и электрифицированных железных дорог мероприятий по уменьшению значений блуждающих токов в земле. </w:t>
      </w:r>
    </w:p>
    <w:bookmarkEnd w:id="949"/>
    <w:p>
      <w:pPr>
        <w:spacing w:after="0"/>
        <w:ind w:left="0"/>
        <w:jc w:val="both"/>
      </w:pPr>
      <w:r>
        <w:rPr>
          <w:rFonts w:ascii="Times New Roman"/>
          <w:b w:val="false"/>
          <w:i w:val="false"/>
          <w:color w:val="000000"/>
          <w:sz w:val="28"/>
        </w:rPr>
        <w:t>
      При обнаружении на кабельных линиях опасности разрушения металлических оболочек вследствие электрокоррозии, почвенной или химической коррозии принимаются меры к ее предотвращению. В целях предотвращения коррозии участков алюминиевых оболочек, примыкающих к муфтам, необходимо обеспечить их защиту в соответствии с рекомендациями руководящих документов. За защитными устройствами устанавливается регулярное наблюдение.</w:t>
      </w:r>
    </w:p>
    <w:bookmarkStart w:name="z914" w:id="950"/>
    <w:p>
      <w:pPr>
        <w:spacing w:after="0"/>
        <w:ind w:left="0"/>
        <w:jc w:val="both"/>
      </w:pPr>
      <w:r>
        <w:rPr>
          <w:rFonts w:ascii="Times New Roman"/>
          <w:b w:val="false"/>
          <w:i w:val="false"/>
          <w:color w:val="000000"/>
          <w:sz w:val="28"/>
        </w:rPr>
        <w:t xml:space="preserve">
      843. Раскопки кабельных трасс или земляные работы вблизи них производятся с письменного разрешения энергообъекта. </w:t>
      </w:r>
    </w:p>
    <w:bookmarkEnd w:id="950"/>
    <w:bookmarkStart w:name="z915" w:id="951"/>
    <w:p>
      <w:pPr>
        <w:spacing w:after="0"/>
        <w:ind w:left="0"/>
        <w:jc w:val="both"/>
      </w:pPr>
      <w:r>
        <w:rPr>
          <w:rFonts w:ascii="Times New Roman"/>
          <w:b w:val="false"/>
          <w:i w:val="false"/>
          <w:color w:val="000000"/>
          <w:sz w:val="28"/>
        </w:rPr>
        <w:t xml:space="preserve">
      844. Производство раскопок землеройными машинами на расстоянии 1 м от кабеля, а также применение отбойных молотков, ломов и кирок для рыхления грунта над кабелями на глубину более 0,3 м при нормальной глубине прокладки кабелей не допускается. </w:t>
      </w:r>
    </w:p>
    <w:bookmarkEnd w:id="951"/>
    <w:p>
      <w:pPr>
        <w:spacing w:after="0"/>
        <w:ind w:left="0"/>
        <w:jc w:val="both"/>
      </w:pPr>
      <w:r>
        <w:rPr>
          <w:rFonts w:ascii="Times New Roman"/>
          <w:b w:val="false"/>
          <w:i w:val="false"/>
          <w:color w:val="000000"/>
          <w:sz w:val="28"/>
        </w:rPr>
        <w:t>
      Применение ударных и вибропогружных механизмов разрешается на расстоянии не менее 5 м от кабелей.</w:t>
      </w:r>
    </w:p>
    <w:p>
      <w:pPr>
        <w:spacing w:after="0"/>
        <w:ind w:left="0"/>
        <w:jc w:val="both"/>
      </w:pPr>
      <w:r>
        <w:rPr>
          <w:rFonts w:ascii="Times New Roman"/>
          <w:b w:val="false"/>
          <w:i w:val="false"/>
          <w:color w:val="000000"/>
          <w:sz w:val="28"/>
        </w:rPr>
        <w:t>
      Перед началом работ проводится под надзором персонала энергообъекта контрольное вскрытие трассы. Для производства взрывных работ выдаются дополнительные технические условия.</w:t>
      </w:r>
    </w:p>
    <w:bookmarkStart w:name="z916" w:id="952"/>
    <w:p>
      <w:pPr>
        <w:spacing w:after="0"/>
        <w:ind w:left="0"/>
        <w:jc w:val="both"/>
      </w:pPr>
      <w:r>
        <w:rPr>
          <w:rFonts w:ascii="Times New Roman"/>
          <w:b w:val="false"/>
          <w:i w:val="false"/>
          <w:color w:val="000000"/>
          <w:sz w:val="28"/>
        </w:rPr>
        <w:t xml:space="preserve">
      845. Организации, эксплуатирующей электрические сети, необходимо периодически оповещать организации и население района, где проходят кабельные трассы, о порядке производства земляных работ вблизи этих трасс. </w:t>
      </w:r>
    </w:p>
    <w:bookmarkEnd w:id="952"/>
    <w:bookmarkStart w:name="z917" w:id="953"/>
    <w:p>
      <w:pPr>
        <w:spacing w:after="0"/>
        <w:ind w:left="0"/>
        <w:jc w:val="both"/>
      </w:pPr>
      <w:r>
        <w:rPr>
          <w:rFonts w:ascii="Times New Roman"/>
          <w:b w:val="false"/>
          <w:i w:val="false"/>
          <w:color w:val="000000"/>
          <w:sz w:val="28"/>
        </w:rPr>
        <w:t xml:space="preserve">
      846. Кабельные линии периодически подвергаются профилактическим испытаниям повышенным напряжением постоянного тока в соответствии с объемами и нормами испытания электрооборудования. </w:t>
      </w:r>
    </w:p>
    <w:bookmarkEnd w:id="953"/>
    <w:p>
      <w:pPr>
        <w:spacing w:after="0"/>
        <w:ind w:left="0"/>
        <w:jc w:val="both"/>
      </w:pPr>
      <w:r>
        <w:rPr>
          <w:rFonts w:ascii="Times New Roman"/>
          <w:b w:val="false"/>
          <w:i w:val="false"/>
          <w:color w:val="000000"/>
          <w:sz w:val="28"/>
        </w:rPr>
        <w:t>
      Необходимость внеочередных испытаний на кабельных линиях после ремонтных работ или раскопок, связанных со вскрытием трасс, определяется руководством энергообъекта, района, организации, эксплуатирующей электрические сети.</w:t>
      </w:r>
    </w:p>
    <w:bookmarkStart w:name="z918" w:id="954"/>
    <w:p>
      <w:pPr>
        <w:spacing w:after="0"/>
        <w:ind w:left="0"/>
        <w:jc w:val="both"/>
      </w:pPr>
      <w:r>
        <w:rPr>
          <w:rFonts w:ascii="Times New Roman"/>
          <w:b w:val="false"/>
          <w:i w:val="false"/>
          <w:color w:val="000000"/>
          <w:sz w:val="28"/>
        </w:rPr>
        <w:t xml:space="preserve">
      847. Для предупреждения электрических пробоев на вертикальных участках кабелей с бумажной изоляцией напряжением 25-30 кВ вследствие осушения изоляции необходимо их периодически заменять или устанавливать на них стопорные муфты. </w:t>
      </w:r>
    </w:p>
    <w:bookmarkEnd w:id="954"/>
    <w:p>
      <w:pPr>
        <w:spacing w:after="0"/>
        <w:ind w:left="0"/>
        <w:jc w:val="both"/>
      </w:pPr>
      <w:r>
        <w:rPr>
          <w:rFonts w:ascii="Times New Roman"/>
          <w:b w:val="false"/>
          <w:i w:val="false"/>
          <w:color w:val="000000"/>
          <w:sz w:val="28"/>
        </w:rPr>
        <w:t>
      На кабельных линиях напряжением 20-35 кВ с кабелями с нестекающей пропиточной массой и пластмассовой изоляцией или с газонаполненными кабелями дополнительного наблюдения за состоянием изоляции вертикальных участков и их периодической замены не требуется.</w:t>
      </w:r>
    </w:p>
    <w:bookmarkStart w:name="z919" w:id="955"/>
    <w:p>
      <w:pPr>
        <w:spacing w:after="0"/>
        <w:ind w:left="0"/>
        <w:jc w:val="both"/>
      </w:pPr>
      <w:r>
        <w:rPr>
          <w:rFonts w:ascii="Times New Roman"/>
          <w:b w:val="false"/>
          <w:i w:val="false"/>
          <w:color w:val="000000"/>
          <w:sz w:val="28"/>
        </w:rPr>
        <w:t xml:space="preserve">
      848. При надзоре за прокладкой и при эксплуатации небронированных кабелей со шланговым покрытием особое внимание обращается на состояние шланга. Кабели со шлангами, имеющими сквозные порывы, задиры и трещины, ремонтируются или заменяются. </w:t>
      </w:r>
    </w:p>
    <w:bookmarkEnd w:id="955"/>
    <w:bookmarkStart w:name="z920" w:id="956"/>
    <w:p>
      <w:pPr>
        <w:spacing w:after="0"/>
        <w:ind w:left="0"/>
        <w:jc w:val="both"/>
      </w:pPr>
      <w:r>
        <w:rPr>
          <w:rFonts w:ascii="Times New Roman"/>
          <w:b w:val="false"/>
          <w:i w:val="false"/>
          <w:color w:val="000000"/>
          <w:sz w:val="28"/>
        </w:rPr>
        <w:t>
      849. Предприятиям кабельных сетей необходимо иметь лаборатории, оснащенные аппаратами для определения мест повреждения, измерительными приборами и передвижными измерительными и испытательными установками.</w:t>
      </w:r>
    </w:p>
    <w:bookmarkEnd w:id="956"/>
    <w:bookmarkStart w:name="z921" w:id="957"/>
    <w:p>
      <w:pPr>
        <w:spacing w:after="0"/>
        <w:ind w:left="0"/>
        <w:jc w:val="both"/>
      </w:pPr>
      <w:r>
        <w:rPr>
          <w:rFonts w:ascii="Times New Roman"/>
          <w:b w:val="false"/>
          <w:i w:val="false"/>
          <w:color w:val="000000"/>
          <w:sz w:val="28"/>
        </w:rPr>
        <w:t xml:space="preserve">
      850. Образцы поврежденных кабелей и поврежденные кабельные муфты подвергаются лабораторным исследованиям для установления причин повреждения и разработки мероприятий по их предотвращению. </w:t>
      </w:r>
    </w:p>
    <w:bookmarkEnd w:id="957"/>
    <w:bookmarkStart w:name="z922" w:id="958"/>
    <w:p>
      <w:pPr>
        <w:spacing w:after="0"/>
        <w:ind w:left="0"/>
        <w:jc w:val="left"/>
      </w:pPr>
      <w:r>
        <w:rPr>
          <w:rFonts w:ascii="Times New Roman"/>
          <w:b/>
          <w:i w:val="false"/>
          <w:color w:val="000000"/>
        </w:rPr>
        <w:t xml:space="preserve"> Параграф 9. Релейная защита и электроавтоматика</w:t>
      </w:r>
    </w:p>
    <w:bookmarkEnd w:id="958"/>
    <w:bookmarkStart w:name="z923" w:id="959"/>
    <w:p>
      <w:pPr>
        <w:spacing w:after="0"/>
        <w:ind w:left="0"/>
        <w:jc w:val="both"/>
      </w:pPr>
      <w:r>
        <w:rPr>
          <w:rFonts w:ascii="Times New Roman"/>
          <w:b w:val="false"/>
          <w:i w:val="false"/>
          <w:color w:val="000000"/>
          <w:sz w:val="28"/>
        </w:rPr>
        <w:t>
      851. Силовое электрооборудование электростанций, подстанций и электрических сетей защищается от коротких замыканий и нарушений нормальных режимов устройствами релейной защиты, автоматическими выключателями или предохранителями и оснащается устройствами электроавтоматики, в том числе устройствами противоаварийной автоматики и устройствами автоматического регулирования.</w:t>
      </w:r>
    </w:p>
    <w:bookmarkEnd w:id="959"/>
    <w:p>
      <w:pPr>
        <w:spacing w:after="0"/>
        <w:ind w:left="0"/>
        <w:jc w:val="both"/>
      </w:pPr>
      <w:r>
        <w:rPr>
          <w:rFonts w:ascii="Times New Roman"/>
          <w:b w:val="false"/>
          <w:i w:val="false"/>
          <w:color w:val="000000"/>
          <w:sz w:val="28"/>
        </w:rPr>
        <w:t>
      Обеспечивается соответствие схемам и режимам работы энергообъектов устройств РЗА, в том числе противоаварийной автоматики, по принципам действия, уставкам, настройке и выходным воздействиям . Данные устройства постоянно используются в работе, кроме устройств, которые выводятся из работы в соответствии с назначением и принципом действия, режимом работы энергообъектов и условиями селективности.</w:t>
      </w:r>
    </w:p>
    <w:bookmarkStart w:name="z924" w:id="960"/>
    <w:p>
      <w:pPr>
        <w:spacing w:after="0"/>
        <w:ind w:left="0"/>
        <w:jc w:val="both"/>
      </w:pPr>
      <w:r>
        <w:rPr>
          <w:rFonts w:ascii="Times New Roman"/>
          <w:b w:val="false"/>
          <w:i w:val="false"/>
          <w:color w:val="000000"/>
          <w:sz w:val="28"/>
        </w:rPr>
        <w:t>
      852. В эксплуатации обеспечиваются условия нормальной работы аппаратуры РЗА и вторичных цепей (допустимые температура, влажность, вибрация, отклонения рабочих параметров от номинальных, уровень помех).</w:t>
      </w:r>
    </w:p>
    <w:bookmarkEnd w:id="960"/>
    <w:bookmarkStart w:name="z925" w:id="961"/>
    <w:p>
      <w:pPr>
        <w:spacing w:after="0"/>
        <w:ind w:left="0"/>
        <w:jc w:val="both"/>
      </w:pPr>
      <w:r>
        <w:rPr>
          <w:rFonts w:ascii="Times New Roman"/>
          <w:b w:val="false"/>
          <w:i w:val="false"/>
          <w:color w:val="000000"/>
          <w:sz w:val="28"/>
        </w:rPr>
        <w:t>
      853. Все случаи срабатывания и отказа срабатывания устройств РЗА, а также выявляемые в процессе их эксплуатации дефекты тщательно анализируются и учитываются в установленном порядке службами РЗА. Выявленные дефекты устраняются.</w:t>
      </w:r>
    </w:p>
    <w:bookmarkEnd w:id="961"/>
    <w:p>
      <w:pPr>
        <w:spacing w:after="0"/>
        <w:ind w:left="0"/>
        <w:jc w:val="both"/>
      </w:pPr>
      <w:r>
        <w:rPr>
          <w:rFonts w:ascii="Times New Roman"/>
          <w:b w:val="false"/>
          <w:i w:val="false"/>
          <w:color w:val="000000"/>
          <w:sz w:val="28"/>
        </w:rPr>
        <w:t>
      О каждом случае неправильного срабатывания или отказа срабатывания устройств РЗА, а также о выявленных дефектах схем и аппаратуры вышестоящую организацию, в управлении или в ведении которой находится устройство, необходимо проинформировать.</w:t>
      </w:r>
    </w:p>
    <w:bookmarkStart w:name="z926" w:id="962"/>
    <w:p>
      <w:pPr>
        <w:spacing w:after="0"/>
        <w:ind w:left="0"/>
        <w:jc w:val="both"/>
      </w:pPr>
      <w:r>
        <w:rPr>
          <w:rFonts w:ascii="Times New Roman"/>
          <w:b w:val="false"/>
          <w:i w:val="false"/>
          <w:color w:val="000000"/>
          <w:sz w:val="28"/>
        </w:rPr>
        <w:t xml:space="preserve">
      854. На панелях РЗА и шкафах двустороннего обслуживания, а также на панелях и пультах управления на лицевой и оборотной сторонах выполняются надписи, указывающие их назначение в соответствии с диспетчерскими наименованиями. </w:t>
      </w:r>
    </w:p>
    <w:bookmarkEnd w:id="962"/>
    <w:p>
      <w:pPr>
        <w:spacing w:after="0"/>
        <w:ind w:left="0"/>
        <w:jc w:val="both"/>
      </w:pPr>
      <w:r>
        <w:rPr>
          <w:rFonts w:ascii="Times New Roman"/>
          <w:b w:val="false"/>
          <w:i w:val="false"/>
          <w:color w:val="000000"/>
          <w:sz w:val="28"/>
        </w:rPr>
        <w:t>
      На установленной на панелях, пультах и в шкафах с поворотными панелями аппаратуре выполняются с обеих сторон надписи или маркировка согласно схемам. Расположение надписей или маркировки однозначно определяет соответствующий аппарат. На панели с аппаратурой, относящейся к разным присоединениям или разным устройствам РЗА одного присоединения, которые могут проверяться раздельно, наносятся четкие разграничительные линии и обеспечивается возможность установки ограждения при проверке отдельных устройств РЗА.</w:t>
      </w:r>
    </w:p>
    <w:p>
      <w:pPr>
        <w:spacing w:after="0"/>
        <w:ind w:left="0"/>
        <w:jc w:val="both"/>
      </w:pPr>
      <w:r>
        <w:rPr>
          <w:rFonts w:ascii="Times New Roman"/>
          <w:b w:val="false"/>
          <w:i w:val="false"/>
          <w:color w:val="000000"/>
          <w:sz w:val="28"/>
        </w:rPr>
        <w:t>
      Надписи у устройств, которыми управляет оперативный персонал, четко указывают назначение этих устройств.</w:t>
      </w:r>
    </w:p>
    <w:bookmarkStart w:name="z927" w:id="963"/>
    <w:p>
      <w:pPr>
        <w:spacing w:after="0"/>
        <w:ind w:left="0"/>
        <w:jc w:val="both"/>
      </w:pPr>
      <w:r>
        <w:rPr>
          <w:rFonts w:ascii="Times New Roman"/>
          <w:b w:val="false"/>
          <w:i w:val="false"/>
          <w:color w:val="000000"/>
          <w:sz w:val="28"/>
        </w:rPr>
        <w:t xml:space="preserve">
      855. Силовое электрооборудование и линии электропередачи могут находиться под напряжением при включенной релейной защите от всех видов повреждений. При выводе из работы или неисправности отдельных видов защит, оставшиеся в работе устройства релейной защиты обеспечивает полноценную защиту электрооборудования и линий электропередачи от всех видов повреждений. Если это условие не выполняется, осуществляется временная быстродействующая защита или введено ускорение резервной защиты, или присоединение отключается. </w:t>
      </w:r>
    </w:p>
    <w:bookmarkEnd w:id="963"/>
    <w:bookmarkStart w:name="z928" w:id="964"/>
    <w:p>
      <w:pPr>
        <w:spacing w:after="0"/>
        <w:ind w:left="0"/>
        <w:jc w:val="both"/>
      </w:pPr>
      <w:r>
        <w:rPr>
          <w:rFonts w:ascii="Times New Roman"/>
          <w:b w:val="false"/>
          <w:i w:val="false"/>
          <w:color w:val="000000"/>
          <w:sz w:val="28"/>
        </w:rPr>
        <w:t xml:space="preserve">
      856. При наличии быстродействующих релейных защит и устройств резервирования в случае отказа выключателей (далее – УРОВ) все операции по включению линий, шин и оборудования после ремонта или нахождения без напряжения, а также операции по переключению разъединителями и воздушными выключателями осуществляются при введенных в работу этих защитах; если на время проведения операций какие-либо из этих защит не могут быть введены в работу или выводятся из работы по принципу действия, следует ввести ускорение на резервных защитах, либо выполнить временную защиту, хотя бы неселективную, но с таким же временем действия, как и постоянная защита. </w:t>
      </w:r>
    </w:p>
    <w:bookmarkEnd w:id="964"/>
    <w:bookmarkStart w:name="z929" w:id="965"/>
    <w:p>
      <w:pPr>
        <w:spacing w:after="0"/>
        <w:ind w:left="0"/>
        <w:jc w:val="both"/>
      </w:pPr>
      <w:r>
        <w:rPr>
          <w:rFonts w:ascii="Times New Roman"/>
          <w:b w:val="false"/>
          <w:i w:val="false"/>
          <w:color w:val="000000"/>
          <w:sz w:val="28"/>
        </w:rPr>
        <w:t>
      857. Сопротивление изоляции электрически связанных вторичных цепей напряжением выше 60 В относительно земли, а также между цепями различного назначения, электрически не связанными (измерительные цепи, цепи оперативного тока, сигнализации), поддерживается в пределах каждого присоединения не ниже 1 МОм.</w:t>
      </w:r>
    </w:p>
    <w:bookmarkEnd w:id="965"/>
    <w:p>
      <w:pPr>
        <w:spacing w:after="0"/>
        <w:ind w:left="0"/>
        <w:jc w:val="both"/>
      </w:pPr>
      <w:r>
        <w:rPr>
          <w:rFonts w:ascii="Times New Roman"/>
          <w:b w:val="false"/>
          <w:i w:val="false"/>
          <w:color w:val="000000"/>
          <w:sz w:val="28"/>
        </w:rPr>
        <w:t>
      Сопротивление изоляции вторичных цепей, рассчитанных на рабочее напряжение 60 В и ниже, питающихся от отдельного источника или через разделительный трансформатор, поддерживается не ниже 0,5 МОм.</w:t>
      </w:r>
    </w:p>
    <w:p>
      <w:pPr>
        <w:spacing w:after="0"/>
        <w:ind w:left="0"/>
        <w:jc w:val="both"/>
      </w:pPr>
      <w:r>
        <w:rPr>
          <w:rFonts w:ascii="Times New Roman"/>
          <w:b w:val="false"/>
          <w:i w:val="false"/>
          <w:color w:val="000000"/>
          <w:sz w:val="28"/>
        </w:rPr>
        <w:t>
      Сопротивление изоляции измеряется мегаомметром в первом случае на напряжение 1000-2500 В, а во втором случае – 500 В.</w:t>
      </w:r>
    </w:p>
    <w:p>
      <w:pPr>
        <w:spacing w:after="0"/>
        <w:ind w:left="0"/>
        <w:jc w:val="both"/>
      </w:pPr>
      <w:r>
        <w:rPr>
          <w:rFonts w:ascii="Times New Roman"/>
          <w:b w:val="false"/>
          <w:i w:val="false"/>
          <w:color w:val="000000"/>
          <w:sz w:val="28"/>
        </w:rPr>
        <w:t>
      Измерение сопротивления изоляции цепей 24 В и ниже устройств РЗА на микроэлектронной базе производится в соответствии с указаниями завода-изготовителя. Если таких указаний нет, проверяется отсутствие замыкания этих цепей на землю омметром на напряжение до 15 В.</w:t>
      </w:r>
    </w:p>
    <w:p>
      <w:pPr>
        <w:spacing w:after="0"/>
        <w:ind w:left="0"/>
        <w:jc w:val="both"/>
      </w:pPr>
      <w:r>
        <w:rPr>
          <w:rFonts w:ascii="Times New Roman"/>
          <w:b w:val="false"/>
          <w:i w:val="false"/>
          <w:color w:val="000000"/>
          <w:sz w:val="28"/>
        </w:rPr>
        <w:t>
      При проверке изоляции вторичных цепей принимаются предусмотренные соответствующими инструкциями меры для предотвращения повреждения этих устройств.</w:t>
      </w:r>
    </w:p>
    <w:bookmarkStart w:name="z930" w:id="966"/>
    <w:p>
      <w:pPr>
        <w:spacing w:after="0"/>
        <w:ind w:left="0"/>
        <w:jc w:val="both"/>
      </w:pPr>
      <w:r>
        <w:rPr>
          <w:rFonts w:ascii="Times New Roman"/>
          <w:b w:val="false"/>
          <w:i w:val="false"/>
          <w:color w:val="000000"/>
          <w:sz w:val="28"/>
        </w:rPr>
        <w:t>
      858. При включении после монтажа и первом профилактическом контроле изоляция относительно земли электрически связанных цепей РЗА и всех других вторичных цепей каждого присоединения, а также между электрически не связанными цепями, находящимися в пределах одной панели, за исключением цепей элементов, рассчитанных на рабочее напряжение 60 В и ниже, испытывается напряжением 1000 В переменного тока в течение 1 минуты.</w:t>
      </w:r>
    </w:p>
    <w:bookmarkEnd w:id="966"/>
    <w:p>
      <w:pPr>
        <w:spacing w:after="0"/>
        <w:ind w:left="0"/>
        <w:jc w:val="both"/>
      </w:pPr>
      <w:r>
        <w:rPr>
          <w:rFonts w:ascii="Times New Roman"/>
          <w:b w:val="false"/>
          <w:i w:val="false"/>
          <w:color w:val="000000"/>
          <w:sz w:val="28"/>
        </w:rPr>
        <w:t>
      Кроме того, напряжением 1000 Вт течение 1 минуты испытывается изоляция между жилами контрольного кабеля тех цепей, где имеется повышенная вероятность замыкания между жилами с серьезными последствиями (цепи газовой защиты, цепи конденсаторов, используемых как источник оперативного тока, вторичные цепи трансформаторов тока с номинальным значением тока 1А).</w:t>
      </w:r>
    </w:p>
    <w:p>
      <w:pPr>
        <w:spacing w:after="0"/>
        <w:ind w:left="0"/>
        <w:jc w:val="both"/>
      </w:pPr>
      <w:r>
        <w:rPr>
          <w:rFonts w:ascii="Times New Roman"/>
          <w:b w:val="false"/>
          <w:i w:val="false"/>
          <w:color w:val="000000"/>
          <w:sz w:val="28"/>
        </w:rPr>
        <w:t>
      В последующей эксплуатации изоляция цепей РЗА (за исключением цепей напряжением 60 В и ниже) испытывается при профилактических восстановлениях напряжением 1000 В переменного тока в течение 1 минуты или выпрямленным напряжением 2500 В с использованием мегаомметра или специальной установки.</w:t>
      </w:r>
    </w:p>
    <w:p>
      <w:pPr>
        <w:spacing w:after="0"/>
        <w:ind w:left="0"/>
        <w:jc w:val="both"/>
      </w:pPr>
      <w:r>
        <w:rPr>
          <w:rFonts w:ascii="Times New Roman"/>
          <w:b w:val="false"/>
          <w:i w:val="false"/>
          <w:color w:val="000000"/>
          <w:sz w:val="28"/>
        </w:rPr>
        <w:t xml:space="preserve">
      Испытание изоляции цепей РЗА напряжением 60 В и ниже производится в процессе ее измерения согласно </w:t>
      </w:r>
      <w:r>
        <w:rPr>
          <w:rFonts w:ascii="Times New Roman"/>
          <w:b w:val="false"/>
          <w:i w:val="false"/>
          <w:color w:val="000000"/>
          <w:sz w:val="28"/>
        </w:rPr>
        <w:t>пункту 858</w:t>
      </w:r>
      <w:r>
        <w:rPr>
          <w:rFonts w:ascii="Times New Roman"/>
          <w:b w:val="false"/>
          <w:i w:val="false"/>
          <w:color w:val="000000"/>
          <w:sz w:val="28"/>
        </w:rPr>
        <w:t xml:space="preserve"> настоящих Правил.</w:t>
      </w:r>
    </w:p>
    <w:bookmarkStart w:name="z931" w:id="967"/>
    <w:p>
      <w:pPr>
        <w:spacing w:after="0"/>
        <w:ind w:left="0"/>
        <w:jc w:val="both"/>
      </w:pPr>
      <w:r>
        <w:rPr>
          <w:rFonts w:ascii="Times New Roman"/>
          <w:b w:val="false"/>
          <w:i w:val="false"/>
          <w:color w:val="000000"/>
          <w:sz w:val="28"/>
        </w:rPr>
        <w:t>
      859. Вновь смонтированные устройства РЗА и вторичные цепи перед вводом в работу подвергаются наладке и приемочным испытаниям.</w:t>
      </w:r>
    </w:p>
    <w:bookmarkEnd w:id="967"/>
    <w:p>
      <w:pPr>
        <w:spacing w:after="0"/>
        <w:ind w:left="0"/>
        <w:jc w:val="both"/>
      </w:pPr>
      <w:r>
        <w:rPr>
          <w:rFonts w:ascii="Times New Roman"/>
          <w:b w:val="false"/>
          <w:i w:val="false"/>
          <w:color w:val="000000"/>
          <w:sz w:val="28"/>
        </w:rPr>
        <w:t>
      Разрешение на ввод новых устройств и их включение в работу выдается в установленном порядке с записью в журнале релейной защиты и электроавтоматики.</w:t>
      </w:r>
    </w:p>
    <w:bookmarkStart w:name="z932" w:id="968"/>
    <w:p>
      <w:pPr>
        <w:spacing w:after="0"/>
        <w:ind w:left="0"/>
        <w:jc w:val="both"/>
      </w:pPr>
      <w:r>
        <w:rPr>
          <w:rFonts w:ascii="Times New Roman"/>
          <w:b w:val="false"/>
          <w:i w:val="false"/>
          <w:color w:val="000000"/>
          <w:sz w:val="28"/>
        </w:rPr>
        <w:t xml:space="preserve">
      860. В службе РЗА на устройства РЗА, находящиеся в эксплуатации, устанавливается следующая техническая документация: </w:t>
      </w:r>
    </w:p>
    <w:bookmarkEnd w:id="968"/>
    <w:p>
      <w:pPr>
        <w:spacing w:after="0"/>
        <w:ind w:left="0"/>
        <w:jc w:val="both"/>
      </w:pPr>
      <w:r>
        <w:rPr>
          <w:rFonts w:ascii="Times New Roman"/>
          <w:b w:val="false"/>
          <w:i w:val="false"/>
          <w:color w:val="000000"/>
          <w:sz w:val="28"/>
        </w:rPr>
        <w:t xml:space="preserve">
      1) паспорта-протоколы; </w:t>
      </w:r>
    </w:p>
    <w:p>
      <w:pPr>
        <w:spacing w:after="0"/>
        <w:ind w:left="0"/>
        <w:jc w:val="both"/>
      </w:pPr>
      <w:r>
        <w:rPr>
          <w:rFonts w:ascii="Times New Roman"/>
          <w:b w:val="false"/>
          <w:i w:val="false"/>
          <w:color w:val="000000"/>
          <w:sz w:val="28"/>
        </w:rPr>
        <w:t xml:space="preserve">
      2) инструкции или методические указания по наладке и проверке; </w:t>
      </w:r>
    </w:p>
    <w:p>
      <w:pPr>
        <w:spacing w:after="0"/>
        <w:ind w:left="0"/>
        <w:jc w:val="both"/>
      </w:pPr>
      <w:r>
        <w:rPr>
          <w:rFonts w:ascii="Times New Roman"/>
          <w:b w:val="false"/>
          <w:i w:val="false"/>
          <w:color w:val="000000"/>
          <w:sz w:val="28"/>
        </w:rPr>
        <w:t xml:space="preserve">
      3) технические данные об устройствах в виде карт уставок и характеристик; </w:t>
      </w:r>
    </w:p>
    <w:p>
      <w:pPr>
        <w:spacing w:after="0"/>
        <w:ind w:left="0"/>
        <w:jc w:val="both"/>
      </w:pPr>
      <w:r>
        <w:rPr>
          <w:rFonts w:ascii="Times New Roman"/>
          <w:b w:val="false"/>
          <w:i w:val="false"/>
          <w:color w:val="000000"/>
          <w:sz w:val="28"/>
        </w:rPr>
        <w:t xml:space="preserve">
      4) исполнительные рабочие схемы: принципиальные, монтажные или принципиально-монтажные; </w:t>
      </w:r>
    </w:p>
    <w:p>
      <w:pPr>
        <w:spacing w:after="0"/>
        <w:ind w:left="0"/>
        <w:jc w:val="both"/>
      </w:pPr>
      <w:r>
        <w:rPr>
          <w:rFonts w:ascii="Times New Roman"/>
          <w:b w:val="false"/>
          <w:i w:val="false"/>
          <w:color w:val="000000"/>
          <w:sz w:val="28"/>
        </w:rPr>
        <w:t xml:space="preserve">
      5) рабочие программы вывода в проверку (ввода в работу) сложных устройств РЗА с указанием последовательности, способа и места отсоединения их цепей от остающихся в работе устройств РЗА, цепей управления оборудованием и цепей тока и напряжения. </w:t>
      </w:r>
    </w:p>
    <w:p>
      <w:pPr>
        <w:spacing w:after="0"/>
        <w:ind w:left="0"/>
        <w:jc w:val="both"/>
      </w:pPr>
      <w:r>
        <w:rPr>
          <w:rFonts w:ascii="Times New Roman"/>
          <w:b w:val="false"/>
          <w:i w:val="false"/>
          <w:color w:val="000000"/>
          <w:sz w:val="28"/>
        </w:rPr>
        <w:t>
      Результаты технического обслуживания заносятся в паспорт-протокол. Подробные записи по проведенным проверкам устройств РЗА и противоаварийной автоматики оформляются соответствующим протоколом или в рабочем журнале.</w:t>
      </w:r>
    </w:p>
    <w:bookmarkStart w:name="z933" w:id="969"/>
    <w:p>
      <w:pPr>
        <w:spacing w:after="0"/>
        <w:ind w:left="0"/>
        <w:jc w:val="both"/>
      </w:pPr>
      <w:r>
        <w:rPr>
          <w:rFonts w:ascii="Times New Roman"/>
          <w:b w:val="false"/>
          <w:i w:val="false"/>
          <w:color w:val="000000"/>
          <w:sz w:val="28"/>
        </w:rPr>
        <w:t xml:space="preserve">
      861. Вывод из работы, изменение параметров настройки или изменение действия устройств РЗА оформляются в соответствии с </w:t>
      </w:r>
      <w:r>
        <w:rPr>
          <w:rFonts w:ascii="Times New Roman"/>
          <w:b w:val="false"/>
          <w:i w:val="false"/>
          <w:color w:val="000000"/>
          <w:sz w:val="28"/>
        </w:rPr>
        <w:t>пунктами 997</w:t>
      </w:r>
      <w:r>
        <w:rPr>
          <w:rFonts w:ascii="Times New Roman"/>
          <w:b w:val="false"/>
          <w:i w:val="false"/>
          <w:color w:val="000000"/>
          <w:sz w:val="28"/>
        </w:rPr>
        <w:t xml:space="preserve">, </w:t>
      </w:r>
      <w:r>
        <w:rPr>
          <w:rFonts w:ascii="Times New Roman"/>
          <w:b w:val="false"/>
          <w:i w:val="false"/>
          <w:color w:val="000000"/>
          <w:sz w:val="28"/>
        </w:rPr>
        <w:t>1000</w:t>
      </w:r>
      <w:r>
        <w:rPr>
          <w:rFonts w:ascii="Times New Roman"/>
          <w:b w:val="false"/>
          <w:i w:val="false"/>
          <w:color w:val="000000"/>
          <w:sz w:val="28"/>
        </w:rPr>
        <w:t xml:space="preserve">, </w:t>
      </w:r>
      <w:r>
        <w:rPr>
          <w:rFonts w:ascii="Times New Roman"/>
          <w:b w:val="false"/>
          <w:i w:val="false"/>
          <w:color w:val="000000"/>
          <w:sz w:val="28"/>
        </w:rPr>
        <w:t>1001</w:t>
      </w:r>
      <w:r>
        <w:rPr>
          <w:rFonts w:ascii="Times New Roman"/>
          <w:b w:val="false"/>
          <w:i w:val="false"/>
          <w:color w:val="000000"/>
          <w:sz w:val="28"/>
        </w:rPr>
        <w:t xml:space="preserve"> и </w:t>
      </w:r>
      <w:r>
        <w:rPr>
          <w:rFonts w:ascii="Times New Roman"/>
          <w:b w:val="false"/>
          <w:i w:val="false"/>
          <w:color w:val="000000"/>
          <w:sz w:val="28"/>
        </w:rPr>
        <w:t>1005</w:t>
      </w:r>
      <w:r>
        <w:rPr>
          <w:rFonts w:ascii="Times New Roman"/>
          <w:b w:val="false"/>
          <w:i w:val="false"/>
          <w:color w:val="000000"/>
          <w:sz w:val="28"/>
        </w:rPr>
        <w:t xml:space="preserve"> настоящих Правил.</w:t>
      </w:r>
    </w:p>
    <w:bookmarkEnd w:id="969"/>
    <w:p>
      <w:pPr>
        <w:spacing w:after="0"/>
        <w:ind w:left="0"/>
        <w:jc w:val="both"/>
      </w:pPr>
      <w:r>
        <w:rPr>
          <w:rFonts w:ascii="Times New Roman"/>
          <w:b w:val="false"/>
          <w:i w:val="false"/>
          <w:color w:val="000000"/>
          <w:sz w:val="28"/>
        </w:rPr>
        <w:t xml:space="preserve">
      При угрозе неправильного срабатывания устройство РЗА выводится из работы с учетом требования </w:t>
      </w:r>
      <w:r>
        <w:rPr>
          <w:rFonts w:ascii="Times New Roman"/>
          <w:b w:val="false"/>
          <w:i w:val="false"/>
          <w:color w:val="000000"/>
          <w:sz w:val="28"/>
        </w:rPr>
        <w:t>пункта 856</w:t>
      </w:r>
      <w:r>
        <w:rPr>
          <w:rFonts w:ascii="Times New Roman"/>
          <w:b w:val="false"/>
          <w:i w:val="false"/>
          <w:color w:val="000000"/>
          <w:sz w:val="28"/>
        </w:rPr>
        <w:t xml:space="preserve"> настоящих Правил без разрешения вышестоящего оперативно-диспетчерского персонала, но с последующим сообщением ему (в соответствии с производственной инструкцией) и последующим оформлением заявки в соответствии с </w:t>
      </w:r>
      <w:r>
        <w:rPr>
          <w:rFonts w:ascii="Times New Roman"/>
          <w:b w:val="false"/>
          <w:i w:val="false"/>
          <w:color w:val="000000"/>
          <w:sz w:val="28"/>
        </w:rPr>
        <w:t>пунктом 1002</w:t>
      </w:r>
      <w:r>
        <w:rPr>
          <w:rFonts w:ascii="Times New Roman"/>
          <w:b w:val="false"/>
          <w:i w:val="false"/>
          <w:color w:val="000000"/>
          <w:sz w:val="28"/>
        </w:rPr>
        <w:t xml:space="preserve"> настоящих Правил.</w:t>
      </w:r>
    </w:p>
    <w:bookmarkStart w:name="z934" w:id="970"/>
    <w:p>
      <w:pPr>
        <w:spacing w:after="0"/>
        <w:ind w:left="0"/>
        <w:jc w:val="both"/>
      </w:pPr>
      <w:r>
        <w:rPr>
          <w:rFonts w:ascii="Times New Roman"/>
          <w:b w:val="false"/>
          <w:i w:val="false"/>
          <w:color w:val="000000"/>
          <w:sz w:val="28"/>
        </w:rPr>
        <w:t xml:space="preserve">
      862. Реле, аппараты и вспомогательные устройства РЗА, за исключением тех, уставки которых изменяет оперативный персонал, разрешается вскрывать работникам служб РЗА, электротехнической лаборатории электроцехов электростанций (далее – ЭТЛ), эксплуатирующим эти устройства, или в исключительных случаях, по их указанию оперативному персоналу. </w:t>
      </w:r>
    </w:p>
    <w:bookmarkEnd w:id="970"/>
    <w:p>
      <w:pPr>
        <w:spacing w:after="0"/>
        <w:ind w:left="0"/>
        <w:jc w:val="both"/>
      </w:pPr>
      <w:r>
        <w:rPr>
          <w:rFonts w:ascii="Times New Roman"/>
          <w:b w:val="false"/>
          <w:i w:val="false"/>
          <w:color w:val="000000"/>
          <w:sz w:val="28"/>
        </w:rPr>
        <w:t>
      Работы в устройствах РЗА необходимо выполнять персоналу, обученному и допущенному к самостоятельной проверке соответствующих устройств.</w:t>
      </w:r>
    </w:p>
    <w:bookmarkStart w:name="z935" w:id="971"/>
    <w:p>
      <w:pPr>
        <w:spacing w:after="0"/>
        <w:ind w:left="0"/>
        <w:jc w:val="both"/>
      </w:pPr>
      <w:r>
        <w:rPr>
          <w:rFonts w:ascii="Times New Roman"/>
          <w:b w:val="false"/>
          <w:i w:val="false"/>
          <w:color w:val="000000"/>
          <w:sz w:val="28"/>
        </w:rPr>
        <w:t xml:space="preserve">
      863. На сборках (рядах) зажимов пультов управления, шкафов и панелей не устраняется расположение в непосредственной близости зажимов, случайное соединение которых может вызвать включение или отключение присоединения, короткое замыкание в цепях оперативного тока или в цепях возбуждения генератора (синхронного компенсатора). </w:t>
      </w:r>
    </w:p>
    <w:bookmarkEnd w:id="971"/>
    <w:bookmarkStart w:name="z936" w:id="972"/>
    <w:p>
      <w:pPr>
        <w:spacing w:after="0"/>
        <w:ind w:left="0"/>
        <w:jc w:val="both"/>
      </w:pPr>
      <w:r>
        <w:rPr>
          <w:rFonts w:ascii="Times New Roman"/>
          <w:b w:val="false"/>
          <w:i w:val="false"/>
          <w:color w:val="000000"/>
          <w:sz w:val="28"/>
        </w:rPr>
        <w:t xml:space="preserve">
      864. При работе на панелях, пультах, в шкафах и в цепях управления и РЗА принимаются меры против ошибочного отключения оборудования. Работы выполняются изолированным инструментом. </w:t>
      </w:r>
    </w:p>
    <w:bookmarkEnd w:id="972"/>
    <w:p>
      <w:pPr>
        <w:spacing w:after="0"/>
        <w:ind w:left="0"/>
        <w:jc w:val="both"/>
      </w:pPr>
      <w:r>
        <w:rPr>
          <w:rFonts w:ascii="Times New Roman"/>
          <w:b w:val="false"/>
          <w:i w:val="false"/>
          <w:color w:val="000000"/>
          <w:sz w:val="28"/>
        </w:rPr>
        <w:t>
      Выполнение этих работ без исполнительных схем, заданных объемов и последовательности работ (типовая или специальная программа), не допускается.</w:t>
      </w:r>
    </w:p>
    <w:p>
      <w:pPr>
        <w:spacing w:after="0"/>
        <w:ind w:left="0"/>
        <w:jc w:val="both"/>
      </w:pPr>
      <w:r>
        <w:rPr>
          <w:rFonts w:ascii="Times New Roman"/>
          <w:b w:val="false"/>
          <w:i w:val="false"/>
          <w:color w:val="000000"/>
          <w:sz w:val="28"/>
        </w:rPr>
        <w:t>
      Операции во вторичных цепях трансформаторов тока и напряжения (в том числе с испытательными блоками) производятся с выводом из действия устройств РЗА (или отдельных их ступеней), которые по принципу действия и параметрам настройки (уставкам) могут отрабатывать ложно в процессе выполнения указанных операций.</w:t>
      </w:r>
    </w:p>
    <w:p>
      <w:pPr>
        <w:spacing w:after="0"/>
        <w:ind w:left="0"/>
        <w:jc w:val="both"/>
      </w:pPr>
      <w:r>
        <w:rPr>
          <w:rFonts w:ascii="Times New Roman"/>
          <w:b w:val="false"/>
          <w:i w:val="false"/>
          <w:color w:val="000000"/>
          <w:sz w:val="28"/>
        </w:rPr>
        <w:t>
      По окончании работ проверяются исправность и правильность присоединения цепей тока, напряжения и оперативных цепей. Оперативные цепи РЗА и цепи управления проверяются путем опробования в действии.</w:t>
      </w:r>
    </w:p>
    <w:bookmarkStart w:name="z937" w:id="973"/>
    <w:p>
      <w:pPr>
        <w:spacing w:after="0"/>
        <w:ind w:left="0"/>
        <w:jc w:val="both"/>
      </w:pPr>
      <w:r>
        <w:rPr>
          <w:rFonts w:ascii="Times New Roman"/>
          <w:b w:val="false"/>
          <w:i w:val="false"/>
          <w:color w:val="000000"/>
          <w:sz w:val="28"/>
        </w:rPr>
        <w:t xml:space="preserve">
      865. Работы в устройствах РЗА, которые могут вызвать неправильное отключение защищаемого или других присоединений, а также иные, не предусмотренные воздействия на оборудование, действующие устройства РЗА, производятся по разрешенной заявке, учитывающей эти возможности. </w:t>
      </w:r>
    </w:p>
    <w:bookmarkEnd w:id="973"/>
    <w:bookmarkStart w:name="z938" w:id="974"/>
    <w:p>
      <w:pPr>
        <w:spacing w:after="0"/>
        <w:ind w:left="0"/>
        <w:jc w:val="both"/>
      </w:pPr>
      <w:r>
        <w:rPr>
          <w:rFonts w:ascii="Times New Roman"/>
          <w:b w:val="false"/>
          <w:i w:val="false"/>
          <w:color w:val="000000"/>
          <w:sz w:val="28"/>
        </w:rPr>
        <w:t xml:space="preserve">
      866. Контроль правильности положения переключающих устройств на панелях и шкафах РЗА, крышек испытательных блоков, контроль исправности предохранителей или автоматических выключателей в цепях управления и защит, контроль работы устройств РЗА по показаниям имеющихся на аппаратах и панелях (шкафах) устройств внешней сигнализации и приборов, опробование выключателей и прочих аппаратов. Обмен сигналами высокочастотных защит, измерения контролируемых параметров устройств высокочастотного телеотключения, низкочастотной аппаратуры каналов автоматики, высокочастотной аппаратуры противоаварийной автоматики, измерение напряжения небаланса в защите шин и устройства контроля изоляции вводов, измерение напряжения небалансов в разомкнутом треугольнике трансформатора напряжения, опробование устройств автоматического повторного включения, автоматического включения резерва и фиксирующих приборов, завод часов автоматических осциллографов и других приборов осуществляет оперативный персонал. </w:t>
      </w:r>
    </w:p>
    <w:bookmarkEnd w:id="974"/>
    <w:p>
      <w:pPr>
        <w:spacing w:after="0"/>
        <w:ind w:left="0"/>
        <w:jc w:val="both"/>
      </w:pPr>
      <w:r>
        <w:rPr>
          <w:rFonts w:ascii="Times New Roman"/>
          <w:b w:val="false"/>
          <w:i w:val="false"/>
          <w:color w:val="000000"/>
          <w:sz w:val="28"/>
        </w:rPr>
        <w:t>
      Периодичность контроля и опробования, перечень аппаратов и устройств, подлежащих опробованию, порядок операций при опробовании, а также порядок действий персонала при выявлении отклонений от норм устанавливается местными инструкциями.</w:t>
      </w:r>
    </w:p>
    <w:bookmarkStart w:name="z939" w:id="975"/>
    <w:p>
      <w:pPr>
        <w:spacing w:after="0"/>
        <w:ind w:left="0"/>
        <w:jc w:val="both"/>
      </w:pPr>
      <w:r>
        <w:rPr>
          <w:rFonts w:ascii="Times New Roman"/>
          <w:b w:val="false"/>
          <w:i w:val="false"/>
          <w:color w:val="000000"/>
          <w:sz w:val="28"/>
        </w:rPr>
        <w:t xml:space="preserve">
      867. Персоналу служб РЗА организаций, эксплуатирующих электрические сети, и электротехнических лабораторий электростанций необходимо периодически осматривать все панели и пульты управления, панели релейной защиты, электроавтоматики, сигнализации, обращая особое внимание на правильность положения переключающих устройств (рубильников, ключей управления, накладок) и крышек испытательных блоков и соответствие их положения схемам и режимам работы электрооборудования. </w:t>
      </w:r>
    </w:p>
    <w:bookmarkEnd w:id="975"/>
    <w:p>
      <w:pPr>
        <w:spacing w:after="0"/>
        <w:ind w:left="0"/>
        <w:jc w:val="both"/>
      </w:pPr>
      <w:r>
        <w:rPr>
          <w:rFonts w:ascii="Times New Roman"/>
          <w:b w:val="false"/>
          <w:i w:val="false"/>
          <w:color w:val="000000"/>
          <w:sz w:val="28"/>
        </w:rPr>
        <w:t>
      Периодичность осмотров устанавливается руководством энергообъекта. Независимо от периодических осмотров персоналом службы РЗА оперативно-диспетчерский персонал обеспечивает правильное положение тех элементов РЗА, с которыми ему разрешено выполнять операции.</w:t>
      </w:r>
    </w:p>
    <w:bookmarkStart w:name="z940" w:id="976"/>
    <w:p>
      <w:pPr>
        <w:spacing w:after="0"/>
        <w:ind w:left="0"/>
        <w:jc w:val="both"/>
      </w:pPr>
      <w:r>
        <w:rPr>
          <w:rFonts w:ascii="Times New Roman"/>
          <w:b w:val="false"/>
          <w:i w:val="false"/>
          <w:color w:val="000000"/>
          <w:sz w:val="28"/>
        </w:rPr>
        <w:t xml:space="preserve">
      868. Устройства РЗА и вторичные цепи проверяются и опробуются в объеме и в сроки, указанные в настоящих Правилах и инструкциях. </w:t>
      </w:r>
    </w:p>
    <w:bookmarkEnd w:id="976"/>
    <w:p>
      <w:pPr>
        <w:spacing w:after="0"/>
        <w:ind w:left="0"/>
        <w:jc w:val="both"/>
      </w:pPr>
      <w:r>
        <w:rPr>
          <w:rFonts w:ascii="Times New Roman"/>
          <w:b w:val="false"/>
          <w:i w:val="false"/>
          <w:color w:val="000000"/>
          <w:sz w:val="28"/>
        </w:rPr>
        <w:t>
      После неправильного срабатывания или отказа срабатывания этих устройств проводятся дополнительные (послеаварийные) проверки.</w:t>
      </w:r>
    </w:p>
    <w:bookmarkStart w:name="z941" w:id="977"/>
    <w:p>
      <w:pPr>
        <w:spacing w:after="0"/>
        <w:ind w:left="0"/>
        <w:jc w:val="both"/>
      </w:pPr>
      <w:r>
        <w:rPr>
          <w:rFonts w:ascii="Times New Roman"/>
          <w:b w:val="false"/>
          <w:i w:val="false"/>
          <w:color w:val="000000"/>
          <w:sz w:val="28"/>
        </w:rPr>
        <w:t xml:space="preserve">
      869. На проводах, присоединенных к сборкам (рядам) зажимов, выполняется маркировка, соответствующая схемам. На контрольных кабелях выполняется маркировка на концах, в местах разветвления и пересечения потоков кабелей, при проходе их через стены, потолки и другие перекрытия. Концы свободных жил контрольных кабелей изолируются. </w:t>
      </w:r>
    </w:p>
    <w:bookmarkEnd w:id="977"/>
    <w:bookmarkStart w:name="z942" w:id="978"/>
    <w:p>
      <w:pPr>
        <w:spacing w:after="0"/>
        <w:ind w:left="0"/>
        <w:jc w:val="both"/>
      </w:pPr>
      <w:r>
        <w:rPr>
          <w:rFonts w:ascii="Times New Roman"/>
          <w:b w:val="false"/>
          <w:i w:val="false"/>
          <w:color w:val="000000"/>
          <w:sz w:val="28"/>
        </w:rPr>
        <w:t xml:space="preserve">
      870. При устранении повреждений контрольных кабелей с металлической оболочкой или их наращивании соединение жил осуществляется с установкой герметичных муфт или с помощью предназначенных для этого коробок. Указанные муфты и коробки регистрируются. </w:t>
      </w:r>
    </w:p>
    <w:bookmarkEnd w:id="978"/>
    <w:p>
      <w:pPr>
        <w:spacing w:after="0"/>
        <w:ind w:left="0"/>
        <w:jc w:val="both"/>
      </w:pPr>
      <w:r>
        <w:rPr>
          <w:rFonts w:ascii="Times New Roman"/>
          <w:b w:val="false"/>
          <w:i w:val="false"/>
          <w:color w:val="000000"/>
          <w:sz w:val="28"/>
        </w:rPr>
        <w:t>
      Кабели с поливинилхлоридной и резиновой оболочкой соединяются с помощью эпоксидных соединительных муфт или на переходных рядах зажимов.</w:t>
      </w:r>
    </w:p>
    <w:p>
      <w:pPr>
        <w:spacing w:after="0"/>
        <w:ind w:left="0"/>
        <w:jc w:val="both"/>
      </w:pPr>
      <w:r>
        <w:rPr>
          <w:rFonts w:ascii="Times New Roman"/>
          <w:b w:val="false"/>
          <w:i w:val="false"/>
          <w:color w:val="000000"/>
          <w:sz w:val="28"/>
        </w:rPr>
        <w:t>
      На каждые 50 м одного кабеля в среднем устанавливается не более одного из указанных выше соединений.</w:t>
      </w:r>
    </w:p>
    <w:bookmarkStart w:name="z943" w:id="979"/>
    <w:p>
      <w:pPr>
        <w:spacing w:after="0"/>
        <w:ind w:left="0"/>
        <w:jc w:val="both"/>
      </w:pPr>
      <w:r>
        <w:rPr>
          <w:rFonts w:ascii="Times New Roman"/>
          <w:b w:val="false"/>
          <w:i w:val="false"/>
          <w:color w:val="000000"/>
          <w:sz w:val="28"/>
        </w:rPr>
        <w:t xml:space="preserve">
      871. При применении контрольных кабелей с изоляцией жил, подверженной разрушению под воздействием воздуха, света и масла, на участках жил от зажимов до концевых разделок ,  выполняется дополнительное покрытие, препятствующее этому разрушению. </w:t>
      </w:r>
    </w:p>
    <w:bookmarkEnd w:id="979"/>
    <w:bookmarkStart w:name="z944" w:id="980"/>
    <w:p>
      <w:pPr>
        <w:spacing w:after="0"/>
        <w:ind w:left="0"/>
        <w:jc w:val="both"/>
      </w:pPr>
      <w:r>
        <w:rPr>
          <w:rFonts w:ascii="Times New Roman"/>
          <w:b w:val="false"/>
          <w:i w:val="false"/>
          <w:color w:val="000000"/>
          <w:sz w:val="28"/>
        </w:rPr>
        <w:t>
      872. Вторичные обмотки трансформаторов тока поддерживаются в замкнутом на реле и приборах состоянии или закорочены. Вторичные цепи трансформаторов тока, напряжения и вторичные обмотки фильтров присоединения ВЧ каналов поддерживаются в заземленном состоянии.</w:t>
      </w:r>
    </w:p>
    <w:bookmarkEnd w:id="980"/>
    <w:bookmarkStart w:name="z945" w:id="981"/>
    <w:p>
      <w:pPr>
        <w:spacing w:after="0"/>
        <w:ind w:left="0"/>
        <w:jc w:val="both"/>
      </w:pPr>
      <w:r>
        <w:rPr>
          <w:rFonts w:ascii="Times New Roman"/>
          <w:b w:val="false"/>
          <w:i w:val="false"/>
          <w:color w:val="000000"/>
          <w:sz w:val="28"/>
        </w:rPr>
        <w:t>
      873. Установленные на электростанциях и подстанциях самопишущие приборы с автоматическим ускорением записи в аварийных режимах, автоматические осциллографы, в том числе их устройства пуска, фиксирующие приборы (амперметры, вольтметры и омметры) и другие устройства, используемые для анализа работы устройства РЗА и определения места повреждения на линиях электропередачи, поддерживаются в состоянии в любой момент готовом к действию. Ввод и вывод из работы указанных устройств осуществляются по заявке.</w:t>
      </w:r>
    </w:p>
    <w:bookmarkEnd w:id="981"/>
    <w:bookmarkStart w:name="z946" w:id="982"/>
    <w:p>
      <w:pPr>
        <w:spacing w:after="0"/>
        <w:ind w:left="0"/>
        <w:jc w:val="both"/>
      </w:pPr>
      <w:r>
        <w:rPr>
          <w:rFonts w:ascii="Times New Roman"/>
          <w:b w:val="false"/>
          <w:i w:val="false"/>
          <w:color w:val="000000"/>
          <w:sz w:val="28"/>
        </w:rPr>
        <w:t xml:space="preserve">
      874. В цепях оперативного тока обеспечивается селективность действия аппаратов защиты (предохранителей и автоматических выключателей). </w:t>
      </w:r>
    </w:p>
    <w:bookmarkEnd w:id="982"/>
    <w:p>
      <w:pPr>
        <w:spacing w:after="0"/>
        <w:ind w:left="0"/>
        <w:jc w:val="both"/>
      </w:pPr>
      <w:r>
        <w:rPr>
          <w:rFonts w:ascii="Times New Roman"/>
          <w:b w:val="false"/>
          <w:i w:val="false"/>
          <w:color w:val="000000"/>
          <w:sz w:val="28"/>
        </w:rPr>
        <w:t>
      На автоматических выключателях, колодках предохранителей выполняется маркировка с указанием назначения и тока.</w:t>
      </w:r>
    </w:p>
    <w:bookmarkStart w:name="z947" w:id="983"/>
    <w:p>
      <w:pPr>
        <w:spacing w:after="0"/>
        <w:ind w:left="0"/>
        <w:jc w:val="both"/>
      </w:pPr>
      <w:r>
        <w:rPr>
          <w:rFonts w:ascii="Times New Roman"/>
          <w:b w:val="false"/>
          <w:i w:val="false"/>
          <w:color w:val="000000"/>
          <w:sz w:val="28"/>
        </w:rPr>
        <w:t>
      875. Для выполнения оперативным персоналом на панелях в шкафах устройств РЗА переключений с помощью ключей, накладок, испытательных блоков и других приспособлений применяются таблицы положения указанных переключающих устройств для используемых режимов или другие наглядные методы контроля, а также программы для сложных переключений. Об операциях по этим переключениям делается запись в оперативный журнал.</w:t>
      </w:r>
    </w:p>
    <w:bookmarkEnd w:id="983"/>
    <w:bookmarkStart w:name="z948" w:id="984"/>
    <w:p>
      <w:pPr>
        <w:spacing w:after="0"/>
        <w:ind w:left="0"/>
        <w:jc w:val="both"/>
      </w:pPr>
      <w:r>
        <w:rPr>
          <w:rFonts w:ascii="Times New Roman"/>
          <w:b w:val="false"/>
          <w:i w:val="false"/>
          <w:color w:val="000000"/>
          <w:sz w:val="28"/>
        </w:rPr>
        <w:t xml:space="preserve">
      876. На щитах управления электростанций и подстанций, а также на панелях и шкафах переключающие устройства в цепях РЗА располагаются наглядно, а однотипные операции с ними производятся одинаково. </w:t>
      </w:r>
    </w:p>
    <w:bookmarkEnd w:id="984"/>
    <w:bookmarkStart w:name="z949" w:id="985"/>
    <w:p>
      <w:pPr>
        <w:spacing w:after="0"/>
        <w:ind w:left="0"/>
        <w:jc w:val="left"/>
      </w:pPr>
      <w:r>
        <w:rPr>
          <w:rFonts w:ascii="Times New Roman"/>
          <w:b/>
          <w:i w:val="false"/>
          <w:color w:val="000000"/>
        </w:rPr>
        <w:t xml:space="preserve"> Параграф 10. Заземляющие устройства</w:t>
      </w:r>
    </w:p>
    <w:bookmarkEnd w:id="985"/>
    <w:bookmarkStart w:name="z950" w:id="986"/>
    <w:p>
      <w:pPr>
        <w:spacing w:after="0"/>
        <w:ind w:left="0"/>
        <w:jc w:val="both"/>
      </w:pPr>
      <w:r>
        <w:rPr>
          <w:rFonts w:ascii="Times New Roman"/>
          <w:b w:val="false"/>
          <w:i w:val="false"/>
          <w:color w:val="000000"/>
          <w:sz w:val="28"/>
        </w:rPr>
        <w:t>
      877. Обеспечивается соответствие заземляющих устройств требованиям обеспечения электробезопасности людей и защиты электроустановок, а также эксплуатационных режимов работы.</w:t>
      </w:r>
    </w:p>
    <w:bookmarkEnd w:id="986"/>
    <w:p>
      <w:pPr>
        <w:spacing w:after="0"/>
        <w:ind w:left="0"/>
        <w:jc w:val="both"/>
      </w:pPr>
      <w:r>
        <w:rPr>
          <w:rFonts w:ascii="Times New Roman"/>
          <w:b w:val="false"/>
          <w:i w:val="false"/>
          <w:color w:val="000000"/>
          <w:sz w:val="28"/>
        </w:rPr>
        <w:t>
      Все металлические части электрооборудования и электроустановок, которые могут оказаться под напряжением вследствие нарушения изоляции, заземляются или зануляются.</w:t>
      </w:r>
    </w:p>
    <w:bookmarkStart w:name="z951" w:id="987"/>
    <w:p>
      <w:pPr>
        <w:spacing w:after="0"/>
        <w:ind w:left="0"/>
        <w:jc w:val="both"/>
      </w:pPr>
      <w:r>
        <w:rPr>
          <w:rFonts w:ascii="Times New Roman"/>
          <w:b w:val="false"/>
          <w:i w:val="false"/>
          <w:color w:val="000000"/>
          <w:sz w:val="28"/>
        </w:rPr>
        <w:t>
      878. При сдаче в эксплуатацию заземляющих устройств электроустановок монтажной организацией представляются протоколы приемо-сдаточных испытаний этих устройств.</w:t>
      </w:r>
    </w:p>
    <w:bookmarkEnd w:id="987"/>
    <w:bookmarkStart w:name="z952" w:id="988"/>
    <w:p>
      <w:pPr>
        <w:spacing w:after="0"/>
        <w:ind w:left="0"/>
        <w:jc w:val="both"/>
      </w:pPr>
      <w:r>
        <w:rPr>
          <w:rFonts w:ascii="Times New Roman"/>
          <w:b w:val="false"/>
          <w:i w:val="false"/>
          <w:color w:val="000000"/>
          <w:sz w:val="28"/>
        </w:rPr>
        <w:t>
      879. Каждый элемент установки, подлежащий заземлению, присоединяется к заземлителю посредством отдельного заземляющего проводника.</w:t>
      </w:r>
    </w:p>
    <w:bookmarkEnd w:id="988"/>
    <w:p>
      <w:pPr>
        <w:spacing w:after="0"/>
        <w:ind w:left="0"/>
        <w:jc w:val="both"/>
      </w:pPr>
      <w:r>
        <w:rPr>
          <w:rFonts w:ascii="Times New Roman"/>
          <w:b w:val="false"/>
          <w:i w:val="false"/>
          <w:color w:val="000000"/>
          <w:sz w:val="28"/>
        </w:rPr>
        <w:t>
      Последовательное соединение заземляющими проводниками нескольких элементов установки не допускается.</w:t>
      </w:r>
    </w:p>
    <w:bookmarkStart w:name="z953" w:id="989"/>
    <w:p>
      <w:pPr>
        <w:spacing w:after="0"/>
        <w:ind w:left="0"/>
        <w:jc w:val="both"/>
      </w:pPr>
      <w:r>
        <w:rPr>
          <w:rFonts w:ascii="Times New Roman"/>
          <w:b w:val="false"/>
          <w:i w:val="false"/>
          <w:color w:val="000000"/>
          <w:sz w:val="28"/>
        </w:rPr>
        <w:t xml:space="preserve">
      880. Присоединение заземляющих проводников к заземлителю и заземляемым конструкциям выполняется сваркой, а к корпусам аппаратов, машин и опорам воздушных линий электропередачи (ВЛ) – сваркой или болтовым соединением. </w:t>
      </w:r>
    </w:p>
    <w:bookmarkEnd w:id="989"/>
    <w:bookmarkStart w:name="z954" w:id="990"/>
    <w:p>
      <w:pPr>
        <w:spacing w:after="0"/>
        <w:ind w:left="0"/>
        <w:jc w:val="both"/>
      </w:pPr>
      <w:r>
        <w:rPr>
          <w:rFonts w:ascii="Times New Roman"/>
          <w:b w:val="false"/>
          <w:i w:val="false"/>
          <w:color w:val="000000"/>
          <w:sz w:val="28"/>
        </w:rPr>
        <w:t xml:space="preserve">
      881. Заземляющие проводники предохраняются от коррозии. Открыто проложенные заземляющие проводники окрашиваются в черный цвет. </w:t>
      </w:r>
    </w:p>
    <w:bookmarkEnd w:id="990"/>
    <w:bookmarkStart w:name="z955" w:id="991"/>
    <w:p>
      <w:pPr>
        <w:spacing w:after="0"/>
        <w:ind w:left="0"/>
        <w:jc w:val="both"/>
      </w:pPr>
      <w:r>
        <w:rPr>
          <w:rFonts w:ascii="Times New Roman"/>
          <w:b w:val="false"/>
          <w:i w:val="false"/>
          <w:color w:val="000000"/>
          <w:sz w:val="28"/>
        </w:rPr>
        <w:t>
      882. Для контроля заземляющего устройства проводится:</w:t>
      </w:r>
    </w:p>
    <w:bookmarkEnd w:id="991"/>
    <w:p>
      <w:pPr>
        <w:spacing w:after="0"/>
        <w:ind w:left="0"/>
        <w:jc w:val="both"/>
      </w:pPr>
      <w:r>
        <w:rPr>
          <w:rFonts w:ascii="Times New Roman"/>
          <w:b w:val="false"/>
          <w:i w:val="false"/>
          <w:color w:val="000000"/>
          <w:sz w:val="28"/>
        </w:rPr>
        <w:t xml:space="preserve">
      1) измерение сопротивления заземляющего устройства проводится не реже 1 раза в 12 лет выборочная проверка со вскрытием грунта для оценки коррозионного состояния элементов заземлителя, находящихся в земле; </w:t>
      </w:r>
    </w:p>
    <w:p>
      <w:pPr>
        <w:spacing w:after="0"/>
        <w:ind w:left="0"/>
        <w:jc w:val="both"/>
      </w:pPr>
      <w:r>
        <w:rPr>
          <w:rFonts w:ascii="Times New Roman"/>
          <w:b w:val="false"/>
          <w:i w:val="false"/>
          <w:color w:val="000000"/>
          <w:sz w:val="28"/>
        </w:rPr>
        <w:t>
      2) проверка наличия и состояния цепей между заземлителем и заземляемыми элементами, соединений естественных заземлителей с заземляющим устройством – не реже 1 раза в 12 лет;</w:t>
      </w:r>
    </w:p>
    <w:p>
      <w:pPr>
        <w:spacing w:after="0"/>
        <w:ind w:left="0"/>
        <w:jc w:val="both"/>
      </w:pPr>
      <w:r>
        <w:rPr>
          <w:rFonts w:ascii="Times New Roman"/>
          <w:b w:val="false"/>
          <w:i w:val="false"/>
          <w:color w:val="000000"/>
          <w:sz w:val="28"/>
        </w:rPr>
        <w:t>
      3) измерение напряжения прикосновения в электроустановках, заземляющее устройство которых выполнено по нормам на напряжение прикосновения;</w:t>
      </w:r>
    </w:p>
    <w:p>
      <w:pPr>
        <w:spacing w:after="0"/>
        <w:ind w:left="0"/>
        <w:jc w:val="both"/>
      </w:pPr>
      <w:r>
        <w:rPr>
          <w:rFonts w:ascii="Times New Roman"/>
          <w:b w:val="false"/>
          <w:i w:val="false"/>
          <w:color w:val="000000"/>
          <w:sz w:val="28"/>
        </w:rPr>
        <w:t>
      4) проверка (расчетная) соответствия напряжения на заземляющем устройстве – после монтажа, переустройства и капитального ремонта заземляющего устройства, но не реже 1 раза в 12 лет;</w:t>
      </w:r>
    </w:p>
    <w:p>
      <w:pPr>
        <w:spacing w:after="0"/>
        <w:ind w:left="0"/>
        <w:jc w:val="both"/>
      </w:pPr>
      <w:r>
        <w:rPr>
          <w:rFonts w:ascii="Times New Roman"/>
          <w:b w:val="false"/>
          <w:i w:val="false"/>
          <w:color w:val="000000"/>
          <w:sz w:val="28"/>
        </w:rPr>
        <w:t>
      5) в установках до 1000 В проверка пробивных предохранителей и полного сопротивления петли фаза-нуль – не реже 1 раза в 6 лет.</w:t>
      </w:r>
    </w:p>
    <w:bookmarkStart w:name="z956" w:id="992"/>
    <w:p>
      <w:pPr>
        <w:spacing w:after="0"/>
        <w:ind w:left="0"/>
        <w:jc w:val="both"/>
      </w:pPr>
      <w:r>
        <w:rPr>
          <w:rFonts w:ascii="Times New Roman"/>
          <w:b w:val="false"/>
          <w:i w:val="false"/>
          <w:color w:val="000000"/>
          <w:sz w:val="28"/>
        </w:rPr>
        <w:t>
      883. Измерение сопротивления заземляющих устройств производится:</w:t>
      </w:r>
    </w:p>
    <w:bookmarkEnd w:id="992"/>
    <w:p>
      <w:pPr>
        <w:spacing w:after="0"/>
        <w:ind w:left="0"/>
        <w:jc w:val="both"/>
      </w:pPr>
      <w:r>
        <w:rPr>
          <w:rFonts w:ascii="Times New Roman"/>
          <w:b w:val="false"/>
          <w:i w:val="false"/>
          <w:color w:val="000000"/>
          <w:sz w:val="28"/>
        </w:rPr>
        <w:t>
      1) у опор с разъединителями, защитными промежутками, трубчатыми и вентильными разрядниками и у опор с повторными заземлителями нулевых проводов – не реже 1 раза в 6 лет;</w:t>
      </w:r>
    </w:p>
    <w:p>
      <w:pPr>
        <w:spacing w:after="0"/>
        <w:ind w:left="0"/>
        <w:jc w:val="both"/>
      </w:pPr>
      <w:r>
        <w:rPr>
          <w:rFonts w:ascii="Times New Roman"/>
          <w:b w:val="false"/>
          <w:i w:val="false"/>
          <w:color w:val="000000"/>
          <w:sz w:val="28"/>
        </w:rPr>
        <w:t>
      2) при обнаружении на тросовых опорах ВЛ напряжением 110 кВ и выше следов перекрытий или разрушений изоляторов электрической дугой;</w:t>
      </w:r>
    </w:p>
    <w:p>
      <w:pPr>
        <w:spacing w:after="0"/>
        <w:ind w:left="0"/>
        <w:jc w:val="both"/>
      </w:pPr>
      <w:r>
        <w:rPr>
          <w:rFonts w:ascii="Times New Roman"/>
          <w:b w:val="false"/>
          <w:i w:val="false"/>
          <w:color w:val="000000"/>
          <w:sz w:val="28"/>
        </w:rPr>
        <w:t>
      3) на подстанциях воздушных распределительных сетей напряжением 35 кВ и ниже – не реже 1 раза в 12 лет.</w:t>
      </w:r>
    </w:p>
    <w:p>
      <w:pPr>
        <w:spacing w:after="0"/>
        <w:ind w:left="0"/>
        <w:jc w:val="both"/>
      </w:pPr>
      <w:r>
        <w:rPr>
          <w:rFonts w:ascii="Times New Roman"/>
          <w:b w:val="false"/>
          <w:i w:val="false"/>
          <w:color w:val="000000"/>
          <w:sz w:val="28"/>
        </w:rPr>
        <w:t>
      Измерение сопротивлений заземления в сетях напряжением 35 кВ и ниже производится:</w:t>
      </w:r>
    </w:p>
    <w:p>
      <w:pPr>
        <w:spacing w:after="0"/>
        <w:ind w:left="0"/>
        <w:jc w:val="both"/>
      </w:pPr>
      <w:r>
        <w:rPr>
          <w:rFonts w:ascii="Times New Roman"/>
          <w:b w:val="false"/>
          <w:i w:val="false"/>
          <w:color w:val="000000"/>
          <w:sz w:val="28"/>
        </w:rPr>
        <w:t>
      1) у опор с разъединителями, защитными промежутками, трубчатами и вентильными разрядниками и у опор с повторными заземлителями нулевых проводов – не реже 1 раза в 6 лет;</w:t>
      </w:r>
    </w:p>
    <w:p>
      <w:pPr>
        <w:spacing w:after="0"/>
        <w:ind w:left="0"/>
        <w:jc w:val="both"/>
      </w:pPr>
      <w:r>
        <w:rPr>
          <w:rFonts w:ascii="Times New Roman"/>
          <w:b w:val="false"/>
          <w:i w:val="false"/>
          <w:color w:val="000000"/>
          <w:sz w:val="28"/>
        </w:rPr>
        <w:t>
      2) выборочно на 2 % железобетонных и металлических опор в населенной местности, на участках ВЛ с наиболее агрессивными, оползневыми, выдуваемыми или плохо проводящими грунтами – не реже 1 раза в 12 лет.</w:t>
      </w:r>
    </w:p>
    <w:p>
      <w:pPr>
        <w:spacing w:after="0"/>
        <w:ind w:left="0"/>
        <w:jc w:val="both"/>
      </w:pPr>
      <w:r>
        <w:rPr>
          <w:rFonts w:ascii="Times New Roman"/>
          <w:b w:val="false"/>
          <w:i w:val="false"/>
          <w:color w:val="000000"/>
          <w:sz w:val="28"/>
        </w:rPr>
        <w:t>
      Измерения выполняются в периоды наибольшего высыхания грунта.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883 с изменением, внесенным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7" w:id="993"/>
    <w:p>
      <w:pPr>
        <w:spacing w:after="0"/>
        <w:ind w:left="0"/>
        <w:jc w:val="both"/>
      </w:pPr>
      <w:r>
        <w:rPr>
          <w:rFonts w:ascii="Times New Roman"/>
          <w:b w:val="false"/>
          <w:i w:val="false"/>
          <w:color w:val="000000"/>
          <w:sz w:val="28"/>
        </w:rPr>
        <w:t>
      884. Измерения напряжений прикосновения производятся после монтажа, переустройства и капитального ремонта заземляющего устройства, но не реже 1 раза в 6 лет.</w:t>
      </w:r>
    </w:p>
    <w:bookmarkEnd w:id="993"/>
    <w:p>
      <w:pPr>
        <w:spacing w:after="0"/>
        <w:ind w:left="0"/>
        <w:jc w:val="both"/>
      </w:pPr>
      <w:r>
        <w:rPr>
          <w:rFonts w:ascii="Times New Roman"/>
          <w:b w:val="false"/>
          <w:i w:val="false"/>
          <w:color w:val="000000"/>
          <w:sz w:val="28"/>
        </w:rPr>
        <w:t>
      Измерения выполняются при присоединенных естественных заземлителях и тросах ВЛ.</w:t>
      </w:r>
    </w:p>
    <w:bookmarkStart w:name="z958" w:id="994"/>
    <w:p>
      <w:pPr>
        <w:spacing w:after="0"/>
        <w:ind w:left="0"/>
        <w:jc w:val="both"/>
      </w:pPr>
      <w:r>
        <w:rPr>
          <w:rFonts w:ascii="Times New Roman"/>
          <w:b w:val="false"/>
          <w:i w:val="false"/>
          <w:color w:val="000000"/>
          <w:sz w:val="28"/>
        </w:rPr>
        <w:t>
      885. Проверка коррозийного состояния заземлителей проводятся:</w:t>
      </w:r>
    </w:p>
    <w:bookmarkEnd w:id="994"/>
    <w:p>
      <w:pPr>
        <w:spacing w:after="0"/>
        <w:ind w:left="0"/>
        <w:jc w:val="both"/>
      </w:pPr>
      <w:r>
        <w:rPr>
          <w:rFonts w:ascii="Times New Roman"/>
          <w:b w:val="false"/>
          <w:i w:val="false"/>
          <w:color w:val="000000"/>
          <w:sz w:val="28"/>
        </w:rPr>
        <w:t xml:space="preserve">
      1) на подстанциях и электростанциях – в местах, где заземлители наиболее подвержены коррозии, а также вблизи нейтралей силовых трансформаторов, короткозамыкателей; </w:t>
      </w:r>
    </w:p>
    <w:p>
      <w:pPr>
        <w:spacing w:after="0"/>
        <w:ind w:left="0"/>
        <w:jc w:val="both"/>
      </w:pPr>
      <w:r>
        <w:rPr>
          <w:rFonts w:ascii="Times New Roman"/>
          <w:b w:val="false"/>
          <w:i w:val="false"/>
          <w:color w:val="000000"/>
          <w:sz w:val="28"/>
        </w:rPr>
        <w:t xml:space="preserve">
      2) на ВЛ – у 2 % опор с заземлителями при выборочной проверке со вскрытием грунта. </w:t>
      </w:r>
    </w:p>
    <w:p>
      <w:pPr>
        <w:spacing w:after="0"/>
        <w:ind w:left="0"/>
        <w:jc w:val="both"/>
      </w:pPr>
      <w:r>
        <w:rPr>
          <w:rFonts w:ascii="Times New Roman"/>
          <w:b w:val="false"/>
          <w:i w:val="false"/>
          <w:color w:val="000000"/>
          <w:sz w:val="28"/>
        </w:rPr>
        <w:t>
      Для заземлителей подстанций и опор ВЛ при необходимости по решению технического руководителя энергообъекта может быть установлена более частая проверка коррозийного состояния.</w:t>
      </w:r>
    </w:p>
    <w:bookmarkStart w:name="z959" w:id="995"/>
    <w:p>
      <w:pPr>
        <w:spacing w:after="0"/>
        <w:ind w:left="0"/>
        <w:jc w:val="left"/>
      </w:pPr>
      <w:r>
        <w:rPr>
          <w:rFonts w:ascii="Times New Roman"/>
          <w:b/>
          <w:i w:val="false"/>
          <w:color w:val="000000"/>
        </w:rPr>
        <w:t xml:space="preserve"> Параграф 11. Защита от перенапряжений</w:t>
      </w:r>
    </w:p>
    <w:bookmarkEnd w:id="995"/>
    <w:bookmarkStart w:name="z960" w:id="996"/>
    <w:p>
      <w:pPr>
        <w:spacing w:after="0"/>
        <w:ind w:left="0"/>
        <w:jc w:val="both"/>
      </w:pPr>
      <w:r>
        <w:rPr>
          <w:rFonts w:ascii="Times New Roman"/>
          <w:b w:val="false"/>
          <w:i w:val="false"/>
          <w:color w:val="000000"/>
          <w:sz w:val="28"/>
        </w:rPr>
        <w:t>
      886. На электростанциях, подстанциях и в организациях, эксплуатирующих электрические сети, обеспечивается наличие сведений по защите от перенапряжений каждого распределительного устройства и ВЛ:</w:t>
      </w:r>
    </w:p>
    <w:bookmarkEnd w:id="996"/>
    <w:p>
      <w:pPr>
        <w:spacing w:after="0"/>
        <w:ind w:left="0"/>
        <w:jc w:val="both"/>
      </w:pPr>
      <w:r>
        <w:rPr>
          <w:rFonts w:ascii="Times New Roman"/>
          <w:b w:val="false"/>
          <w:i w:val="false"/>
          <w:color w:val="000000"/>
          <w:sz w:val="28"/>
        </w:rPr>
        <w:t>
      1) очертание защитных зон молниеотводов, прожекторных мачт, металлических и железобетонных конструкций, возвышающихся сооружений и зданий;</w:t>
      </w:r>
    </w:p>
    <w:p>
      <w:pPr>
        <w:spacing w:after="0"/>
        <w:ind w:left="0"/>
        <w:jc w:val="both"/>
      </w:pPr>
      <w:r>
        <w:rPr>
          <w:rFonts w:ascii="Times New Roman"/>
          <w:b w:val="false"/>
          <w:i w:val="false"/>
          <w:color w:val="000000"/>
          <w:sz w:val="28"/>
        </w:rPr>
        <w:t>
      2) схемы устройств заземления РУ с указанием мест подключения защитных аппаратов, заземляющих спусков подстанционного оборудования и порталов с молниеотводами, расположения дополнительных заземляющих электродов с данными по их длине и количеству;</w:t>
      </w:r>
    </w:p>
    <w:p>
      <w:pPr>
        <w:spacing w:after="0"/>
        <w:ind w:left="0"/>
        <w:jc w:val="both"/>
      </w:pPr>
      <w:r>
        <w:rPr>
          <w:rFonts w:ascii="Times New Roman"/>
          <w:b w:val="false"/>
          <w:i w:val="false"/>
          <w:color w:val="000000"/>
          <w:sz w:val="28"/>
        </w:rPr>
        <w:t xml:space="preserve">
      3) паспортные данные по импульсной прочности (импульсные испытательные и пробивные напряжения) оборудования РУ; </w:t>
      </w:r>
    </w:p>
    <w:p>
      <w:pPr>
        <w:spacing w:after="0"/>
        <w:ind w:left="0"/>
        <w:jc w:val="both"/>
      </w:pPr>
      <w:r>
        <w:rPr>
          <w:rFonts w:ascii="Times New Roman"/>
          <w:b w:val="false"/>
          <w:i w:val="false"/>
          <w:color w:val="000000"/>
          <w:sz w:val="28"/>
        </w:rPr>
        <w:t xml:space="preserve">
      4) паспортные защитные характеристики использованных на РУ и ВЛ ограничителей перенапряжений, вентильных и трубчатых разрядников и искровых промежутков; </w:t>
      </w:r>
    </w:p>
    <w:p>
      <w:pPr>
        <w:spacing w:after="0"/>
        <w:ind w:left="0"/>
        <w:jc w:val="both"/>
      </w:pPr>
      <w:r>
        <w:rPr>
          <w:rFonts w:ascii="Times New Roman"/>
          <w:b w:val="false"/>
          <w:i w:val="false"/>
          <w:color w:val="000000"/>
          <w:sz w:val="28"/>
        </w:rPr>
        <w:t>
      5) схемы РУ со значениями длин защищенных тросом подходов ВЛ (для ВЛ с тросом по всей длине – длин опасных зон) и соответствующими им расстояниями по ошиновке между защитными аппаратами РУ и защищаемым оборудованием;</w:t>
      </w:r>
    </w:p>
    <w:p>
      <w:pPr>
        <w:spacing w:after="0"/>
        <w:ind w:left="0"/>
        <w:jc w:val="both"/>
      </w:pPr>
      <w:r>
        <w:rPr>
          <w:rFonts w:ascii="Times New Roman"/>
          <w:b w:val="false"/>
          <w:i w:val="false"/>
          <w:color w:val="000000"/>
          <w:sz w:val="28"/>
        </w:rPr>
        <w:t>
      6) значения сопротивлений заземления опор ВЛ, в том числе тросовых подходов ВЛ, РУ, ТП и переключательных пунктов;</w:t>
      </w:r>
    </w:p>
    <w:p>
      <w:pPr>
        <w:spacing w:after="0"/>
        <w:ind w:left="0"/>
        <w:jc w:val="both"/>
      </w:pPr>
      <w:r>
        <w:rPr>
          <w:rFonts w:ascii="Times New Roman"/>
          <w:b w:val="false"/>
          <w:i w:val="false"/>
          <w:color w:val="000000"/>
          <w:sz w:val="28"/>
        </w:rPr>
        <w:t>
      7) данные о проводимости грунтов по трассе ВЛ на территории распределительных устройств;</w:t>
      </w:r>
    </w:p>
    <w:p>
      <w:pPr>
        <w:spacing w:after="0"/>
        <w:ind w:left="0"/>
        <w:jc w:val="both"/>
      </w:pPr>
      <w:r>
        <w:rPr>
          <w:rFonts w:ascii="Times New Roman"/>
          <w:b w:val="false"/>
          <w:i w:val="false"/>
          <w:color w:val="000000"/>
          <w:sz w:val="28"/>
        </w:rPr>
        <w:t xml:space="preserve">
      8) данные о пересечении ВЛ между собой, с линиями связи, радиотрансляции, автоблокировочными линиями железных дорог. </w:t>
      </w:r>
    </w:p>
    <w:bookmarkStart w:name="z961" w:id="997"/>
    <w:p>
      <w:pPr>
        <w:spacing w:after="0"/>
        <w:ind w:left="0"/>
        <w:jc w:val="both"/>
      </w:pPr>
      <w:r>
        <w:rPr>
          <w:rFonts w:ascii="Times New Roman"/>
          <w:b w:val="false"/>
          <w:i w:val="false"/>
          <w:color w:val="000000"/>
          <w:sz w:val="28"/>
        </w:rPr>
        <w:t xml:space="preserve">
      887. Подвеска проводов ВЛ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 не допускается. </w:t>
      </w:r>
    </w:p>
    <w:bookmarkEnd w:id="997"/>
    <w:p>
      <w:pPr>
        <w:spacing w:after="0"/>
        <w:ind w:left="0"/>
        <w:jc w:val="both"/>
      </w:pPr>
      <w:r>
        <w:rPr>
          <w:rFonts w:ascii="Times New Roman"/>
          <w:b w:val="false"/>
          <w:i w:val="false"/>
          <w:color w:val="000000"/>
          <w:sz w:val="28"/>
        </w:rPr>
        <w:t>
      Для указанных целей применяются кабели с металлическими оболочками или кабели без оболочек, проложенные в металлических трубах в земле. Оболочки кабелей, металлические трубы заземляются. Подводка линий к взрывоопасным помещениям выполняется с учетом требований действующей инструкции по устройству молниезащиты зданий и сооружений.</w:t>
      </w:r>
    </w:p>
    <w:bookmarkStart w:name="z962" w:id="998"/>
    <w:p>
      <w:pPr>
        <w:spacing w:after="0"/>
        <w:ind w:left="0"/>
        <w:jc w:val="both"/>
      </w:pPr>
      <w:r>
        <w:rPr>
          <w:rFonts w:ascii="Times New Roman"/>
          <w:b w:val="false"/>
          <w:i w:val="false"/>
          <w:color w:val="000000"/>
          <w:sz w:val="28"/>
        </w:rPr>
        <w:t xml:space="preserve">
      888. Ежегодно перед грозовым сезоном проводится проверка состояния защиты от перенапряжений распределительных устройств и линий электропередачи и обеспечивается готовность защиты от грозовых и внутренних перенапряжений. </w:t>
      </w:r>
    </w:p>
    <w:bookmarkEnd w:id="998"/>
    <w:p>
      <w:pPr>
        <w:spacing w:after="0"/>
        <w:ind w:left="0"/>
        <w:jc w:val="both"/>
      </w:pPr>
      <w:r>
        <w:rPr>
          <w:rFonts w:ascii="Times New Roman"/>
          <w:b w:val="false"/>
          <w:i w:val="false"/>
          <w:color w:val="000000"/>
          <w:sz w:val="28"/>
        </w:rPr>
        <w:t>
      На предприятиях регистрируются случаи грозовых отключений и повреждений ВЛ, оборудования РУ и ТП. На основании полученных данных проводится оценка надежности грозозащиты и при необходимости разрабатываются мероприятия по повышению ее надежности.</w:t>
      </w:r>
    </w:p>
    <w:p>
      <w:pPr>
        <w:spacing w:after="0"/>
        <w:ind w:left="0"/>
        <w:jc w:val="both"/>
      </w:pPr>
      <w:r>
        <w:rPr>
          <w:rFonts w:ascii="Times New Roman"/>
          <w:b w:val="false"/>
          <w:i w:val="false"/>
          <w:color w:val="000000"/>
          <w:sz w:val="28"/>
        </w:rPr>
        <w:t>
      При установке в РУ нестандартных аппаратов или оборудования необходима разработка соответствующих грозозащитных мероприятий.</w:t>
      </w:r>
    </w:p>
    <w:bookmarkStart w:name="z963" w:id="999"/>
    <w:p>
      <w:pPr>
        <w:spacing w:after="0"/>
        <w:ind w:left="0"/>
        <w:jc w:val="both"/>
      </w:pPr>
      <w:r>
        <w:rPr>
          <w:rFonts w:ascii="Times New Roman"/>
          <w:b w:val="false"/>
          <w:i w:val="false"/>
          <w:color w:val="000000"/>
          <w:sz w:val="28"/>
        </w:rPr>
        <w:t xml:space="preserve">
      889. Ограничители перенапряжений и вентильные разрядники всех напряжений поддерживаются в постоянно включенном состоянии. </w:t>
      </w:r>
    </w:p>
    <w:bookmarkEnd w:id="999"/>
    <w:p>
      <w:pPr>
        <w:spacing w:after="0"/>
        <w:ind w:left="0"/>
        <w:jc w:val="both"/>
      </w:pPr>
      <w:r>
        <w:rPr>
          <w:rFonts w:ascii="Times New Roman"/>
          <w:b w:val="false"/>
          <w:i w:val="false"/>
          <w:color w:val="000000"/>
          <w:sz w:val="28"/>
        </w:rPr>
        <w:t>
      В ОРУ допускается отключение на зимний период (или отдельные его месяцы) вентильных разрядников, предназначенных для защиты от грозовых перенапряжений в районах с ураганным ветром, гололедом, резким изменением температуры и интенсивным загрязнением.</w:t>
      </w:r>
    </w:p>
    <w:bookmarkStart w:name="z964" w:id="1000"/>
    <w:p>
      <w:pPr>
        <w:spacing w:after="0"/>
        <w:ind w:left="0"/>
        <w:jc w:val="both"/>
      </w:pPr>
      <w:r>
        <w:rPr>
          <w:rFonts w:ascii="Times New Roman"/>
          <w:b w:val="false"/>
          <w:i w:val="false"/>
          <w:color w:val="000000"/>
          <w:sz w:val="28"/>
        </w:rPr>
        <w:t xml:space="preserve">
      890. Профилактические испытания вентильных и трубчатых разрядников, а также ограничителей перенапряжений проводятся в соответствии с объемами и нормами испытания электрооборудования. </w:t>
      </w:r>
    </w:p>
    <w:bookmarkEnd w:id="1000"/>
    <w:bookmarkStart w:name="z965" w:id="1001"/>
    <w:p>
      <w:pPr>
        <w:spacing w:after="0"/>
        <w:ind w:left="0"/>
        <w:jc w:val="both"/>
      </w:pPr>
      <w:r>
        <w:rPr>
          <w:rFonts w:ascii="Times New Roman"/>
          <w:b w:val="false"/>
          <w:i w:val="false"/>
          <w:color w:val="000000"/>
          <w:sz w:val="28"/>
        </w:rPr>
        <w:t xml:space="preserve">
      891. Трубчатые разрядники и защитные промежутки осматриваются при обходах линий электропередачи. Срабатывание разрядников отмечается в обходных листах. Проверка трубчатых разрядников со снятием с опор проводится 1 раз в 3 года. </w:t>
      </w:r>
    </w:p>
    <w:bookmarkEnd w:id="1001"/>
    <w:p>
      <w:pPr>
        <w:spacing w:after="0"/>
        <w:ind w:left="0"/>
        <w:jc w:val="both"/>
      </w:pPr>
      <w:r>
        <w:rPr>
          <w:rFonts w:ascii="Times New Roman"/>
          <w:b w:val="false"/>
          <w:i w:val="false"/>
          <w:color w:val="000000"/>
          <w:sz w:val="28"/>
        </w:rPr>
        <w:t>
      Верховой осмотр без снятия с опор, а также дополнительные осмотры и проверки трубчатых разрядников, установленных в зонах интенсивного загрязнения, выполняются в соответствии с требованиями производственных инструкций.</w:t>
      </w:r>
    </w:p>
    <w:p>
      <w:pPr>
        <w:spacing w:after="0"/>
        <w:ind w:left="0"/>
        <w:jc w:val="both"/>
      </w:pPr>
      <w:r>
        <w:rPr>
          <w:rFonts w:ascii="Times New Roman"/>
          <w:b w:val="false"/>
          <w:i w:val="false"/>
          <w:color w:val="000000"/>
          <w:sz w:val="28"/>
        </w:rPr>
        <w:t>
      Ремонт трубчатых разрядников производится по мере необходимости в зависимости от результатов проверок и осмотров.</w:t>
      </w:r>
    </w:p>
    <w:bookmarkStart w:name="z966" w:id="1002"/>
    <w:p>
      <w:pPr>
        <w:spacing w:after="0"/>
        <w:ind w:left="0"/>
        <w:jc w:val="both"/>
      </w:pPr>
      <w:r>
        <w:rPr>
          <w:rFonts w:ascii="Times New Roman"/>
          <w:b w:val="false"/>
          <w:i w:val="false"/>
          <w:color w:val="000000"/>
          <w:sz w:val="28"/>
        </w:rPr>
        <w:t xml:space="preserve">
      892. В сетях с изолированной нейтралью или с компенсацией емкостных токов допускается работа воздушных и кабельных линий электропередачи с замыканием на землю до устранения повреждения. </w:t>
      </w:r>
    </w:p>
    <w:bookmarkEnd w:id="1002"/>
    <w:p>
      <w:pPr>
        <w:spacing w:after="0"/>
        <w:ind w:left="0"/>
        <w:jc w:val="both"/>
      </w:pPr>
      <w:r>
        <w:rPr>
          <w:rFonts w:ascii="Times New Roman"/>
          <w:b w:val="false"/>
          <w:i w:val="false"/>
          <w:color w:val="000000"/>
          <w:sz w:val="28"/>
        </w:rPr>
        <w:t>
      При этом к отысканию места повреждения на ВЛ, проходящих в населенной местности, где возникает опасность поражения током людей и животных, следует приступать немедленно и ликвидировать повреждение в кратчайший срок.</w:t>
      </w:r>
    </w:p>
    <w:p>
      <w:pPr>
        <w:spacing w:after="0"/>
        <w:ind w:left="0"/>
        <w:jc w:val="both"/>
      </w:pPr>
      <w:r>
        <w:rPr>
          <w:rFonts w:ascii="Times New Roman"/>
          <w:b w:val="false"/>
          <w:i w:val="false"/>
          <w:color w:val="000000"/>
          <w:sz w:val="28"/>
        </w:rPr>
        <w:t xml:space="preserve">
      В сетях генераторного напряжения, а также в сетях, к которым подключены двигатели высокого напряжения, работа с замыканием на землю допускается в соответствии с </w:t>
      </w:r>
      <w:r>
        <w:rPr>
          <w:rFonts w:ascii="Times New Roman"/>
          <w:b w:val="false"/>
          <w:i w:val="false"/>
          <w:color w:val="000000"/>
          <w:sz w:val="28"/>
        </w:rPr>
        <w:t>пунктом 670</w:t>
      </w:r>
      <w:r>
        <w:rPr>
          <w:rFonts w:ascii="Times New Roman"/>
          <w:b w:val="false"/>
          <w:i w:val="false"/>
          <w:color w:val="000000"/>
          <w:sz w:val="28"/>
        </w:rPr>
        <w:t xml:space="preserve"> настоящих Правил.</w:t>
      </w:r>
    </w:p>
    <w:bookmarkStart w:name="z967" w:id="1003"/>
    <w:p>
      <w:pPr>
        <w:spacing w:after="0"/>
        <w:ind w:left="0"/>
        <w:jc w:val="both"/>
      </w:pPr>
      <w:r>
        <w:rPr>
          <w:rFonts w:ascii="Times New Roman"/>
          <w:b w:val="false"/>
          <w:i w:val="false"/>
          <w:color w:val="000000"/>
          <w:sz w:val="28"/>
        </w:rPr>
        <w:t xml:space="preserve">
      893. Компенсация емкостного тока замыкания на землю дугогасящими реакторами применяется при емкостных токах, превышающих значения,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w:t>
      </w:r>
    </w:p>
    <w:bookmarkEnd w:id="1003"/>
    <w:p>
      <w:pPr>
        <w:spacing w:after="0"/>
        <w:ind w:left="0"/>
        <w:jc w:val="both"/>
      </w:pPr>
      <w:r>
        <w:rPr>
          <w:rFonts w:ascii="Times New Roman"/>
          <w:b w:val="false"/>
          <w:i w:val="false"/>
          <w:color w:val="000000"/>
          <w:sz w:val="28"/>
        </w:rPr>
        <w:t>
      В сетях собственных нужд 6 кВ блочных электростанций допускается режим работы с заземлением нейтрали сети через резистор. В цепях генераторного напряжения при обосновании соответствующими расчетами допускается режим работы с изолированной нейтралью.</w:t>
      </w:r>
    </w:p>
    <w:p>
      <w:pPr>
        <w:spacing w:after="0"/>
        <w:ind w:left="0"/>
        <w:jc w:val="both"/>
      </w:pPr>
      <w:r>
        <w:rPr>
          <w:rFonts w:ascii="Times New Roman"/>
          <w:b w:val="false"/>
          <w:i w:val="false"/>
          <w:color w:val="000000"/>
          <w:sz w:val="28"/>
        </w:rPr>
        <w:t>
      В сетях 6-35 кВ с ВЛ на железобетонных и металлических опорах используются дугогасящие реакторы при емкостном токе замыкания на землю более 10 А.</w:t>
      </w:r>
    </w:p>
    <w:p>
      <w:pPr>
        <w:spacing w:after="0"/>
        <w:ind w:left="0"/>
        <w:jc w:val="both"/>
      </w:pPr>
      <w:r>
        <w:rPr>
          <w:rFonts w:ascii="Times New Roman"/>
          <w:b w:val="false"/>
          <w:i w:val="false"/>
          <w:color w:val="000000"/>
          <w:sz w:val="28"/>
        </w:rPr>
        <w:t xml:space="preserve">
      Работа сетей 6-35 кВ без компенсации емкостного тока при его значениях, превышающих указанные в </w:t>
      </w:r>
      <w:r>
        <w:rPr>
          <w:rFonts w:ascii="Times New Roman"/>
          <w:b w:val="false"/>
          <w:i w:val="false"/>
          <w:color w:val="000000"/>
          <w:sz w:val="28"/>
        </w:rPr>
        <w:t>приложении 25</w:t>
      </w:r>
      <w:r>
        <w:rPr>
          <w:rFonts w:ascii="Times New Roman"/>
          <w:b w:val="false"/>
          <w:i w:val="false"/>
          <w:color w:val="000000"/>
          <w:sz w:val="28"/>
        </w:rPr>
        <w:t xml:space="preserve"> к настоящим Правилам, не допускается.</w:t>
      </w:r>
    </w:p>
    <w:p>
      <w:pPr>
        <w:spacing w:after="0"/>
        <w:ind w:left="0"/>
        <w:jc w:val="both"/>
      </w:pPr>
      <w:r>
        <w:rPr>
          <w:rFonts w:ascii="Times New Roman"/>
          <w:b w:val="false"/>
          <w:i w:val="false"/>
          <w:color w:val="000000"/>
          <w:sz w:val="28"/>
        </w:rPr>
        <w:t>
      Для компенсации емкостных токов замыкания на землю в сетях применяются заземляющие дугогасящие реакторы с ручным или автоматическим регулированием.</w:t>
      </w:r>
    </w:p>
    <w:p>
      <w:pPr>
        <w:spacing w:after="0"/>
        <w:ind w:left="0"/>
        <w:jc w:val="both"/>
      </w:pPr>
      <w:r>
        <w:rPr>
          <w:rFonts w:ascii="Times New Roman"/>
          <w:b w:val="false"/>
          <w:i w:val="false"/>
          <w:color w:val="000000"/>
          <w:sz w:val="28"/>
        </w:rPr>
        <w:t>
      Измерение емкостных токов, токов дугогасящих реакторов, токов замыкания на землю и напряжений смещения нейтрали в сетях с компенсацией емкостного тока проводится при вводе в эксплуатацию дугогасящих реакторов и значительных изменениях режимов сети, но не реже 1 раза в 6 лет.</w:t>
      </w:r>
    </w:p>
    <w:bookmarkStart w:name="z968" w:id="1004"/>
    <w:p>
      <w:pPr>
        <w:spacing w:after="0"/>
        <w:ind w:left="0"/>
        <w:jc w:val="both"/>
      </w:pPr>
      <w:r>
        <w:rPr>
          <w:rFonts w:ascii="Times New Roman"/>
          <w:b w:val="false"/>
          <w:i w:val="false"/>
          <w:color w:val="000000"/>
          <w:sz w:val="28"/>
        </w:rPr>
        <w:t xml:space="preserve">
      894. Мощность дугогасящих реакторов выбирается по емкостному току сети с учетом ее перспективного развития. </w:t>
      </w:r>
    </w:p>
    <w:bookmarkEnd w:id="1004"/>
    <w:p>
      <w:pPr>
        <w:spacing w:after="0"/>
        <w:ind w:left="0"/>
        <w:jc w:val="both"/>
      </w:pPr>
      <w:r>
        <w:rPr>
          <w:rFonts w:ascii="Times New Roman"/>
          <w:b w:val="false"/>
          <w:i w:val="false"/>
          <w:color w:val="000000"/>
          <w:sz w:val="28"/>
        </w:rPr>
        <w:t>
      Заземляющие дугогасящие реакторы устанавливаются на подстанциях, связанных с компенсируемой сетью не менее, чем двумя линиями электропередачи. Установка дугогасящих реакторов на тупиковых подстанциях не допускается. Дугогасящие реакторы подключаются к нейтралям трансформаторов, генераторов или синхронных компенсаторов через разъединители.</w:t>
      </w:r>
    </w:p>
    <w:p>
      <w:pPr>
        <w:spacing w:after="0"/>
        <w:ind w:left="0"/>
        <w:jc w:val="both"/>
      </w:pPr>
      <w:r>
        <w:rPr>
          <w:rFonts w:ascii="Times New Roman"/>
          <w:b w:val="false"/>
          <w:i w:val="false"/>
          <w:color w:val="000000"/>
          <w:sz w:val="28"/>
        </w:rPr>
        <w:t>
      Для подключения дугогасящих реакторов используются трансформаторы со схемой соединения обмоток "звезда-треугольник".</w:t>
      </w:r>
    </w:p>
    <w:p>
      <w:pPr>
        <w:spacing w:after="0"/>
        <w:ind w:left="0"/>
        <w:jc w:val="both"/>
      </w:pPr>
      <w:r>
        <w:rPr>
          <w:rFonts w:ascii="Times New Roman"/>
          <w:b w:val="false"/>
          <w:i w:val="false"/>
          <w:color w:val="000000"/>
          <w:sz w:val="28"/>
        </w:rPr>
        <w:t>
      Подключение дугогасящих реакторов к трансформаторам, защищенным плавкими предохранителями, не допускается.</w:t>
      </w:r>
    </w:p>
    <w:p>
      <w:pPr>
        <w:spacing w:after="0"/>
        <w:ind w:left="0"/>
        <w:jc w:val="both"/>
      </w:pPr>
      <w:r>
        <w:rPr>
          <w:rFonts w:ascii="Times New Roman"/>
          <w:b w:val="false"/>
          <w:i w:val="false"/>
          <w:color w:val="000000"/>
          <w:sz w:val="28"/>
        </w:rPr>
        <w:t>
      Ввод дугогасящего реактора, предназначенный для заземления, соединяется с общим заземляющим устройством через трансформатор тока.</w:t>
      </w:r>
    </w:p>
    <w:bookmarkStart w:name="z969" w:id="1005"/>
    <w:p>
      <w:pPr>
        <w:spacing w:after="0"/>
        <w:ind w:left="0"/>
        <w:jc w:val="both"/>
      </w:pPr>
      <w:r>
        <w:rPr>
          <w:rFonts w:ascii="Times New Roman"/>
          <w:b w:val="false"/>
          <w:i w:val="false"/>
          <w:color w:val="000000"/>
          <w:sz w:val="28"/>
        </w:rPr>
        <w:t xml:space="preserve">
      895. Обеспечивается наличие на дугогасящих реакторах резонансной настройки. Допускается настройка с перекомпенсацией, при которой реактивная составляющая тока замыкания на землю обеспечивается на уровне не более 5 А, а степень расстройки – не более 5 %. Если установленные в сетях 6-20 кВ дугогасящие реакторы имеют большую разность токов смежных ответвлений, допускается настройка с реактивной составляющей тока замыкания на земли не более 10 А. В сетях 35 кВ при емкостном токе замыкания на землю менее 15 А допускается степень расстройки не более 10 %. </w:t>
      </w:r>
    </w:p>
    <w:bookmarkEnd w:id="1005"/>
    <w:p>
      <w:pPr>
        <w:spacing w:after="0"/>
        <w:ind w:left="0"/>
        <w:jc w:val="both"/>
      </w:pPr>
      <w:r>
        <w:rPr>
          <w:rFonts w:ascii="Times New Roman"/>
          <w:b w:val="false"/>
          <w:i w:val="false"/>
          <w:color w:val="000000"/>
          <w:sz w:val="28"/>
        </w:rPr>
        <w:t>
      Работа сетей с недокомпенсацией емкостного тока не допускается. Разрешается применение настройки с недокомпенсацией лишь временно при отсутствии дугогасящих реакторов необходимой мощности и при условии, что аварийно возникающие несимметрии емкостей фаз сети не могут привести к появлению напряжения смещения нейтрали, превышающего 70 % фазного напряжения.</w:t>
      </w:r>
    </w:p>
    <w:bookmarkStart w:name="z970" w:id="1006"/>
    <w:p>
      <w:pPr>
        <w:spacing w:after="0"/>
        <w:ind w:left="0"/>
        <w:jc w:val="both"/>
      </w:pPr>
      <w:r>
        <w:rPr>
          <w:rFonts w:ascii="Times New Roman"/>
          <w:b w:val="false"/>
          <w:i w:val="false"/>
          <w:color w:val="000000"/>
          <w:sz w:val="28"/>
        </w:rPr>
        <w:t xml:space="preserve">
      896. В сетях, работающих с компенсацией емкостного тока, напряжение несимметрии обеспечивается на уровне не выше 0,75 % фазного напряжения. </w:t>
      </w:r>
    </w:p>
    <w:bookmarkEnd w:id="1006"/>
    <w:p>
      <w:pPr>
        <w:spacing w:after="0"/>
        <w:ind w:left="0"/>
        <w:jc w:val="both"/>
      </w:pPr>
      <w:r>
        <w:rPr>
          <w:rFonts w:ascii="Times New Roman"/>
          <w:b w:val="false"/>
          <w:i w:val="false"/>
          <w:color w:val="000000"/>
          <w:sz w:val="28"/>
        </w:rPr>
        <w:t>
      При отсутствии в сети замыкания на землю напряжение смещения нейтрали допускается не выше 15 % фазного напряжения длительно и не выше 30 % в течение 1 часа.</w:t>
      </w:r>
    </w:p>
    <w:p>
      <w:pPr>
        <w:spacing w:after="0"/>
        <w:ind w:left="0"/>
        <w:jc w:val="both"/>
      </w:pPr>
      <w:r>
        <w:rPr>
          <w:rFonts w:ascii="Times New Roman"/>
          <w:b w:val="false"/>
          <w:i w:val="false"/>
          <w:color w:val="000000"/>
          <w:sz w:val="28"/>
        </w:rPr>
        <w:t>
      Снижение напряжения несимметрии и смещения нейтрали до указанных значений осуществляется выравниванием емкостей фаз сети относительно земли (изменением взаимного положения фазных проводов, а также распределением конденсаторов высокочастотной связи между фазами линий).</w:t>
      </w:r>
    </w:p>
    <w:p>
      <w:pPr>
        <w:spacing w:after="0"/>
        <w:ind w:left="0"/>
        <w:jc w:val="both"/>
      </w:pPr>
      <w:r>
        <w:rPr>
          <w:rFonts w:ascii="Times New Roman"/>
          <w:b w:val="false"/>
          <w:i w:val="false"/>
          <w:color w:val="000000"/>
          <w:sz w:val="28"/>
        </w:rPr>
        <w:t>
      При подключении к сети конденсаторов высокочастотной связи и конденсаторов молниезащиты вращающихся машин проверяется допустимость несимметрии емкостей фаз относительно земли.</w:t>
      </w:r>
    </w:p>
    <w:p>
      <w:pPr>
        <w:spacing w:after="0"/>
        <w:ind w:left="0"/>
        <w:jc w:val="both"/>
      </w:pPr>
      <w:r>
        <w:rPr>
          <w:rFonts w:ascii="Times New Roman"/>
          <w:b w:val="false"/>
          <w:i w:val="false"/>
          <w:color w:val="000000"/>
          <w:sz w:val="28"/>
        </w:rPr>
        <w:t>
      Пофазные включения и отключения воздушных и кабельных линий, которые могут приводить к напряжению смещения нейтрали, превышающему указанные значения, не допускаются.</w:t>
      </w:r>
    </w:p>
    <w:bookmarkStart w:name="z971" w:id="1007"/>
    <w:p>
      <w:pPr>
        <w:spacing w:after="0"/>
        <w:ind w:left="0"/>
        <w:jc w:val="both"/>
      </w:pPr>
      <w:r>
        <w:rPr>
          <w:rFonts w:ascii="Times New Roman"/>
          <w:b w:val="false"/>
          <w:i w:val="false"/>
          <w:color w:val="000000"/>
          <w:sz w:val="28"/>
        </w:rPr>
        <w:t xml:space="preserve">
      897. В сетях 6-10 кВ применяются плавнорегулируемые дугогасящие реакторы с автоматической настройкой тока компенсации. </w:t>
      </w:r>
    </w:p>
    <w:bookmarkEnd w:id="1007"/>
    <w:p>
      <w:pPr>
        <w:spacing w:after="0"/>
        <w:ind w:left="0"/>
        <w:jc w:val="both"/>
      </w:pPr>
      <w:r>
        <w:rPr>
          <w:rFonts w:ascii="Times New Roman"/>
          <w:b w:val="false"/>
          <w:i w:val="false"/>
          <w:color w:val="000000"/>
          <w:sz w:val="28"/>
        </w:rPr>
        <w:t>
      При применении дугогасящих реакторов с ручным регулированием тока показатели настройки определяются по измерителю расстройки компенсации. Если такой прибор отсутствует, показатели настройки выбираются на основании результатов измерений тока замыкания на землю, емкостных токов, тока компенсации с учетом напряжения смещения нейтрали.</w:t>
      </w:r>
    </w:p>
    <w:bookmarkStart w:name="z972" w:id="1008"/>
    <w:p>
      <w:pPr>
        <w:spacing w:after="0"/>
        <w:ind w:left="0"/>
        <w:jc w:val="both"/>
      </w:pPr>
      <w:r>
        <w:rPr>
          <w:rFonts w:ascii="Times New Roman"/>
          <w:b w:val="false"/>
          <w:i w:val="false"/>
          <w:color w:val="000000"/>
          <w:sz w:val="28"/>
        </w:rPr>
        <w:t xml:space="preserve">
      898. В установках с вакуумными выключателями предусматриваются мероприятия по защите от коммутационных перенапряжений. Отказ от защиты от перенапряжений допускается в случаях веского обоснования. </w:t>
      </w:r>
    </w:p>
    <w:bookmarkEnd w:id="1008"/>
    <w:bookmarkStart w:name="z973" w:id="1009"/>
    <w:p>
      <w:pPr>
        <w:spacing w:after="0"/>
        <w:ind w:left="0"/>
        <w:jc w:val="both"/>
      </w:pPr>
      <w:r>
        <w:rPr>
          <w:rFonts w:ascii="Times New Roman"/>
          <w:b w:val="false"/>
          <w:i w:val="false"/>
          <w:color w:val="000000"/>
          <w:sz w:val="28"/>
        </w:rPr>
        <w:t xml:space="preserve">
      899. На подстанциях 110-220 кВ для предотвращения возникновения перенапряжений от самопроизвольных смещений нейтрали или опасных феррорезонансных процессов оперативные действия начинаются с заземления нейтрали трансформатора, включаемого на ненагруженную систему шин с трансформаторами напряжения НКФ-110 и НКФ-220. </w:t>
      </w:r>
    </w:p>
    <w:bookmarkEnd w:id="1009"/>
    <w:p>
      <w:pPr>
        <w:spacing w:after="0"/>
        <w:ind w:left="0"/>
        <w:jc w:val="both"/>
      </w:pPr>
      <w:r>
        <w:rPr>
          <w:rFonts w:ascii="Times New Roman"/>
          <w:b w:val="false"/>
          <w:i w:val="false"/>
          <w:color w:val="000000"/>
          <w:sz w:val="28"/>
        </w:rPr>
        <w:t>
      Перед отделением от сети ненагруженной системы шин с трансформаторами НКФ-110 и НКФ-220 нейтраль питающего трансформатора заземляется.</w:t>
      </w:r>
    </w:p>
    <w:p>
      <w:pPr>
        <w:spacing w:after="0"/>
        <w:ind w:left="0"/>
        <w:jc w:val="both"/>
      </w:pPr>
      <w:r>
        <w:rPr>
          <w:rFonts w:ascii="Times New Roman"/>
          <w:b w:val="false"/>
          <w:i w:val="false"/>
          <w:color w:val="000000"/>
          <w:sz w:val="28"/>
        </w:rPr>
        <w:t>
      В сетях 110-220 кВ при появлении неполнофазного режима питания трансформаторов, работающих с изолированной нейтралью, оперативные действия, связанные с заземлением нейтрали этих трансформаторов, не допускаются.</w:t>
      </w:r>
    </w:p>
    <w:p>
      <w:pPr>
        <w:spacing w:after="0"/>
        <w:ind w:left="0"/>
        <w:jc w:val="both"/>
      </w:pPr>
      <w:r>
        <w:rPr>
          <w:rFonts w:ascii="Times New Roman"/>
          <w:b w:val="false"/>
          <w:i w:val="false"/>
          <w:color w:val="000000"/>
          <w:sz w:val="28"/>
        </w:rPr>
        <w:t>
      Распределительные устройства 150-500 кВ с электромагнитными трансформаторами напряжения и выключателями, контакты которых шунтированы конденсаторами, проверяются на возможность возникновения феррорезонансных перенапряжений при отключениях систем шин. При необходимости принимаются меры к предотвращению феррорезонанса при оперативных и автоматических отключениях.</w:t>
      </w:r>
    </w:p>
    <w:p>
      <w:pPr>
        <w:spacing w:after="0"/>
        <w:ind w:left="0"/>
        <w:jc w:val="both"/>
      </w:pPr>
      <w:r>
        <w:rPr>
          <w:rFonts w:ascii="Times New Roman"/>
          <w:b w:val="false"/>
          <w:i w:val="false"/>
          <w:color w:val="000000"/>
          <w:sz w:val="28"/>
        </w:rPr>
        <w:t>
      В сетях и на присоединениях 6-35 кВ при необходимости принимаются меры к предотвращению феррорезонансных процессов, в том числе самопроизвольных смещений нейтрали.</w:t>
      </w:r>
    </w:p>
    <w:bookmarkStart w:name="z974" w:id="1010"/>
    <w:p>
      <w:pPr>
        <w:spacing w:after="0"/>
        <w:ind w:left="0"/>
        <w:jc w:val="both"/>
      </w:pPr>
      <w:r>
        <w:rPr>
          <w:rFonts w:ascii="Times New Roman"/>
          <w:b w:val="false"/>
          <w:i w:val="false"/>
          <w:color w:val="000000"/>
          <w:sz w:val="28"/>
        </w:rPr>
        <w:t xml:space="preserve">
      900. Неиспользуемые обмотки низшего  напряжения трансформаторов и автотрансформаторов соединяются в звезду или треугольник и защищаются от перенапряжений. </w:t>
      </w:r>
    </w:p>
    <w:bookmarkEnd w:id="1010"/>
    <w:p>
      <w:pPr>
        <w:spacing w:after="0"/>
        <w:ind w:left="0"/>
        <w:jc w:val="both"/>
      </w:pPr>
      <w:r>
        <w:rPr>
          <w:rFonts w:ascii="Times New Roman"/>
          <w:b w:val="false"/>
          <w:i w:val="false"/>
          <w:color w:val="000000"/>
          <w:sz w:val="28"/>
        </w:rPr>
        <w:t>
      Защита неиспользуемых обмоток низшего напряжения, расположенных между обмотками более высокого напряжения, осуществляется вентильными разрядниками или ограничителями перенапряжений, присоединенными к вводу каждой фазы. Защита не требуется, если к обмотке низшего напряжения постоянно подключена кабельная линия длиной не менее 30 м, имеющая заземленную оболочку или броню.</w:t>
      </w:r>
    </w:p>
    <w:p>
      <w:pPr>
        <w:spacing w:after="0"/>
        <w:ind w:left="0"/>
        <w:jc w:val="both"/>
      </w:pPr>
      <w:r>
        <w:rPr>
          <w:rFonts w:ascii="Times New Roman"/>
          <w:b w:val="false"/>
          <w:i w:val="false"/>
          <w:color w:val="000000"/>
          <w:sz w:val="28"/>
        </w:rPr>
        <w:t>
      Защита неиспользуемых обмоток низшего и среднего напряжения в других случаях осуществляется заземлением одной фазы или нейтрали либо вентильными разрядниками (или ограничителями перенапряжений), присоединенными к вводу каждой фазы.</w:t>
      </w:r>
    </w:p>
    <w:bookmarkStart w:name="z975" w:id="1011"/>
    <w:p>
      <w:pPr>
        <w:spacing w:after="0"/>
        <w:ind w:left="0"/>
        <w:jc w:val="both"/>
      </w:pPr>
      <w:r>
        <w:rPr>
          <w:rFonts w:ascii="Times New Roman"/>
          <w:b w:val="false"/>
          <w:i w:val="false"/>
          <w:color w:val="000000"/>
          <w:sz w:val="28"/>
        </w:rPr>
        <w:t xml:space="preserve">
      901. В сетях напряжением 110 кВ и выше разземление нейтрали обмоток 110-220 кВ трансформаторов, а также выбор действия релейной защиты и системной автоматики осуществляются таким образом, чтобы при различных оперативных и автоматических отключениях не выделялись участки сети без трансформаторов с заземленными нейтралями. </w:t>
      </w:r>
    </w:p>
    <w:bookmarkEnd w:id="1011"/>
    <w:p>
      <w:pPr>
        <w:spacing w:after="0"/>
        <w:ind w:left="0"/>
        <w:jc w:val="both"/>
      </w:pPr>
      <w:r>
        <w:rPr>
          <w:rFonts w:ascii="Times New Roman"/>
          <w:b w:val="false"/>
          <w:i w:val="false"/>
          <w:color w:val="000000"/>
          <w:sz w:val="28"/>
        </w:rPr>
        <w:t>
      Защита от перенапряжений нейтрали трансформатора с уровнем изоляции ниже, чем у линейных вводов, осуществляется вентильными разрядниками или ограничителем перенапряжений.</w:t>
      </w:r>
    </w:p>
    <w:bookmarkStart w:name="z976" w:id="1012"/>
    <w:p>
      <w:pPr>
        <w:spacing w:after="0"/>
        <w:ind w:left="0"/>
        <w:jc w:val="both"/>
      </w:pPr>
      <w:r>
        <w:rPr>
          <w:rFonts w:ascii="Times New Roman"/>
          <w:b w:val="false"/>
          <w:i w:val="false"/>
          <w:color w:val="000000"/>
          <w:sz w:val="28"/>
        </w:rPr>
        <w:t xml:space="preserve">
      902. В сетях 110-750 кВ при оперативных переключениях и в аварийных режимах повышение напряжения промышленной частоты (50 Гц) на оборудовании обеспечивается на уровне не выше значений допустимого повышения напряжения промышленной частоты оборудования в электросетях 110-750 кВ, указанных в </w:t>
      </w:r>
      <w:r>
        <w:rPr>
          <w:rFonts w:ascii="Times New Roman"/>
          <w:b w:val="false"/>
          <w:i w:val="false"/>
          <w:color w:val="000000"/>
          <w:sz w:val="28"/>
        </w:rPr>
        <w:t>приложении 26</w:t>
      </w:r>
      <w:r>
        <w:rPr>
          <w:rFonts w:ascii="Times New Roman"/>
          <w:b w:val="false"/>
          <w:i w:val="false"/>
          <w:color w:val="000000"/>
          <w:sz w:val="28"/>
        </w:rPr>
        <w:t xml:space="preserve"> к настоящим Правилам. Указанные значения распространяются также на амплитуду напряжения, образованного наложением на синусоиду 50 Гц составляющих другой частоты.</w:t>
      </w:r>
    </w:p>
    <w:bookmarkEnd w:id="1012"/>
    <w:bookmarkStart w:name="z977" w:id="1013"/>
    <w:p>
      <w:pPr>
        <w:spacing w:after="0"/>
        <w:ind w:left="0"/>
        <w:jc w:val="left"/>
      </w:pPr>
      <w:r>
        <w:rPr>
          <w:rFonts w:ascii="Times New Roman"/>
          <w:b/>
          <w:i w:val="false"/>
          <w:color w:val="000000"/>
        </w:rPr>
        <w:t xml:space="preserve"> Параграф 12. Освещение</w:t>
      </w:r>
    </w:p>
    <w:bookmarkEnd w:id="1013"/>
    <w:bookmarkStart w:name="z978" w:id="1014"/>
    <w:p>
      <w:pPr>
        <w:spacing w:after="0"/>
        <w:ind w:left="0"/>
        <w:jc w:val="both"/>
      </w:pPr>
      <w:r>
        <w:rPr>
          <w:rFonts w:ascii="Times New Roman"/>
          <w:b w:val="false"/>
          <w:i w:val="false"/>
          <w:color w:val="000000"/>
          <w:sz w:val="28"/>
        </w:rPr>
        <w:t>
      903. Рабочее, аварийное и эвакуационное освещение во всех помещениях, на рабочих местах и на открытой территории обеспечивает освещенность согласно СНиП РК 2.04.-04-2002 "Естественное и искусственное освещение".</w:t>
      </w:r>
    </w:p>
    <w:bookmarkEnd w:id="1014"/>
    <w:p>
      <w:pPr>
        <w:spacing w:after="0"/>
        <w:ind w:left="0"/>
        <w:jc w:val="both"/>
      </w:pPr>
      <w:r>
        <w:rPr>
          <w:rFonts w:ascii="Times New Roman"/>
          <w:b w:val="false"/>
          <w:i w:val="false"/>
          <w:color w:val="000000"/>
          <w:sz w:val="28"/>
        </w:rPr>
        <w:t>
      Светильники аварийного освещения отличаются от светильников рабочего освещения знаками или окраской. Обеспечивается соответствие светоограждений дымовых труб и других высоких сооружений нормам маркировки и светоограждения высотных препятствий.</w:t>
      </w:r>
    </w:p>
    <w:bookmarkStart w:name="z979" w:id="1015"/>
    <w:p>
      <w:pPr>
        <w:spacing w:after="0"/>
        <w:ind w:left="0"/>
        <w:jc w:val="both"/>
      </w:pPr>
      <w:r>
        <w:rPr>
          <w:rFonts w:ascii="Times New Roman"/>
          <w:b w:val="false"/>
          <w:i w:val="false"/>
          <w:color w:val="000000"/>
          <w:sz w:val="28"/>
        </w:rPr>
        <w:t>
      904. В помещениях главного, центрального и блочного щитов управления электростанций и подстанций, а также на диспетчерских пунктах для светильников аварийного освещения обеспечивается величина их освещенности на фасадах панелей основного щита не менее чем 30 люксметр (далее - лк), для одной-двух ламп обеспечивается присоединение к шинам постоянного тока через предохранители или автоматы и поддерживается их включенность круглосуточно.</w:t>
      </w:r>
    </w:p>
    <w:bookmarkEnd w:id="1015"/>
    <w:p>
      <w:pPr>
        <w:spacing w:after="0"/>
        <w:ind w:left="0"/>
        <w:jc w:val="both"/>
      </w:pPr>
      <w:r>
        <w:rPr>
          <w:rFonts w:ascii="Times New Roman"/>
          <w:b w:val="false"/>
          <w:i w:val="false"/>
          <w:color w:val="000000"/>
          <w:sz w:val="28"/>
        </w:rPr>
        <w:t>
      Эвакуационное освещение обеспечивается в помещениях и проходах освещенность не менее 30 лк.</w:t>
      </w:r>
    </w:p>
    <w:bookmarkStart w:name="z980" w:id="1016"/>
    <w:p>
      <w:pPr>
        <w:spacing w:after="0"/>
        <w:ind w:left="0"/>
        <w:jc w:val="both"/>
      </w:pPr>
      <w:r>
        <w:rPr>
          <w:rFonts w:ascii="Times New Roman"/>
          <w:b w:val="false"/>
          <w:i w:val="false"/>
          <w:color w:val="000000"/>
          <w:sz w:val="28"/>
        </w:rPr>
        <w:t>
      905. Рабочее и аварийное освещение в нормальном режиме питается от разных независимых источников питания. При отключении источников питания на электростанциях и подстанциях и на диспетчерских пунктах аварийное освещение автоматически переключается на аккумуляторную батарею или другой независимый источник питания.</w:t>
      </w:r>
    </w:p>
    <w:bookmarkEnd w:id="1016"/>
    <w:p>
      <w:pPr>
        <w:spacing w:after="0"/>
        <w:ind w:left="0"/>
        <w:jc w:val="both"/>
      </w:pPr>
      <w:r>
        <w:rPr>
          <w:rFonts w:ascii="Times New Roman"/>
          <w:b w:val="false"/>
          <w:i w:val="false"/>
          <w:color w:val="000000"/>
          <w:sz w:val="28"/>
        </w:rPr>
        <w:t>
      Присоединение к сети аварийного освещения других видов нагрузок, не относящихся к этому освещению, не допускается.</w:t>
      </w:r>
    </w:p>
    <w:p>
      <w:pPr>
        <w:spacing w:after="0"/>
        <w:ind w:left="0"/>
        <w:jc w:val="both"/>
      </w:pPr>
      <w:r>
        <w:rPr>
          <w:rFonts w:ascii="Times New Roman"/>
          <w:b w:val="false"/>
          <w:i w:val="false"/>
          <w:color w:val="000000"/>
          <w:sz w:val="28"/>
        </w:rPr>
        <w:t>
      Обеспечивается отсутствие в сети аварийного освещения штепсельных розеток. Светильники эвакуационного освещения присоединяются к сети, не зависящей от сети рабочего освещения. При отключении источника питания эвакуационного освещения оно переключается на аккумуляторную батарею или двигатель-генераторную установку.</w:t>
      </w:r>
    </w:p>
    <w:bookmarkStart w:name="z981" w:id="1017"/>
    <w:p>
      <w:pPr>
        <w:spacing w:after="0"/>
        <w:ind w:left="0"/>
        <w:jc w:val="both"/>
      </w:pPr>
      <w:r>
        <w:rPr>
          <w:rFonts w:ascii="Times New Roman"/>
          <w:b w:val="false"/>
          <w:i w:val="false"/>
          <w:color w:val="000000"/>
          <w:sz w:val="28"/>
        </w:rPr>
        <w:t xml:space="preserve">
      906. Переносные ручные светильники ремонтного освещения питаются от сети напряжением не выше 42 В, а при повышенной опасности поражения электрическим током – не выше 12 В. </w:t>
      </w:r>
    </w:p>
    <w:bookmarkEnd w:id="1017"/>
    <w:p>
      <w:pPr>
        <w:spacing w:after="0"/>
        <w:ind w:left="0"/>
        <w:jc w:val="both"/>
      </w:pPr>
      <w:r>
        <w:rPr>
          <w:rFonts w:ascii="Times New Roman"/>
          <w:b w:val="false"/>
          <w:i w:val="false"/>
          <w:color w:val="000000"/>
          <w:sz w:val="28"/>
        </w:rPr>
        <w:t>
      Выбираются такие вилки 12-42 В, чтобы они не подходили к розеткам 127 и 220 В. На розетках выполняются надписи с указанием напряжения.</w:t>
      </w:r>
    </w:p>
    <w:bookmarkStart w:name="z982" w:id="1018"/>
    <w:p>
      <w:pPr>
        <w:spacing w:after="0"/>
        <w:ind w:left="0"/>
        <w:jc w:val="both"/>
      </w:pPr>
      <w:r>
        <w:rPr>
          <w:rFonts w:ascii="Times New Roman"/>
          <w:b w:val="false"/>
          <w:i w:val="false"/>
          <w:color w:val="000000"/>
          <w:sz w:val="28"/>
        </w:rPr>
        <w:t xml:space="preserve">
      907. Установка ламп мощностью больше допустимой для данного типа светильников не допускается. Снятие рассеивателей светильников, экранирующих и защитных решеток, не допускается. </w:t>
      </w:r>
    </w:p>
    <w:bookmarkEnd w:id="1018"/>
    <w:bookmarkStart w:name="z983" w:id="1019"/>
    <w:p>
      <w:pPr>
        <w:spacing w:after="0"/>
        <w:ind w:left="0"/>
        <w:jc w:val="both"/>
      </w:pPr>
      <w:r>
        <w:rPr>
          <w:rFonts w:ascii="Times New Roman"/>
          <w:b w:val="false"/>
          <w:i w:val="false"/>
          <w:color w:val="000000"/>
          <w:sz w:val="28"/>
        </w:rPr>
        <w:t xml:space="preserve">
      908. Для сетей внутреннего, наружного, а также охранного освещения электростанций и подстанций обеспечивается питание по отдельным линиям. </w:t>
      </w:r>
    </w:p>
    <w:bookmarkEnd w:id="1019"/>
    <w:p>
      <w:pPr>
        <w:spacing w:after="0"/>
        <w:ind w:left="0"/>
        <w:jc w:val="both"/>
      </w:pPr>
      <w:r>
        <w:rPr>
          <w:rFonts w:ascii="Times New Roman"/>
          <w:b w:val="false"/>
          <w:i w:val="false"/>
          <w:color w:val="000000"/>
          <w:sz w:val="28"/>
        </w:rPr>
        <w:t>
      Управление сетью наружного рабочего освещения, кроме сети освещения склада топлива и удаленных объектов электростанций, а также управление сетью охранного освещения осуществляется из помещения главного или центрального щита управления.</w:t>
      </w:r>
    </w:p>
    <w:bookmarkStart w:name="z984" w:id="1020"/>
    <w:p>
      <w:pPr>
        <w:spacing w:after="0"/>
        <w:ind w:left="0"/>
        <w:jc w:val="both"/>
      </w:pPr>
      <w:r>
        <w:rPr>
          <w:rFonts w:ascii="Times New Roman"/>
          <w:b w:val="false"/>
          <w:i w:val="false"/>
          <w:color w:val="000000"/>
          <w:sz w:val="28"/>
        </w:rPr>
        <w:t xml:space="preserve">
      909. Сеть освещения электростанций обеспечивается питанием через стабилизаторы или от отдельных трансформаторов, обеспечивающих возможность поддержания напряжения освещения в необходимых пределах. </w:t>
      </w:r>
    </w:p>
    <w:bookmarkEnd w:id="1020"/>
    <w:p>
      <w:pPr>
        <w:spacing w:after="0"/>
        <w:ind w:left="0"/>
        <w:jc w:val="both"/>
      </w:pPr>
      <w:r>
        <w:rPr>
          <w:rFonts w:ascii="Times New Roman"/>
          <w:b w:val="false"/>
          <w:i w:val="false"/>
          <w:color w:val="000000"/>
          <w:sz w:val="28"/>
        </w:rPr>
        <w:t>
      Значение напряжения на лампах поддерживается на уровне не выше номинального. Величина понижения напряжения у наиболее удаленных ламп сети внутреннего рабочего освещения, а также у прожекторных установок поддерживается на уровне не более 5 % номинального напряжения, у наиболее удаленных ламп сети наружного и аварийного освещения и в сети 12-42 В – не более 10 % (для люминесцентных ламп – не более 7,5 %).</w:t>
      </w:r>
    </w:p>
    <w:bookmarkStart w:name="z985" w:id="1021"/>
    <w:p>
      <w:pPr>
        <w:spacing w:after="0"/>
        <w:ind w:left="0"/>
        <w:jc w:val="both"/>
      </w:pPr>
      <w:r>
        <w:rPr>
          <w:rFonts w:ascii="Times New Roman"/>
          <w:b w:val="false"/>
          <w:i w:val="false"/>
          <w:color w:val="000000"/>
          <w:sz w:val="28"/>
        </w:rPr>
        <w:t xml:space="preserve">
      910. В коридорах РУ, имеющих два выхода, и в проходных туннелях освещение выполняется с двусторонним управлением. </w:t>
      </w:r>
    </w:p>
    <w:bookmarkEnd w:id="1021"/>
    <w:bookmarkStart w:name="z986" w:id="1022"/>
    <w:p>
      <w:pPr>
        <w:spacing w:after="0"/>
        <w:ind w:left="0"/>
        <w:jc w:val="both"/>
      </w:pPr>
      <w:r>
        <w:rPr>
          <w:rFonts w:ascii="Times New Roman"/>
          <w:b w:val="false"/>
          <w:i w:val="false"/>
          <w:color w:val="000000"/>
          <w:sz w:val="28"/>
        </w:rPr>
        <w:t>
      911. На щитах и сборках осветительной сети на всех выключателях (рубильниках, автоматах) выполняются надписи с наименованием присоединения, а на предохранителях – с указанием значения тока плавкой вставки.</w:t>
      </w:r>
    </w:p>
    <w:bookmarkEnd w:id="1022"/>
    <w:bookmarkStart w:name="z987" w:id="1023"/>
    <w:p>
      <w:pPr>
        <w:spacing w:after="0"/>
        <w:ind w:left="0"/>
        <w:jc w:val="both"/>
      </w:pPr>
      <w:r>
        <w:rPr>
          <w:rFonts w:ascii="Times New Roman"/>
          <w:b w:val="false"/>
          <w:i w:val="false"/>
          <w:color w:val="000000"/>
          <w:sz w:val="28"/>
        </w:rPr>
        <w:t xml:space="preserve">
      912. Дежурный персонал обеспечивается схемами сети освещения и запасом плавких калиброванных вставок и ламп всех напряжений осветительной сети. Дежурный и оперативно-ремонтный персонал при наличии аварийного освещения снабжается переносными электрическими фонарями. </w:t>
      </w:r>
    </w:p>
    <w:bookmarkEnd w:id="1023"/>
    <w:bookmarkStart w:name="z988" w:id="1024"/>
    <w:p>
      <w:pPr>
        <w:spacing w:after="0"/>
        <w:ind w:left="0"/>
        <w:jc w:val="both"/>
      </w:pPr>
      <w:r>
        <w:rPr>
          <w:rFonts w:ascii="Times New Roman"/>
          <w:b w:val="false"/>
          <w:i w:val="false"/>
          <w:color w:val="000000"/>
          <w:sz w:val="28"/>
        </w:rPr>
        <w:t xml:space="preserve">
      913. Очистку светильников, замену ламп и плавких вставок, ремонт и осмотр осветительной сети на электростанциях производит персонал электроцеха. В помещениях с мостовыми кранами допускается их использование для обслуживания светильников с соблюдением мер безопасности. </w:t>
      </w:r>
    </w:p>
    <w:bookmarkEnd w:id="1024"/>
    <w:p>
      <w:pPr>
        <w:spacing w:after="0"/>
        <w:ind w:left="0"/>
        <w:jc w:val="both"/>
      </w:pPr>
      <w:r>
        <w:rPr>
          <w:rFonts w:ascii="Times New Roman"/>
          <w:b w:val="false"/>
          <w:i w:val="false"/>
          <w:color w:val="000000"/>
          <w:sz w:val="28"/>
        </w:rPr>
        <w:t>
      Очистка светильников и замена перегоревших ламп может выполняться обученным персоналом технологических цехов энергообъектов, имеющих группу по электробезопасности не ниже 2, с помощью устройств, обеспечивающих удобный и   безопасный доступ к светильникам. Периодичность очистки устанавливается с учетом местных условий.</w:t>
      </w:r>
    </w:p>
    <w:bookmarkStart w:name="z989" w:id="1025"/>
    <w:p>
      <w:pPr>
        <w:spacing w:after="0"/>
        <w:ind w:left="0"/>
        <w:jc w:val="both"/>
      </w:pPr>
      <w:r>
        <w:rPr>
          <w:rFonts w:ascii="Times New Roman"/>
          <w:b w:val="false"/>
          <w:i w:val="false"/>
          <w:color w:val="000000"/>
          <w:sz w:val="28"/>
        </w:rPr>
        <w:t xml:space="preserve">
      914. Осмотр и проверка осветительной сети производятся в следующие сроки: </w:t>
      </w:r>
    </w:p>
    <w:bookmarkEnd w:id="1025"/>
    <w:p>
      <w:pPr>
        <w:spacing w:after="0"/>
        <w:ind w:left="0"/>
        <w:jc w:val="both"/>
      </w:pPr>
      <w:r>
        <w:rPr>
          <w:rFonts w:ascii="Times New Roman"/>
          <w:b w:val="false"/>
          <w:i w:val="false"/>
          <w:color w:val="000000"/>
          <w:sz w:val="28"/>
        </w:rPr>
        <w:t xml:space="preserve">
      1) проверка действия автомата аварийного освещения – не реже 1 раза в месяц в дневное время; </w:t>
      </w:r>
    </w:p>
    <w:p>
      <w:pPr>
        <w:spacing w:after="0"/>
        <w:ind w:left="0"/>
        <w:jc w:val="both"/>
      </w:pPr>
      <w:r>
        <w:rPr>
          <w:rFonts w:ascii="Times New Roman"/>
          <w:b w:val="false"/>
          <w:i w:val="false"/>
          <w:color w:val="000000"/>
          <w:sz w:val="28"/>
        </w:rPr>
        <w:t xml:space="preserve">
      2) проверка исправности аварийного освещения при отключении рабочего освещения – 2 раза в год; </w:t>
      </w:r>
    </w:p>
    <w:p>
      <w:pPr>
        <w:spacing w:after="0"/>
        <w:ind w:left="0"/>
        <w:jc w:val="both"/>
      </w:pPr>
      <w:r>
        <w:rPr>
          <w:rFonts w:ascii="Times New Roman"/>
          <w:b w:val="false"/>
          <w:i w:val="false"/>
          <w:color w:val="000000"/>
          <w:sz w:val="28"/>
        </w:rPr>
        <w:t xml:space="preserve">
      3) измерение освещенности рабочих мест – при вводе в эксплуатацию и в дальнейшем по мере необходимости; </w:t>
      </w:r>
    </w:p>
    <w:p>
      <w:pPr>
        <w:spacing w:after="0"/>
        <w:ind w:left="0"/>
        <w:jc w:val="both"/>
      </w:pPr>
      <w:r>
        <w:rPr>
          <w:rFonts w:ascii="Times New Roman"/>
          <w:b w:val="false"/>
          <w:i w:val="false"/>
          <w:color w:val="000000"/>
          <w:sz w:val="28"/>
        </w:rPr>
        <w:t xml:space="preserve">
      4) испытание изоляции стационарных трансформаторов 12-42 В – 1 раз в год; </w:t>
      </w:r>
    </w:p>
    <w:p>
      <w:pPr>
        <w:spacing w:after="0"/>
        <w:ind w:left="0"/>
        <w:jc w:val="both"/>
      </w:pPr>
      <w:r>
        <w:rPr>
          <w:rFonts w:ascii="Times New Roman"/>
          <w:b w:val="false"/>
          <w:i w:val="false"/>
          <w:color w:val="000000"/>
          <w:sz w:val="28"/>
        </w:rPr>
        <w:t xml:space="preserve">
      5) испытание переносных трансформаторов и светильников 12-42 В – 1 раз в 6 месяцев. </w:t>
      </w:r>
    </w:p>
    <w:p>
      <w:pPr>
        <w:spacing w:after="0"/>
        <w:ind w:left="0"/>
        <w:jc w:val="both"/>
      </w:pPr>
      <w:r>
        <w:rPr>
          <w:rFonts w:ascii="Times New Roman"/>
          <w:b w:val="false"/>
          <w:i w:val="false"/>
          <w:color w:val="000000"/>
          <w:sz w:val="28"/>
        </w:rPr>
        <w:t>
      Обнаруженные при проверке и осмотре дефекты устраняются в кратчайший срок.</w:t>
      </w:r>
    </w:p>
    <w:bookmarkStart w:name="z990" w:id="1026"/>
    <w:p>
      <w:pPr>
        <w:spacing w:after="0"/>
        <w:ind w:left="0"/>
        <w:jc w:val="both"/>
      </w:pPr>
      <w:r>
        <w:rPr>
          <w:rFonts w:ascii="Times New Roman"/>
          <w:b w:val="false"/>
          <w:i w:val="false"/>
          <w:color w:val="000000"/>
          <w:sz w:val="28"/>
        </w:rPr>
        <w:t xml:space="preserve">
      915. Проверка состояния стационарного оборудования и электропроводки аварийного, эвакуационного и рабочего освещения, испытание и измерение сопротивления изоляции производятся при пуске в эксплуатацию, а в дальнейшем – по графику, утвержденному техническим руководителем энергообъекта. </w:t>
      </w:r>
    </w:p>
    <w:bookmarkEnd w:id="1026"/>
    <w:bookmarkStart w:name="z991" w:id="1027"/>
    <w:p>
      <w:pPr>
        <w:spacing w:after="0"/>
        <w:ind w:left="0"/>
        <w:jc w:val="left"/>
      </w:pPr>
      <w:r>
        <w:rPr>
          <w:rFonts w:ascii="Times New Roman"/>
          <w:b/>
          <w:i w:val="false"/>
          <w:color w:val="000000"/>
        </w:rPr>
        <w:t xml:space="preserve"> Параграф 13. Электролизные установки</w:t>
      </w:r>
    </w:p>
    <w:bookmarkEnd w:id="1027"/>
    <w:bookmarkStart w:name="z992" w:id="1028"/>
    <w:p>
      <w:pPr>
        <w:spacing w:after="0"/>
        <w:ind w:left="0"/>
        <w:jc w:val="both"/>
      </w:pPr>
      <w:r>
        <w:rPr>
          <w:rFonts w:ascii="Times New Roman"/>
          <w:b w:val="false"/>
          <w:i w:val="false"/>
          <w:color w:val="000000"/>
          <w:sz w:val="28"/>
        </w:rPr>
        <w:t xml:space="preserve">
      916. При эксплуатации электролизных установок необходимо контролировать: напряжение и ток на электролизерах, давление водорода и кислорода, уровни жидкости в аппаратах, разность давлений между системами водорода и кислорода, температуру электролита в циркуляционном контуре и температура газов в установках осушки, чистота водорода и кислорода в аппаратах и содержание водорода в помещениях установки. </w:t>
      </w:r>
    </w:p>
    <w:bookmarkEnd w:id="1028"/>
    <w:p>
      <w:pPr>
        <w:spacing w:after="0"/>
        <w:ind w:left="0"/>
        <w:jc w:val="both"/>
      </w:pPr>
      <w:r>
        <w:rPr>
          <w:rFonts w:ascii="Times New Roman"/>
          <w:b w:val="false"/>
          <w:i w:val="false"/>
          <w:color w:val="000000"/>
          <w:sz w:val="28"/>
        </w:rPr>
        <w:t>
      Нормальные и предельные значения контролируемых параметров устанавливаются на основе инструкции завода-изготовителя, и проведенных испытаний и строго соблюдаются при эксплуатации.</w:t>
      </w:r>
    </w:p>
    <w:bookmarkStart w:name="z993" w:id="1029"/>
    <w:p>
      <w:pPr>
        <w:spacing w:after="0"/>
        <w:ind w:left="0"/>
        <w:jc w:val="both"/>
      </w:pPr>
      <w:r>
        <w:rPr>
          <w:rFonts w:ascii="Times New Roman"/>
          <w:b w:val="false"/>
          <w:i w:val="false"/>
          <w:color w:val="000000"/>
          <w:sz w:val="28"/>
        </w:rPr>
        <w:t>
      917. Технологические защиты электролизных установок действуют на отключение преобразовательных агрегатов (двигателей-генераторов) при следующих отклонениях от установленного режима:</w:t>
      </w:r>
    </w:p>
    <w:bookmarkEnd w:id="1029"/>
    <w:p>
      <w:pPr>
        <w:spacing w:after="0"/>
        <w:ind w:left="0"/>
        <w:jc w:val="both"/>
      </w:pPr>
      <w:r>
        <w:rPr>
          <w:rFonts w:ascii="Times New Roman"/>
          <w:b w:val="false"/>
          <w:i w:val="false"/>
          <w:color w:val="000000"/>
          <w:sz w:val="28"/>
        </w:rPr>
        <w:t>
      1) разности давлений в регуляторах давления водорода и кислорода более 200 кгс/м</w:t>
      </w:r>
      <w:r>
        <w:rPr>
          <w:rFonts w:ascii="Times New Roman"/>
          <w:b w:val="false"/>
          <w:i w:val="false"/>
          <w:color w:val="000000"/>
          <w:vertAlign w:val="superscript"/>
        </w:rPr>
        <w:t>2</w:t>
      </w:r>
      <w:r>
        <w:rPr>
          <w:rFonts w:ascii="Times New Roman"/>
          <w:b w:val="false"/>
          <w:i w:val="false"/>
          <w:color w:val="000000"/>
          <w:sz w:val="28"/>
        </w:rPr>
        <w:t xml:space="preserve"> (2 кПа);</w:t>
      </w:r>
    </w:p>
    <w:p>
      <w:pPr>
        <w:spacing w:after="0"/>
        <w:ind w:left="0"/>
        <w:jc w:val="both"/>
      </w:pPr>
      <w:r>
        <w:rPr>
          <w:rFonts w:ascii="Times New Roman"/>
          <w:b w:val="false"/>
          <w:i w:val="false"/>
          <w:color w:val="000000"/>
          <w:sz w:val="28"/>
        </w:rPr>
        <w:t>
      2) содержании водорода в кислороде 2 % и более;</w:t>
      </w:r>
    </w:p>
    <w:p>
      <w:pPr>
        <w:spacing w:after="0"/>
        <w:ind w:left="0"/>
        <w:jc w:val="both"/>
      </w:pPr>
      <w:r>
        <w:rPr>
          <w:rFonts w:ascii="Times New Roman"/>
          <w:b w:val="false"/>
          <w:i w:val="false"/>
          <w:color w:val="000000"/>
          <w:sz w:val="28"/>
        </w:rPr>
        <w:t xml:space="preserve">
      3) содержании кислорода в водороде 1 % и более; </w:t>
      </w:r>
    </w:p>
    <w:p>
      <w:pPr>
        <w:spacing w:after="0"/>
        <w:ind w:left="0"/>
        <w:jc w:val="both"/>
      </w:pPr>
      <w:r>
        <w:rPr>
          <w:rFonts w:ascii="Times New Roman"/>
          <w:b w:val="false"/>
          <w:i w:val="false"/>
          <w:color w:val="000000"/>
          <w:sz w:val="28"/>
        </w:rPr>
        <w:t xml:space="preserve">
      4) давлении в системах выше номинального; </w:t>
      </w:r>
    </w:p>
    <w:p>
      <w:pPr>
        <w:spacing w:after="0"/>
        <w:ind w:left="0"/>
        <w:jc w:val="both"/>
      </w:pPr>
      <w:r>
        <w:rPr>
          <w:rFonts w:ascii="Times New Roman"/>
          <w:b w:val="false"/>
          <w:i w:val="false"/>
          <w:color w:val="000000"/>
          <w:sz w:val="28"/>
        </w:rPr>
        <w:t xml:space="preserve">
      5) межполюсных коротких замыканиях; </w:t>
      </w:r>
    </w:p>
    <w:p>
      <w:pPr>
        <w:spacing w:after="0"/>
        <w:ind w:left="0"/>
        <w:jc w:val="both"/>
      </w:pPr>
      <w:r>
        <w:rPr>
          <w:rFonts w:ascii="Times New Roman"/>
          <w:b w:val="false"/>
          <w:i w:val="false"/>
          <w:color w:val="000000"/>
          <w:sz w:val="28"/>
        </w:rPr>
        <w:t>
      6) однополюсных коротких замыканиях на землю (для электролизеров с центральным отводом газов);</w:t>
      </w:r>
    </w:p>
    <w:p>
      <w:pPr>
        <w:spacing w:after="0"/>
        <w:ind w:left="0"/>
        <w:jc w:val="both"/>
      </w:pPr>
      <w:r>
        <w:rPr>
          <w:rFonts w:ascii="Times New Roman"/>
          <w:b w:val="false"/>
          <w:i w:val="false"/>
          <w:color w:val="000000"/>
          <w:sz w:val="28"/>
        </w:rPr>
        <w:t xml:space="preserve">
      7) исчезновении напряжения на преобразовательных агрегатах (двигателях-генераторах) со стороны переменного тока. </w:t>
      </w:r>
    </w:p>
    <w:p>
      <w:pPr>
        <w:spacing w:after="0"/>
        <w:ind w:left="0"/>
        <w:jc w:val="both"/>
      </w:pPr>
      <w:r>
        <w:rPr>
          <w:rFonts w:ascii="Times New Roman"/>
          <w:b w:val="false"/>
          <w:i w:val="false"/>
          <w:color w:val="000000"/>
          <w:sz w:val="28"/>
        </w:rPr>
        <w:t xml:space="preserve">
      При автоматическом отключении электролизной установки, а также повышении температуры электролита в циркуляционном контуре до 70 </w:t>
      </w:r>
      <w:r>
        <w:rPr>
          <w:rFonts w:ascii="Times New Roman"/>
          <w:b w:val="false"/>
          <w:i w:val="false"/>
          <w:color w:val="000000"/>
          <w:vertAlign w:val="superscript"/>
        </w:rPr>
        <w:t>0</w:t>
      </w:r>
      <w:r>
        <w:rPr>
          <w:rFonts w:ascii="Times New Roman"/>
          <w:b w:val="false"/>
          <w:i w:val="false"/>
          <w:color w:val="000000"/>
          <w:sz w:val="28"/>
        </w:rPr>
        <w:t>С, при увеличении содержания водорода в воздухе помещений электролизеров и датчиков газоанализаторов до 1 % на щит управления подается сигнал.</w:t>
      </w:r>
    </w:p>
    <w:p>
      <w:pPr>
        <w:spacing w:after="0"/>
        <w:ind w:left="0"/>
        <w:jc w:val="both"/>
      </w:pPr>
      <w:r>
        <w:rPr>
          <w:rFonts w:ascii="Times New Roman"/>
          <w:b w:val="false"/>
          <w:i w:val="false"/>
          <w:color w:val="000000"/>
          <w:sz w:val="28"/>
        </w:rPr>
        <w:t>
      После получения сигнала оперативному персоналу необходимо прибыть на установку не позднее, чем через 15 минут.</w:t>
      </w:r>
    </w:p>
    <w:p>
      <w:pPr>
        <w:spacing w:after="0"/>
        <w:ind w:left="0"/>
        <w:jc w:val="both"/>
      </w:pPr>
      <w:r>
        <w:rPr>
          <w:rFonts w:ascii="Times New Roman"/>
          <w:b w:val="false"/>
          <w:i w:val="false"/>
          <w:color w:val="000000"/>
          <w:sz w:val="28"/>
        </w:rPr>
        <w:t>
      Повторный пуск установки после отключения ее технологической защитой осуществляется оперативным персоналом после выявления и устранения причины отключения.</w:t>
      </w:r>
    </w:p>
    <w:bookmarkStart w:name="z994" w:id="1030"/>
    <w:p>
      <w:pPr>
        <w:spacing w:after="0"/>
        <w:ind w:left="0"/>
        <w:jc w:val="both"/>
      </w:pPr>
      <w:r>
        <w:rPr>
          <w:rFonts w:ascii="Times New Roman"/>
          <w:b w:val="false"/>
          <w:i w:val="false"/>
          <w:color w:val="000000"/>
          <w:sz w:val="28"/>
        </w:rPr>
        <w:t>
      918. Электролизная установка, работающая без постоянного дежурства персонала, осматривается не реже 1 раза в смену. Обнаруженные дефекты и неполадки регистрируются в журнале (картотеке) и устраняются в кратчайшие сроки.</w:t>
      </w:r>
    </w:p>
    <w:bookmarkEnd w:id="1030"/>
    <w:p>
      <w:pPr>
        <w:spacing w:after="0"/>
        <w:ind w:left="0"/>
        <w:jc w:val="both"/>
      </w:pPr>
      <w:r>
        <w:rPr>
          <w:rFonts w:ascii="Times New Roman"/>
          <w:b w:val="false"/>
          <w:i w:val="false"/>
          <w:color w:val="000000"/>
          <w:sz w:val="28"/>
        </w:rPr>
        <w:t>
      При осмотре установки оперативному персоналу необходимо проверять:</w:t>
      </w:r>
    </w:p>
    <w:p>
      <w:pPr>
        <w:spacing w:after="0"/>
        <w:ind w:left="0"/>
        <w:jc w:val="both"/>
      </w:pPr>
      <w:r>
        <w:rPr>
          <w:rFonts w:ascii="Times New Roman"/>
          <w:b w:val="false"/>
          <w:i w:val="false"/>
          <w:color w:val="000000"/>
          <w:sz w:val="28"/>
        </w:rPr>
        <w:t>
      1) соответствие показаний дифференциального манометра-уровнемера уровням воды в регуляторах давления работающего электролизера;</w:t>
      </w:r>
    </w:p>
    <w:p>
      <w:pPr>
        <w:spacing w:after="0"/>
        <w:ind w:left="0"/>
        <w:jc w:val="both"/>
      </w:pPr>
      <w:r>
        <w:rPr>
          <w:rFonts w:ascii="Times New Roman"/>
          <w:b w:val="false"/>
          <w:i w:val="false"/>
          <w:color w:val="000000"/>
          <w:sz w:val="28"/>
        </w:rPr>
        <w:t>
      2) положение уровней воды в регуляторах давления отключенного электролизера;</w:t>
      </w:r>
    </w:p>
    <w:p>
      <w:pPr>
        <w:spacing w:after="0"/>
        <w:ind w:left="0"/>
        <w:jc w:val="both"/>
      </w:pPr>
      <w:r>
        <w:rPr>
          <w:rFonts w:ascii="Times New Roman"/>
          <w:b w:val="false"/>
          <w:i w:val="false"/>
          <w:color w:val="000000"/>
          <w:sz w:val="28"/>
        </w:rPr>
        <w:t>
      3) открытие клапанов выпуска газов в атмосферу из регуляторов давления отключенного электролизера;</w:t>
      </w:r>
    </w:p>
    <w:p>
      <w:pPr>
        <w:spacing w:after="0"/>
        <w:ind w:left="0"/>
        <w:jc w:val="both"/>
      </w:pPr>
      <w:r>
        <w:rPr>
          <w:rFonts w:ascii="Times New Roman"/>
          <w:b w:val="false"/>
          <w:i w:val="false"/>
          <w:color w:val="000000"/>
          <w:sz w:val="28"/>
        </w:rPr>
        <w:t>
      4) наличие воды в гидрозатворах;</w:t>
      </w:r>
    </w:p>
    <w:p>
      <w:pPr>
        <w:spacing w:after="0"/>
        <w:ind w:left="0"/>
        <w:jc w:val="both"/>
      </w:pPr>
      <w:r>
        <w:rPr>
          <w:rFonts w:ascii="Times New Roman"/>
          <w:b w:val="false"/>
          <w:i w:val="false"/>
          <w:color w:val="000000"/>
          <w:sz w:val="28"/>
        </w:rPr>
        <w:t>
      5) расход газов в датчиках газоанализаторов (по ротаметрам);</w:t>
      </w:r>
    </w:p>
    <w:p>
      <w:pPr>
        <w:spacing w:after="0"/>
        <w:ind w:left="0"/>
        <w:jc w:val="both"/>
      </w:pPr>
      <w:r>
        <w:rPr>
          <w:rFonts w:ascii="Times New Roman"/>
          <w:b w:val="false"/>
          <w:i w:val="false"/>
          <w:color w:val="000000"/>
          <w:sz w:val="28"/>
        </w:rPr>
        <w:t xml:space="preserve">
      6) нагрузку и напряжение на электролизере; </w:t>
      </w:r>
    </w:p>
    <w:p>
      <w:pPr>
        <w:spacing w:after="0"/>
        <w:ind w:left="0"/>
        <w:jc w:val="both"/>
      </w:pPr>
      <w:r>
        <w:rPr>
          <w:rFonts w:ascii="Times New Roman"/>
          <w:b w:val="false"/>
          <w:i w:val="false"/>
          <w:color w:val="000000"/>
          <w:sz w:val="28"/>
        </w:rPr>
        <w:t>
      7) температуру газов на выходе из электролизера;</w:t>
      </w:r>
    </w:p>
    <w:p>
      <w:pPr>
        <w:spacing w:after="0"/>
        <w:ind w:left="0"/>
        <w:jc w:val="both"/>
      </w:pPr>
      <w:r>
        <w:rPr>
          <w:rFonts w:ascii="Times New Roman"/>
          <w:b w:val="false"/>
          <w:i w:val="false"/>
          <w:color w:val="000000"/>
          <w:sz w:val="28"/>
        </w:rPr>
        <w:t>
      8) давление водорода и кислорода в системе и ресиверах;</w:t>
      </w:r>
    </w:p>
    <w:p>
      <w:pPr>
        <w:spacing w:after="0"/>
        <w:ind w:left="0"/>
        <w:jc w:val="both"/>
      </w:pPr>
      <w:r>
        <w:rPr>
          <w:rFonts w:ascii="Times New Roman"/>
          <w:b w:val="false"/>
          <w:i w:val="false"/>
          <w:color w:val="000000"/>
          <w:sz w:val="28"/>
        </w:rPr>
        <w:t xml:space="preserve">
      9) давление инертного газа в ресиверах. </w:t>
      </w:r>
    </w:p>
    <w:bookmarkStart w:name="z995" w:id="1031"/>
    <w:p>
      <w:pPr>
        <w:spacing w:after="0"/>
        <w:ind w:left="0"/>
        <w:jc w:val="both"/>
      </w:pPr>
      <w:r>
        <w:rPr>
          <w:rFonts w:ascii="Times New Roman"/>
          <w:b w:val="false"/>
          <w:i w:val="false"/>
          <w:color w:val="000000"/>
          <w:sz w:val="28"/>
        </w:rPr>
        <w:t>
      919. Для проверки исправности автоматических газоанализаторов 1 раз в сутки проводится химический анализ содержания кислорода в водороде и водорода в кислороде. При неисправности одного из автоматических газоанализаторов соответствующий химический анализ проводится каждые 2 часа.</w:t>
      </w:r>
    </w:p>
    <w:bookmarkEnd w:id="1031"/>
    <w:bookmarkStart w:name="z996" w:id="1032"/>
    <w:p>
      <w:pPr>
        <w:spacing w:after="0"/>
        <w:ind w:left="0"/>
        <w:jc w:val="both"/>
      </w:pPr>
      <w:r>
        <w:rPr>
          <w:rFonts w:ascii="Times New Roman"/>
          <w:b w:val="false"/>
          <w:i w:val="false"/>
          <w:color w:val="000000"/>
          <w:sz w:val="28"/>
        </w:rPr>
        <w:t>
      920. На регуляторах давления водорода и кислорода и на ресиверах предохранительные клапаны регулируются на давление, равное 1,15 номинального. Предохранительные клапаны на регуляторах давления проверяются не реже 1 раза в 6 месяцев, а предохранительные клапаны на ресиверах – не реже 1 раза в 2 года. Предохранительные клапаны испытываются на стенде азотом или чистым воздухом.</w:t>
      </w:r>
    </w:p>
    <w:bookmarkEnd w:id="1032"/>
    <w:bookmarkStart w:name="z997" w:id="1033"/>
    <w:p>
      <w:pPr>
        <w:spacing w:after="0"/>
        <w:ind w:left="0"/>
        <w:jc w:val="both"/>
      </w:pPr>
      <w:r>
        <w:rPr>
          <w:rFonts w:ascii="Times New Roman"/>
          <w:b w:val="false"/>
          <w:i w:val="false"/>
          <w:color w:val="000000"/>
          <w:sz w:val="28"/>
        </w:rPr>
        <w:t>
      921. На трубопроводах подачи водорода и кислорода в ресиверах, а также на трубопроводе подачи обессоленной воды (конденсата) в питательные баки устанавливаются газоплотные обратные клапаны.</w:t>
      </w:r>
    </w:p>
    <w:bookmarkEnd w:id="1033"/>
    <w:bookmarkStart w:name="z998" w:id="1034"/>
    <w:p>
      <w:pPr>
        <w:spacing w:after="0"/>
        <w:ind w:left="0"/>
        <w:jc w:val="both"/>
      </w:pPr>
      <w:r>
        <w:rPr>
          <w:rFonts w:ascii="Times New Roman"/>
          <w:b w:val="false"/>
          <w:i w:val="false"/>
          <w:color w:val="000000"/>
          <w:sz w:val="28"/>
        </w:rPr>
        <w:t>
      922. Для электролиза применяется вода с содержанием железа не более 30 мкг/дм</w:t>
      </w:r>
      <w:r>
        <w:rPr>
          <w:rFonts w:ascii="Times New Roman"/>
          <w:b w:val="false"/>
          <w:i w:val="false"/>
          <w:color w:val="000000"/>
          <w:vertAlign w:val="superscript"/>
        </w:rPr>
        <w:t>3</w:t>
      </w:r>
      <w:r>
        <w:rPr>
          <w:rFonts w:ascii="Times New Roman"/>
          <w:b w:val="false"/>
          <w:i w:val="false"/>
          <w:color w:val="000000"/>
          <w:sz w:val="28"/>
        </w:rPr>
        <w:t xml:space="preserve"> , хлоридов не более 20 мкг/дм</w:t>
      </w:r>
      <w:r>
        <w:rPr>
          <w:rFonts w:ascii="Times New Roman"/>
          <w:b w:val="false"/>
          <w:i w:val="false"/>
          <w:color w:val="000000"/>
          <w:vertAlign w:val="superscript"/>
        </w:rPr>
        <w:t xml:space="preserve">3 </w:t>
      </w:r>
      <w:r>
        <w:rPr>
          <w:rFonts w:ascii="Times New Roman"/>
          <w:b w:val="false"/>
          <w:i w:val="false"/>
          <w:color w:val="000000"/>
          <w:sz w:val="28"/>
        </w:rPr>
        <w:t>и карбонатов не более 70 мкг-экв/дм</w:t>
      </w:r>
      <w:r>
        <w:rPr>
          <w:rFonts w:ascii="Times New Roman"/>
          <w:b w:val="false"/>
          <w:i w:val="false"/>
          <w:color w:val="000000"/>
          <w:vertAlign w:val="superscript"/>
        </w:rPr>
        <w:t>3</w:t>
      </w:r>
      <w:r>
        <w:rPr>
          <w:rFonts w:ascii="Times New Roman"/>
          <w:b w:val="false"/>
          <w:i w:val="false"/>
          <w:color w:val="000000"/>
          <w:sz w:val="28"/>
        </w:rPr>
        <w:t xml:space="preserve">. </w:t>
      </w:r>
    </w:p>
    <w:bookmarkEnd w:id="1034"/>
    <w:p>
      <w:pPr>
        <w:spacing w:after="0"/>
        <w:ind w:left="0"/>
        <w:jc w:val="both"/>
      </w:pPr>
      <w:r>
        <w:rPr>
          <w:rFonts w:ascii="Times New Roman"/>
          <w:b w:val="false"/>
          <w:i w:val="false"/>
          <w:color w:val="000000"/>
          <w:sz w:val="28"/>
        </w:rPr>
        <w:t>
      Для приготовления электролита применяется гидрат окиси калия технический высшего сорта, поставляемый в виде чешуек в полиэтиленовых вкладышах или мешках, или жидкий марки ХЧ, соответствующий стандарту.</w:t>
      </w:r>
    </w:p>
    <w:bookmarkStart w:name="z999" w:id="1035"/>
    <w:p>
      <w:pPr>
        <w:spacing w:after="0"/>
        <w:ind w:left="0"/>
        <w:jc w:val="both"/>
      </w:pPr>
      <w:r>
        <w:rPr>
          <w:rFonts w:ascii="Times New Roman"/>
          <w:b w:val="false"/>
          <w:i w:val="false"/>
          <w:color w:val="000000"/>
          <w:sz w:val="28"/>
        </w:rPr>
        <w:t xml:space="preserve">
      923. Обеспечивается значение чистоты водорода, вырабатываемого электролизными установками, на уровне не ниже 99 %, а кислорода – не ниже 98 %. </w:t>
      </w:r>
    </w:p>
    <w:bookmarkEnd w:id="1035"/>
    <w:p>
      <w:pPr>
        <w:spacing w:after="0"/>
        <w:ind w:left="0"/>
        <w:jc w:val="both"/>
      </w:pPr>
      <w:r>
        <w:rPr>
          <w:rFonts w:ascii="Times New Roman"/>
          <w:b w:val="false"/>
          <w:i w:val="false"/>
          <w:color w:val="000000"/>
          <w:sz w:val="28"/>
        </w:rPr>
        <w:t>
      Подъем давления газов в аппаратах до номинального значения разрешается после достижения указанной чистоты водорода и кислорода.</w:t>
      </w:r>
    </w:p>
    <w:bookmarkStart w:name="z1000" w:id="1036"/>
    <w:p>
      <w:pPr>
        <w:spacing w:after="0"/>
        <w:ind w:left="0"/>
        <w:jc w:val="both"/>
      </w:pPr>
      <w:r>
        <w:rPr>
          <w:rFonts w:ascii="Times New Roman"/>
          <w:b w:val="false"/>
          <w:i w:val="false"/>
          <w:color w:val="000000"/>
          <w:sz w:val="28"/>
        </w:rPr>
        <w:t xml:space="preserve">
      924. Температура электролита в электролизере обеспечивается на уровне не выше 80 </w:t>
      </w:r>
      <w:r>
        <w:rPr>
          <w:rFonts w:ascii="Times New Roman"/>
          <w:b w:val="false"/>
          <w:i w:val="false"/>
          <w:color w:val="000000"/>
          <w:vertAlign w:val="superscript"/>
        </w:rPr>
        <w:t>0</w:t>
      </w:r>
      <w:r>
        <w:rPr>
          <w:rFonts w:ascii="Times New Roman"/>
          <w:b w:val="false"/>
          <w:i w:val="false"/>
          <w:color w:val="000000"/>
          <w:sz w:val="28"/>
        </w:rPr>
        <w:t xml:space="preserve">С, а разность температур наиболее горячих и холодных ячеек электролизера – не выше 20 </w:t>
      </w:r>
      <w:r>
        <w:rPr>
          <w:rFonts w:ascii="Times New Roman"/>
          <w:b w:val="false"/>
          <w:i w:val="false"/>
          <w:color w:val="000000"/>
          <w:vertAlign w:val="superscript"/>
        </w:rPr>
        <w:t>0</w:t>
      </w:r>
      <w:r>
        <w:rPr>
          <w:rFonts w:ascii="Times New Roman"/>
          <w:b w:val="false"/>
          <w:i w:val="false"/>
          <w:color w:val="000000"/>
          <w:sz w:val="28"/>
        </w:rPr>
        <w:t xml:space="preserve">С. </w:t>
      </w:r>
    </w:p>
    <w:bookmarkEnd w:id="1036"/>
    <w:bookmarkStart w:name="z1001" w:id="1037"/>
    <w:p>
      <w:pPr>
        <w:spacing w:after="0"/>
        <w:ind w:left="0"/>
        <w:jc w:val="both"/>
      </w:pPr>
      <w:r>
        <w:rPr>
          <w:rFonts w:ascii="Times New Roman"/>
          <w:b w:val="false"/>
          <w:i w:val="false"/>
          <w:color w:val="000000"/>
          <w:sz w:val="28"/>
        </w:rPr>
        <w:t xml:space="preserve">
      925. При использовании кислорода для нужд электростанции его давление в ресиверах автоматически поддерживается ниже давления водорода в них. </w:t>
      </w:r>
    </w:p>
    <w:bookmarkEnd w:id="1037"/>
    <w:bookmarkStart w:name="z1002" w:id="1038"/>
    <w:p>
      <w:pPr>
        <w:spacing w:after="0"/>
        <w:ind w:left="0"/>
        <w:jc w:val="both"/>
      </w:pPr>
      <w:r>
        <w:rPr>
          <w:rFonts w:ascii="Times New Roman"/>
          <w:b w:val="false"/>
          <w:i w:val="false"/>
          <w:color w:val="000000"/>
          <w:sz w:val="28"/>
        </w:rPr>
        <w:t xml:space="preserve">
      926. Перед включением электролизера в работу все аппараты и трубопроводы продуваются азотом. Чистота азота для продувки обеспечивается на уровне не ниже 97,5 %. Продувка считается законченной, если содержание азота в выдуваемом газе достигает 97 %. Продувка аппаратуры электролизеров углекислым газом не допускается. </w:t>
      </w:r>
    </w:p>
    <w:bookmarkEnd w:id="1038"/>
    <w:bookmarkStart w:name="z1003" w:id="1039"/>
    <w:p>
      <w:pPr>
        <w:spacing w:after="0"/>
        <w:ind w:left="0"/>
        <w:jc w:val="both"/>
      </w:pPr>
      <w:r>
        <w:rPr>
          <w:rFonts w:ascii="Times New Roman"/>
          <w:b w:val="false"/>
          <w:i w:val="false"/>
          <w:color w:val="000000"/>
          <w:sz w:val="28"/>
        </w:rPr>
        <w:t>
      927. Подключение электролизера к ресиверам, находящимся под давлением водорода, осуществляется при превышении давления в системе электролизера по отношению к давлению в ресиверах не менее чем на 0,5 кгс/см</w:t>
      </w:r>
      <w:r>
        <w:rPr>
          <w:rFonts w:ascii="Times New Roman"/>
          <w:b w:val="false"/>
          <w:i w:val="false"/>
          <w:color w:val="000000"/>
          <w:vertAlign w:val="superscript"/>
        </w:rPr>
        <w:t>2</w:t>
      </w:r>
      <w:r>
        <w:rPr>
          <w:rFonts w:ascii="Times New Roman"/>
          <w:b w:val="false"/>
          <w:i w:val="false"/>
          <w:color w:val="000000"/>
          <w:sz w:val="28"/>
        </w:rPr>
        <w:t>(50 кПа).</w:t>
      </w:r>
    </w:p>
    <w:bookmarkEnd w:id="1039"/>
    <w:bookmarkStart w:name="z1004" w:id="1040"/>
    <w:p>
      <w:pPr>
        <w:spacing w:after="0"/>
        <w:ind w:left="0"/>
        <w:jc w:val="both"/>
      </w:pPr>
      <w:r>
        <w:rPr>
          <w:rFonts w:ascii="Times New Roman"/>
          <w:b w:val="false"/>
          <w:i w:val="false"/>
          <w:color w:val="000000"/>
          <w:sz w:val="28"/>
        </w:rPr>
        <w:t>
      928. Для вытеснения воздуха или водорода из ресиверов применяется углекислый газ или азот. Воздух вытесняется углекислым газом до тех пор, пока содержание углекислого газа в верхней части ресиверов не достигнет 85 %, а при вытеснении водорода – 95 %.</w:t>
      </w:r>
    </w:p>
    <w:bookmarkEnd w:id="1040"/>
    <w:p>
      <w:pPr>
        <w:spacing w:after="0"/>
        <w:ind w:left="0"/>
        <w:jc w:val="both"/>
      </w:pPr>
      <w:r>
        <w:rPr>
          <w:rFonts w:ascii="Times New Roman"/>
          <w:b w:val="false"/>
          <w:i w:val="false"/>
          <w:color w:val="000000"/>
          <w:sz w:val="28"/>
        </w:rPr>
        <w:t>
      Вытеснение воздуха или водорода азотом производится, пока содержание азота в выдуваемом газе не достигнет 97 %.</w:t>
      </w:r>
    </w:p>
    <w:p>
      <w:pPr>
        <w:spacing w:after="0"/>
        <w:ind w:left="0"/>
        <w:jc w:val="both"/>
      </w:pPr>
      <w:r>
        <w:rPr>
          <w:rFonts w:ascii="Times New Roman"/>
          <w:b w:val="false"/>
          <w:i w:val="false"/>
          <w:color w:val="000000"/>
          <w:sz w:val="28"/>
        </w:rPr>
        <w:t>
      При необходимости внутреннего осмотра ресиверов они предварительно продуваются воздухом до тех пор, пока содержание кислорода в выдуваемом газе не достигнет 20 %. Азот или углекислый газ вытесняется водородом из ресиверов, пока в их нижней части содержание водорода не достигнет 99 %.</w:t>
      </w:r>
    </w:p>
    <w:bookmarkStart w:name="z1005" w:id="1041"/>
    <w:p>
      <w:pPr>
        <w:spacing w:after="0"/>
        <w:ind w:left="0"/>
        <w:jc w:val="both"/>
      </w:pPr>
      <w:r>
        <w:rPr>
          <w:rFonts w:ascii="Times New Roman"/>
          <w:b w:val="false"/>
          <w:i w:val="false"/>
          <w:color w:val="000000"/>
          <w:sz w:val="28"/>
        </w:rPr>
        <w:t>
      929. В процессе эксплуатации электролизной установки проверяются:</w:t>
      </w:r>
    </w:p>
    <w:bookmarkEnd w:id="1041"/>
    <w:p>
      <w:pPr>
        <w:spacing w:after="0"/>
        <w:ind w:left="0"/>
        <w:jc w:val="both"/>
      </w:pPr>
      <w:r>
        <w:rPr>
          <w:rFonts w:ascii="Times New Roman"/>
          <w:b w:val="false"/>
          <w:i w:val="false"/>
          <w:color w:val="000000"/>
          <w:sz w:val="28"/>
        </w:rPr>
        <w:t>
      1) плотность электролита – не реже 1 раза в месяц;</w:t>
      </w:r>
    </w:p>
    <w:p>
      <w:pPr>
        <w:spacing w:after="0"/>
        <w:ind w:left="0"/>
        <w:jc w:val="both"/>
      </w:pPr>
      <w:r>
        <w:rPr>
          <w:rFonts w:ascii="Times New Roman"/>
          <w:b w:val="false"/>
          <w:i w:val="false"/>
          <w:color w:val="000000"/>
          <w:sz w:val="28"/>
        </w:rPr>
        <w:t>
      2) напряжение на ячейках электролизеров – не реже 1 раза в 6 месяцев;</w:t>
      </w:r>
    </w:p>
    <w:p>
      <w:pPr>
        <w:spacing w:after="0"/>
        <w:ind w:left="0"/>
        <w:jc w:val="both"/>
      </w:pPr>
      <w:r>
        <w:rPr>
          <w:rFonts w:ascii="Times New Roman"/>
          <w:b w:val="false"/>
          <w:i w:val="false"/>
          <w:color w:val="000000"/>
          <w:sz w:val="28"/>
        </w:rPr>
        <w:t>
      3) действие технологических защит, предупредительной и аварийной сигнализации и состояние обратных клапанов – не реже 1 раза в 3 месяца.</w:t>
      </w:r>
    </w:p>
    <w:bookmarkStart w:name="z1006" w:id="1042"/>
    <w:p>
      <w:pPr>
        <w:spacing w:after="0"/>
        <w:ind w:left="0"/>
        <w:jc w:val="both"/>
      </w:pPr>
      <w:r>
        <w:rPr>
          <w:rFonts w:ascii="Times New Roman"/>
          <w:b w:val="false"/>
          <w:i w:val="false"/>
          <w:color w:val="000000"/>
          <w:sz w:val="28"/>
        </w:rPr>
        <w:t>
      930. При работе установки сорбционной осушки водорода или кислорода переключение адсорберов-осушителей выполняется по графику.</w:t>
      </w:r>
    </w:p>
    <w:bookmarkEnd w:id="1042"/>
    <w:p>
      <w:pPr>
        <w:spacing w:after="0"/>
        <w:ind w:left="0"/>
        <w:jc w:val="both"/>
      </w:pPr>
      <w:r>
        <w:rPr>
          <w:rFonts w:ascii="Times New Roman"/>
          <w:b w:val="false"/>
          <w:i w:val="false"/>
          <w:color w:val="000000"/>
          <w:sz w:val="28"/>
        </w:rPr>
        <w:t xml:space="preserve">
      При осушке водорода методом охлаждения температура водорода на выходе из испарителя обеспечивается на уровнене выше минус 5 </w:t>
      </w:r>
      <w:r>
        <w:rPr>
          <w:rFonts w:ascii="Times New Roman"/>
          <w:b w:val="false"/>
          <w:i w:val="false"/>
          <w:color w:val="000000"/>
          <w:vertAlign w:val="superscript"/>
        </w:rPr>
        <w:t>0</w:t>
      </w:r>
      <w:r>
        <w:rPr>
          <w:rFonts w:ascii="Times New Roman"/>
          <w:b w:val="false"/>
          <w:i w:val="false"/>
          <w:color w:val="000000"/>
          <w:sz w:val="28"/>
        </w:rPr>
        <w:t>С. Для оттаивания испаритель периодически по графику отключается.</w:t>
      </w:r>
    </w:p>
    <w:bookmarkStart w:name="z1007" w:id="1043"/>
    <w:p>
      <w:pPr>
        <w:spacing w:after="0"/>
        <w:ind w:left="0"/>
        <w:jc w:val="both"/>
      </w:pPr>
      <w:r>
        <w:rPr>
          <w:rFonts w:ascii="Times New Roman"/>
          <w:b w:val="false"/>
          <w:i w:val="false"/>
          <w:color w:val="000000"/>
          <w:sz w:val="28"/>
        </w:rPr>
        <w:t>
      931. При отключении электролизной установки на срок до 1 часа разрешается оставлять аппаратуру под номинальным давлением газа, при этом сигнализация повышения разности давлений в регуляторах давления кислорода включается.</w:t>
      </w:r>
    </w:p>
    <w:bookmarkEnd w:id="1043"/>
    <w:p>
      <w:pPr>
        <w:spacing w:after="0"/>
        <w:ind w:left="0"/>
        <w:jc w:val="both"/>
      </w:pPr>
      <w:r>
        <w:rPr>
          <w:rFonts w:ascii="Times New Roman"/>
          <w:b w:val="false"/>
          <w:i w:val="false"/>
          <w:color w:val="000000"/>
          <w:sz w:val="28"/>
        </w:rPr>
        <w:t>
      При отключении электролизной установки на срок до 4 часов давление газов в аппаратах понижается до 0,1-0,2 кгс/см</w:t>
      </w:r>
      <w:r>
        <w:rPr>
          <w:rFonts w:ascii="Times New Roman"/>
          <w:b w:val="false"/>
          <w:i w:val="false"/>
          <w:color w:val="000000"/>
          <w:vertAlign w:val="superscript"/>
        </w:rPr>
        <w:t>2</w:t>
      </w:r>
      <w:r>
        <w:rPr>
          <w:rFonts w:ascii="Times New Roman"/>
          <w:b w:val="false"/>
          <w:i w:val="false"/>
          <w:color w:val="000000"/>
          <w:sz w:val="28"/>
        </w:rPr>
        <w:t xml:space="preserve"> (10-20 кПа), а при отключении на срок более 4 часов аппараты и трубопроводы продуваются азотом. Продувка выполняется также во всех случаях вывода электролизера из работы при обнаружении неисправности.</w:t>
      </w:r>
    </w:p>
    <w:bookmarkStart w:name="z1008" w:id="1044"/>
    <w:p>
      <w:pPr>
        <w:spacing w:after="0"/>
        <w:ind w:left="0"/>
        <w:jc w:val="both"/>
      </w:pPr>
      <w:r>
        <w:rPr>
          <w:rFonts w:ascii="Times New Roman"/>
          <w:b w:val="false"/>
          <w:i w:val="false"/>
          <w:color w:val="000000"/>
          <w:sz w:val="28"/>
        </w:rPr>
        <w:t>
      932. При работе на электролизной установке одного электролизера и нахождении другого в резерве вентили выпуска водорода и кислорода в атмосферу на резервном электролизере поддерживаются в открытом состоянии.</w:t>
      </w:r>
    </w:p>
    <w:bookmarkEnd w:id="1044"/>
    <w:bookmarkStart w:name="z1009" w:id="1045"/>
    <w:p>
      <w:pPr>
        <w:spacing w:after="0"/>
        <w:ind w:left="0"/>
        <w:jc w:val="both"/>
      </w:pPr>
      <w:r>
        <w:rPr>
          <w:rFonts w:ascii="Times New Roman"/>
          <w:b w:val="false"/>
          <w:i w:val="false"/>
          <w:color w:val="000000"/>
          <w:sz w:val="28"/>
        </w:rPr>
        <w:t xml:space="preserve">
      933. Промывка электролизеров, проверка усилия затяжки их ячеек и ревизия арматуры производятся 1 раз в 6 месяцев. </w:t>
      </w:r>
    </w:p>
    <w:bookmarkEnd w:id="1045"/>
    <w:p>
      <w:pPr>
        <w:spacing w:after="0"/>
        <w:ind w:left="0"/>
        <w:jc w:val="both"/>
      </w:pPr>
      <w:r>
        <w:rPr>
          <w:rFonts w:ascii="Times New Roman"/>
          <w:b w:val="false"/>
          <w:i w:val="false"/>
          <w:color w:val="000000"/>
          <w:sz w:val="28"/>
        </w:rPr>
        <w:t>
      Текущий ремонт, включающий вышеупомянутые работы, а так же разборку электролизеров с заменой прокладок, промывку и очистку диафрагм и электродов и замену дефектных деталей, осуществляется 1 раз в 3 года.</w:t>
      </w:r>
    </w:p>
    <w:p>
      <w:pPr>
        <w:spacing w:after="0"/>
        <w:ind w:left="0"/>
        <w:jc w:val="both"/>
      </w:pPr>
      <w:r>
        <w:rPr>
          <w:rFonts w:ascii="Times New Roman"/>
          <w:b w:val="false"/>
          <w:i w:val="false"/>
          <w:color w:val="000000"/>
          <w:sz w:val="28"/>
        </w:rPr>
        <w:t>
      Капитальный ремонт с заменой асбестовой ткани на диафрагменных рамах производится 1 раз в 6 лет.</w:t>
      </w:r>
    </w:p>
    <w:p>
      <w:pPr>
        <w:spacing w:after="0"/>
        <w:ind w:left="0"/>
        <w:jc w:val="both"/>
      </w:pPr>
      <w:r>
        <w:rPr>
          <w:rFonts w:ascii="Times New Roman"/>
          <w:b w:val="false"/>
          <w:i w:val="false"/>
          <w:color w:val="000000"/>
          <w:sz w:val="28"/>
        </w:rPr>
        <w:t>
      При отсутствии утечек электролита из электролизеров и сохранении нормальных параметров технологического режима допускается удлинение срока эксплуатации электролизной установки между текущими и капитальными ремонтами по решению технического руководителя энергообъекта.</w:t>
      </w:r>
    </w:p>
    <w:bookmarkStart w:name="z1010" w:id="1046"/>
    <w:p>
      <w:pPr>
        <w:spacing w:after="0"/>
        <w:ind w:left="0"/>
        <w:jc w:val="both"/>
      </w:pPr>
      <w:r>
        <w:rPr>
          <w:rFonts w:ascii="Times New Roman"/>
          <w:b w:val="false"/>
          <w:i w:val="false"/>
          <w:color w:val="000000"/>
          <w:sz w:val="28"/>
        </w:rPr>
        <w:t xml:space="preserve">
      934. Трубопроводы электролизной установки окрашиваются, окраска аппаратов выполняется по цвету окраски трубопроводов соответствующего газа; окраска ресиверов – светлой краской с кольцами по цвету окраски трубопроводов соответствующего газа. </w:t>
      </w:r>
    </w:p>
    <w:bookmarkEnd w:id="1046"/>
    <w:bookmarkStart w:name="z1011" w:id="1047"/>
    <w:p>
      <w:pPr>
        <w:spacing w:after="0"/>
        <w:ind w:left="0"/>
        <w:jc w:val="left"/>
      </w:pPr>
      <w:r>
        <w:rPr>
          <w:rFonts w:ascii="Times New Roman"/>
          <w:b/>
          <w:i w:val="false"/>
          <w:color w:val="000000"/>
        </w:rPr>
        <w:t xml:space="preserve"> Параграф 14. Энергетические масла</w:t>
      </w:r>
    </w:p>
    <w:bookmarkEnd w:id="1047"/>
    <w:bookmarkStart w:name="z1012" w:id="1048"/>
    <w:p>
      <w:pPr>
        <w:spacing w:after="0"/>
        <w:ind w:left="0"/>
        <w:jc w:val="both"/>
      </w:pPr>
      <w:r>
        <w:rPr>
          <w:rFonts w:ascii="Times New Roman"/>
          <w:b w:val="false"/>
          <w:i w:val="false"/>
          <w:color w:val="000000"/>
          <w:sz w:val="28"/>
        </w:rPr>
        <w:t>
      935. При эксплуатации энергетических масел обеспечиваются:</w:t>
      </w:r>
    </w:p>
    <w:bookmarkEnd w:id="1048"/>
    <w:p>
      <w:pPr>
        <w:spacing w:after="0"/>
        <w:ind w:left="0"/>
        <w:jc w:val="both"/>
      </w:pPr>
      <w:r>
        <w:rPr>
          <w:rFonts w:ascii="Times New Roman"/>
          <w:b w:val="false"/>
          <w:i w:val="false"/>
          <w:color w:val="000000"/>
          <w:sz w:val="28"/>
        </w:rPr>
        <w:t>
      1) надежная работа технологических систем маслонаполненного оборудования;</w:t>
      </w:r>
    </w:p>
    <w:p>
      <w:pPr>
        <w:spacing w:after="0"/>
        <w:ind w:left="0"/>
        <w:jc w:val="both"/>
      </w:pPr>
      <w:r>
        <w:rPr>
          <w:rFonts w:ascii="Times New Roman"/>
          <w:b w:val="false"/>
          <w:i w:val="false"/>
          <w:color w:val="000000"/>
          <w:sz w:val="28"/>
        </w:rPr>
        <w:t>
      2) сохранение эксплуатационных свойств масел;</w:t>
      </w:r>
    </w:p>
    <w:p>
      <w:pPr>
        <w:spacing w:after="0"/>
        <w:ind w:left="0"/>
        <w:jc w:val="both"/>
      </w:pPr>
      <w:r>
        <w:rPr>
          <w:rFonts w:ascii="Times New Roman"/>
          <w:b w:val="false"/>
          <w:i w:val="false"/>
          <w:color w:val="000000"/>
          <w:sz w:val="28"/>
        </w:rPr>
        <w:t>
      3) сбор и регенерация отработанных масел в целях повторного применения по прямому назначению.</w:t>
      </w:r>
    </w:p>
    <w:bookmarkStart w:name="z1013" w:id="1049"/>
    <w:p>
      <w:pPr>
        <w:spacing w:after="0"/>
        <w:ind w:left="0"/>
        <w:jc w:val="both"/>
      </w:pPr>
      <w:r>
        <w:rPr>
          <w:rFonts w:ascii="Times New Roman"/>
          <w:b w:val="false"/>
          <w:i w:val="false"/>
          <w:color w:val="000000"/>
          <w:sz w:val="28"/>
        </w:rPr>
        <w:t>
      936. Все энергетические масла отечественного и зарубежного производства (турбинные, электроизоляционные, компрессорные, индустриальные и др.), принимаемые на энергопредприятиях от поставщиков, необходимо иметь:</w:t>
      </w:r>
    </w:p>
    <w:bookmarkEnd w:id="1049"/>
    <w:p>
      <w:pPr>
        <w:spacing w:after="0"/>
        <w:ind w:left="0"/>
        <w:jc w:val="both"/>
      </w:pPr>
      <w:r>
        <w:rPr>
          <w:rFonts w:ascii="Times New Roman"/>
          <w:b w:val="false"/>
          <w:i w:val="false"/>
          <w:color w:val="000000"/>
          <w:sz w:val="28"/>
        </w:rPr>
        <w:t>
      1) сертификаты качества или паспорта и быть подвергнуты лабораторному анализу в целях определения их соответствия требованиям стандарта (ГОСТ или ТУ);</w:t>
      </w:r>
    </w:p>
    <w:p>
      <w:pPr>
        <w:spacing w:after="0"/>
        <w:ind w:left="0"/>
        <w:jc w:val="both"/>
      </w:pPr>
      <w:r>
        <w:rPr>
          <w:rFonts w:ascii="Times New Roman"/>
          <w:b w:val="false"/>
          <w:i w:val="false"/>
          <w:color w:val="000000"/>
          <w:sz w:val="28"/>
        </w:rPr>
        <w:t>
      2) сертификаты качества (паспорта или протоколы испытаний), подтверждающие отсутствие стойких органических загрязнителей полихлордифенилов (ПХД), полихлорбифенилов (ПХБ) на каждую поставляемую партию энергетического масла;</w:t>
      </w:r>
    </w:p>
    <w:p>
      <w:pPr>
        <w:spacing w:after="0"/>
        <w:ind w:left="0"/>
        <w:jc w:val="both"/>
      </w:pPr>
      <w:r>
        <w:rPr>
          <w:rFonts w:ascii="Times New Roman"/>
          <w:b w:val="false"/>
          <w:i w:val="false"/>
          <w:color w:val="000000"/>
          <w:sz w:val="28"/>
        </w:rPr>
        <w:t>
      3) паспорта безопасности  энергетического масла.</w:t>
      </w:r>
    </w:p>
    <w:p>
      <w:pPr>
        <w:spacing w:after="0"/>
        <w:ind w:left="0"/>
        <w:jc w:val="both"/>
      </w:pPr>
      <w:r>
        <w:rPr>
          <w:rFonts w:ascii="Times New Roman"/>
          <w:b w:val="false"/>
          <w:i w:val="false"/>
          <w:color w:val="000000"/>
          <w:sz w:val="28"/>
        </w:rPr>
        <w:t>
      Масла, не отвечающие требованиям стандарта, в соответствии с которым они производятся, применять в оборудовании не допускается.</w:t>
      </w:r>
    </w:p>
    <w:bookmarkStart w:name="z1014" w:id="1050"/>
    <w:p>
      <w:pPr>
        <w:spacing w:after="0"/>
        <w:ind w:left="0"/>
        <w:jc w:val="both"/>
      </w:pPr>
      <w:r>
        <w:rPr>
          <w:rFonts w:ascii="Times New Roman"/>
          <w:b w:val="false"/>
          <w:i w:val="false"/>
          <w:color w:val="000000"/>
          <w:sz w:val="28"/>
        </w:rPr>
        <w:t xml:space="preserve">
      937. Контроль качества изоляционного масла организуется в соответствии с объемами и нормами испытания электрооборудования. </w:t>
      </w:r>
    </w:p>
    <w:bookmarkEnd w:id="1050"/>
    <w:bookmarkStart w:name="z1015" w:id="1051"/>
    <w:p>
      <w:pPr>
        <w:spacing w:after="0"/>
        <w:ind w:left="0"/>
        <w:jc w:val="both"/>
      </w:pPr>
      <w:r>
        <w:rPr>
          <w:rFonts w:ascii="Times New Roman"/>
          <w:b w:val="false"/>
          <w:i w:val="false"/>
          <w:color w:val="000000"/>
          <w:sz w:val="28"/>
        </w:rPr>
        <w:t xml:space="preserve">
      938. Электрооборудование после капитального ремонта заливается изоляционным маслом, удовлетворяющим нормам на свежее сухое масло. </w:t>
      </w:r>
    </w:p>
    <w:bookmarkEnd w:id="1051"/>
    <w:p>
      <w:pPr>
        <w:spacing w:after="0"/>
        <w:ind w:left="0"/>
        <w:jc w:val="both"/>
      </w:pPr>
      <w:r>
        <w:rPr>
          <w:rFonts w:ascii="Times New Roman"/>
          <w:b w:val="false"/>
          <w:i w:val="false"/>
          <w:color w:val="000000"/>
          <w:sz w:val="28"/>
        </w:rPr>
        <w:t>
      В силовые трансформаторы напряжением до 220 кВ включительно допускается заливка эксплуатационного и регенерированного масла с кислотным числом не более 0,05 мг гидроксида калия (далее - КОН) на 1 г масла, удовлетворяющего нормам на эксплуатационное масло по реакции водной вытяжки, содержанию растворенного шлама, механических примесей и имеющего пробивное напряжение в соответствии с требованиями к свежему маслу и тангенс угла диэлектрических потерь (tg</w:t>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 температуре 90 </w:t>
      </w:r>
      <w:r>
        <w:rPr>
          <w:rFonts w:ascii="Times New Roman"/>
          <w:b w:val="false"/>
          <w:i w:val="false"/>
          <w:color w:val="000000"/>
          <w:vertAlign w:val="superscript"/>
        </w:rPr>
        <w:t>0</w:t>
      </w:r>
      <w:r>
        <w:rPr>
          <w:rFonts w:ascii="Times New Roman"/>
          <w:b w:val="false"/>
          <w:i w:val="false"/>
          <w:color w:val="000000"/>
          <w:sz w:val="28"/>
        </w:rPr>
        <w:t>С, не более 6 %. В масляных выключателях допускается повторно использовать масло, слитое из этого оборудования и очищенное от механических примесей и воды до норм на свежее сухое масло.</w:t>
      </w:r>
      <w:r>
        <w:br/>
      </w:r>
      <w:r>
        <w:rPr>
          <w:rFonts w:ascii="Times New Roman"/>
          <w:b w:val="false"/>
          <w:i w:val="false"/>
          <w:color w:val="000000"/>
          <w:sz w:val="28"/>
        </w:rPr>
        <w:t>
</w:t>
      </w:r>
    </w:p>
    <w:bookmarkStart w:name="z1016" w:id="1052"/>
    <w:p>
      <w:pPr>
        <w:spacing w:after="0"/>
        <w:ind w:left="0"/>
        <w:jc w:val="both"/>
      </w:pPr>
      <w:r>
        <w:rPr>
          <w:rFonts w:ascii="Times New Roman"/>
          <w:b w:val="false"/>
          <w:i w:val="false"/>
          <w:color w:val="000000"/>
          <w:sz w:val="28"/>
        </w:rPr>
        <w:t xml:space="preserve">
      939. Марка свежего трансформаторного масла выбирается в зависимости от типа и класса напряжения оборудования. При необходимости по согласованию с производителями оборудования допускается смешение свежих трансформаторных масел, соответствующих требованиям "IEC 60296 Жидкости электротехнического назначения. Новые изолирующие минеральные масла для трансформаторов и коммутационной аппаратуры". </w:t>
      </w:r>
    </w:p>
    <w:bookmarkEnd w:id="1052"/>
    <w:bookmarkStart w:name="z1017" w:id="1053"/>
    <w:p>
      <w:pPr>
        <w:spacing w:after="0"/>
        <w:ind w:left="0"/>
        <w:jc w:val="both"/>
      </w:pPr>
      <w:r>
        <w:rPr>
          <w:rFonts w:ascii="Times New Roman"/>
          <w:b w:val="false"/>
          <w:i w:val="false"/>
          <w:color w:val="000000"/>
          <w:sz w:val="28"/>
        </w:rPr>
        <w:t xml:space="preserve">
      940. Сорбенты в термосифонных и адсорбционных фильтрах трансформаторов мощностью свыше 630 кBА заменяются при достижении значения кислотного числа масла 0,1 мг КОН на 1 г масла, а также при появлении в масле растворенного шлама, водорастворимых кислот и (или) повышении значения </w:t>
      </w:r>
    </w:p>
    <w:bookmarkEnd w:id="1053"/>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угла диэлектрических потерь выше эксплуатационной нормы.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Замена сорбента в фильтрах трансформаторов до 630 кВА включительно производится во время ремонта или при эксплуатации при ухудшении характеристик твердой изоляции. Величина содержания воды в сорбенте, загружаемом в фильтры, поддерживается на уровне не более 0,5 % массы.</w:t>
      </w:r>
    </w:p>
    <w:bookmarkStart w:name="z1018" w:id="1054"/>
    <w:p>
      <w:pPr>
        <w:spacing w:after="0"/>
        <w:ind w:left="0"/>
        <w:jc w:val="both"/>
      </w:pPr>
      <w:r>
        <w:rPr>
          <w:rFonts w:ascii="Times New Roman"/>
          <w:b w:val="false"/>
          <w:i w:val="false"/>
          <w:color w:val="000000"/>
          <w:sz w:val="28"/>
        </w:rPr>
        <w:t>
      941. Трансформаторное масло необходимо подвергать следующим лабораторным испытаниям:</w:t>
      </w:r>
    </w:p>
    <w:bookmarkEnd w:id="1054"/>
    <w:p>
      <w:pPr>
        <w:spacing w:after="0"/>
        <w:ind w:left="0"/>
        <w:jc w:val="both"/>
      </w:pPr>
      <w:r>
        <w:rPr>
          <w:rFonts w:ascii="Times New Roman"/>
          <w:b w:val="false"/>
          <w:i w:val="false"/>
          <w:color w:val="000000"/>
          <w:sz w:val="28"/>
        </w:rPr>
        <w:t>
      1) до слива из железнодорожных цистерн – сокращенному анализу (без определения пробивного напряжения). Масло, предназначенное для заливки в трансформаторы и вводы 220 кВ и выше, дополнительно проверяется на стабильность и (tg</w:t>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val="false"/>
          <w:color w:val="000000"/>
          <w:sz w:val="28"/>
        </w:rPr>
        <w:t>). Испытание на стабильность и (tg</w:t>
      </w:r>
    </w:p>
    <w:p>
      <w:pPr>
        <w:spacing w:after="0"/>
        <w:ind w:left="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)пробы масла, отобранной из железнодорожной цистерны, в связи с его продолжительностью разрешается проводить после приема масла;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масло, слитое в баки масляного хозяйства – сокращенному анализу, находящееся в резерве – сокращенному анализу (не реже 1 раза в 3 года) и проверке на пробивное напряжение (1 раз в год). </w:t>
      </w:r>
    </w:p>
    <w:p>
      <w:pPr>
        <w:spacing w:after="0"/>
        <w:ind w:left="0"/>
        <w:jc w:val="both"/>
      </w:pPr>
      <w:r>
        <w:rPr>
          <w:rFonts w:ascii="Times New Roman"/>
          <w:b w:val="false"/>
          <w:i w:val="false"/>
          <w:color w:val="000000"/>
          <w:sz w:val="28"/>
        </w:rPr>
        <w:t>
      В объем сокращенного анализа трансформаторного масла входит определение пробивного напряжения, температуры вспышки кислотного числа, реакции водной вытяжки, визуальное определение механических примесей и нерастворенной воды.</w:t>
      </w:r>
    </w:p>
    <w:bookmarkStart w:name="z1019" w:id="1055"/>
    <w:p>
      <w:pPr>
        <w:spacing w:after="0"/>
        <w:ind w:left="0"/>
        <w:jc w:val="both"/>
      </w:pPr>
      <w:r>
        <w:rPr>
          <w:rFonts w:ascii="Times New Roman"/>
          <w:b w:val="false"/>
          <w:i w:val="false"/>
          <w:color w:val="000000"/>
          <w:sz w:val="28"/>
        </w:rPr>
        <w:t xml:space="preserve">
      942. Баки для сухого масла оборудуются воздухоосушительными фильтрами. </w:t>
      </w:r>
    </w:p>
    <w:bookmarkEnd w:id="1055"/>
    <w:bookmarkStart w:name="z1020" w:id="1056"/>
    <w:p>
      <w:pPr>
        <w:spacing w:after="0"/>
        <w:ind w:left="0"/>
        <w:jc w:val="both"/>
      </w:pPr>
      <w:r>
        <w:rPr>
          <w:rFonts w:ascii="Times New Roman"/>
          <w:b w:val="false"/>
          <w:i w:val="false"/>
          <w:color w:val="000000"/>
          <w:sz w:val="28"/>
        </w:rPr>
        <w:t xml:space="preserve">
      943. На электростанциях постоянно хранится запас трансформаторного масла в количестве, равном (или более) вместимости одного самого вместительного масляного выключателя, и запас на доливки не менее 1 % всего масла, залитого в оборудование. На электростанциях, имеющих исключительно воздушные малообъемные масляные выключатели, – не менее 10 % объема масла, залитого в трансформатор наибольшей емкости. </w:t>
      </w:r>
    </w:p>
    <w:bookmarkEnd w:id="1056"/>
    <w:p>
      <w:pPr>
        <w:spacing w:after="0"/>
        <w:ind w:left="0"/>
        <w:jc w:val="both"/>
      </w:pPr>
      <w:r>
        <w:rPr>
          <w:rFonts w:ascii="Times New Roman"/>
          <w:b w:val="false"/>
          <w:i w:val="false"/>
          <w:color w:val="000000"/>
          <w:sz w:val="28"/>
        </w:rPr>
        <w:t>
      В организациях, эксплуатирующих электрические сети (в районах), постоянно хранится запас трансформаторного масла объемом, не менее 2 % залитого в оборудование.</w:t>
      </w:r>
    </w:p>
    <w:bookmarkStart w:name="z1021" w:id="1057"/>
    <w:p>
      <w:pPr>
        <w:spacing w:after="0"/>
        <w:ind w:left="0"/>
        <w:jc w:val="both"/>
      </w:pPr>
      <w:r>
        <w:rPr>
          <w:rFonts w:ascii="Times New Roman"/>
          <w:b w:val="false"/>
          <w:i w:val="false"/>
          <w:color w:val="000000"/>
          <w:sz w:val="28"/>
        </w:rPr>
        <w:t xml:space="preserve">
      944. До слива из цистерн турбинные нефтяные и огнестойкие масла подвергаются лабораторному испытанию: </w:t>
      </w:r>
    </w:p>
    <w:bookmarkEnd w:id="1057"/>
    <w:p>
      <w:pPr>
        <w:spacing w:after="0"/>
        <w:ind w:left="0"/>
        <w:jc w:val="both"/>
      </w:pPr>
      <w:r>
        <w:rPr>
          <w:rFonts w:ascii="Times New Roman"/>
          <w:b w:val="false"/>
          <w:i w:val="false"/>
          <w:color w:val="000000"/>
          <w:sz w:val="28"/>
        </w:rPr>
        <w:t xml:space="preserve">
      1) нефтяное – на кислотное число, температуру вспышки, кинематическую вязкость, реакцию водной вытяжки, время деэмульсации, содержание механических примесей и воды; </w:t>
      </w:r>
    </w:p>
    <w:p>
      <w:pPr>
        <w:spacing w:after="0"/>
        <w:ind w:left="0"/>
        <w:jc w:val="both"/>
      </w:pPr>
      <w:r>
        <w:rPr>
          <w:rFonts w:ascii="Times New Roman"/>
          <w:b w:val="false"/>
          <w:i w:val="false"/>
          <w:color w:val="000000"/>
          <w:sz w:val="28"/>
        </w:rPr>
        <w:t xml:space="preserve">
      2) огнестойкое – на кислотное число, содержание водорастворимых кислот и щелочей, температуру вспышки, вязкость, плотность, цвет; содержание механических примесей определяется экспресс-методом. </w:t>
      </w:r>
    </w:p>
    <w:p>
      <w:pPr>
        <w:spacing w:after="0"/>
        <w:ind w:left="0"/>
        <w:jc w:val="both"/>
      </w:pPr>
      <w:r>
        <w:rPr>
          <w:rFonts w:ascii="Times New Roman"/>
          <w:b w:val="false"/>
          <w:i w:val="false"/>
          <w:color w:val="000000"/>
          <w:sz w:val="28"/>
        </w:rPr>
        <w:t xml:space="preserve">
      Нефтяное турбинное масло, слитое из цистерны в свободный чистый сухой резервуар, проверяется на время деэмульсации, стабильность против окисления, антикоррозионные свойства. </w:t>
      </w:r>
    </w:p>
    <w:p>
      <w:pPr>
        <w:spacing w:after="0"/>
        <w:ind w:left="0"/>
        <w:jc w:val="both"/>
      </w:pPr>
      <w:r>
        <w:rPr>
          <w:rFonts w:ascii="Times New Roman"/>
          <w:b w:val="false"/>
          <w:i w:val="false"/>
          <w:color w:val="000000"/>
          <w:sz w:val="28"/>
        </w:rPr>
        <w:t>
      Слитое из цистерн масло приводится в состояние, пригодное для заливки в оборудование.</w:t>
      </w:r>
    </w:p>
    <w:bookmarkStart w:name="z1022" w:id="1058"/>
    <w:p>
      <w:pPr>
        <w:spacing w:after="0"/>
        <w:ind w:left="0"/>
        <w:jc w:val="both"/>
      </w:pPr>
      <w:r>
        <w:rPr>
          <w:rFonts w:ascii="Times New Roman"/>
          <w:b w:val="false"/>
          <w:i w:val="false"/>
          <w:color w:val="000000"/>
          <w:sz w:val="28"/>
        </w:rPr>
        <w:t>
      945. Для эксплуатационных турбинных масел в паровых турбинах, питательных электро- и турбонасосах обеспечивается соответствие следующим нормам:</w:t>
      </w:r>
    </w:p>
    <w:bookmarkEnd w:id="1058"/>
    <w:p>
      <w:pPr>
        <w:spacing w:after="0"/>
        <w:ind w:left="0"/>
        <w:jc w:val="both"/>
      </w:pPr>
      <w:r>
        <w:rPr>
          <w:rFonts w:ascii="Times New Roman"/>
          <w:b w:val="false"/>
          <w:i w:val="false"/>
          <w:color w:val="000000"/>
          <w:sz w:val="28"/>
        </w:rPr>
        <w:t xml:space="preserve">
      1) нефтяное: </w:t>
      </w:r>
    </w:p>
    <w:p>
      <w:pPr>
        <w:spacing w:after="0"/>
        <w:ind w:left="0"/>
        <w:jc w:val="both"/>
      </w:pPr>
      <w:r>
        <w:rPr>
          <w:rFonts w:ascii="Times New Roman"/>
          <w:b w:val="false"/>
          <w:i w:val="false"/>
          <w:color w:val="000000"/>
          <w:sz w:val="28"/>
        </w:rPr>
        <w:t>
      кислотное число – не более 0,3 мг КОН на 1 г масла;</w:t>
      </w:r>
    </w:p>
    <w:p>
      <w:pPr>
        <w:spacing w:after="0"/>
        <w:ind w:left="0"/>
        <w:jc w:val="both"/>
      </w:pPr>
      <w:r>
        <w:rPr>
          <w:rFonts w:ascii="Times New Roman"/>
          <w:b w:val="false"/>
          <w:i w:val="false"/>
          <w:color w:val="000000"/>
          <w:sz w:val="28"/>
        </w:rPr>
        <w:t>
      обеспечивается отсутствие воды, шлама, механических примесей (определяются визуально);</w:t>
      </w:r>
    </w:p>
    <w:p>
      <w:pPr>
        <w:spacing w:after="0"/>
        <w:ind w:left="0"/>
        <w:jc w:val="both"/>
      </w:pPr>
      <w:r>
        <w:rPr>
          <w:rFonts w:ascii="Times New Roman"/>
          <w:b w:val="false"/>
          <w:i w:val="false"/>
          <w:color w:val="000000"/>
          <w:sz w:val="28"/>
        </w:rPr>
        <w:t>
      обеспечивается отсутствие растворенного шлама(определяется при кислотном числе масла 0,1 мг КОН на 1 г масла и выше);</w:t>
      </w:r>
    </w:p>
    <w:p>
      <w:pPr>
        <w:spacing w:after="0"/>
        <w:ind w:left="0"/>
        <w:jc w:val="both"/>
      </w:pPr>
      <w:r>
        <w:rPr>
          <w:rFonts w:ascii="Times New Roman"/>
          <w:b w:val="false"/>
          <w:i w:val="false"/>
          <w:color w:val="000000"/>
          <w:sz w:val="28"/>
        </w:rPr>
        <w:t>
      термоокислительная стабильность – для масла Тп-22С (кислотное число – не более 0,8 КОН на 1 г масла; массовая доля осадка – не более 0,15 %).</w:t>
      </w:r>
    </w:p>
    <w:p>
      <w:pPr>
        <w:spacing w:after="0"/>
        <w:ind w:left="0"/>
        <w:jc w:val="both"/>
      </w:pPr>
      <w:r>
        <w:rPr>
          <w:rFonts w:ascii="Times New Roman"/>
          <w:b w:val="false"/>
          <w:i w:val="false"/>
          <w:color w:val="000000"/>
          <w:sz w:val="28"/>
        </w:rPr>
        <w:t xml:space="preserve">
      К условиям окисления масла относится температура испытания 120±0,5 </w:t>
      </w:r>
      <w:r>
        <w:rPr>
          <w:rFonts w:ascii="Times New Roman"/>
          <w:b w:val="false"/>
          <w:i w:val="false"/>
          <w:color w:val="000000"/>
          <w:vertAlign w:val="superscript"/>
        </w:rPr>
        <w:t>0</w:t>
      </w:r>
      <w:r>
        <w:rPr>
          <w:rFonts w:ascii="Times New Roman"/>
          <w:b w:val="false"/>
          <w:i w:val="false"/>
          <w:color w:val="000000"/>
          <w:sz w:val="28"/>
        </w:rPr>
        <w:t>С, время – 14 часов, скорость подачи кислорода – 200 см</w:t>
      </w:r>
      <w:r>
        <w:rPr>
          <w:rFonts w:ascii="Times New Roman"/>
          <w:b w:val="false"/>
          <w:i w:val="false"/>
          <w:color w:val="000000"/>
          <w:vertAlign w:val="superscript"/>
        </w:rPr>
        <w:t>3</w:t>
      </w:r>
      <w:r>
        <w:rPr>
          <w:rFonts w:ascii="Times New Roman"/>
          <w:b w:val="false"/>
          <w:i w:val="false"/>
          <w:color w:val="000000"/>
          <w:sz w:val="28"/>
        </w:rPr>
        <w:t>/мин.</w:t>
      </w:r>
    </w:p>
    <w:p>
      <w:pPr>
        <w:spacing w:after="0"/>
        <w:ind w:left="0"/>
        <w:jc w:val="both"/>
      </w:pPr>
      <w:r>
        <w:rPr>
          <w:rFonts w:ascii="Times New Roman"/>
          <w:b w:val="false"/>
          <w:i w:val="false"/>
          <w:color w:val="000000"/>
          <w:sz w:val="28"/>
        </w:rPr>
        <w:t>
      Термоокислительная стабильность масла определяется 1 раз в год перед наступлением осенне-зимнего периода для масел или их смесей с кислотным числом 0,1 мг КОН на 1 г масла и более. Для масла из маслосистем питательных электро- и турбонасосов этот показатель не определяется;</w:t>
      </w:r>
    </w:p>
    <w:p>
      <w:pPr>
        <w:spacing w:after="0"/>
        <w:ind w:left="0"/>
        <w:jc w:val="both"/>
      </w:pPr>
      <w:r>
        <w:rPr>
          <w:rFonts w:ascii="Times New Roman"/>
          <w:b w:val="false"/>
          <w:i w:val="false"/>
          <w:color w:val="000000"/>
          <w:sz w:val="28"/>
        </w:rPr>
        <w:t>
      2) огнестойкое синтетическое:</w:t>
      </w:r>
    </w:p>
    <w:p>
      <w:pPr>
        <w:spacing w:after="0"/>
        <w:ind w:left="0"/>
        <w:jc w:val="both"/>
      </w:pPr>
      <w:r>
        <w:rPr>
          <w:rFonts w:ascii="Times New Roman"/>
          <w:b w:val="false"/>
          <w:i w:val="false"/>
          <w:color w:val="000000"/>
          <w:sz w:val="28"/>
        </w:rPr>
        <w:t>
      кислотное число – не более 1 мг КОН на 1 г масла;</w:t>
      </w:r>
    </w:p>
    <w:p>
      <w:pPr>
        <w:spacing w:after="0"/>
        <w:ind w:left="0"/>
        <w:jc w:val="both"/>
      </w:pPr>
      <w:r>
        <w:rPr>
          <w:rFonts w:ascii="Times New Roman"/>
          <w:b w:val="false"/>
          <w:i w:val="false"/>
          <w:color w:val="000000"/>
          <w:sz w:val="28"/>
        </w:rPr>
        <w:t>
      содержание водорастворимых кислот – не более 0,4 мг КОН на 1 г масла;</w:t>
      </w:r>
    </w:p>
    <w:p>
      <w:pPr>
        <w:spacing w:after="0"/>
        <w:ind w:left="0"/>
        <w:jc w:val="both"/>
      </w:pPr>
      <w:r>
        <w:rPr>
          <w:rFonts w:ascii="Times New Roman"/>
          <w:b w:val="false"/>
          <w:i w:val="false"/>
          <w:color w:val="000000"/>
          <w:sz w:val="28"/>
        </w:rPr>
        <w:t>
      массовая доля механических примесей – не более 0,01 %;</w:t>
      </w:r>
    </w:p>
    <w:p>
      <w:pPr>
        <w:spacing w:after="0"/>
        <w:ind w:left="0"/>
        <w:jc w:val="both"/>
      </w:pPr>
      <w:r>
        <w:rPr>
          <w:rFonts w:ascii="Times New Roman"/>
          <w:b w:val="false"/>
          <w:i w:val="false"/>
          <w:color w:val="000000"/>
          <w:sz w:val="28"/>
        </w:rPr>
        <w:t>
      изменение вязкости – не более 10 % исходного значения для товарного масла;</w:t>
      </w:r>
    </w:p>
    <w:p>
      <w:pPr>
        <w:spacing w:after="0"/>
        <w:ind w:left="0"/>
        <w:jc w:val="both"/>
      </w:pPr>
      <w:r>
        <w:rPr>
          <w:rFonts w:ascii="Times New Roman"/>
          <w:b w:val="false"/>
          <w:i w:val="false"/>
          <w:color w:val="000000"/>
          <w:sz w:val="28"/>
        </w:rPr>
        <w:t>
      содержание растворенного шлама (по методике ВТИ) – изменение оптической плотности не менее 25 % (определяется при кислотном числе масла 0,7 мг КОН на 1 г масла и выше).</w:t>
      </w:r>
    </w:p>
    <w:bookmarkStart w:name="z1023" w:id="1059"/>
    <w:p>
      <w:pPr>
        <w:spacing w:after="0"/>
        <w:ind w:left="0"/>
        <w:jc w:val="both"/>
      </w:pPr>
      <w:r>
        <w:rPr>
          <w:rFonts w:ascii="Times New Roman"/>
          <w:b w:val="false"/>
          <w:i w:val="false"/>
          <w:color w:val="000000"/>
          <w:sz w:val="28"/>
        </w:rPr>
        <w:t xml:space="preserve">
      946. Огнестойкие турбинные масла, достигшие предельной эксплуатационной нормы по кислотному числу, отправляются заводу-изготовителю для восстановления качества. Эксплуатация огнестойких турбинных масел осуществляется в соответствии с требованиями специальной инструкции. </w:t>
      </w:r>
    </w:p>
    <w:bookmarkEnd w:id="1059"/>
    <w:bookmarkStart w:name="z1024" w:id="1060"/>
    <w:p>
      <w:pPr>
        <w:spacing w:after="0"/>
        <w:ind w:left="0"/>
        <w:jc w:val="both"/>
      </w:pPr>
      <w:r>
        <w:rPr>
          <w:rFonts w:ascii="Times New Roman"/>
          <w:b w:val="false"/>
          <w:i w:val="false"/>
          <w:color w:val="000000"/>
          <w:sz w:val="28"/>
        </w:rPr>
        <w:t>
      947. Для эксплуатационного масла Тп-30, применяемого в гидротурбинах, обеспечивается удовлетворение следующим нормам:</w:t>
      </w:r>
    </w:p>
    <w:bookmarkEnd w:id="1060"/>
    <w:p>
      <w:pPr>
        <w:spacing w:after="0"/>
        <w:ind w:left="0"/>
        <w:jc w:val="both"/>
      </w:pPr>
      <w:r>
        <w:rPr>
          <w:rFonts w:ascii="Times New Roman"/>
          <w:b w:val="false"/>
          <w:i w:val="false"/>
          <w:color w:val="000000"/>
          <w:sz w:val="28"/>
        </w:rPr>
        <w:t xml:space="preserve">
      1) кислотное число – не выше 0,6 мг КОН на 1 г масла; </w:t>
      </w:r>
    </w:p>
    <w:p>
      <w:pPr>
        <w:spacing w:after="0"/>
        <w:ind w:left="0"/>
        <w:jc w:val="both"/>
      </w:pPr>
      <w:r>
        <w:rPr>
          <w:rFonts w:ascii="Times New Roman"/>
          <w:b w:val="false"/>
          <w:i w:val="false"/>
          <w:color w:val="000000"/>
          <w:sz w:val="28"/>
        </w:rPr>
        <w:t xml:space="preserve">
      2) обеспечивается отсутствие воды, шлама, механических примесей (определяются визуально); </w:t>
      </w:r>
    </w:p>
    <w:p>
      <w:pPr>
        <w:spacing w:after="0"/>
        <w:ind w:left="0"/>
        <w:jc w:val="both"/>
      </w:pPr>
      <w:r>
        <w:rPr>
          <w:rFonts w:ascii="Times New Roman"/>
          <w:b w:val="false"/>
          <w:i w:val="false"/>
          <w:color w:val="000000"/>
          <w:sz w:val="28"/>
        </w:rPr>
        <w:t xml:space="preserve">
      3) массовая доля растворенного шлама – не более 0,01 %. </w:t>
      </w:r>
    </w:p>
    <w:bookmarkStart w:name="z1025" w:id="1061"/>
    <w:p>
      <w:pPr>
        <w:spacing w:after="0"/>
        <w:ind w:left="0"/>
        <w:jc w:val="both"/>
      </w:pPr>
      <w:r>
        <w:rPr>
          <w:rFonts w:ascii="Times New Roman"/>
          <w:b w:val="false"/>
          <w:i w:val="false"/>
          <w:color w:val="000000"/>
          <w:sz w:val="28"/>
        </w:rPr>
        <w:t>
      948. В процессе хранения и эксплуатации турбинное масло периодически подвергается визуальному контролю и сокращенному анализу.</w:t>
      </w:r>
    </w:p>
    <w:bookmarkEnd w:id="1061"/>
    <w:p>
      <w:pPr>
        <w:spacing w:after="0"/>
        <w:ind w:left="0"/>
        <w:jc w:val="both"/>
      </w:pPr>
      <w:r>
        <w:rPr>
          <w:rFonts w:ascii="Times New Roman"/>
          <w:b w:val="false"/>
          <w:i w:val="false"/>
          <w:color w:val="000000"/>
          <w:sz w:val="28"/>
        </w:rPr>
        <w:t>
      В объем сокращенного анализа нефтяного масла входит определение кислотного числа, наличия механических примесей, шлама и воды, огнестойкого масла – определение кислотного числа, содержания водорастворимых кислот, наличия воды, количественное определение содержания механических примесей экспресс-методом.</w:t>
      </w:r>
    </w:p>
    <w:p>
      <w:pPr>
        <w:spacing w:after="0"/>
        <w:ind w:left="0"/>
        <w:jc w:val="both"/>
      </w:pPr>
      <w:r>
        <w:rPr>
          <w:rFonts w:ascii="Times New Roman"/>
          <w:b w:val="false"/>
          <w:i w:val="false"/>
          <w:color w:val="000000"/>
          <w:sz w:val="28"/>
        </w:rPr>
        <w:t>
      Визуальный контроль масла заключается в проверке его по внешнему виду на содержание воды, шлама и механических примесей для решения о необходимости его очистки.</w:t>
      </w:r>
    </w:p>
    <w:bookmarkStart w:name="z1026" w:id="1062"/>
    <w:p>
      <w:pPr>
        <w:spacing w:after="0"/>
        <w:ind w:left="0"/>
        <w:jc w:val="both"/>
      </w:pPr>
      <w:r>
        <w:rPr>
          <w:rFonts w:ascii="Times New Roman"/>
          <w:b w:val="false"/>
          <w:i w:val="false"/>
          <w:color w:val="000000"/>
          <w:sz w:val="28"/>
        </w:rPr>
        <w:t>
      949. Периодичность проведения сокращенного анализа турбинного масла следующая:</w:t>
      </w:r>
    </w:p>
    <w:bookmarkEnd w:id="1062"/>
    <w:p>
      <w:pPr>
        <w:spacing w:after="0"/>
        <w:ind w:left="0"/>
        <w:jc w:val="both"/>
      </w:pPr>
      <w:r>
        <w:rPr>
          <w:rFonts w:ascii="Times New Roman"/>
          <w:b w:val="false"/>
          <w:i w:val="false"/>
          <w:color w:val="000000"/>
          <w:sz w:val="28"/>
        </w:rPr>
        <w:t>
      1) масла Тп-22С (ТУ 38.101.821-83) – не позднее, чем через 1 месяц после заливки в масляные системы и далее, в процессе эксплуатации, не реже 1 раза в 2 месяца при кислотном числе до 0,1 мг КОН на 1 г масла включительно, и не реже 1 раза в 1 месяц при кислотном числе более0,1 мг КОН на 1 г масла;</w:t>
      </w:r>
    </w:p>
    <w:p>
      <w:pPr>
        <w:spacing w:after="0"/>
        <w:ind w:left="0"/>
        <w:jc w:val="both"/>
      </w:pPr>
      <w:r>
        <w:rPr>
          <w:rFonts w:ascii="Times New Roman"/>
          <w:b w:val="false"/>
          <w:i w:val="false"/>
          <w:color w:val="000000"/>
          <w:sz w:val="28"/>
        </w:rPr>
        <w:t xml:space="preserve">
      2) огнестойкого масла – не позднее, чем через 1 неделю после начала эксплуатации и далее не реже 1 раза в 2 месяца при кислотном числе не выше 0,5 мг КОН на 1 г масла и не реже 1 раза в 3 недели при кислотном числе выше 0,5 мг КОН на 1 г масла; </w:t>
      </w:r>
    </w:p>
    <w:p>
      <w:pPr>
        <w:spacing w:after="0"/>
        <w:ind w:left="0"/>
        <w:jc w:val="both"/>
      </w:pPr>
      <w:r>
        <w:rPr>
          <w:rFonts w:ascii="Times New Roman"/>
          <w:b w:val="false"/>
          <w:i w:val="false"/>
          <w:color w:val="000000"/>
          <w:sz w:val="28"/>
        </w:rPr>
        <w:t xml:space="preserve">
      3) турбинного масла, залитого в систему смазки синхронных компенсаторов, – не реже 1 раза в 6 месяцев; </w:t>
      </w:r>
    </w:p>
    <w:p>
      <w:pPr>
        <w:spacing w:after="0"/>
        <w:ind w:left="0"/>
        <w:jc w:val="both"/>
      </w:pPr>
      <w:r>
        <w:rPr>
          <w:rFonts w:ascii="Times New Roman"/>
          <w:b w:val="false"/>
          <w:i w:val="false"/>
          <w:color w:val="000000"/>
          <w:sz w:val="28"/>
        </w:rPr>
        <w:t xml:space="preserve">
      4) масла Тп-30, применяемого в гидротурбинах, – не позднее, чем через 1 месяц после заливки в масляную систему и далее не реже 1 раза в год при полной прозрачности масла и массовой доле растворенного шлама не более 0,005 %; </w:t>
      </w:r>
    </w:p>
    <w:p>
      <w:pPr>
        <w:spacing w:after="0"/>
        <w:ind w:left="0"/>
        <w:jc w:val="both"/>
      </w:pPr>
      <w:r>
        <w:rPr>
          <w:rFonts w:ascii="Times New Roman"/>
          <w:b w:val="false"/>
          <w:i w:val="false"/>
          <w:color w:val="000000"/>
          <w:sz w:val="28"/>
        </w:rPr>
        <w:t xml:space="preserve">
      5) при массовой доле растворенного шлама более 0,005 % – не реже 1 раза в 6 месяцев. При помутнении масла выполняется внеочередной сокращенный анализ. </w:t>
      </w:r>
    </w:p>
    <w:p>
      <w:pPr>
        <w:spacing w:after="0"/>
        <w:ind w:left="0"/>
        <w:jc w:val="both"/>
      </w:pPr>
      <w:r>
        <w:rPr>
          <w:rFonts w:ascii="Times New Roman"/>
          <w:b w:val="false"/>
          <w:i w:val="false"/>
          <w:color w:val="000000"/>
          <w:sz w:val="28"/>
        </w:rPr>
        <w:t>
      При обнаружении в масле шлама или механических примесей во время визуального контроля проводится внеочередной сокращенный анализ.</w:t>
      </w:r>
    </w:p>
    <w:p>
      <w:pPr>
        <w:spacing w:after="0"/>
        <w:ind w:left="0"/>
        <w:jc w:val="both"/>
      </w:pPr>
      <w:r>
        <w:rPr>
          <w:rFonts w:ascii="Times New Roman"/>
          <w:b w:val="false"/>
          <w:i w:val="false"/>
          <w:color w:val="000000"/>
          <w:sz w:val="28"/>
        </w:rPr>
        <w:t>
      Находящееся в резерве нефтяное турбинное масло подвергается сокращенному анализу не реже 1 раза в 3 года и перед заливкой в оборудование, а огнестойкое масло – не реже 1 раза в год и перед заливкой в оборудование.</w:t>
      </w:r>
    </w:p>
    <w:bookmarkStart w:name="z1027" w:id="1063"/>
    <w:p>
      <w:pPr>
        <w:spacing w:after="0"/>
        <w:ind w:left="0"/>
        <w:jc w:val="both"/>
      </w:pPr>
      <w:r>
        <w:rPr>
          <w:rFonts w:ascii="Times New Roman"/>
          <w:b w:val="false"/>
          <w:i w:val="false"/>
          <w:color w:val="000000"/>
          <w:sz w:val="28"/>
        </w:rPr>
        <w:t>
      950. Визуальный контроль масла, применяемого в паровых турбинах и турбонасосах, проводится 1 раз в сутки.</w:t>
      </w:r>
    </w:p>
    <w:bookmarkEnd w:id="1063"/>
    <w:p>
      <w:pPr>
        <w:spacing w:after="0"/>
        <w:ind w:left="0"/>
        <w:jc w:val="both"/>
      </w:pPr>
      <w:r>
        <w:rPr>
          <w:rFonts w:ascii="Times New Roman"/>
          <w:b w:val="false"/>
          <w:i w:val="false"/>
          <w:color w:val="000000"/>
          <w:sz w:val="28"/>
        </w:rPr>
        <w:t>
      Визуальный контроль масла, применяемого в гидротурбинах, на электростанциях с постоянным дежурством персонала, проводится 1 раз в неделю, а на автоматизированных электростанциях – при каждом очередном осмотре оборудования, но не реже 1 раза в месяц.</w:t>
      </w:r>
    </w:p>
    <w:bookmarkStart w:name="z1028" w:id="1064"/>
    <w:p>
      <w:pPr>
        <w:spacing w:after="0"/>
        <w:ind w:left="0"/>
        <w:jc w:val="both"/>
      </w:pPr>
      <w:r>
        <w:rPr>
          <w:rFonts w:ascii="Times New Roman"/>
          <w:b w:val="false"/>
          <w:i w:val="false"/>
          <w:color w:val="000000"/>
          <w:sz w:val="28"/>
        </w:rPr>
        <w:t>
      951. На электростанциях хранится постоянный запас нефтяного турбинного масла в количестве, равном (или более) вместимости масляной системы самого крупного агрегата, и запас на доливки не менее 45-дневной потребности, в организациях, эксплуатирующих электрические сети, обеспечивается постоянный запас масла равный (или превышающий) вместимости масляной системы одного синхронного компенсатора и запас на доливки не менее 45-дневной потребности.</w:t>
      </w:r>
    </w:p>
    <w:bookmarkEnd w:id="1064"/>
    <w:p>
      <w:pPr>
        <w:spacing w:after="0"/>
        <w:ind w:left="0"/>
        <w:jc w:val="both"/>
      </w:pPr>
      <w:r>
        <w:rPr>
          <w:rFonts w:ascii="Times New Roman"/>
          <w:b w:val="false"/>
          <w:i w:val="false"/>
          <w:color w:val="000000"/>
          <w:sz w:val="28"/>
        </w:rPr>
        <w:t>
      Постоянный запас огнестойкого турбинного масла обеспечивается на уровне не менее годовой потребности его на доливки для одного турбоагрегата.</w:t>
      </w:r>
    </w:p>
    <w:bookmarkStart w:name="z1029" w:id="1065"/>
    <w:p>
      <w:pPr>
        <w:spacing w:after="0"/>
        <w:ind w:left="0"/>
        <w:jc w:val="both"/>
      </w:pPr>
      <w:r>
        <w:rPr>
          <w:rFonts w:ascii="Times New Roman"/>
          <w:b w:val="false"/>
          <w:i w:val="false"/>
          <w:color w:val="000000"/>
          <w:sz w:val="28"/>
        </w:rPr>
        <w:t xml:space="preserve">
      952. Получаемые индустриальные масла и пластичные смазки подвергаются визуальному контролю в целях обнаружения механических примесей и воды. </w:t>
      </w:r>
    </w:p>
    <w:bookmarkEnd w:id="1065"/>
    <w:bookmarkStart w:name="z1030" w:id="1066"/>
    <w:p>
      <w:pPr>
        <w:spacing w:after="0"/>
        <w:ind w:left="0"/>
        <w:jc w:val="both"/>
      </w:pPr>
      <w:r>
        <w:rPr>
          <w:rFonts w:ascii="Times New Roman"/>
          <w:b w:val="false"/>
          <w:i w:val="false"/>
          <w:color w:val="000000"/>
          <w:sz w:val="28"/>
        </w:rPr>
        <w:t>
      953. Для вспомогательного оборудования и механизмов на электростанциях и в организациях, эксплуатирующих электрические сети, устанавливаются нормы расхода, периодичность контроля качества и смены смазочных материалов. Обеспечивается соответствие марки смазочного материала, используемого для этих целей, требованиям заводских инструкций по эксплуатации к ассортименту смазок, допущенных к применению на данном оборудовании. Возможность замены смазочных материалов согласуется с предприятием-изготовителем оборудования.</w:t>
      </w:r>
    </w:p>
    <w:bookmarkEnd w:id="1066"/>
    <w:p>
      <w:pPr>
        <w:spacing w:after="0"/>
        <w:ind w:left="0"/>
        <w:jc w:val="both"/>
      </w:pPr>
      <w:r>
        <w:rPr>
          <w:rFonts w:ascii="Times New Roman"/>
          <w:b w:val="false"/>
          <w:i w:val="false"/>
          <w:color w:val="000000"/>
          <w:sz w:val="28"/>
        </w:rPr>
        <w:t>
      В системах смазки вспомогательного оборудования с принудительной циркуляцией масло подвергается визуальному контролю на содержание механических примесей, шлама и воды не реже 1 раза в месяц. При обнаружении загрязнения масло необходимо очищать или заменить.</w:t>
      </w:r>
    </w:p>
    <w:p>
      <w:pPr>
        <w:spacing w:after="0"/>
        <w:ind w:left="0"/>
        <w:jc w:val="both"/>
      </w:pPr>
      <w:r>
        <w:rPr>
          <w:rFonts w:ascii="Times New Roman"/>
          <w:b w:val="false"/>
          <w:i w:val="false"/>
          <w:color w:val="000000"/>
          <w:sz w:val="28"/>
        </w:rPr>
        <w:t>
      На каждой электростанции и в каждой организации, эксплуатирующей электрические сети, хранится постоянный запас смазочных материалов для вспомогательного оборудования не менее 45-дневной потребности.</w:t>
      </w:r>
    </w:p>
    <w:bookmarkStart w:name="z1031" w:id="1067"/>
    <w:p>
      <w:pPr>
        <w:spacing w:after="0"/>
        <w:ind w:left="0"/>
        <w:jc w:val="both"/>
      </w:pPr>
      <w:r>
        <w:rPr>
          <w:rFonts w:ascii="Times New Roman"/>
          <w:b w:val="false"/>
          <w:i w:val="false"/>
          <w:color w:val="000000"/>
          <w:sz w:val="28"/>
        </w:rPr>
        <w:t xml:space="preserve">
      954. Контроль качества свежих и эксплуатационных энергетических масел на энергообъектах и выдачу рекомендаций по применению масел, в том числе составление графиков их контроля, а также техническое руководство технологией обработки, необходимо осуществлять химическому цеху (химической лаборатории или соответствующему подразделению). Масляное хозяйство организации, эксплуатирующей электрические сети, находится в подчинении службы изоляции и молниезащиты или другого производственного подразделения, определенного приказом руководителя. </w:t>
      </w:r>
    </w:p>
    <w:bookmarkEnd w:id="1067"/>
    <w:p>
      <w:pPr>
        <w:spacing w:after="0"/>
        <w:ind w:left="0"/>
        <w:jc w:val="both"/>
      </w:pPr>
      <w:r>
        <w:rPr>
          <w:rFonts w:ascii="Times New Roman"/>
          <w:b w:val="false"/>
          <w:i w:val="false"/>
          <w:color w:val="000000"/>
          <w:sz w:val="28"/>
        </w:rPr>
        <w:t>
      На электростанциях обслуживание оборудования для обработки электроизоляционных масел осуществляет персонал электроцеха, а для обработки турбинных масел – персонал котлотурбинного цеха.</w:t>
      </w:r>
    </w:p>
    <w:p>
      <w:pPr>
        <w:spacing w:after="0"/>
        <w:ind w:left="0"/>
        <w:jc w:val="both"/>
      </w:pPr>
      <w:r>
        <w:rPr>
          <w:rFonts w:ascii="Times New Roman"/>
          <w:b w:val="false"/>
          <w:i w:val="false"/>
          <w:color w:val="000000"/>
          <w:sz w:val="28"/>
        </w:rPr>
        <w:t>
      Объединенное центральное масляное хозяйство электростанций находится в подчинении производственного подразделения, определенного приказом руководителя предприятия.</w:t>
      </w:r>
    </w:p>
    <w:bookmarkStart w:name="z1032" w:id="1068"/>
    <w:p>
      <w:pPr>
        <w:spacing w:after="0"/>
        <w:ind w:left="0"/>
        <w:jc w:val="both"/>
      </w:pPr>
      <w:r>
        <w:rPr>
          <w:rFonts w:ascii="Times New Roman"/>
          <w:b w:val="false"/>
          <w:i w:val="false"/>
          <w:color w:val="000000"/>
          <w:sz w:val="28"/>
        </w:rPr>
        <w:t xml:space="preserve">
      955. В химической лаборатории на турбинные, трансформаторные и индустриальные масла, залитые в оборудование, заводится журнал, в который вносятся: номер государственного стандарта или технических условий, название завода-изготовителя, результаты испытания масла, тип и станционный номер оборудования, сведения о вводе присадок, количестве и качестве долитого масла. </w:t>
      </w:r>
    </w:p>
    <w:bookmarkEnd w:id="1068"/>
    <w:bookmarkStart w:name="z1033" w:id="1069"/>
    <w:p>
      <w:pPr>
        <w:spacing w:after="0"/>
        <w:ind w:left="0"/>
        <w:jc w:val="both"/>
      </w:pPr>
      <w:r>
        <w:rPr>
          <w:rFonts w:ascii="Times New Roman"/>
          <w:b w:val="false"/>
          <w:i w:val="false"/>
          <w:color w:val="000000"/>
          <w:sz w:val="28"/>
        </w:rPr>
        <w:t xml:space="preserve">
      956. Необходимость и периодичность дополнительных анализов эксплуатационного масла определяются инструкциями по его эксплуатации в конкретном оборудовании. </w:t>
      </w:r>
    </w:p>
    <w:bookmarkEnd w:id="1069"/>
    <w:bookmarkStart w:name="z1034" w:id="1070"/>
    <w:p>
      <w:pPr>
        <w:spacing w:after="0"/>
        <w:ind w:left="0"/>
        <w:jc w:val="both"/>
      </w:pPr>
      <w:r>
        <w:rPr>
          <w:rFonts w:ascii="Times New Roman"/>
          <w:b w:val="false"/>
          <w:i w:val="false"/>
          <w:color w:val="000000"/>
          <w:sz w:val="28"/>
        </w:rPr>
        <w:t>
      957. Подача трансформаторного и турбинного масел к оборудованию и слив из него, осуществляются по раздельным маслопроводам, а при отсутствии маслопроводов – с применением цистерн или металлических бочек.</w:t>
      </w:r>
    </w:p>
    <w:bookmarkEnd w:id="1070"/>
    <w:bookmarkStart w:name="z1261" w:id="1071"/>
    <w:p>
      <w:pPr>
        <w:spacing w:after="0"/>
        <w:ind w:left="0"/>
        <w:jc w:val="both"/>
      </w:pPr>
      <w:r>
        <w:rPr>
          <w:rFonts w:ascii="Times New Roman"/>
          <w:b w:val="false"/>
          <w:i w:val="false"/>
          <w:color w:val="000000"/>
          <w:sz w:val="28"/>
        </w:rPr>
        <w:t>
      Для трансформаторных масел могут быть использованы разборные маслопроводы, предварительно очищенные прокачкой горячего масла. Стационарные маслопроводы в нерабочем состоянии целиком заполняются маслом.</w:t>
      </w:r>
    </w:p>
    <w:bookmarkEnd w:id="1071"/>
    <w:bookmarkStart w:name="z1262" w:id="1072"/>
    <w:p>
      <w:pPr>
        <w:spacing w:after="0"/>
        <w:ind w:left="0"/>
        <w:jc w:val="both"/>
      </w:pPr>
      <w:r>
        <w:rPr>
          <w:rFonts w:ascii="Times New Roman"/>
          <w:b w:val="false"/>
          <w:i w:val="false"/>
          <w:color w:val="000000"/>
          <w:sz w:val="28"/>
        </w:rPr>
        <w:t>
      957-1. Значения всех параметров систем накопления электрической энергии, определяющих условия и режим его работы, устанавливаются на основании данных заводов-изготовителей и специальных натурных испытаний, но не менее требуемых настоящими Правилами значений.</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957-1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3" w:id="1073"/>
    <w:p>
      <w:pPr>
        <w:spacing w:after="0"/>
        <w:ind w:left="0"/>
        <w:jc w:val="both"/>
      </w:pPr>
      <w:r>
        <w:rPr>
          <w:rFonts w:ascii="Times New Roman"/>
          <w:b w:val="false"/>
          <w:i w:val="false"/>
          <w:color w:val="000000"/>
          <w:sz w:val="28"/>
        </w:rPr>
        <w:t>
      957-2. Системы накопления электрической энергии оснащаются двунаправленными приборами учета электрической энергии, обеспечивающими раздельный учет объемов накапливаемой и выдаваемой электрической энергии.</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957-2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4" w:id="1074"/>
    <w:p>
      <w:pPr>
        <w:spacing w:after="0"/>
        <w:ind w:left="0"/>
        <w:jc w:val="both"/>
      </w:pPr>
      <w:r>
        <w:rPr>
          <w:rFonts w:ascii="Times New Roman"/>
          <w:b w:val="false"/>
          <w:i w:val="false"/>
          <w:color w:val="000000"/>
          <w:sz w:val="28"/>
        </w:rPr>
        <w:t>
      957-3. Управление системами накопления электрической энергии осуществляется через автоматизированные системы управления.</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957-3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5" w:id="1075"/>
    <w:p>
      <w:pPr>
        <w:spacing w:after="0"/>
        <w:ind w:left="0"/>
        <w:jc w:val="both"/>
      </w:pPr>
      <w:r>
        <w:rPr>
          <w:rFonts w:ascii="Times New Roman"/>
          <w:b w:val="false"/>
          <w:i w:val="false"/>
          <w:color w:val="000000"/>
          <w:sz w:val="28"/>
        </w:rPr>
        <w:t>
      957-4. Системы накопления я электрической энергии мощностью 60 МВт и более подключаются к централизованной системе автоматического регулирования частоты и мощности (ЦС АРЧМ).</w:t>
      </w:r>
    </w:p>
    <w:bookmarkEnd w:id="1075"/>
    <w:bookmarkStart w:name="z1266" w:id="1076"/>
    <w:p>
      <w:pPr>
        <w:spacing w:after="0"/>
        <w:ind w:left="0"/>
        <w:jc w:val="both"/>
      </w:pPr>
      <w:r>
        <w:rPr>
          <w:rFonts w:ascii="Times New Roman"/>
          <w:b w:val="false"/>
          <w:i w:val="false"/>
          <w:color w:val="000000"/>
          <w:sz w:val="28"/>
        </w:rPr>
        <w:t>
      Системы накопления электрической энергии мощностью менее 60 МВт оснащается локальной системой автоматического управления мощностью при режимах накопления и выдачи электрической энергии.</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957-4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7" w:id="1077"/>
    <w:p>
      <w:pPr>
        <w:spacing w:after="0"/>
        <w:ind w:left="0"/>
        <w:jc w:val="both"/>
      </w:pPr>
      <w:r>
        <w:rPr>
          <w:rFonts w:ascii="Times New Roman"/>
          <w:b w:val="false"/>
          <w:i w:val="false"/>
          <w:color w:val="000000"/>
          <w:sz w:val="28"/>
        </w:rPr>
        <w:t>
      957-5. Системы накопления электрической энергии оснащаются необходимым объемом противоаварийной автоматики. При этом параметры вспомогательного оборудования не ограничивают максимальную выдачу электрической энергии систем накопления электрической энергии.</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957-5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8" w:id="1078"/>
    <w:p>
      <w:pPr>
        <w:spacing w:after="0"/>
        <w:ind w:left="0"/>
        <w:jc w:val="both"/>
      </w:pPr>
      <w:r>
        <w:rPr>
          <w:rFonts w:ascii="Times New Roman"/>
          <w:b w:val="false"/>
          <w:i w:val="false"/>
          <w:color w:val="000000"/>
          <w:sz w:val="28"/>
        </w:rPr>
        <w:t>
      957-6. Системы накопления электрической энергии защищаются от внешних коротких замыканий защитными устройствами.</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957-6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9" w:id="1079"/>
    <w:p>
      <w:pPr>
        <w:spacing w:after="0"/>
        <w:ind w:left="0"/>
        <w:jc w:val="both"/>
      </w:pPr>
      <w:r>
        <w:rPr>
          <w:rFonts w:ascii="Times New Roman"/>
          <w:b w:val="false"/>
          <w:i w:val="false"/>
          <w:color w:val="000000"/>
          <w:sz w:val="28"/>
        </w:rPr>
        <w:t>
      957-7. Минимально допустимый уровень заряда систем накопления электрической энергии определяется в соответствии с паспортными данными изготовителя (производителя) оборудования, но не более 10 % от общей емкости системы накопления энергии.</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957-7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0" w:id="1080"/>
    <w:p>
      <w:pPr>
        <w:spacing w:after="0"/>
        <w:ind w:left="0"/>
        <w:jc w:val="both"/>
      </w:pPr>
      <w:r>
        <w:rPr>
          <w:rFonts w:ascii="Times New Roman"/>
          <w:b w:val="false"/>
          <w:i w:val="false"/>
          <w:color w:val="000000"/>
          <w:sz w:val="28"/>
        </w:rPr>
        <w:t>
      957-8. Электрохимические системы накопления энергии обеспечивают не менее 400 (четыреста) полных циклов заряда (разряда) в календарный год, без ограничений количества циклов в сутки.</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957-8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1" w:id="1081"/>
    <w:p>
      <w:pPr>
        <w:spacing w:after="0"/>
        <w:ind w:left="0"/>
        <w:jc w:val="both"/>
      </w:pPr>
      <w:r>
        <w:rPr>
          <w:rFonts w:ascii="Times New Roman"/>
          <w:b w:val="false"/>
          <w:i w:val="false"/>
          <w:color w:val="000000"/>
          <w:sz w:val="28"/>
        </w:rPr>
        <w:t>
      957-9. Технологический расход электрической энергии (потери), а также потребление электрической энергии на собственные нужды системы накопления энергии компенсируются его владельцем.</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957-9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2" w:id="1082"/>
    <w:p>
      <w:pPr>
        <w:spacing w:after="0"/>
        <w:ind w:left="0"/>
        <w:jc w:val="both"/>
      </w:pPr>
      <w:r>
        <w:rPr>
          <w:rFonts w:ascii="Times New Roman"/>
          <w:b w:val="false"/>
          <w:i w:val="false"/>
          <w:color w:val="000000"/>
          <w:sz w:val="28"/>
        </w:rPr>
        <w:t>
      957-10. Коэффициент готовности систем накопления электрической энергии в год составляет не менее 0,92.</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957-10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3" w:id="1083"/>
    <w:p>
      <w:pPr>
        <w:spacing w:after="0"/>
        <w:ind w:left="0"/>
        <w:jc w:val="both"/>
      </w:pPr>
      <w:r>
        <w:rPr>
          <w:rFonts w:ascii="Times New Roman"/>
          <w:b w:val="false"/>
          <w:i w:val="false"/>
          <w:color w:val="000000"/>
          <w:sz w:val="28"/>
        </w:rPr>
        <w:t>
      957-11. Рекомендуемые уровни напряжения для системы накопления электрической энергии, подключенной к сети, определяются согласно приложению 27 к настоящим Правилам.</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957-11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4" w:id="1084"/>
    <w:p>
      <w:pPr>
        <w:spacing w:after="0"/>
        <w:ind w:left="0"/>
        <w:jc w:val="both"/>
      </w:pPr>
      <w:r>
        <w:rPr>
          <w:rFonts w:ascii="Times New Roman"/>
          <w:b w:val="false"/>
          <w:i w:val="false"/>
          <w:color w:val="000000"/>
          <w:sz w:val="28"/>
        </w:rPr>
        <w:t xml:space="preserve">
      957-12. К системам накопления электрической энергией устанавливаются требования в соответствии с пунктами 692-701 настоящих Правил. При этом технические и функциональные параметры системы накопления электрической энергии обеспечивают (но не ограничиваясь): </w:t>
      </w:r>
    </w:p>
    <w:bookmarkEnd w:id="1084"/>
    <w:bookmarkStart w:name="z1275" w:id="1085"/>
    <w:p>
      <w:pPr>
        <w:spacing w:after="0"/>
        <w:ind w:left="0"/>
        <w:jc w:val="both"/>
      </w:pPr>
      <w:r>
        <w:rPr>
          <w:rFonts w:ascii="Times New Roman"/>
          <w:b w:val="false"/>
          <w:i w:val="false"/>
          <w:color w:val="000000"/>
          <w:sz w:val="28"/>
        </w:rPr>
        <w:t>
      1) соблюдение суточных графиков производства электрической энергии;</w:t>
      </w:r>
    </w:p>
    <w:bookmarkEnd w:id="1085"/>
    <w:bookmarkStart w:name="z1276" w:id="1086"/>
    <w:p>
      <w:pPr>
        <w:spacing w:after="0"/>
        <w:ind w:left="0"/>
        <w:jc w:val="both"/>
      </w:pPr>
      <w:r>
        <w:rPr>
          <w:rFonts w:ascii="Times New Roman"/>
          <w:b w:val="false"/>
          <w:i w:val="false"/>
          <w:color w:val="000000"/>
          <w:sz w:val="28"/>
        </w:rPr>
        <w:t xml:space="preserve">
      2) соблюдение заданных системным оператором режимов работы; </w:t>
      </w:r>
    </w:p>
    <w:bookmarkEnd w:id="1086"/>
    <w:bookmarkStart w:name="z1277" w:id="1087"/>
    <w:p>
      <w:pPr>
        <w:spacing w:after="0"/>
        <w:ind w:left="0"/>
        <w:jc w:val="both"/>
      </w:pPr>
      <w:r>
        <w:rPr>
          <w:rFonts w:ascii="Times New Roman"/>
          <w:b w:val="false"/>
          <w:i w:val="false"/>
          <w:color w:val="000000"/>
          <w:sz w:val="28"/>
        </w:rPr>
        <w:t>
      3) задействование системы накопления электрической энергии в первичном, вторичном и третичном регулировании активной мощности;</w:t>
      </w:r>
    </w:p>
    <w:bookmarkEnd w:id="1087"/>
    <w:bookmarkStart w:name="z1278" w:id="1088"/>
    <w:p>
      <w:pPr>
        <w:spacing w:after="0"/>
        <w:ind w:left="0"/>
        <w:jc w:val="both"/>
      </w:pPr>
      <w:r>
        <w:rPr>
          <w:rFonts w:ascii="Times New Roman"/>
          <w:b w:val="false"/>
          <w:i w:val="false"/>
          <w:color w:val="000000"/>
          <w:sz w:val="28"/>
        </w:rPr>
        <w:t>
      4) передачу необходимой информации о параметрах работы системы накопления энергии;</w:t>
      </w:r>
    </w:p>
    <w:bookmarkEnd w:id="1088"/>
    <w:bookmarkStart w:name="z1279" w:id="1089"/>
    <w:p>
      <w:pPr>
        <w:spacing w:after="0"/>
        <w:ind w:left="0"/>
        <w:jc w:val="both"/>
      </w:pPr>
      <w:r>
        <w:rPr>
          <w:rFonts w:ascii="Times New Roman"/>
          <w:b w:val="false"/>
          <w:i w:val="false"/>
          <w:color w:val="000000"/>
          <w:sz w:val="28"/>
        </w:rPr>
        <w:t>
      5) задействование системы накопления электрической энергии в противоаварийном управлении.</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957-12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0" w:id="1090"/>
    <w:p>
      <w:pPr>
        <w:spacing w:after="0"/>
        <w:ind w:left="0"/>
        <w:jc w:val="both"/>
      </w:pPr>
      <w:r>
        <w:rPr>
          <w:rFonts w:ascii="Times New Roman"/>
          <w:b w:val="false"/>
          <w:i w:val="false"/>
          <w:color w:val="000000"/>
          <w:sz w:val="28"/>
        </w:rPr>
        <w:t>
      957-13. Режим работы систем накопления электрической энергии определяется Системным оператором в целях обеспечения соблюдения суточного графика, компенсации небаланса активной мощности в ЕЭС РК, регулирования реактивной мощности, частоты и напряжения, обеспечения устойчивости энергосистемы, поддержания заданного межгосударственного сальдо перетока и оптимизации загрузка линий электропередачи.</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14 дополнен пунктом 957-13 в соответствии с приказом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1091"/>
    <w:p>
      <w:pPr>
        <w:spacing w:after="0"/>
        <w:ind w:left="0"/>
        <w:jc w:val="left"/>
      </w:pPr>
      <w:r>
        <w:rPr>
          <w:rFonts w:ascii="Times New Roman"/>
          <w:b/>
          <w:i w:val="false"/>
          <w:color w:val="000000"/>
        </w:rPr>
        <w:t xml:space="preserve"> Глава 8. Оперативно-диспетчерское управление</w:t>
      </w:r>
    </w:p>
    <w:bookmarkEnd w:id="1091"/>
    <w:p>
      <w:pPr>
        <w:spacing w:after="0"/>
        <w:ind w:left="0"/>
        <w:jc w:val="both"/>
      </w:pPr>
      <w:r>
        <w:rPr>
          <w:rFonts w:ascii="Times New Roman"/>
          <w:b w:val="false"/>
          <w:i w:val="false"/>
          <w:color w:val="ff0000"/>
          <w:sz w:val="28"/>
        </w:rPr>
        <w:t xml:space="preserve">
      Сноска. Заголовок главы 8 -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6" w:id="1092"/>
    <w:p>
      <w:pPr>
        <w:spacing w:after="0"/>
        <w:ind w:left="0"/>
        <w:jc w:val="left"/>
      </w:pPr>
      <w:r>
        <w:rPr>
          <w:rFonts w:ascii="Times New Roman"/>
          <w:b/>
          <w:i w:val="false"/>
          <w:color w:val="000000"/>
        </w:rPr>
        <w:t xml:space="preserve"> Параграф 1. Задачи и организация управления</w:t>
      </w:r>
    </w:p>
    <w:bookmarkEnd w:id="1092"/>
    <w:bookmarkStart w:name="z1037" w:id="1093"/>
    <w:p>
      <w:pPr>
        <w:spacing w:after="0"/>
        <w:ind w:left="0"/>
        <w:jc w:val="both"/>
      </w:pPr>
      <w:r>
        <w:rPr>
          <w:rFonts w:ascii="Times New Roman"/>
          <w:b w:val="false"/>
          <w:i w:val="false"/>
          <w:color w:val="000000"/>
          <w:sz w:val="28"/>
        </w:rPr>
        <w:t xml:space="preserve">
      958. Системным оператором Казахстана, региональными диспетчерскими подразделениями, региональных электросетевых компаний, энергопроизводящих и энергопередающих организаций осуществляется круглосуточное диспетчерское управление согласованной работой энергопроизводящих и энергопередающих организаций, задачами которого являются: </w:t>
      </w:r>
    </w:p>
    <w:bookmarkEnd w:id="1093"/>
    <w:p>
      <w:pPr>
        <w:spacing w:after="0"/>
        <w:ind w:left="0"/>
        <w:jc w:val="both"/>
      </w:pPr>
      <w:r>
        <w:rPr>
          <w:rFonts w:ascii="Times New Roman"/>
          <w:b w:val="false"/>
          <w:i w:val="false"/>
          <w:color w:val="000000"/>
          <w:sz w:val="28"/>
        </w:rPr>
        <w:t xml:space="preserve">
      1) разработка и ведение режимов работы электростанций, национальных и региональных электрических сетей, обеспечивающих заданные условия энергоснабжения потребителей; </w:t>
      </w:r>
    </w:p>
    <w:p>
      <w:pPr>
        <w:spacing w:after="0"/>
        <w:ind w:left="0"/>
        <w:jc w:val="both"/>
      </w:pPr>
      <w:r>
        <w:rPr>
          <w:rFonts w:ascii="Times New Roman"/>
          <w:b w:val="false"/>
          <w:i w:val="false"/>
          <w:color w:val="000000"/>
          <w:sz w:val="28"/>
        </w:rPr>
        <w:t>
      2) обеспечение устойчивости в ЕЭС;</w:t>
      </w:r>
    </w:p>
    <w:p>
      <w:pPr>
        <w:spacing w:after="0"/>
        <w:ind w:left="0"/>
        <w:jc w:val="both"/>
      </w:pPr>
      <w:r>
        <w:rPr>
          <w:rFonts w:ascii="Times New Roman"/>
          <w:b w:val="false"/>
          <w:i w:val="false"/>
          <w:color w:val="000000"/>
          <w:sz w:val="28"/>
        </w:rPr>
        <w:t>
      3) выполнение требований к качеству электрической энергии;</w:t>
      </w:r>
    </w:p>
    <w:p>
      <w:pPr>
        <w:spacing w:after="0"/>
        <w:ind w:left="0"/>
        <w:jc w:val="both"/>
      </w:pPr>
      <w:r>
        <w:rPr>
          <w:rFonts w:ascii="Times New Roman"/>
          <w:b w:val="false"/>
          <w:i w:val="false"/>
          <w:color w:val="000000"/>
          <w:sz w:val="28"/>
        </w:rPr>
        <w:t>
      4) обеспечение экономичности работы электрических станций и электрических сетей и рационального использования энергоресурсов при соблюдении режимов потребления;</w:t>
      </w:r>
    </w:p>
    <w:p>
      <w:pPr>
        <w:spacing w:after="0"/>
        <w:ind w:left="0"/>
        <w:jc w:val="both"/>
      </w:pPr>
      <w:r>
        <w:rPr>
          <w:rFonts w:ascii="Times New Roman"/>
          <w:b w:val="false"/>
          <w:i w:val="false"/>
          <w:color w:val="000000"/>
          <w:sz w:val="28"/>
        </w:rPr>
        <w:t>
      5) предотвращение и ликвидация технологических нарушений при производстве, преобразовании и передаче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958 с изменением, внесенным приказом Министра энергетики РК от 28.09.2020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8" w:id="1094"/>
    <w:p>
      <w:pPr>
        <w:spacing w:after="0"/>
        <w:ind w:left="0"/>
        <w:jc w:val="both"/>
      </w:pPr>
      <w:r>
        <w:rPr>
          <w:rFonts w:ascii="Times New Roman"/>
          <w:b w:val="false"/>
          <w:i w:val="false"/>
          <w:color w:val="000000"/>
          <w:sz w:val="28"/>
        </w:rPr>
        <w:t>
      959. На каждом энергообъекте (электростанции, электрической и тепловой сети) необходимо организовать круглосуточное оперативное управление оборудованием, задачами которого являются:</w:t>
      </w:r>
    </w:p>
    <w:bookmarkEnd w:id="1094"/>
    <w:p>
      <w:pPr>
        <w:spacing w:after="0"/>
        <w:ind w:left="0"/>
        <w:jc w:val="both"/>
      </w:pPr>
      <w:r>
        <w:rPr>
          <w:rFonts w:ascii="Times New Roman"/>
          <w:b w:val="false"/>
          <w:i w:val="false"/>
          <w:color w:val="000000"/>
          <w:sz w:val="28"/>
        </w:rPr>
        <w:t>
      1) ведение требуемого режима работы;</w:t>
      </w:r>
    </w:p>
    <w:p>
      <w:pPr>
        <w:spacing w:after="0"/>
        <w:ind w:left="0"/>
        <w:jc w:val="both"/>
      </w:pPr>
      <w:r>
        <w:rPr>
          <w:rFonts w:ascii="Times New Roman"/>
          <w:b w:val="false"/>
          <w:i w:val="false"/>
          <w:color w:val="000000"/>
          <w:sz w:val="28"/>
        </w:rPr>
        <w:t>
      2) производство переключений, пусков и остановов;</w:t>
      </w:r>
    </w:p>
    <w:p>
      <w:pPr>
        <w:spacing w:after="0"/>
        <w:ind w:left="0"/>
        <w:jc w:val="both"/>
      </w:pPr>
      <w:r>
        <w:rPr>
          <w:rFonts w:ascii="Times New Roman"/>
          <w:b w:val="false"/>
          <w:i w:val="false"/>
          <w:color w:val="000000"/>
          <w:sz w:val="28"/>
        </w:rPr>
        <w:t>
      3) локализация аварий и восстановление режима работы;</w:t>
      </w:r>
    </w:p>
    <w:p>
      <w:pPr>
        <w:spacing w:after="0"/>
        <w:ind w:left="0"/>
        <w:jc w:val="both"/>
      </w:pPr>
      <w:r>
        <w:rPr>
          <w:rFonts w:ascii="Times New Roman"/>
          <w:b w:val="false"/>
          <w:i w:val="false"/>
          <w:color w:val="000000"/>
          <w:sz w:val="28"/>
        </w:rPr>
        <w:t>
      4) подготовка к производству ремонтных работ.</w:t>
      </w:r>
    </w:p>
    <w:bookmarkStart w:name="z1039" w:id="1095"/>
    <w:p>
      <w:pPr>
        <w:spacing w:after="0"/>
        <w:ind w:left="0"/>
        <w:jc w:val="both"/>
      </w:pPr>
      <w:r>
        <w:rPr>
          <w:rFonts w:ascii="Times New Roman"/>
          <w:b w:val="false"/>
          <w:i w:val="false"/>
          <w:color w:val="000000"/>
          <w:sz w:val="28"/>
        </w:rPr>
        <w:t xml:space="preserve">
      960. Централизованное диспетчерское управление осуществляется на основе многоуровневой структуры, сформированной следующим образом: </w:t>
      </w:r>
    </w:p>
    <w:bookmarkEnd w:id="1095"/>
    <w:p>
      <w:pPr>
        <w:spacing w:after="0"/>
        <w:ind w:left="0"/>
        <w:jc w:val="both"/>
      </w:pPr>
      <w:r>
        <w:rPr>
          <w:rFonts w:ascii="Times New Roman"/>
          <w:b w:val="false"/>
          <w:i w:val="false"/>
          <w:color w:val="000000"/>
          <w:sz w:val="28"/>
        </w:rPr>
        <w:t>
      1) национальный диспетчерский центр системного оператора, являющийся высшим уровнем управления в единой системе централизованного оперативно-диспетчерского управления ЕЭС Казахстана;</w:t>
      </w:r>
    </w:p>
    <w:p>
      <w:pPr>
        <w:spacing w:after="0"/>
        <w:ind w:left="0"/>
        <w:jc w:val="both"/>
      </w:pPr>
      <w:r>
        <w:rPr>
          <w:rFonts w:ascii="Times New Roman"/>
          <w:b w:val="false"/>
          <w:i w:val="false"/>
          <w:color w:val="000000"/>
          <w:sz w:val="28"/>
        </w:rPr>
        <w:t>
      2) региональные диспетчерские центры системного оператора - подчиняющиеся в процессе централизованного диспетчерского управления национальному диспетчерскому центру системного оператора Казахстана;</w:t>
      </w:r>
    </w:p>
    <w:p>
      <w:pPr>
        <w:spacing w:after="0"/>
        <w:ind w:left="0"/>
        <w:jc w:val="both"/>
      </w:pPr>
      <w:r>
        <w:rPr>
          <w:rFonts w:ascii="Times New Roman"/>
          <w:b w:val="false"/>
          <w:i w:val="false"/>
          <w:color w:val="000000"/>
          <w:sz w:val="28"/>
        </w:rPr>
        <w:t>
      3) диспетчерские подразделения региональных электросетевых компаний, энергопроизводящих организаций, потребителей оптового рынка электрической энергии, подчиняющиеся в процессе централизованного диспетчерского управления национальному диспетчерскому центру системного оператора Казахстана, региональным диспетчерским центрам системного оператора.</w:t>
      </w:r>
    </w:p>
    <w:bookmarkStart w:name="z1040" w:id="1096"/>
    <w:p>
      <w:pPr>
        <w:spacing w:after="0"/>
        <w:ind w:left="0"/>
        <w:jc w:val="both"/>
      </w:pPr>
      <w:r>
        <w:rPr>
          <w:rFonts w:ascii="Times New Roman"/>
          <w:b w:val="false"/>
          <w:i w:val="false"/>
          <w:color w:val="000000"/>
          <w:sz w:val="28"/>
        </w:rPr>
        <w:t>
      961. Для каждого диспетчерского уровня устанавливаются две категории управления оборудованием и сооружениями – оперативное управление и оперативное ведение.</w:t>
      </w:r>
    </w:p>
    <w:bookmarkEnd w:id="1096"/>
    <w:p>
      <w:pPr>
        <w:spacing w:after="0"/>
        <w:ind w:left="0"/>
        <w:jc w:val="both"/>
      </w:pPr>
      <w:r>
        <w:rPr>
          <w:rFonts w:ascii="Times New Roman"/>
          <w:b w:val="false"/>
          <w:i w:val="false"/>
          <w:color w:val="000000"/>
          <w:sz w:val="28"/>
        </w:rPr>
        <w:t>
      В оперативном управлении диспетчера находятся оборудование, теплопроводы,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разного оперативного подчинения.</w:t>
      </w:r>
    </w:p>
    <w:p>
      <w:pPr>
        <w:spacing w:after="0"/>
        <w:ind w:left="0"/>
        <w:jc w:val="both"/>
      </w:pPr>
      <w:r>
        <w:rPr>
          <w:rFonts w:ascii="Times New Roman"/>
          <w:b w:val="false"/>
          <w:i w:val="false"/>
          <w:color w:val="000000"/>
          <w:sz w:val="28"/>
        </w:rPr>
        <w:t>
      Операции с указанным оборудованием и устройствами производятся под руководством диспетчера.</w:t>
      </w:r>
    </w:p>
    <w:p>
      <w:pPr>
        <w:spacing w:after="0"/>
        <w:ind w:left="0"/>
        <w:jc w:val="both"/>
      </w:pPr>
      <w:r>
        <w:rPr>
          <w:rFonts w:ascii="Times New Roman"/>
          <w:b w:val="false"/>
          <w:i w:val="false"/>
          <w:color w:val="000000"/>
          <w:sz w:val="28"/>
        </w:rPr>
        <w:t>
      Расчет уставок устройств релейной защиты, систем противоаварийной и режимной автоматики осуществляет диспетчерский центр, в управлении которого находятся данные устройства релейной защиты, системы противоаварийной и режимной автоматики.</w:t>
      </w:r>
    </w:p>
    <w:bookmarkStart w:name="z1041" w:id="1097"/>
    <w:p>
      <w:pPr>
        <w:spacing w:after="0"/>
        <w:ind w:left="0"/>
        <w:jc w:val="both"/>
      </w:pPr>
      <w:r>
        <w:rPr>
          <w:rFonts w:ascii="Times New Roman"/>
          <w:b w:val="false"/>
          <w:i w:val="false"/>
          <w:color w:val="000000"/>
          <w:sz w:val="28"/>
        </w:rPr>
        <w:t xml:space="preserve">
      962. В оперативном ведении диспетчера находятся оборудование, теплопроводы,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 состояние и режим которых влияют на располагаемую мощность и резерв электростанций и энергосистемы в целом, режим и надежность сетей, а также настройку противоаварийной автоматики. </w:t>
      </w:r>
    </w:p>
    <w:bookmarkEnd w:id="1097"/>
    <w:p>
      <w:pPr>
        <w:spacing w:after="0"/>
        <w:ind w:left="0"/>
        <w:jc w:val="both"/>
      </w:pPr>
      <w:r>
        <w:rPr>
          <w:rFonts w:ascii="Times New Roman"/>
          <w:b w:val="false"/>
          <w:i w:val="false"/>
          <w:color w:val="000000"/>
          <w:sz w:val="28"/>
        </w:rPr>
        <w:t>
      Операции с указанным оборудованием и устройствами производятся с разрешения диспетчера.</w:t>
      </w:r>
    </w:p>
    <w:p>
      <w:pPr>
        <w:spacing w:after="0"/>
        <w:ind w:left="0"/>
        <w:jc w:val="both"/>
      </w:pPr>
      <w:r>
        <w:rPr>
          <w:rFonts w:ascii="Times New Roman"/>
          <w:b w:val="false"/>
          <w:i w:val="false"/>
          <w:color w:val="000000"/>
          <w:sz w:val="28"/>
        </w:rPr>
        <w:t>
      Уставки устройств релейной защиты, систем противоаварийной и режимной автоматики согласовываются с диспетчерским центром, в ведении диспетчера которого находятся данные устройства релейной защиты, системы противоаварийной и режимной автоматики.</w:t>
      </w:r>
    </w:p>
    <w:bookmarkStart w:name="z1042" w:id="1098"/>
    <w:p>
      <w:pPr>
        <w:spacing w:after="0"/>
        <w:ind w:left="0"/>
        <w:jc w:val="both"/>
      </w:pPr>
      <w:r>
        <w:rPr>
          <w:rFonts w:ascii="Times New Roman"/>
          <w:b w:val="false"/>
          <w:i w:val="false"/>
          <w:color w:val="000000"/>
          <w:sz w:val="28"/>
        </w:rPr>
        <w:t xml:space="preserve">
      963. Все линии электропередачи, теплопроводы, оборудование и устройства энергообъектов распределяются по уровням диспетчерского управления. </w:t>
      </w:r>
    </w:p>
    <w:bookmarkEnd w:id="1098"/>
    <w:p>
      <w:pPr>
        <w:spacing w:after="0"/>
        <w:ind w:left="0"/>
        <w:jc w:val="both"/>
      </w:pPr>
      <w:r>
        <w:rPr>
          <w:rFonts w:ascii="Times New Roman"/>
          <w:b w:val="false"/>
          <w:i w:val="false"/>
          <w:color w:val="000000"/>
          <w:sz w:val="28"/>
        </w:rPr>
        <w:t>
      Перечни линий электропередачи, теплопроводов, оборудования и устройств, находящихся в оперативном управлении или оперативном ведении диспетчеров энергообъектов, составляются с учетом решений вышестоящего органа оперативно-диспетчерского управления и утверждены техническим руководителем этого энергообъекта, электрической и тепловой сети.</w:t>
      </w:r>
    </w:p>
    <w:bookmarkStart w:name="z1043" w:id="1099"/>
    <w:p>
      <w:pPr>
        <w:spacing w:after="0"/>
        <w:ind w:left="0"/>
        <w:jc w:val="both"/>
      </w:pPr>
      <w:r>
        <w:rPr>
          <w:rFonts w:ascii="Times New Roman"/>
          <w:b w:val="false"/>
          <w:i w:val="false"/>
          <w:color w:val="000000"/>
          <w:sz w:val="28"/>
        </w:rPr>
        <w:t xml:space="preserve">
      964. Взаимоотношения персонала различных уровней оперативно-диспетчерского управления устанавливаются соответствующими типовыми положениями и договорами на участие собственников энергообъектов в параллельной работе с единой электроэнергетической системы Республики Казахстана. </w:t>
      </w:r>
    </w:p>
    <w:bookmarkEnd w:id="1099"/>
    <w:bookmarkStart w:name="z1044" w:id="1100"/>
    <w:p>
      <w:pPr>
        <w:spacing w:after="0"/>
        <w:ind w:left="0"/>
        <w:jc w:val="both"/>
      </w:pPr>
      <w:r>
        <w:rPr>
          <w:rFonts w:ascii="Times New Roman"/>
          <w:b w:val="false"/>
          <w:i w:val="false"/>
          <w:color w:val="000000"/>
          <w:sz w:val="28"/>
        </w:rPr>
        <w:t xml:space="preserve">
      965. Оперативно-диспетчерское управление осуществляется с диспетчерских пунктов и щитов управления, оборудованных средствами диспетчерского и технологического управления и системами контроля, а также укомплектованных оперативными схемами. </w:t>
      </w:r>
    </w:p>
    <w:bookmarkEnd w:id="1100"/>
    <w:bookmarkStart w:name="z1045" w:id="1101"/>
    <w:p>
      <w:pPr>
        <w:spacing w:after="0"/>
        <w:ind w:left="0"/>
        <w:jc w:val="both"/>
      </w:pPr>
      <w:r>
        <w:rPr>
          <w:rFonts w:ascii="Times New Roman"/>
          <w:b w:val="false"/>
          <w:i w:val="false"/>
          <w:color w:val="000000"/>
          <w:sz w:val="28"/>
        </w:rPr>
        <w:t xml:space="preserve">
      966. На каждом энергообъекте разрабатываются инструкции по оперативно-диспетчерскому управлению, ведению оперативных переговоров и записей, производству переключений и ликвидации аварийных режимов с учетом специфики и структурных особенностей энергосистемы. </w:t>
      </w:r>
    </w:p>
    <w:bookmarkEnd w:id="1101"/>
    <w:p>
      <w:pPr>
        <w:spacing w:after="0"/>
        <w:ind w:left="0"/>
        <w:jc w:val="both"/>
      </w:pPr>
      <w:r>
        <w:rPr>
          <w:rFonts w:ascii="Times New Roman"/>
          <w:b w:val="false"/>
          <w:i w:val="false"/>
          <w:color w:val="000000"/>
          <w:sz w:val="28"/>
        </w:rPr>
        <w:t>
      Все оперативные переговоры, оперативно-диспетчерская документация на всех уровнях диспетчерского управления ведутся с применением единой общепринятой терминологии, типовых распоряжений, сообщений и записей.</w:t>
      </w:r>
    </w:p>
    <w:bookmarkStart w:name="z1046" w:id="1102"/>
    <w:p>
      <w:pPr>
        <w:spacing w:after="0"/>
        <w:ind w:left="0"/>
        <w:jc w:val="left"/>
      </w:pPr>
      <w:r>
        <w:rPr>
          <w:rFonts w:ascii="Times New Roman"/>
          <w:b/>
          <w:i w:val="false"/>
          <w:color w:val="000000"/>
        </w:rPr>
        <w:t xml:space="preserve"> Параграф 2. Планирование режима работы</w:t>
      </w:r>
    </w:p>
    <w:bookmarkEnd w:id="1102"/>
    <w:bookmarkStart w:name="z1047" w:id="1103"/>
    <w:p>
      <w:pPr>
        <w:spacing w:after="0"/>
        <w:ind w:left="0"/>
        <w:jc w:val="both"/>
      </w:pPr>
      <w:r>
        <w:rPr>
          <w:rFonts w:ascii="Times New Roman"/>
          <w:b w:val="false"/>
          <w:i w:val="false"/>
          <w:color w:val="000000"/>
          <w:sz w:val="28"/>
        </w:rPr>
        <w:t xml:space="preserve">
      967. При планировании режима обеспечиваются: </w:t>
      </w:r>
    </w:p>
    <w:bookmarkEnd w:id="1103"/>
    <w:p>
      <w:pPr>
        <w:spacing w:after="0"/>
        <w:ind w:left="0"/>
        <w:jc w:val="both"/>
      </w:pPr>
      <w:r>
        <w:rPr>
          <w:rFonts w:ascii="Times New Roman"/>
          <w:b w:val="false"/>
          <w:i w:val="false"/>
          <w:color w:val="000000"/>
          <w:sz w:val="28"/>
        </w:rPr>
        <w:t>
      1) сбалансированность графиков потребления и нагрузки электростанций, электрических сетей, ЕЭС Казахстана с учетом энергоресурсов, состояния оборудования, пропускной способности электрических связей;</w:t>
      </w:r>
    </w:p>
    <w:p>
      <w:pPr>
        <w:spacing w:after="0"/>
        <w:ind w:left="0"/>
        <w:jc w:val="both"/>
      </w:pPr>
      <w:r>
        <w:rPr>
          <w:rFonts w:ascii="Times New Roman"/>
          <w:b w:val="false"/>
          <w:i w:val="false"/>
          <w:color w:val="000000"/>
          <w:sz w:val="28"/>
        </w:rPr>
        <w:t>
      2) эффективность принципов оперативного управления режимом и функционирования систем противоаварийной и режимной автоматики;</w:t>
      </w:r>
    </w:p>
    <w:p>
      <w:pPr>
        <w:spacing w:after="0"/>
        <w:ind w:left="0"/>
        <w:jc w:val="both"/>
      </w:pPr>
      <w:r>
        <w:rPr>
          <w:rFonts w:ascii="Times New Roman"/>
          <w:b w:val="false"/>
          <w:i w:val="false"/>
          <w:color w:val="000000"/>
          <w:sz w:val="28"/>
        </w:rPr>
        <w:t>
      3) надежность и экономичность производства и передачи электрической энергии;</w:t>
      </w:r>
    </w:p>
    <w:p>
      <w:pPr>
        <w:spacing w:after="0"/>
        <w:ind w:left="0"/>
        <w:jc w:val="both"/>
      </w:pPr>
      <w:r>
        <w:rPr>
          <w:rFonts w:ascii="Times New Roman"/>
          <w:b w:val="false"/>
          <w:i w:val="false"/>
          <w:color w:val="000000"/>
          <w:sz w:val="28"/>
        </w:rPr>
        <w:t xml:space="preserve">
      4) выполнение годовых графиков ремонта основного оборудования энергообъектов. </w:t>
      </w:r>
    </w:p>
    <w:bookmarkStart w:name="z1048" w:id="1104"/>
    <w:p>
      <w:pPr>
        <w:spacing w:after="0"/>
        <w:ind w:left="0"/>
        <w:jc w:val="both"/>
      </w:pPr>
      <w:r>
        <w:rPr>
          <w:rFonts w:ascii="Times New Roman"/>
          <w:b w:val="false"/>
          <w:i w:val="false"/>
          <w:color w:val="000000"/>
          <w:sz w:val="28"/>
        </w:rPr>
        <w:t xml:space="preserve">
      968. Планирование режима производится на долгосрочные и краткосрочные периоды и осуществляется на основе: </w:t>
      </w:r>
    </w:p>
    <w:bookmarkEnd w:id="1104"/>
    <w:p>
      <w:pPr>
        <w:spacing w:after="0"/>
        <w:ind w:left="0"/>
        <w:jc w:val="both"/>
      </w:pPr>
      <w:r>
        <w:rPr>
          <w:rFonts w:ascii="Times New Roman"/>
          <w:b w:val="false"/>
          <w:i w:val="false"/>
          <w:color w:val="000000"/>
          <w:sz w:val="28"/>
        </w:rPr>
        <w:t xml:space="preserve">
      1) данных суточных ведомостей и статистических данных электростанций, электрических сетей, ЕЭС Казахстана за предыдущие дни и периоды; </w:t>
      </w:r>
    </w:p>
    <w:p>
      <w:pPr>
        <w:spacing w:after="0"/>
        <w:ind w:left="0"/>
        <w:jc w:val="both"/>
      </w:pPr>
      <w:r>
        <w:rPr>
          <w:rFonts w:ascii="Times New Roman"/>
          <w:b w:val="false"/>
          <w:i w:val="false"/>
          <w:color w:val="000000"/>
          <w:sz w:val="28"/>
        </w:rPr>
        <w:t xml:space="preserve">
      2) прогноза нагрузки электростанций, электросетей, ЕЭС Казахстана на планируемый период; </w:t>
      </w:r>
    </w:p>
    <w:p>
      <w:pPr>
        <w:spacing w:after="0"/>
        <w:ind w:left="0"/>
        <w:jc w:val="both"/>
      </w:pPr>
      <w:r>
        <w:rPr>
          <w:rFonts w:ascii="Times New Roman"/>
          <w:b w:val="false"/>
          <w:i w:val="false"/>
          <w:color w:val="000000"/>
          <w:sz w:val="28"/>
        </w:rPr>
        <w:t xml:space="preserve">
      3) результатов контрольных измерений потокораспределения, нагрузок и уровней напряжения в электрических сетях, ЕЭС Казахстана, которые производятся 2 раза в год в рабочие дни июня и декабря; </w:t>
      </w:r>
    </w:p>
    <w:p>
      <w:pPr>
        <w:spacing w:after="0"/>
        <w:ind w:left="0"/>
        <w:jc w:val="both"/>
      </w:pPr>
      <w:r>
        <w:rPr>
          <w:rFonts w:ascii="Times New Roman"/>
          <w:b w:val="false"/>
          <w:i w:val="false"/>
          <w:color w:val="000000"/>
          <w:sz w:val="28"/>
        </w:rPr>
        <w:t xml:space="preserve">
      4) данных о вводе новых генерирующих мощностей и сетевых объектов; </w:t>
      </w:r>
    </w:p>
    <w:p>
      <w:pPr>
        <w:spacing w:after="0"/>
        <w:ind w:left="0"/>
        <w:jc w:val="both"/>
      </w:pPr>
      <w:r>
        <w:rPr>
          <w:rFonts w:ascii="Times New Roman"/>
          <w:b w:val="false"/>
          <w:i w:val="false"/>
          <w:color w:val="000000"/>
          <w:sz w:val="28"/>
        </w:rPr>
        <w:t xml:space="preserve">
      5) данных об изменении нагрузок с учетом заявок потребителей; </w:t>
      </w:r>
    </w:p>
    <w:p>
      <w:pPr>
        <w:spacing w:after="0"/>
        <w:ind w:left="0"/>
        <w:jc w:val="both"/>
      </w:pPr>
      <w:r>
        <w:rPr>
          <w:rFonts w:ascii="Times New Roman"/>
          <w:b w:val="false"/>
          <w:i w:val="false"/>
          <w:color w:val="000000"/>
          <w:sz w:val="28"/>
        </w:rPr>
        <w:t xml:space="preserve">
      6) данных о предельно допустимых нагрузках оборудования и линий электропередачи. </w:t>
      </w:r>
    </w:p>
    <w:bookmarkStart w:name="z1049" w:id="1105"/>
    <w:p>
      <w:pPr>
        <w:spacing w:after="0"/>
        <w:ind w:left="0"/>
        <w:jc w:val="both"/>
      </w:pPr>
      <w:r>
        <w:rPr>
          <w:rFonts w:ascii="Times New Roman"/>
          <w:b w:val="false"/>
          <w:i w:val="false"/>
          <w:color w:val="000000"/>
          <w:sz w:val="28"/>
        </w:rPr>
        <w:t>
      969. Долгосрочное планирование режимов работы ЕЭС Казахстана, энергообъекта осуществляется для характерных периодов года (годовой максимум нагрузок, летний минимум нагрузок, период паводка, отопительный период). Планирование предусматривает:</w:t>
      </w:r>
    </w:p>
    <w:bookmarkEnd w:id="1105"/>
    <w:p>
      <w:pPr>
        <w:spacing w:after="0"/>
        <w:ind w:left="0"/>
        <w:jc w:val="both"/>
      </w:pPr>
      <w:r>
        <w:rPr>
          <w:rFonts w:ascii="Times New Roman"/>
          <w:b w:val="false"/>
          <w:i w:val="false"/>
          <w:color w:val="000000"/>
          <w:sz w:val="28"/>
        </w:rPr>
        <w:t xml:space="preserve">
      1) составление годовых, квартальных, месячных балансов энергии и баланса мощности на часы максимума нагрузок; </w:t>
      </w:r>
    </w:p>
    <w:p>
      <w:pPr>
        <w:spacing w:after="0"/>
        <w:ind w:left="0"/>
        <w:jc w:val="both"/>
      </w:pPr>
      <w:r>
        <w:rPr>
          <w:rFonts w:ascii="Times New Roman"/>
          <w:b w:val="false"/>
          <w:i w:val="false"/>
          <w:color w:val="000000"/>
          <w:sz w:val="28"/>
        </w:rPr>
        <w:t xml:space="preserve">
      2) определение и выдачу значений максимума электрической нагрузки и потребления электрической энергии, располагаемой мощности электростанций с учетом заданного коэффициента эффективности использования установленной мощности и наличия энергоресурсов по месяцам года; </w:t>
      </w:r>
    </w:p>
    <w:p>
      <w:pPr>
        <w:spacing w:after="0"/>
        <w:ind w:left="0"/>
        <w:jc w:val="both"/>
      </w:pPr>
      <w:r>
        <w:rPr>
          <w:rFonts w:ascii="Times New Roman"/>
          <w:b w:val="false"/>
          <w:i w:val="false"/>
          <w:color w:val="000000"/>
          <w:sz w:val="28"/>
        </w:rPr>
        <w:t xml:space="preserve">
      3) разработку планов использования гидроресурсов гидроэлектростанций; </w:t>
      </w:r>
    </w:p>
    <w:p>
      <w:pPr>
        <w:spacing w:after="0"/>
        <w:ind w:left="0"/>
        <w:jc w:val="both"/>
      </w:pPr>
      <w:r>
        <w:rPr>
          <w:rFonts w:ascii="Times New Roman"/>
          <w:b w:val="false"/>
          <w:i w:val="false"/>
          <w:color w:val="000000"/>
          <w:sz w:val="28"/>
        </w:rPr>
        <w:t xml:space="preserve">
      4) составление годовых и месячных планов ремонта основного оборудования электростанций, подстанций и линий электропередачи, устройств релейной защиты и автоматики; </w:t>
      </w:r>
    </w:p>
    <w:p>
      <w:pPr>
        <w:spacing w:after="0"/>
        <w:ind w:left="0"/>
        <w:jc w:val="both"/>
      </w:pPr>
      <w:r>
        <w:rPr>
          <w:rFonts w:ascii="Times New Roman"/>
          <w:b w:val="false"/>
          <w:i w:val="false"/>
          <w:color w:val="000000"/>
          <w:sz w:val="28"/>
        </w:rPr>
        <w:t xml:space="preserve">
      5) разработку схем соединений электростанций, электрических сетей для нормального и ремонтных режимов; </w:t>
      </w:r>
    </w:p>
    <w:p>
      <w:pPr>
        <w:spacing w:after="0"/>
        <w:ind w:left="0"/>
        <w:jc w:val="both"/>
      </w:pPr>
      <w:r>
        <w:rPr>
          <w:rFonts w:ascii="Times New Roman"/>
          <w:b w:val="false"/>
          <w:i w:val="false"/>
          <w:color w:val="000000"/>
          <w:sz w:val="28"/>
        </w:rPr>
        <w:t xml:space="preserve">
      6) расчеты нормальных, ремонтных и послеаварийных режимов с учетом ввода новых генерирующих мощностей и сетевых объектов в ЕЭС и выбора параметров настройки средств противоаварийной и режимной автоматики; </w:t>
      </w:r>
    </w:p>
    <w:p>
      <w:pPr>
        <w:spacing w:after="0"/>
        <w:ind w:left="0"/>
        <w:jc w:val="both"/>
      </w:pPr>
      <w:r>
        <w:rPr>
          <w:rFonts w:ascii="Times New Roman"/>
          <w:b w:val="false"/>
          <w:i w:val="false"/>
          <w:color w:val="000000"/>
          <w:sz w:val="28"/>
        </w:rPr>
        <w:t xml:space="preserve">
      7) расчеты и определение максимально и аварийно допустимых значений перетоков мощности с учетом нормативных запасов устойчивости по линиям электропередачи (сечениям) для нормальных и ремонтных схем сети; </w:t>
      </w:r>
    </w:p>
    <w:p>
      <w:pPr>
        <w:spacing w:after="0"/>
        <w:ind w:left="0"/>
        <w:jc w:val="both"/>
      </w:pPr>
      <w:r>
        <w:rPr>
          <w:rFonts w:ascii="Times New Roman"/>
          <w:b w:val="false"/>
          <w:i w:val="false"/>
          <w:color w:val="000000"/>
          <w:sz w:val="28"/>
        </w:rPr>
        <w:t xml:space="preserve">
      8) расчеты токов короткого замыкания, проверку соответствия схем и режимов электродинамической и термической устойчивости оборудования и отключающей способности выключателей, а также выбор параметров противоаварийной и режимной автоматики; </w:t>
      </w:r>
    </w:p>
    <w:p>
      <w:pPr>
        <w:spacing w:after="0"/>
        <w:ind w:left="0"/>
        <w:jc w:val="both"/>
      </w:pPr>
      <w:r>
        <w:rPr>
          <w:rFonts w:ascii="Times New Roman"/>
          <w:b w:val="false"/>
          <w:i w:val="false"/>
          <w:color w:val="000000"/>
          <w:sz w:val="28"/>
        </w:rPr>
        <w:t xml:space="preserve">
      9) расчеты технико-экономических характеристик электростанций, электрических сетей для оптимального ведения режима; </w:t>
      </w:r>
    </w:p>
    <w:p>
      <w:pPr>
        <w:spacing w:after="0"/>
        <w:ind w:left="0"/>
        <w:jc w:val="both"/>
      </w:pPr>
      <w:r>
        <w:rPr>
          <w:rFonts w:ascii="Times New Roman"/>
          <w:b w:val="false"/>
          <w:i w:val="false"/>
          <w:color w:val="000000"/>
          <w:sz w:val="28"/>
        </w:rPr>
        <w:t xml:space="preserve">
      10) уточнение инструкций для оперативного персонала по ведению режима и использованию средств противоаварийной и режимной автоматики; </w:t>
      </w:r>
    </w:p>
    <w:p>
      <w:pPr>
        <w:spacing w:after="0"/>
        <w:ind w:left="0"/>
        <w:jc w:val="both"/>
      </w:pPr>
      <w:r>
        <w:rPr>
          <w:rFonts w:ascii="Times New Roman"/>
          <w:b w:val="false"/>
          <w:i w:val="false"/>
          <w:color w:val="000000"/>
          <w:sz w:val="28"/>
        </w:rPr>
        <w:t xml:space="preserve">
      11) определение потребности в новых устройствах автоматики. </w:t>
      </w:r>
    </w:p>
    <w:bookmarkStart w:name="z1050" w:id="1106"/>
    <w:p>
      <w:pPr>
        <w:spacing w:after="0"/>
        <w:ind w:left="0"/>
        <w:jc w:val="both"/>
      </w:pPr>
      <w:r>
        <w:rPr>
          <w:rFonts w:ascii="Times New Roman"/>
          <w:b w:val="false"/>
          <w:i w:val="false"/>
          <w:color w:val="000000"/>
          <w:sz w:val="28"/>
        </w:rPr>
        <w:t>
      970. Краткосрочное планирование режима ЕЭС Казахстана, электростанций, электрических сетей производится с упреждением от 1 суток до 1 недели. Краткосрочное планирование предусматривает:</w:t>
      </w:r>
    </w:p>
    <w:bookmarkEnd w:id="1106"/>
    <w:p>
      <w:pPr>
        <w:spacing w:after="0"/>
        <w:ind w:left="0"/>
        <w:jc w:val="both"/>
      </w:pPr>
      <w:r>
        <w:rPr>
          <w:rFonts w:ascii="Times New Roman"/>
          <w:b w:val="false"/>
          <w:i w:val="false"/>
          <w:color w:val="000000"/>
          <w:sz w:val="28"/>
        </w:rPr>
        <w:t xml:space="preserve">
      1) прогноз суточной электрической нагрузки ЕЭС и электрических сетей; </w:t>
      </w:r>
    </w:p>
    <w:p>
      <w:pPr>
        <w:spacing w:after="0"/>
        <w:ind w:left="0"/>
        <w:jc w:val="both"/>
      </w:pPr>
      <w:r>
        <w:rPr>
          <w:rFonts w:ascii="Times New Roman"/>
          <w:b w:val="false"/>
          <w:i w:val="false"/>
          <w:color w:val="000000"/>
          <w:sz w:val="28"/>
        </w:rPr>
        <w:t xml:space="preserve">
      2) оптимальное распределение нагрузки между ЕЭС, электрическими сетями, электростанциями и отдельными энергоустановками, задание суточных графиков межсистемных перетоков мощности (или сальдо-перетоков мощности) и суточных графиков нагрузки ЕЭС, электрической сети, электростанции; </w:t>
      </w:r>
    </w:p>
    <w:p>
      <w:pPr>
        <w:spacing w:after="0"/>
        <w:ind w:left="0"/>
        <w:jc w:val="both"/>
      </w:pPr>
      <w:r>
        <w:rPr>
          <w:rFonts w:ascii="Times New Roman"/>
          <w:b w:val="false"/>
          <w:i w:val="false"/>
          <w:color w:val="000000"/>
          <w:sz w:val="28"/>
        </w:rPr>
        <w:t xml:space="preserve">
      3) решения по заявкам на вывод в ремонт или включение в работу оборудования с учетом мероприятий по ведению режима, изменению параметров настройки противоаварийной и режимной автоматики. </w:t>
      </w:r>
    </w:p>
    <w:bookmarkStart w:name="z1051" w:id="1107"/>
    <w:p>
      <w:pPr>
        <w:spacing w:after="0"/>
        <w:ind w:left="0"/>
        <w:jc w:val="both"/>
      </w:pPr>
      <w:r>
        <w:rPr>
          <w:rFonts w:ascii="Times New Roman"/>
          <w:b w:val="false"/>
          <w:i w:val="false"/>
          <w:color w:val="000000"/>
          <w:sz w:val="28"/>
        </w:rPr>
        <w:t xml:space="preserve">
      971. Суточные графики активной нагрузки и резерва мощности ЕЭС Казахстана, электрических сетей, электростанций, а также графики перетоков мощности выдаются соответствующему диспетчеру после утверждения главным диспетчером НДЦ СО Казахстана, РДЦ, техническим руководителем энергообъекта. </w:t>
      </w:r>
    </w:p>
    <w:bookmarkEnd w:id="1107"/>
    <w:p>
      <w:pPr>
        <w:spacing w:after="0"/>
        <w:ind w:left="0"/>
        <w:jc w:val="both"/>
      </w:pPr>
      <w:r>
        <w:rPr>
          <w:rFonts w:ascii="Times New Roman"/>
          <w:b w:val="false"/>
          <w:i w:val="false"/>
          <w:color w:val="000000"/>
          <w:sz w:val="28"/>
        </w:rPr>
        <w:t>
      Графики нагрузки отдельных энергоустановок на электростанции утверждаются техническим руководителем этой электростанции.</w:t>
      </w:r>
    </w:p>
    <w:p>
      <w:pPr>
        <w:spacing w:after="0"/>
        <w:ind w:left="0"/>
        <w:jc w:val="both"/>
      </w:pPr>
      <w:r>
        <w:rPr>
          <w:rFonts w:ascii="Times New Roman"/>
          <w:b w:val="false"/>
          <w:i w:val="false"/>
          <w:color w:val="000000"/>
          <w:sz w:val="28"/>
        </w:rPr>
        <w:t>
      График тепловой нагрузки для каждой ТЭЦ и других теплоисточников составляется диспетчерской службой тепловой сети и утверждается главным диспетчером (начальником диспетчерской службы) тепловой сети.</w:t>
      </w:r>
    </w:p>
    <w:bookmarkStart w:name="z1052" w:id="1108"/>
    <w:p>
      <w:pPr>
        <w:spacing w:after="0"/>
        <w:ind w:left="0"/>
        <w:jc w:val="both"/>
      </w:pPr>
      <w:r>
        <w:rPr>
          <w:rFonts w:ascii="Times New Roman"/>
          <w:b w:val="false"/>
          <w:i w:val="false"/>
          <w:color w:val="000000"/>
          <w:sz w:val="28"/>
        </w:rPr>
        <w:t>
      972. Графики капитальных, средних и текущих ремонтов основного оборудования и сооружений (дымовых труб, градирен и другого) электростанций на предстоящий год составляются на основании нормативов и допустимых значений ремонтной мощности по месяцам года, согласуются с РДЦ или НДЦ СО Казахстана в соответствии с распределением оборудования по способу диспетчерского управления и утверждаются техническим руководителем организации.</w:t>
      </w:r>
    </w:p>
    <w:bookmarkEnd w:id="1108"/>
    <w:bookmarkStart w:name="z1251" w:id="1109"/>
    <w:p>
      <w:pPr>
        <w:spacing w:after="0"/>
        <w:ind w:left="0"/>
        <w:jc w:val="both"/>
      </w:pPr>
      <w:r>
        <w:rPr>
          <w:rFonts w:ascii="Times New Roman"/>
          <w:b w:val="false"/>
          <w:i w:val="false"/>
          <w:color w:val="000000"/>
          <w:sz w:val="28"/>
        </w:rPr>
        <w:t xml:space="preserve">
      Изменение годовых графиков капитальных и средних ремонтов производится, когда отказ от изменения планов (графиков) влечет угрозу недопустимого снижения надежности работы энергосистемы и (или) качества электроэнергии, ограничения потребителей или при угрозе возникновения технологических нарушений, по согласованию с РДЦ, НДЦ СО Казахстана, с утверждением изменений в порядке, предусмотренном настоящими Правилами и Электросетевыми правилами,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972 -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3" w:id="1110"/>
    <w:p>
      <w:pPr>
        <w:spacing w:after="0"/>
        <w:ind w:left="0"/>
        <w:jc w:val="both"/>
      </w:pPr>
      <w:r>
        <w:rPr>
          <w:rFonts w:ascii="Times New Roman"/>
          <w:b w:val="false"/>
          <w:i w:val="false"/>
          <w:color w:val="000000"/>
          <w:sz w:val="28"/>
        </w:rPr>
        <w:t>
      973. Годовые графики ремонта линий электропередачи и оборудования подстанций, устройств системной автоматики и связи утверждаются главным диспетчером НДЦ СО Казахстана, РДЦ, техническим руководителем энергообъекта в зависимости от уровня оперативного подчинения.</w:t>
      </w:r>
    </w:p>
    <w:bookmarkEnd w:id="1110"/>
    <w:p>
      <w:pPr>
        <w:spacing w:after="0"/>
        <w:ind w:left="0"/>
        <w:jc w:val="both"/>
      </w:pPr>
      <w:r>
        <w:rPr>
          <w:rFonts w:ascii="Times New Roman"/>
          <w:b w:val="false"/>
          <w:i w:val="false"/>
          <w:color w:val="000000"/>
          <w:sz w:val="28"/>
        </w:rPr>
        <w:t>
      Графики ремонта тепловых сетей, отключение которых приводит к ограничению горячего водоснабжения в межотопительный период, согласуются с местными исполнительными органами.</w:t>
      </w:r>
    </w:p>
    <w:bookmarkStart w:name="z1054" w:id="1111"/>
    <w:p>
      <w:pPr>
        <w:spacing w:after="0"/>
        <w:ind w:left="0"/>
        <w:jc w:val="both"/>
      </w:pPr>
      <w:r>
        <w:rPr>
          <w:rFonts w:ascii="Times New Roman"/>
          <w:b w:val="false"/>
          <w:i w:val="false"/>
          <w:color w:val="000000"/>
          <w:sz w:val="28"/>
        </w:rPr>
        <w:t xml:space="preserve">
      974. НДЦ СО Казахстана ежегодно задает РДЦ, а РДЦ – электрическим сетям объем и диапазоны уставок устройств автоматической частотной разгрузки (далее – АЧР) и частотного АПВ (далее - ЧАПВ). </w:t>
      </w:r>
    </w:p>
    <w:bookmarkEnd w:id="1111"/>
    <w:p>
      <w:pPr>
        <w:spacing w:after="0"/>
        <w:ind w:left="0"/>
        <w:jc w:val="both"/>
      </w:pPr>
      <w:r>
        <w:rPr>
          <w:rFonts w:ascii="Times New Roman"/>
          <w:b w:val="false"/>
          <w:i w:val="false"/>
          <w:color w:val="000000"/>
          <w:sz w:val="28"/>
        </w:rPr>
        <w:t>
      РДЦ с учетом указаний НДЦ СО Казахстана, а изолированно работающим сетям – самостоятельно определяет:</w:t>
      </w:r>
    </w:p>
    <w:p>
      <w:pPr>
        <w:spacing w:after="0"/>
        <w:ind w:left="0"/>
        <w:jc w:val="both"/>
      </w:pPr>
      <w:r>
        <w:rPr>
          <w:rFonts w:ascii="Times New Roman"/>
          <w:b w:val="false"/>
          <w:i w:val="false"/>
          <w:color w:val="000000"/>
          <w:sz w:val="28"/>
        </w:rPr>
        <w:t xml:space="preserve">
      1) объем, уставки и размещение устройств АЧР с учетом местных балансов мощности, а также объем и уставки устройств ЧАПВ; </w:t>
      </w:r>
    </w:p>
    <w:p>
      <w:pPr>
        <w:spacing w:after="0"/>
        <w:ind w:left="0"/>
        <w:jc w:val="both"/>
      </w:pPr>
      <w:r>
        <w:rPr>
          <w:rFonts w:ascii="Times New Roman"/>
          <w:b w:val="false"/>
          <w:i w:val="false"/>
          <w:color w:val="000000"/>
          <w:sz w:val="28"/>
        </w:rPr>
        <w:t xml:space="preserve">
      2) уставки автоматического пуска агрегатов гидравлических и гидроаккумулирующих электростанций (далее – ГАЭС) и ГТУ при снижении частоты; </w:t>
      </w:r>
    </w:p>
    <w:p>
      <w:pPr>
        <w:spacing w:after="0"/>
        <w:ind w:left="0"/>
        <w:jc w:val="both"/>
      </w:pPr>
      <w:r>
        <w:rPr>
          <w:rFonts w:ascii="Times New Roman"/>
          <w:b w:val="false"/>
          <w:i w:val="false"/>
          <w:color w:val="000000"/>
          <w:sz w:val="28"/>
        </w:rPr>
        <w:t xml:space="preserve">
      3) уставки автоматического перевода гидроагрегатов, работающих в режиме синхронного компенсатора, в генераторный режим, а также перевода агрегатов ГАЭС из насосного режима в турбинный. </w:t>
      </w:r>
    </w:p>
    <w:p>
      <w:pPr>
        <w:spacing w:after="0"/>
        <w:ind w:left="0"/>
        <w:jc w:val="both"/>
      </w:pPr>
      <w:r>
        <w:rPr>
          <w:rFonts w:ascii="Times New Roman"/>
          <w:b w:val="false"/>
          <w:i w:val="false"/>
          <w:color w:val="000000"/>
          <w:sz w:val="28"/>
        </w:rPr>
        <w:t>
      Перечень потребителей, подключенных к устройствам АЧР, утверждается техническим руководителем.</w:t>
      </w:r>
    </w:p>
    <w:bookmarkStart w:name="z1055" w:id="1112"/>
    <w:p>
      <w:pPr>
        <w:spacing w:after="0"/>
        <w:ind w:left="0"/>
        <w:jc w:val="both"/>
      </w:pPr>
      <w:r>
        <w:rPr>
          <w:rFonts w:ascii="Times New Roman"/>
          <w:b w:val="false"/>
          <w:i w:val="false"/>
          <w:color w:val="000000"/>
          <w:sz w:val="28"/>
        </w:rPr>
        <w:t xml:space="preserve">
      975. Объем нагрузок, подключаемых к специальной автоматике отключения нагрузки (далее – САОН), и ее использование по условиям аварийных режимов определяются НДЦ СО Казахстана, РДЦ. </w:t>
      </w:r>
    </w:p>
    <w:bookmarkEnd w:id="1112"/>
    <w:p>
      <w:pPr>
        <w:spacing w:after="0"/>
        <w:ind w:left="0"/>
        <w:jc w:val="both"/>
      </w:pPr>
      <w:r>
        <w:rPr>
          <w:rFonts w:ascii="Times New Roman"/>
          <w:b w:val="false"/>
          <w:i w:val="false"/>
          <w:color w:val="000000"/>
          <w:sz w:val="28"/>
        </w:rPr>
        <w:t>
      Условия подключения потребителей к САОН согласуются с государственным органом по государственному энергетическому надзору и контролю.</w:t>
      </w:r>
    </w:p>
    <w:p>
      <w:pPr>
        <w:spacing w:after="0"/>
        <w:ind w:left="0"/>
        <w:jc w:val="both"/>
      </w:pPr>
      <w:r>
        <w:rPr>
          <w:rFonts w:ascii="Times New Roman"/>
          <w:b w:val="false"/>
          <w:i w:val="false"/>
          <w:color w:val="000000"/>
          <w:sz w:val="28"/>
        </w:rPr>
        <w:t>
      Решение о вводе САОН в работу принимаются НДЦ СО Казахстана.</w:t>
      </w:r>
    </w:p>
    <w:bookmarkStart w:name="z1056" w:id="1113"/>
    <w:p>
      <w:pPr>
        <w:spacing w:after="0"/>
        <w:ind w:left="0"/>
        <w:jc w:val="both"/>
      </w:pPr>
      <w:r>
        <w:rPr>
          <w:rFonts w:ascii="Times New Roman"/>
          <w:b w:val="false"/>
          <w:i w:val="false"/>
          <w:color w:val="000000"/>
          <w:sz w:val="28"/>
        </w:rPr>
        <w:t xml:space="preserve">
      976. Значение нагрузки, фактически подключенной к отдельным очередям устройств АЧР и к САОН, измеряется два раза в год (в июне и декабре) ежечасно в течение одних рабочих суток. </w:t>
      </w:r>
    </w:p>
    <w:bookmarkEnd w:id="1113"/>
    <w:bookmarkStart w:name="z1057" w:id="1114"/>
    <w:p>
      <w:pPr>
        <w:spacing w:after="0"/>
        <w:ind w:left="0"/>
        <w:jc w:val="left"/>
      </w:pPr>
      <w:r>
        <w:rPr>
          <w:rFonts w:ascii="Times New Roman"/>
          <w:b/>
          <w:i w:val="false"/>
          <w:color w:val="000000"/>
        </w:rPr>
        <w:t xml:space="preserve"> Параграф 3. Управление режимом работы</w:t>
      </w:r>
    </w:p>
    <w:bookmarkEnd w:id="1114"/>
    <w:bookmarkStart w:name="z1058" w:id="1115"/>
    <w:p>
      <w:pPr>
        <w:spacing w:after="0"/>
        <w:ind w:left="0"/>
        <w:jc w:val="both"/>
      </w:pPr>
      <w:r>
        <w:rPr>
          <w:rFonts w:ascii="Times New Roman"/>
          <w:b w:val="false"/>
          <w:i w:val="false"/>
          <w:color w:val="000000"/>
          <w:sz w:val="28"/>
        </w:rPr>
        <w:t>
      977. Управление режимом работы энергоустановок организуется на основании суточных графиков.</w:t>
      </w:r>
    </w:p>
    <w:bookmarkEnd w:id="1115"/>
    <w:p>
      <w:pPr>
        <w:spacing w:after="0"/>
        <w:ind w:left="0"/>
        <w:jc w:val="both"/>
      </w:pPr>
      <w:r>
        <w:rPr>
          <w:rFonts w:ascii="Times New Roman"/>
          <w:b w:val="false"/>
          <w:i w:val="false"/>
          <w:color w:val="000000"/>
          <w:sz w:val="28"/>
        </w:rPr>
        <w:t>
      Электростанциям и теплоисточникам необходимо в нормальных условиях выполнять заданный график нагрузки и включенного резерва.</w:t>
      </w:r>
    </w:p>
    <w:p>
      <w:pPr>
        <w:spacing w:after="0"/>
        <w:ind w:left="0"/>
        <w:jc w:val="both"/>
      </w:pPr>
      <w:r>
        <w:rPr>
          <w:rFonts w:ascii="Times New Roman"/>
          <w:b w:val="false"/>
          <w:i w:val="false"/>
          <w:color w:val="000000"/>
          <w:sz w:val="28"/>
        </w:rPr>
        <w:t>
      О вынужденных отклонениях от графика оперативно-диспетчерскому персоналу электростанции и теплоисточника необходимо немедленно сообщать дежурному диспетчеру РДЦ и диспетчеру теплосети.</w:t>
      </w:r>
    </w:p>
    <w:p>
      <w:pPr>
        <w:spacing w:after="0"/>
        <w:ind w:left="0"/>
        <w:jc w:val="both"/>
      </w:pPr>
      <w:r>
        <w:rPr>
          <w:rFonts w:ascii="Times New Roman"/>
          <w:b w:val="false"/>
          <w:i w:val="false"/>
          <w:color w:val="000000"/>
          <w:sz w:val="28"/>
        </w:rPr>
        <w:t>
      При изменении графика нагрузки электростанции выполняется суммарный график нагрузки в ЕЭС и перетоков мощности, заданный РДЦ, НДЦ СО Казахстана; отклонения от него могут быть допущены  по распоряжению диспетчера РДЦ, НДЦ СО Казахстана.</w:t>
      </w:r>
    </w:p>
    <w:p>
      <w:pPr>
        <w:spacing w:after="0"/>
        <w:ind w:left="0"/>
        <w:jc w:val="both"/>
      </w:pPr>
      <w:r>
        <w:rPr>
          <w:rFonts w:ascii="Times New Roman"/>
          <w:b w:val="false"/>
          <w:i w:val="false"/>
          <w:color w:val="000000"/>
          <w:sz w:val="28"/>
        </w:rPr>
        <w:t>
      Изменение графика перетока мощности по системообразующим ВЛ-220 и выше производится по распоряжению диспетчера РДЦ, НДЦ СО Казахстана.</w:t>
      </w:r>
    </w:p>
    <w:p>
      <w:pPr>
        <w:spacing w:after="0"/>
        <w:ind w:left="0"/>
        <w:jc w:val="both"/>
      </w:pPr>
      <w:r>
        <w:rPr>
          <w:rFonts w:ascii="Times New Roman"/>
          <w:b w:val="false"/>
          <w:i w:val="false"/>
          <w:color w:val="000000"/>
          <w:sz w:val="28"/>
        </w:rPr>
        <w:t>
      В случаях аварийных нарушений, для ликвидации которых необходимо включить (отключить) генерирующие агрегаты или изменить активную нагрузку генераторов электростанций, Системный оператор вводит режим "авария" на соответствующем участке электрической сети и вводит в действие резервы электрической мощности в соответствии с требованиями аварийной ситуации.</w:t>
      </w:r>
    </w:p>
    <w:p>
      <w:pPr>
        <w:spacing w:after="0"/>
        <w:ind w:left="0"/>
        <w:jc w:val="both"/>
      </w:pPr>
      <w:r>
        <w:rPr>
          <w:rFonts w:ascii="Times New Roman"/>
          <w:b w:val="false"/>
          <w:i w:val="false"/>
          <w:color w:val="000000"/>
          <w:sz w:val="28"/>
        </w:rPr>
        <w:t>
      Во время действия режима "авария" процедуры, связанные с выполнением договорных отношений на рынке, приостанавливаются в той части электрической сети, в которой она произошла.</w:t>
      </w:r>
    </w:p>
    <w:p>
      <w:pPr>
        <w:spacing w:after="0"/>
        <w:ind w:left="0"/>
        <w:jc w:val="both"/>
      </w:pPr>
      <w:r>
        <w:rPr>
          <w:rFonts w:ascii="Times New Roman"/>
          <w:b w:val="false"/>
          <w:i w:val="false"/>
          <w:color w:val="000000"/>
          <w:sz w:val="28"/>
        </w:rPr>
        <w:t>
      Ограничение рабочей мощности электростанций или отклонение минимально допустимых нагрузок агрегатов от установленных норм оформляется оперативной заявкой.</w:t>
      </w:r>
    </w:p>
    <w:bookmarkStart w:name="z1059" w:id="1116"/>
    <w:p>
      <w:pPr>
        <w:spacing w:after="0"/>
        <w:ind w:left="0"/>
        <w:jc w:val="both"/>
      </w:pPr>
      <w:r>
        <w:rPr>
          <w:rFonts w:ascii="Times New Roman"/>
          <w:b w:val="false"/>
          <w:i w:val="false"/>
          <w:color w:val="000000"/>
          <w:sz w:val="28"/>
        </w:rPr>
        <w:t xml:space="preserve">
      978. При регулировании частоты электрического тока и мощности в энергосистеме обеспечиваются: </w:t>
      </w:r>
    </w:p>
    <w:bookmarkEnd w:id="1116"/>
    <w:p>
      <w:pPr>
        <w:spacing w:after="0"/>
        <w:ind w:left="0"/>
        <w:jc w:val="both"/>
      </w:pPr>
      <w:r>
        <w:rPr>
          <w:rFonts w:ascii="Times New Roman"/>
          <w:b w:val="false"/>
          <w:i w:val="false"/>
          <w:color w:val="000000"/>
          <w:sz w:val="28"/>
        </w:rPr>
        <w:t xml:space="preserve">
      1) поддержание частоты электрического тока в соответствии с установленными требованиями законодательства Республики Казахстан в области электроэнергетики; </w:t>
      </w:r>
    </w:p>
    <w:p>
      <w:pPr>
        <w:spacing w:after="0"/>
        <w:ind w:left="0"/>
        <w:jc w:val="both"/>
      </w:pPr>
      <w:r>
        <w:rPr>
          <w:rFonts w:ascii="Times New Roman"/>
          <w:b w:val="false"/>
          <w:i w:val="false"/>
          <w:color w:val="000000"/>
          <w:sz w:val="28"/>
        </w:rPr>
        <w:t>
      2) при параллельной работе в ЕЭС Казахстана поддержание задаваемых НДЦ СО Казахстана суммарных перетоков мощности (сальдо перетоков мощности) по внешним связям с коррекцией по частоте;</w:t>
      </w:r>
    </w:p>
    <w:p>
      <w:pPr>
        <w:spacing w:after="0"/>
        <w:ind w:left="0"/>
        <w:jc w:val="both"/>
      </w:pPr>
      <w:r>
        <w:rPr>
          <w:rFonts w:ascii="Times New Roman"/>
          <w:b w:val="false"/>
          <w:i w:val="false"/>
          <w:color w:val="000000"/>
          <w:sz w:val="28"/>
        </w:rPr>
        <w:t xml:space="preserve">
      3) ограничение перетоков мощности по условиям устойчивости работы энергосистемы, нагрева проводов линий электропередачи, перегрузки оборудования. </w:t>
      </w:r>
    </w:p>
    <w:bookmarkStart w:name="z1060" w:id="1117"/>
    <w:p>
      <w:pPr>
        <w:spacing w:after="0"/>
        <w:ind w:left="0"/>
        <w:jc w:val="both"/>
      </w:pPr>
      <w:r>
        <w:rPr>
          <w:rFonts w:ascii="Times New Roman"/>
          <w:b w:val="false"/>
          <w:i w:val="false"/>
          <w:color w:val="000000"/>
          <w:sz w:val="28"/>
        </w:rPr>
        <w:t>
      979. Регулирование частоты и перетоков мощности в ЕЭС Казахстана или в отдельно работающих энергоузлах осуществляется:</w:t>
      </w:r>
    </w:p>
    <w:bookmarkEnd w:id="1117"/>
    <w:bookmarkStart w:name="z1252" w:id="1118"/>
    <w:p>
      <w:pPr>
        <w:spacing w:after="0"/>
        <w:ind w:left="0"/>
        <w:jc w:val="both"/>
      </w:pPr>
      <w:r>
        <w:rPr>
          <w:rFonts w:ascii="Times New Roman"/>
          <w:b w:val="false"/>
          <w:i w:val="false"/>
          <w:color w:val="000000"/>
          <w:sz w:val="28"/>
        </w:rPr>
        <w:t>
      1) всеми электростанциями при изменении частоты путем изменения мощности под воздействием систем регулирования турбин в пределах регулировочного диапазона (первичное регулирование частоты), при этом статизм регулирования и зона нечувствительности по частоте согласуется с НДЦ СО Казахстана;</w:t>
      </w:r>
    </w:p>
    <w:bookmarkEnd w:id="1118"/>
    <w:bookmarkStart w:name="z1253" w:id="1119"/>
    <w:p>
      <w:pPr>
        <w:spacing w:after="0"/>
        <w:ind w:left="0"/>
        <w:jc w:val="both"/>
      </w:pPr>
      <w:r>
        <w:rPr>
          <w:rFonts w:ascii="Times New Roman"/>
          <w:b w:val="false"/>
          <w:i w:val="false"/>
          <w:color w:val="000000"/>
          <w:sz w:val="28"/>
        </w:rPr>
        <w:t>
      2) выделенными для регулирования режима по частоте и перетокам мощности электростанциями и системами накопления электрической энергии (вторичное регулирование режима);</w:t>
      </w:r>
    </w:p>
    <w:bookmarkEnd w:id="1119"/>
    <w:bookmarkStart w:name="z1254" w:id="1120"/>
    <w:p>
      <w:pPr>
        <w:spacing w:after="0"/>
        <w:ind w:left="0"/>
        <w:jc w:val="both"/>
      </w:pPr>
      <w:r>
        <w:rPr>
          <w:rFonts w:ascii="Times New Roman"/>
          <w:b w:val="false"/>
          <w:i w:val="false"/>
          <w:color w:val="000000"/>
          <w:sz w:val="28"/>
        </w:rPr>
        <w:t>
      3) всеми системами накопления электрической энергии при изменении частоты путем изменения мощности под воздействием систем регулирования в пределах регулировочного диапазона (первичное регулирование частоты), при этом статизм регулирования и зона нечувствительности по частоте согласуется с НДЦ СО Казахстана.</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979 -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1" w:id="1121"/>
    <w:p>
      <w:pPr>
        <w:spacing w:after="0"/>
        <w:ind w:left="0"/>
        <w:jc w:val="both"/>
      </w:pPr>
      <w:r>
        <w:rPr>
          <w:rFonts w:ascii="Times New Roman"/>
          <w:b w:val="false"/>
          <w:i w:val="false"/>
          <w:color w:val="000000"/>
          <w:sz w:val="28"/>
        </w:rPr>
        <w:t>
      980. При невозможности автоматического регулирования частоты и перетоков мощности (далее – АРЧМ) (отсутствие или неисправность системы АРЧМ, ограничения по режиму) регулирование осуществляется электростанциями и системами накопления электрической энергии по распоряжению диспетчера НДЦ СО Казахстана.</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980 -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2" w:id="1122"/>
    <w:p>
      <w:pPr>
        <w:spacing w:after="0"/>
        <w:ind w:left="0"/>
        <w:jc w:val="both"/>
      </w:pPr>
      <w:r>
        <w:rPr>
          <w:rFonts w:ascii="Times New Roman"/>
          <w:b w:val="false"/>
          <w:i w:val="false"/>
          <w:color w:val="000000"/>
          <w:sz w:val="28"/>
        </w:rPr>
        <w:t xml:space="preserve">
      981. При снижении частоты ниже установленных пределов диспетчеру НДЦ СО Казахстана или изолированно работающей сети необходимо ввести в действие имеющиеся резервы мощности. </w:t>
      </w:r>
    </w:p>
    <w:bookmarkEnd w:id="1122"/>
    <w:bookmarkStart w:name="z1063" w:id="1123"/>
    <w:p>
      <w:pPr>
        <w:spacing w:after="0"/>
        <w:ind w:left="0"/>
        <w:jc w:val="both"/>
      </w:pPr>
      <w:r>
        <w:rPr>
          <w:rFonts w:ascii="Times New Roman"/>
          <w:b w:val="false"/>
          <w:i w:val="false"/>
          <w:color w:val="000000"/>
          <w:sz w:val="28"/>
        </w:rPr>
        <w:t xml:space="preserve">
      982. В том случае, если частота продолжает снижаться, а все имеющиеся резервы мощности использованы, диспетчеру необходимо обеспечить восстановление нормальной частоты путем ограничения или отключения потребителей согласно инструкции. </w:t>
      </w:r>
    </w:p>
    <w:bookmarkEnd w:id="1123"/>
    <w:bookmarkStart w:name="z1064" w:id="1124"/>
    <w:p>
      <w:pPr>
        <w:spacing w:after="0"/>
        <w:ind w:left="0"/>
        <w:jc w:val="both"/>
      </w:pPr>
      <w:r>
        <w:rPr>
          <w:rFonts w:ascii="Times New Roman"/>
          <w:b w:val="false"/>
          <w:i w:val="false"/>
          <w:color w:val="000000"/>
          <w:sz w:val="28"/>
        </w:rPr>
        <w:t xml:space="preserve">
      983. При значениях перетоков мощности по межсистемным связям выше аварийно допустимых диспетчерам НДЦ СО, РДЦ Казахстана после мобилизации резервов мощности необходимо разгружать связи путем отключения потребителей в сети, принимающей мощность. </w:t>
      </w:r>
    </w:p>
    <w:bookmarkEnd w:id="1124"/>
    <w:bookmarkStart w:name="z1065" w:id="1125"/>
    <w:p>
      <w:pPr>
        <w:spacing w:after="0"/>
        <w:ind w:left="0"/>
        <w:jc w:val="both"/>
      </w:pPr>
      <w:r>
        <w:rPr>
          <w:rFonts w:ascii="Times New Roman"/>
          <w:b w:val="false"/>
          <w:i w:val="false"/>
          <w:color w:val="000000"/>
          <w:sz w:val="28"/>
        </w:rPr>
        <w:t>
      984. При аварийных отклонениях частоты персоналу электростанций и систем накопления электрической энергии необходимо самостоятельно принимать меры к ее восстановлению, действуя по местной инструкции, составленной в соответствии с указаниями вышестоящего оперативно-диспетчерского персонала.</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984 -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6" w:id="1126"/>
    <w:p>
      <w:pPr>
        <w:spacing w:after="0"/>
        <w:ind w:left="0"/>
        <w:jc w:val="both"/>
      </w:pPr>
      <w:r>
        <w:rPr>
          <w:rFonts w:ascii="Times New Roman"/>
          <w:b w:val="false"/>
          <w:i w:val="false"/>
          <w:color w:val="000000"/>
          <w:sz w:val="28"/>
        </w:rPr>
        <w:t xml:space="preserve">
      985. Контроль за поддержанием частоты в ЕЭС Казахстана осуществляет диспетчер НДЦ СО Казахстана, а в изолированно работающих энергоузлах – диспетчеры РДЦ или НДЦ СО Казахстана. </w:t>
      </w:r>
    </w:p>
    <w:bookmarkEnd w:id="1126"/>
    <w:bookmarkStart w:name="z1067" w:id="1127"/>
    <w:p>
      <w:pPr>
        <w:spacing w:after="0"/>
        <w:ind w:left="0"/>
        <w:jc w:val="both"/>
      </w:pPr>
      <w:r>
        <w:rPr>
          <w:rFonts w:ascii="Times New Roman"/>
          <w:b w:val="false"/>
          <w:i w:val="false"/>
          <w:color w:val="000000"/>
          <w:sz w:val="28"/>
        </w:rPr>
        <w:t xml:space="preserve">
      986. При регулировании напряжения в электрических сетях обеспечиваются: </w:t>
      </w:r>
    </w:p>
    <w:bookmarkEnd w:id="1127"/>
    <w:p>
      <w:pPr>
        <w:spacing w:after="0"/>
        <w:ind w:left="0"/>
        <w:jc w:val="both"/>
      </w:pPr>
      <w:r>
        <w:rPr>
          <w:rFonts w:ascii="Times New Roman"/>
          <w:b w:val="false"/>
          <w:i w:val="false"/>
          <w:color w:val="000000"/>
          <w:sz w:val="28"/>
        </w:rPr>
        <w:t xml:space="preserve">
      1) соответствие показателей напряжения согласно установленным требованиям действующих нормативных правовых актов; </w:t>
      </w:r>
    </w:p>
    <w:p>
      <w:pPr>
        <w:spacing w:after="0"/>
        <w:ind w:left="0"/>
        <w:jc w:val="both"/>
      </w:pPr>
      <w:r>
        <w:rPr>
          <w:rFonts w:ascii="Times New Roman"/>
          <w:b w:val="false"/>
          <w:i w:val="false"/>
          <w:color w:val="000000"/>
          <w:sz w:val="28"/>
        </w:rPr>
        <w:t xml:space="preserve">
      2) соответствие уровня напряжения значениям, допустимым для оборудования электрических станций и сетей; </w:t>
      </w:r>
    </w:p>
    <w:p>
      <w:pPr>
        <w:spacing w:after="0"/>
        <w:ind w:left="0"/>
        <w:jc w:val="both"/>
      </w:pPr>
      <w:r>
        <w:rPr>
          <w:rFonts w:ascii="Times New Roman"/>
          <w:b w:val="false"/>
          <w:i w:val="false"/>
          <w:color w:val="000000"/>
          <w:sz w:val="28"/>
        </w:rPr>
        <w:t xml:space="preserve">
      3) необходимый запас устойчивости ЕЭС Казахстана или изолированной сети; </w:t>
      </w:r>
    </w:p>
    <w:p>
      <w:pPr>
        <w:spacing w:after="0"/>
        <w:ind w:left="0"/>
        <w:jc w:val="both"/>
      </w:pPr>
      <w:r>
        <w:rPr>
          <w:rFonts w:ascii="Times New Roman"/>
          <w:b w:val="false"/>
          <w:i w:val="false"/>
          <w:color w:val="000000"/>
          <w:sz w:val="28"/>
        </w:rPr>
        <w:t xml:space="preserve">
      4) минимум потерь электроэнергии в электрических сетях. </w:t>
      </w:r>
    </w:p>
    <w:bookmarkStart w:name="z1068" w:id="1128"/>
    <w:p>
      <w:pPr>
        <w:spacing w:after="0"/>
        <w:ind w:left="0"/>
        <w:jc w:val="both"/>
      </w:pPr>
      <w:r>
        <w:rPr>
          <w:rFonts w:ascii="Times New Roman"/>
          <w:b w:val="false"/>
          <w:i w:val="false"/>
          <w:color w:val="000000"/>
          <w:sz w:val="28"/>
        </w:rPr>
        <w:t xml:space="preserve">
      987. На трансформаторах и автотрансформаторах, оборудованных устройствами РПН, питающих распределительные сети 6-35 кВ, включаются автоматические регуляторы напряжения. Отключение автоматических регуляторов допускается по заявке. На трансформаторах в распределительной сети 6-35 кВ используются ответвления переключателей без возбуждения (ПБВ), обеспечивающие с учетом регулирования напряжения трансформаторами с РПН соответствие напряжения на вводах приемников в сетях 0,4 кВ, соответствующего требованиям действующего стандарта. Настройка регуляторов напряжения и положения ответвлений ПБВ трансформаторов корректируется в соответствии с изменениями сети и нагрузки. Параметры настройки автоматических регуляторов и положения ответвлений ПБВ трансформаторов утверждаются начальником диспетчерской службы энергообъекта. </w:t>
      </w:r>
    </w:p>
    <w:bookmarkEnd w:id="1128"/>
    <w:bookmarkStart w:name="z1069" w:id="1129"/>
    <w:p>
      <w:pPr>
        <w:spacing w:after="0"/>
        <w:ind w:left="0"/>
        <w:jc w:val="both"/>
      </w:pPr>
      <w:r>
        <w:rPr>
          <w:rFonts w:ascii="Times New Roman"/>
          <w:b w:val="false"/>
          <w:i w:val="false"/>
          <w:color w:val="000000"/>
          <w:sz w:val="28"/>
        </w:rPr>
        <w:t xml:space="preserve">
      988. Регулирование напряжения в сети 110 кВ и выше осуществляется в контрольных пунктах, в соответствии с утвержденными на каждый квартал графиками напряжения в функции времени или характеристиками зависимости напряжения от параметров режима с учетом состава включенного оборудования. </w:t>
      </w:r>
    </w:p>
    <w:bookmarkEnd w:id="1129"/>
    <w:p>
      <w:pPr>
        <w:spacing w:after="0"/>
        <w:ind w:left="0"/>
        <w:jc w:val="both"/>
      </w:pPr>
      <w:r>
        <w:rPr>
          <w:rFonts w:ascii="Times New Roman"/>
          <w:b w:val="false"/>
          <w:i w:val="false"/>
          <w:color w:val="000000"/>
          <w:sz w:val="28"/>
        </w:rPr>
        <w:t>
      Характеристики регулирования и графики напряжения в контрольных пунктах определяются службами РДЦ, Системного оператора Казахстана на предстоящий квартал и корректируются, при краткосрочном планировании режима.</w:t>
      </w:r>
    </w:p>
    <w:p>
      <w:pPr>
        <w:spacing w:after="0"/>
        <w:ind w:left="0"/>
        <w:jc w:val="both"/>
      </w:pPr>
      <w:r>
        <w:rPr>
          <w:rFonts w:ascii="Times New Roman"/>
          <w:b w:val="false"/>
          <w:i w:val="false"/>
          <w:color w:val="000000"/>
          <w:sz w:val="28"/>
        </w:rPr>
        <w:t>
      Контрольные пункты устанавливаются соответствующими диспетчерскими службами и диспетчерскими управлениями в зависимости от степени влияния уровня напряжения в этом пункте на устойчивость и потери электроэнергии в электросетях ЕЭС Казахстана.</w:t>
      </w:r>
    </w:p>
    <w:p>
      <w:pPr>
        <w:spacing w:after="0"/>
        <w:ind w:left="0"/>
        <w:jc w:val="both"/>
      </w:pPr>
      <w:r>
        <w:rPr>
          <w:rFonts w:ascii="Times New Roman"/>
          <w:b w:val="false"/>
          <w:i w:val="false"/>
          <w:color w:val="000000"/>
          <w:sz w:val="28"/>
        </w:rPr>
        <w:t>
      Регулирование напряжения осуществляется преимущественно средствами автоматики и телемеханики, а при их отсутствии – оперативно-диспетчерским персоналом энергообъектов под контролем диспетчера электрических сетей, РДЦ, НДЦ СО Казахстана.</w:t>
      </w:r>
    </w:p>
    <w:bookmarkStart w:name="z1070" w:id="1130"/>
    <w:p>
      <w:pPr>
        <w:spacing w:after="0"/>
        <w:ind w:left="0"/>
        <w:jc w:val="both"/>
      </w:pPr>
      <w:r>
        <w:rPr>
          <w:rFonts w:ascii="Times New Roman"/>
          <w:b w:val="false"/>
          <w:i w:val="false"/>
          <w:color w:val="000000"/>
          <w:sz w:val="28"/>
        </w:rPr>
        <w:t xml:space="preserve">
      989. Перечень пунктов, напряжение которых контролируется диспетчером НДЦ СО Казахстана или РДЦ, а также графики напряжения и характеристики регулирования в этих пунктах утверждаются главным диспетчером НДЦ СО Казахстана или РДЦ. Перечень пунктов, напряжение которых контролируется диспетчерами РДЦ, оперативно-диспетчерских служб электрических сетей, а также графики напряжения и характеристики регулирования в них утверждаются техническим руководителем РДЦ, энергообъекта. </w:t>
      </w:r>
    </w:p>
    <w:bookmarkEnd w:id="1130"/>
    <w:bookmarkStart w:name="z1071" w:id="1131"/>
    <w:p>
      <w:pPr>
        <w:spacing w:after="0"/>
        <w:ind w:left="0"/>
        <w:jc w:val="both"/>
      </w:pPr>
      <w:r>
        <w:rPr>
          <w:rFonts w:ascii="Times New Roman"/>
          <w:b w:val="false"/>
          <w:i w:val="false"/>
          <w:color w:val="000000"/>
          <w:sz w:val="28"/>
        </w:rPr>
        <w:t xml:space="preserve">
      990. Порядок использования источников реактивной мощности потребителей устанавливается при заключении договоров между энергоснабжающей организацией и потребителем. </w:t>
      </w:r>
    </w:p>
    <w:bookmarkEnd w:id="1131"/>
    <w:bookmarkStart w:name="z1072" w:id="1132"/>
    <w:p>
      <w:pPr>
        <w:spacing w:after="0"/>
        <w:ind w:left="0"/>
        <w:jc w:val="both"/>
      </w:pPr>
      <w:r>
        <w:rPr>
          <w:rFonts w:ascii="Times New Roman"/>
          <w:b w:val="false"/>
          <w:i w:val="false"/>
          <w:color w:val="000000"/>
          <w:sz w:val="28"/>
        </w:rPr>
        <w:t xml:space="preserve">
      991. Для контролируемых диспетчером РДЦ узловых пунктов электростанций и подстанций с синхронными компенсаторами устанавливаются аварийные пределы снижения напряжения, определяемые условиями статической устойчивости энергосистемы и узлов нагрузки. </w:t>
      </w:r>
    </w:p>
    <w:bookmarkEnd w:id="1132"/>
    <w:p>
      <w:pPr>
        <w:spacing w:after="0"/>
        <w:ind w:left="0"/>
        <w:jc w:val="both"/>
      </w:pPr>
      <w:r>
        <w:rPr>
          <w:rFonts w:ascii="Times New Roman"/>
          <w:b w:val="false"/>
          <w:i w:val="false"/>
          <w:color w:val="000000"/>
          <w:sz w:val="28"/>
        </w:rPr>
        <w:t>
      Если напряжение в этих пунктах снижается до указанного аварийного предела, оперативно-диспетчерскому персоналу электростанций и подстанций с синхронными компенсаторами необходимо самостоятельно поддерживать напряжение путем использования перегрузочной способности генераторов и компенсаторов, а диспетчерам РДЦ, НДЦ СО Казахстана необходимо оказывать электростанциям и электрическим сетям помощь путем перераспределения реактивной и активной мощности между ними. При этом не разрешается поднимать напряжение в отдельных контрольных пунктах выше значений, предельно допустимых для оборудования.</w:t>
      </w:r>
    </w:p>
    <w:p>
      <w:pPr>
        <w:spacing w:after="0"/>
        <w:ind w:left="0"/>
        <w:jc w:val="both"/>
      </w:pPr>
      <w:r>
        <w:rPr>
          <w:rFonts w:ascii="Times New Roman"/>
          <w:b w:val="false"/>
          <w:i w:val="false"/>
          <w:color w:val="000000"/>
          <w:sz w:val="28"/>
        </w:rPr>
        <w:t>
      В тех узлах электрической сети ЕЭС Казахстана, где возможно снижение напряжения ниже аварийно допустимого предела при изменении режима работы или схемы сети, устанавливается автоматика отключения нагрузки в объеме, необходимом для предотвращения нарушения устойчивости в узле.</w:t>
      </w:r>
    </w:p>
    <w:bookmarkStart w:name="z1073" w:id="1133"/>
    <w:p>
      <w:pPr>
        <w:spacing w:after="0"/>
        <w:ind w:left="0"/>
        <w:jc w:val="both"/>
      </w:pPr>
      <w:r>
        <w:rPr>
          <w:rFonts w:ascii="Times New Roman"/>
          <w:b w:val="false"/>
          <w:i w:val="false"/>
          <w:color w:val="000000"/>
          <w:sz w:val="28"/>
        </w:rPr>
        <w:t xml:space="preserve">
      992. Регулирование параметров тепловых сетей обеспечивает поддержание заданного давления и температуры теплоносителя в контрольных пунктах. </w:t>
      </w:r>
    </w:p>
    <w:bookmarkEnd w:id="1133"/>
    <w:p>
      <w:pPr>
        <w:spacing w:after="0"/>
        <w:ind w:left="0"/>
        <w:jc w:val="both"/>
      </w:pPr>
      <w:r>
        <w:rPr>
          <w:rFonts w:ascii="Times New Roman"/>
          <w:b w:val="false"/>
          <w:i w:val="false"/>
          <w:color w:val="000000"/>
          <w:sz w:val="28"/>
        </w:rPr>
        <w:t>
      Обеспечивается отклонение температуры теплоносителя от заданных значений при кратковременном (не более 3 часов) изменении утвержденного графика, если иное не предусмотрено договорными отношениями между тепловыми сетями и потребителями тепла.</w:t>
      </w:r>
    </w:p>
    <w:bookmarkStart w:name="z1074" w:id="1134"/>
    <w:p>
      <w:pPr>
        <w:spacing w:after="0"/>
        <w:ind w:left="0"/>
        <w:jc w:val="both"/>
      </w:pPr>
      <w:r>
        <w:rPr>
          <w:rFonts w:ascii="Times New Roman"/>
          <w:b w:val="false"/>
          <w:i w:val="false"/>
          <w:color w:val="000000"/>
          <w:sz w:val="28"/>
        </w:rPr>
        <w:t xml:space="preserve">
      993. Регулирование в тепловых сетях осуществляется автоматически или вручную путем воздействия на: </w:t>
      </w:r>
    </w:p>
    <w:bookmarkEnd w:id="1134"/>
    <w:p>
      <w:pPr>
        <w:spacing w:after="0"/>
        <w:ind w:left="0"/>
        <w:jc w:val="both"/>
      </w:pPr>
      <w:r>
        <w:rPr>
          <w:rFonts w:ascii="Times New Roman"/>
          <w:b w:val="false"/>
          <w:i w:val="false"/>
          <w:color w:val="000000"/>
          <w:sz w:val="28"/>
        </w:rPr>
        <w:t xml:space="preserve">
      1) работу источников и потребителей тепла; </w:t>
      </w:r>
    </w:p>
    <w:p>
      <w:pPr>
        <w:spacing w:after="0"/>
        <w:ind w:left="0"/>
        <w:jc w:val="both"/>
      </w:pPr>
      <w:r>
        <w:rPr>
          <w:rFonts w:ascii="Times New Roman"/>
          <w:b w:val="false"/>
          <w:i w:val="false"/>
          <w:color w:val="000000"/>
          <w:sz w:val="28"/>
        </w:rPr>
        <w:t xml:space="preserve">
      2) гидравлический режим тепловых сетей, в том числе изменением перетоков и режимов работы насосных станций и теплоприемников; </w:t>
      </w:r>
    </w:p>
    <w:p>
      <w:pPr>
        <w:spacing w:after="0"/>
        <w:ind w:left="0"/>
        <w:jc w:val="both"/>
      </w:pPr>
      <w:r>
        <w:rPr>
          <w:rFonts w:ascii="Times New Roman"/>
          <w:b w:val="false"/>
          <w:i w:val="false"/>
          <w:color w:val="000000"/>
          <w:sz w:val="28"/>
        </w:rPr>
        <w:t xml:space="preserve">
      3) режим подпитки путем поддержания постоянной готовности водоподготовительных установок теплоисточников к покрытию изменяющихся расходов подпиточной воды. </w:t>
      </w:r>
    </w:p>
    <w:bookmarkStart w:name="z1075" w:id="1135"/>
    <w:p>
      <w:pPr>
        <w:spacing w:after="0"/>
        <w:ind w:left="0"/>
        <w:jc w:val="left"/>
      </w:pPr>
      <w:r>
        <w:rPr>
          <w:rFonts w:ascii="Times New Roman"/>
          <w:b/>
          <w:i w:val="false"/>
          <w:color w:val="000000"/>
        </w:rPr>
        <w:t xml:space="preserve"> Параграф 4. Управление оборудованием</w:t>
      </w:r>
    </w:p>
    <w:bookmarkEnd w:id="1135"/>
    <w:bookmarkStart w:name="z1076" w:id="1136"/>
    <w:p>
      <w:pPr>
        <w:spacing w:after="0"/>
        <w:ind w:left="0"/>
        <w:jc w:val="both"/>
      </w:pPr>
      <w:r>
        <w:rPr>
          <w:rFonts w:ascii="Times New Roman"/>
          <w:b w:val="false"/>
          <w:i w:val="false"/>
          <w:color w:val="000000"/>
          <w:sz w:val="28"/>
        </w:rPr>
        <w:t xml:space="preserve">
      994. Оборудование энергообъектов, принятых в эксплуатацию, находится в одном из четырех оперативных состояний: работе, резерве, ремонте или консервации. </w:t>
      </w:r>
    </w:p>
    <w:bookmarkEnd w:id="1136"/>
    <w:bookmarkStart w:name="z1077" w:id="1137"/>
    <w:p>
      <w:pPr>
        <w:spacing w:after="0"/>
        <w:ind w:left="0"/>
        <w:jc w:val="both"/>
      </w:pPr>
      <w:r>
        <w:rPr>
          <w:rFonts w:ascii="Times New Roman"/>
          <w:b w:val="false"/>
          <w:i w:val="false"/>
          <w:color w:val="000000"/>
          <w:sz w:val="28"/>
        </w:rPr>
        <w:t xml:space="preserve">
      995. Вывод энергооборудования, устройств релейной защиты и автоматики, устройств ТАИ, а также оперативно-информационных комплексов и средств диспетчерского и технологического управления (далее – СДТУ) из работы и резерва в ремонт и для испытания, осуществляются по утвержденному плану техническим руководителем организации, оформляется заявкой, подаваемой согласно перечням на их оперативное управление и оперативное ведение в соответствующую диспетчерскую службу. </w:t>
      </w:r>
    </w:p>
    <w:bookmarkEnd w:id="1137"/>
    <w:p>
      <w:pPr>
        <w:spacing w:after="0"/>
        <w:ind w:left="0"/>
        <w:jc w:val="both"/>
      </w:pPr>
      <w:r>
        <w:rPr>
          <w:rFonts w:ascii="Times New Roman"/>
          <w:b w:val="false"/>
          <w:i w:val="false"/>
          <w:color w:val="000000"/>
          <w:sz w:val="28"/>
        </w:rPr>
        <w:t>
      Сроки подачи заявок и сообщений об их разрешениях на допуски устанавливаются соответствующей диспетчерской службой. Заявки утверждаются техническим руководителем электростанции или сети.</w:t>
      </w:r>
    </w:p>
    <w:bookmarkStart w:name="z1078" w:id="1138"/>
    <w:p>
      <w:pPr>
        <w:spacing w:after="0"/>
        <w:ind w:left="0"/>
        <w:jc w:val="both"/>
      </w:pPr>
      <w:r>
        <w:rPr>
          <w:rFonts w:ascii="Times New Roman"/>
          <w:b w:val="false"/>
          <w:i w:val="false"/>
          <w:color w:val="000000"/>
          <w:sz w:val="28"/>
        </w:rPr>
        <w:t>
      996. Испытания, в результате которых может существенно измениться режим электрической сети, ЕЭС Казахстана, проводятся по рабочей программе, утвержденной техническим руководителем энергообъекта и согласованной с главным диспетчером РДЦ, НДЦ СО Казахстана (по оперативной подчиненности).</w:t>
      </w:r>
    </w:p>
    <w:bookmarkEnd w:id="1138"/>
    <w:p>
      <w:pPr>
        <w:spacing w:after="0"/>
        <w:ind w:left="0"/>
        <w:jc w:val="both"/>
      </w:pPr>
      <w:r>
        <w:rPr>
          <w:rFonts w:ascii="Times New Roman"/>
          <w:b w:val="false"/>
          <w:i w:val="false"/>
          <w:color w:val="000000"/>
          <w:sz w:val="28"/>
        </w:rPr>
        <w:t>
      Рабочие программы других испытаний оборудования энергообъектов утверждаются техническими руководителями энергообъектов.</w:t>
      </w:r>
    </w:p>
    <w:p>
      <w:pPr>
        <w:spacing w:after="0"/>
        <w:ind w:left="0"/>
        <w:jc w:val="both"/>
      </w:pPr>
      <w:r>
        <w:rPr>
          <w:rFonts w:ascii="Times New Roman"/>
          <w:b w:val="false"/>
          <w:i w:val="false"/>
          <w:color w:val="000000"/>
          <w:sz w:val="28"/>
        </w:rPr>
        <w:t>
      Рабочая программа испытаний представляется на утверждение и согласование не позднее, чем за 7 рабочих дней до их начала.</w:t>
      </w:r>
    </w:p>
    <w:bookmarkStart w:name="z1079" w:id="1139"/>
    <w:p>
      <w:pPr>
        <w:spacing w:after="0"/>
        <w:ind w:left="0"/>
        <w:jc w:val="both"/>
      </w:pPr>
      <w:r>
        <w:rPr>
          <w:rFonts w:ascii="Times New Roman"/>
          <w:b w:val="false"/>
          <w:i w:val="false"/>
          <w:color w:val="000000"/>
          <w:sz w:val="28"/>
        </w:rPr>
        <w:t xml:space="preserve">
      997. Заявки делятся на плановые, соответствующие утвержденному плану ремонта и отключений, и срочные для проведения внепланового и неотложного ремонта. Срочные заявки допускается подавать в любое время суток непосредственно диспетчеру, в управлении или ведении которого находится отключаемое оборудование. </w:t>
      </w:r>
    </w:p>
    <w:bookmarkEnd w:id="1139"/>
    <w:p>
      <w:pPr>
        <w:spacing w:after="0"/>
        <w:ind w:left="0"/>
        <w:jc w:val="both"/>
      </w:pPr>
      <w:r>
        <w:rPr>
          <w:rFonts w:ascii="Times New Roman"/>
          <w:b w:val="false"/>
          <w:i w:val="false"/>
          <w:color w:val="000000"/>
          <w:sz w:val="28"/>
        </w:rPr>
        <w:t>
      Диспетчер может разрешить допуск к ремонту лишь на срок в пределах своей смены. Разрешение на допуск  на более длительный срок выдается главным диспетчером (начальником диспетчерской службы) энергообъекта, РДЦ, НДЦ СО Казахстана.</w:t>
      </w:r>
    </w:p>
    <w:bookmarkStart w:name="z1080" w:id="1140"/>
    <w:p>
      <w:pPr>
        <w:spacing w:after="0"/>
        <w:ind w:left="0"/>
        <w:jc w:val="both"/>
      </w:pPr>
      <w:r>
        <w:rPr>
          <w:rFonts w:ascii="Times New Roman"/>
          <w:b w:val="false"/>
          <w:i w:val="false"/>
          <w:color w:val="000000"/>
          <w:sz w:val="28"/>
        </w:rPr>
        <w:t xml:space="preserve">
      998. При необходимости немедленного отключения оборудование отключается оперативным персоналом энергообъекта, где установлено отключаемое оборудование, в соответствии с требованиями производственных инструкций с предварительным, если это возможно, или последующим уведомлением вышестоящего оперативно-диспетчерского персонала. </w:t>
      </w:r>
    </w:p>
    <w:bookmarkEnd w:id="1140"/>
    <w:p>
      <w:pPr>
        <w:spacing w:after="0"/>
        <w:ind w:left="0"/>
        <w:jc w:val="both"/>
      </w:pPr>
      <w:r>
        <w:rPr>
          <w:rFonts w:ascii="Times New Roman"/>
          <w:b w:val="false"/>
          <w:i w:val="false"/>
          <w:color w:val="000000"/>
          <w:sz w:val="28"/>
        </w:rPr>
        <w:t>
      После останова оборудования оформляется срочная заявка с указанием причин и ориентировочного срока ремонта.</w:t>
      </w:r>
    </w:p>
    <w:bookmarkStart w:name="z1081" w:id="1141"/>
    <w:p>
      <w:pPr>
        <w:spacing w:after="0"/>
        <w:ind w:left="0"/>
        <w:jc w:val="both"/>
      </w:pPr>
      <w:r>
        <w:rPr>
          <w:rFonts w:ascii="Times New Roman"/>
          <w:b w:val="false"/>
          <w:i w:val="false"/>
          <w:color w:val="000000"/>
          <w:sz w:val="28"/>
        </w:rPr>
        <w:t xml:space="preserve">
      999. Допуск на вывод или перевод в капитальный, средний или текущий ремонт основного оборудования энергообъекта, находящегося в ведении или управлении энергообъекта, НДЦ СО Казахстана, РДЦ, выдается по заявке диспетчерской службой энергообъекта, РДЦ соответственно. </w:t>
      </w:r>
    </w:p>
    <w:bookmarkEnd w:id="1141"/>
    <w:bookmarkStart w:name="z1082" w:id="1142"/>
    <w:p>
      <w:pPr>
        <w:spacing w:after="0"/>
        <w:ind w:left="0"/>
        <w:jc w:val="both"/>
      </w:pPr>
      <w:r>
        <w:rPr>
          <w:rFonts w:ascii="Times New Roman"/>
          <w:b w:val="false"/>
          <w:i w:val="false"/>
          <w:color w:val="000000"/>
          <w:sz w:val="28"/>
        </w:rPr>
        <w:t xml:space="preserve">
      1000. Время операций, связанных с выводом в ремонт и вводом в работу оборудования и линий электропередачи, а также растопкой котла, пуском турбины и набором на них требуемой нагрузки, включается в срок ремонта, разрешенного по заявке. </w:t>
      </w:r>
    </w:p>
    <w:bookmarkEnd w:id="1142"/>
    <w:p>
      <w:pPr>
        <w:spacing w:after="0"/>
        <w:ind w:left="0"/>
        <w:jc w:val="both"/>
      </w:pPr>
      <w:r>
        <w:rPr>
          <w:rFonts w:ascii="Times New Roman"/>
          <w:b w:val="false"/>
          <w:i w:val="false"/>
          <w:color w:val="000000"/>
          <w:sz w:val="28"/>
        </w:rPr>
        <w:t>
      В том случае, когда по какой-либо причине оборудование не было отключено в намеченный срок, длительность ремонта сокращается, а дата включения остается прежней. Срок ремонта продлевает диспетчерская служба энергообъекта, РДЦ, НДЦ СО Казахстана (по оперативной подчиненности).</w:t>
      </w:r>
    </w:p>
    <w:bookmarkStart w:name="z1083" w:id="1143"/>
    <w:p>
      <w:pPr>
        <w:spacing w:after="0"/>
        <w:ind w:left="0"/>
        <w:jc w:val="both"/>
      </w:pPr>
      <w:r>
        <w:rPr>
          <w:rFonts w:ascii="Times New Roman"/>
          <w:b w:val="false"/>
          <w:i w:val="false"/>
          <w:color w:val="000000"/>
          <w:sz w:val="28"/>
        </w:rPr>
        <w:t xml:space="preserve">
      1001. Вывод оборудования из работы и резерва или испытания могут быть выполнены лишь с разрешения начальника смены электростанции или соответствующего диспетчера сетей, РДЦ, НДЦ СО Казахстана непосредственно перед выводом из работы и резерва оборудования или перед проведением испытаний. </w:t>
      </w:r>
    </w:p>
    <w:bookmarkEnd w:id="1143"/>
    <w:bookmarkStart w:name="z1084" w:id="1144"/>
    <w:p>
      <w:pPr>
        <w:spacing w:after="0"/>
        <w:ind w:left="0"/>
        <w:jc w:val="both"/>
      </w:pPr>
      <w:r>
        <w:rPr>
          <w:rFonts w:ascii="Times New Roman"/>
          <w:b w:val="false"/>
          <w:i w:val="false"/>
          <w:color w:val="000000"/>
          <w:sz w:val="28"/>
        </w:rPr>
        <w:t xml:space="preserve">
      1002. Персонал электростанции или электрических сетей без разрешения начальника смены электростанции, диспетчера электрических сетей, РДЦ, НДЦ СО Казахстана не осуществляет отключения, включения, испытания и изменения установок системной автоматики, а также включение, испытания и изменения уставок автоматики, а также СДТУ, находящихся в ведении или управлении соответствующего диспетчера (начальника смены электростанции). </w:t>
      </w:r>
    </w:p>
    <w:bookmarkEnd w:id="1144"/>
    <w:p>
      <w:pPr>
        <w:spacing w:after="0"/>
        <w:ind w:left="0"/>
        <w:jc w:val="both"/>
      </w:pPr>
      <w:r>
        <w:rPr>
          <w:rFonts w:ascii="Times New Roman"/>
          <w:b w:val="false"/>
          <w:i w:val="false"/>
          <w:color w:val="000000"/>
          <w:sz w:val="28"/>
        </w:rPr>
        <w:t>
      Проверка (испытания) устройств релейной защиты и автоматики, аппаратура которых расположена на двух и более объектах, выполняется одновременно на всех этих объектах.</w:t>
      </w:r>
    </w:p>
    <w:bookmarkStart w:name="z1085" w:id="1145"/>
    <w:p>
      <w:pPr>
        <w:spacing w:after="0"/>
        <w:ind w:left="0"/>
        <w:jc w:val="both"/>
      </w:pPr>
      <w:r>
        <w:rPr>
          <w:rFonts w:ascii="Times New Roman"/>
          <w:b w:val="false"/>
          <w:i w:val="false"/>
          <w:color w:val="000000"/>
          <w:sz w:val="28"/>
        </w:rPr>
        <w:t xml:space="preserve">
      1003. Начальнику смены электростанции, диспетчеру электрических сетей, РДЦ, НДЦ СО Казахстана при изменениях схем электрических соединений необходимо проверить и привести в соответствие новому состоянию этих схем настройку защит, системы противоаварийной и режимной автоматики. </w:t>
      </w:r>
    </w:p>
    <w:bookmarkEnd w:id="1145"/>
    <w:bookmarkStart w:name="z1086" w:id="1146"/>
    <w:p>
      <w:pPr>
        <w:spacing w:after="0"/>
        <w:ind w:left="0"/>
        <w:jc w:val="both"/>
      </w:pPr>
      <w:r>
        <w:rPr>
          <w:rFonts w:ascii="Times New Roman"/>
          <w:b w:val="false"/>
          <w:i w:val="false"/>
          <w:color w:val="000000"/>
          <w:sz w:val="28"/>
        </w:rPr>
        <w:t xml:space="preserve">
      1004. Оборудование считается введенным в работу из ремонта после уведомления эксплуатирующей организацией о завершении ремонтных работ, включения его в сеть и закрытия оперативной заявки. </w:t>
      </w:r>
    </w:p>
    <w:bookmarkEnd w:id="1146"/>
    <w:bookmarkStart w:name="z1087" w:id="1147"/>
    <w:p>
      <w:pPr>
        <w:spacing w:after="0"/>
        <w:ind w:left="0"/>
        <w:jc w:val="both"/>
      </w:pPr>
      <w:r>
        <w:rPr>
          <w:rFonts w:ascii="Times New Roman"/>
          <w:b w:val="false"/>
          <w:i w:val="false"/>
          <w:color w:val="000000"/>
          <w:sz w:val="28"/>
        </w:rPr>
        <w:t xml:space="preserve">
      1005. Нарушение режима или повреждение оборудования с выводом его по разрешенной срочной заявке или разрешению на перевод в капитальный, средний или текущий ремонт оформляется как нарушение (авария или отказ) в соответствии с требованиями Правил проведения расследования и учета технологических нарушений в работе единой электроэнергетической системы, электростанций, районных котельных, электрических и тепловых сетей,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121 (зарегистрирован в Реестре государственной регистрации нормативных правовых актов № 10558). </w:t>
      </w:r>
    </w:p>
    <w:bookmarkEnd w:id="1147"/>
    <w:bookmarkStart w:name="z1088" w:id="1148"/>
    <w:p>
      <w:pPr>
        <w:spacing w:after="0"/>
        <w:ind w:left="0"/>
        <w:jc w:val="left"/>
      </w:pPr>
      <w:r>
        <w:rPr>
          <w:rFonts w:ascii="Times New Roman"/>
          <w:b/>
          <w:i w:val="false"/>
          <w:color w:val="000000"/>
        </w:rPr>
        <w:t xml:space="preserve"> Параграф 5. Предупреждение и ликвидация технологических</w:t>
      </w:r>
      <w:r>
        <w:br/>
      </w:r>
      <w:r>
        <w:rPr>
          <w:rFonts w:ascii="Times New Roman"/>
          <w:b/>
          <w:i w:val="false"/>
          <w:color w:val="000000"/>
        </w:rPr>
        <w:t>нарушений</w:t>
      </w:r>
    </w:p>
    <w:bookmarkEnd w:id="1148"/>
    <w:bookmarkStart w:name="z1089" w:id="1149"/>
    <w:p>
      <w:pPr>
        <w:spacing w:after="0"/>
        <w:ind w:left="0"/>
        <w:jc w:val="both"/>
      </w:pPr>
      <w:r>
        <w:rPr>
          <w:rFonts w:ascii="Times New Roman"/>
          <w:b w:val="false"/>
          <w:i w:val="false"/>
          <w:color w:val="000000"/>
          <w:sz w:val="28"/>
        </w:rPr>
        <w:t xml:space="preserve">
      1006. Основными задачами оперативно-диспетчерского управления при ликвидации технологических нарушений являются: </w:t>
      </w:r>
    </w:p>
    <w:bookmarkEnd w:id="1149"/>
    <w:p>
      <w:pPr>
        <w:spacing w:after="0"/>
        <w:ind w:left="0"/>
        <w:jc w:val="both"/>
      </w:pPr>
      <w:r>
        <w:rPr>
          <w:rFonts w:ascii="Times New Roman"/>
          <w:b w:val="false"/>
          <w:i w:val="false"/>
          <w:color w:val="000000"/>
          <w:sz w:val="28"/>
        </w:rPr>
        <w:t xml:space="preserve">
      1) предотвращение развития нарушений, исключение травмирования персонала и повреждения оборудования, не затронутого технологическим нарушением; </w:t>
      </w:r>
    </w:p>
    <w:p>
      <w:pPr>
        <w:spacing w:after="0"/>
        <w:ind w:left="0"/>
        <w:jc w:val="both"/>
      </w:pPr>
      <w:r>
        <w:rPr>
          <w:rFonts w:ascii="Times New Roman"/>
          <w:b w:val="false"/>
          <w:i w:val="false"/>
          <w:color w:val="000000"/>
          <w:sz w:val="28"/>
        </w:rPr>
        <w:t xml:space="preserve">
      2) быстрое восстановление энергоснабжения потребителей и нормальных параметров отпускаемой потребителям электроэнергии; </w:t>
      </w:r>
    </w:p>
    <w:p>
      <w:pPr>
        <w:spacing w:after="0"/>
        <w:ind w:left="0"/>
        <w:jc w:val="both"/>
      </w:pPr>
      <w:r>
        <w:rPr>
          <w:rFonts w:ascii="Times New Roman"/>
          <w:b w:val="false"/>
          <w:i w:val="false"/>
          <w:color w:val="000000"/>
          <w:sz w:val="28"/>
        </w:rPr>
        <w:t xml:space="preserve">
      3) создание наиболее надежных послеаварийной схемы и режима работы системы в целом и ее частей; </w:t>
      </w:r>
    </w:p>
    <w:p>
      <w:pPr>
        <w:spacing w:after="0"/>
        <w:ind w:left="0"/>
        <w:jc w:val="both"/>
      </w:pPr>
      <w:r>
        <w:rPr>
          <w:rFonts w:ascii="Times New Roman"/>
          <w:b w:val="false"/>
          <w:i w:val="false"/>
          <w:color w:val="000000"/>
          <w:sz w:val="28"/>
        </w:rPr>
        <w:t xml:space="preserve">
      4) выяснение состояния отключившегося и отключенного оборудования и при возможности включение его в работу и восстановление схемы сети. </w:t>
      </w:r>
    </w:p>
    <w:bookmarkStart w:name="z1090" w:id="1150"/>
    <w:p>
      <w:pPr>
        <w:spacing w:after="0"/>
        <w:ind w:left="0"/>
        <w:jc w:val="both"/>
      </w:pPr>
      <w:r>
        <w:rPr>
          <w:rFonts w:ascii="Times New Roman"/>
          <w:b w:val="false"/>
          <w:i w:val="false"/>
          <w:color w:val="000000"/>
          <w:sz w:val="28"/>
        </w:rPr>
        <w:t xml:space="preserve">
      1007. Каждый диспетчерский пункт, щит управления энергообъекта оснащается производственной инструкцией по предотвращению и ликвидации технологических нарушений, которая составляется в соответствии с типовой инструкцией и инструкцией вышестоящего органа оперативно-диспетчерского управления, и планы ликвидации технологических нарушений в тепловых сетях и в газовом хозяйстве электростанций и котельных. </w:t>
      </w:r>
    </w:p>
    <w:bookmarkEnd w:id="1150"/>
    <w:p>
      <w:pPr>
        <w:spacing w:after="0"/>
        <w:ind w:left="0"/>
        <w:jc w:val="both"/>
      </w:pPr>
      <w:r>
        <w:rPr>
          <w:rFonts w:ascii="Times New Roman"/>
          <w:b w:val="false"/>
          <w:i w:val="false"/>
          <w:color w:val="000000"/>
          <w:sz w:val="28"/>
        </w:rPr>
        <w:t>
      Планы ликвидации технологических нарушений в тепловых сетях городов и крупных населенных пунктов согласуются с местными исполнительными органами.</w:t>
      </w:r>
    </w:p>
    <w:p>
      <w:pPr>
        <w:spacing w:after="0"/>
        <w:ind w:left="0"/>
        <w:jc w:val="both"/>
      </w:pPr>
      <w:r>
        <w:rPr>
          <w:rFonts w:ascii="Times New Roman"/>
          <w:b w:val="false"/>
          <w:i w:val="false"/>
          <w:color w:val="000000"/>
          <w:sz w:val="28"/>
        </w:rPr>
        <w:t>
      Аварийно-диспетчерским службам городов и энергообъектам необходимо согласовать документы, определяющие их взаимодействие при ликвидации технологических нарушений на энергообъектах.</w:t>
      </w:r>
    </w:p>
    <w:bookmarkStart w:name="z1091" w:id="1151"/>
    <w:p>
      <w:pPr>
        <w:spacing w:after="0"/>
        <w:ind w:left="0"/>
        <w:jc w:val="both"/>
      </w:pPr>
      <w:r>
        <w:rPr>
          <w:rFonts w:ascii="Times New Roman"/>
          <w:b w:val="false"/>
          <w:i w:val="false"/>
          <w:color w:val="000000"/>
          <w:sz w:val="28"/>
        </w:rPr>
        <w:t xml:space="preserve">
      1008. Распределение функций по ликвидации технологических нарушений между диспетчерами НДЦ СО, РДЦ, оперативно-диспетчерских служб сетей и оперативно-диспетчерским персоналом электростанций регламентируется соответствующими инструкциями. </w:t>
      </w:r>
    </w:p>
    <w:bookmarkEnd w:id="1151"/>
    <w:p>
      <w:pPr>
        <w:spacing w:after="0"/>
        <w:ind w:left="0"/>
        <w:jc w:val="both"/>
      </w:pPr>
      <w:r>
        <w:rPr>
          <w:rFonts w:ascii="Times New Roman"/>
          <w:b w:val="false"/>
          <w:i w:val="false"/>
          <w:color w:val="000000"/>
          <w:sz w:val="28"/>
        </w:rPr>
        <w:t>
      Распределение функций при ликвидации технологических нарушении на связях между ЕЭС Казахстана и энергосистемами суверенных государств регламентируется в отдельных соглашениях.</w:t>
      </w:r>
    </w:p>
    <w:bookmarkStart w:name="z1092" w:id="1152"/>
    <w:p>
      <w:pPr>
        <w:spacing w:after="0"/>
        <w:ind w:left="0"/>
        <w:jc w:val="both"/>
      </w:pPr>
      <w:r>
        <w:rPr>
          <w:rFonts w:ascii="Times New Roman"/>
          <w:b w:val="false"/>
          <w:i w:val="false"/>
          <w:color w:val="000000"/>
          <w:sz w:val="28"/>
        </w:rPr>
        <w:t>
      1009. Ликвидацией технологических нарушений на электростанции необходимо руководить начальнику смены станции.</w:t>
      </w:r>
    </w:p>
    <w:bookmarkEnd w:id="1152"/>
    <w:p>
      <w:pPr>
        <w:spacing w:after="0"/>
        <w:ind w:left="0"/>
        <w:jc w:val="both"/>
      </w:pPr>
      <w:r>
        <w:rPr>
          <w:rFonts w:ascii="Times New Roman"/>
          <w:b w:val="false"/>
          <w:i w:val="false"/>
          <w:color w:val="000000"/>
          <w:sz w:val="28"/>
        </w:rPr>
        <w:t>
      На подстанциях руководство ликвидацией технологических нарушений возлагается на дежурного подстанций, ОВБ, мастера или начальника группы подстанции в зависимости от типа обслуживания подстанции. Руководство ликвидацией технологических нарушений в тепловых сетях осуществляется диспетчером тепловых сетей. Его указания выполняются оперативно-диспетчерским персоналом ТЭЦ или других самостоятельно действующих теплоисточников.</w:t>
      </w:r>
    </w:p>
    <w:p>
      <w:pPr>
        <w:spacing w:after="0"/>
        <w:ind w:left="0"/>
        <w:jc w:val="both"/>
      </w:pPr>
      <w:r>
        <w:rPr>
          <w:rFonts w:ascii="Times New Roman"/>
          <w:b w:val="false"/>
          <w:i w:val="false"/>
          <w:color w:val="000000"/>
          <w:sz w:val="28"/>
        </w:rPr>
        <w:t>
      Технологические нарушения в электрических сетях, имеющие местное значение и не затрагивающие режима работы энергосистемы, ликвидируются под руководством диспетчера электрических сетей или диспетчера опорной подстанции в зависимости от района распространения таких нарушений и структуры управления сетями.</w:t>
      </w:r>
    </w:p>
    <w:p>
      <w:pPr>
        <w:spacing w:after="0"/>
        <w:ind w:left="0"/>
        <w:jc w:val="both"/>
      </w:pPr>
      <w:r>
        <w:rPr>
          <w:rFonts w:ascii="Times New Roman"/>
          <w:b w:val="false"/>
          <w:i w:val="false"/>
          <w:color w:val="000000"/>
          <w:sz w:val="28"/>
        </w:rPr>
        <w:t>
      Ликвидация технологических нарушений, затрагивающих режим работы региональной энергосистемы, производится под руководством диспетчера РДЦ.</w:t>
      </w:r>
    </w:p>
    <w:p>
      <w:pPr>
        <w:spacing w:after="0"/>
        <w:ind w:left="0"/>
        <w:jc w:val="both"/>
      </w:pPr>
      <w:r>
        <w:rPr>
          <w:rFonts w:ascii="Times New Roman"/>
          <w:b w:val="false"/>
          <w:i w:val="false"/>
          <w:color w:val="000000"/>
          <w:sz w:val="28"/>
        </w:rPr>
        <w:t>
      Руководство ликвидацией технологических нарушений, охватывающих несколько региональных энергосистем, осуществляется диспетчером НДЦ СО Казахстана.</w:t>
      </w:r>
    </w:p>
    <w:p>
      <w:pPr>
        <w:spacing w:after="0"/>
        <w:ind w:left="0"/>
        <w:jc w:val="both"/>
      </w:pPr>
      <w:r>
        <w:rPr>
          <w:rFonts w:ascii="Times New Roman"/>
          <w:b w:val="false"/>
          <w:i w:val="false"/>
          <w:color w:val="000000"/>
          <w:sz w:val="28"/>
        </w:rPr>
        <w:t>
      При необходимости оперативные руководители или административные руководители лиц, указанных выше, могут поручить руководство ликвидацией технологического нарушения лицу или взять руководство на себя, сделав запись в оперативном журнале. О замене ставится в известность как вышестоящий, так и подчиненный оперативный персонал.</w:t>
      </w:r>
    </w:p>
    <w:bookmarkStart w:name="z1093" w:id="1153"/>
    <w:p>
      <w:pPr>
        <w:spacing w:after="0"/>
        <w:ind w:left="0"/>
        <w:jc w:val="both"/>
      </w:pPr>
      <w:r>
        <w:rPr>
          <w:rFonts w:ascii="Times New Roman"/>
          <w:b w:val="false"/>
          <w:i w:val="false"/>
          <w:color w:val="000000"/>
          <w:sz w:val="28"/>
        </w:rPr>
        <w:t xml:space="preserve">
      1010. Приемка и сдача смены во время ликвидации технологических нарушений не допускаются. Пришедший на смену оперативный персонал используется по усмотрению лица, руководящего ликвидацией технологических нарушений. При затянувшейся ликвидации технологического нарушения в зависимости от его характера допускается сдача смены с разрешения вышестоящего оперативно-диспетчерского персонала. </w:t>
      </w:r>
    </w:p>
    <w:bookmarkEnd w:id="1153"/>
    <w:p>
      <w:pPr>
        <w:spacing w:after="0"/>
        <w:ind w:left="0"/>
        <w:jc w:val="both"/>
      </w:pPr>
      <w:r>
        <w:rPr>
          <w:rFonts w:ascii="Times New Roman"/>
          <w:b w:val="false"/>
          <w:i w:val="false"/>
          <w:color w:val="000000"/>
          <w:sz w:val="28"/>
        </w:rPr>
        <w:t>
      В тех случаях, когда при ликвидации технологического нарушения операции производятся на оборудовании, не находящемся в оперативном управлении или в ведении вышестоящего оперативно-диспетчерского персонала, сдача смены допускается с разрешения руководящего административно-технического персонала энергообъекта, на котором произошло технологическое нарушение.</w:t>
      </w:r>
    </w:p>
    <w:bookmarkStart w:name="z1094" w:id="1154"/>
    <w:p>
      <w:pPr>
        <w:spacing w:after="0"/>
        <w:ind w:left="0"/>
        <w:jc w:val="both"/>
      </w:pPr>
      <w:r>
        <w:rPr>
          <w:rFonts w:ascii="Times New Roman"/>
          <w:b w:val="false"/>
          <w:i w:val="false"/>
          <w:color w:val="000000"/>
          <w:sz w:val="28"/>
        </w:rPr>
        <w:t xml:space="preserve">
      1011. Оперативные переговоры и распоряжения диспетчеров всех уровней диспетчерского управления, а также начальников смен электростанций и дежурных крупных подстанций вовремя фиксируются на записывающие устройства. </w:t>
      </w:r>
    </w:p>
    <w:bookmarkEnd w:id="1154"/>
    <w:bookmarkStart w:name="z1095" w:id="1155"/>
    <w:p>
      <w:pPr>
        <w:spacing w:after="0"/>
        <w:ind w:left="0"/>
        <w:jc w:val="both"/>
      </w:pPr>
      <w:r>
        <w:rPr>
          <w:rFonts w:ascii="Times New Roman"/>
          <w:b w:val="false"/>
          <w:i w:val="false"/>
          <w:color w:val="000000"/>
          <w:sz w:val="28"/>
        </w:rPr>
        <w:t xml:space="preserve">
      1012. Для предотвращения нарушения устойчивости работы энергосистемы применяются системная автоматика отключения нагрузки в энергосистемах, принимающих мощность, и автоматическая разгрузка электростанций в энергосистемах, выдающих мощность. При отказе автоматических устройств персонал дублирует действия автоматики устройств вручную. </w:t>
      </w:r>
    </w:p>
    <w:bookmarkEnd w:id="1155"/>
    <w:bookmarkStart w:name="z1096" w:id="1156"/>
    <w:p>
      <w:pPr>
        <w:spacing w:after="0"/>
        <w:ind w:left="0"/>
        <w:jc w:val="left"/>
      </w:pPr>
      <w:r>
        <w:rPr>
          <w:rFonts w:ascii="Times New Roman"/>
          <w:b/>
          <w:i w:val="false"/>
          <w:color w:val="000000"/>
        </w:rPr>
        <w:t xml:space="preserve"> Параграф 6. Требования к оперативным схемам</w:t>
      </w:r>
    </w:p>
    <w:bookmarkEnd w:id="1156"/>
    <w:bookmarkStart w:name="z1097" w:id="1157"/>
    <w:p>
      <w:pPr>
        <w:spacing w:after="0"/>
        <w:ind w:left="0"/>
        <w:jc w:val="both"/>
      </w:pPr>
      <w:r>
        <w:rPr>
          <w:rFonts w:ascii="Times New Roman"/>
          <w:b w:val="false"/>
          <w:i w:val="false"/>
          <w:color w:val="000000"/>
          <w:sz w:val="28"/>
        </w:rPr>
        <w:t>
      1013. Схемы электрических соединений ЕЭС Казахстана, электрических сетей, электростанций и подстанций, настройка средств РЗА для нормальных и ремонтных режимов обеспечивают:</w:t>
      </w:r>
    </w:p>
    <w:bookmarkEnd w:id="1157"/>
    <w:p>
      <w:pPr>
        <w:spacing w:after="0"/>
        <w:ind w:left="0"/>
        <w:jc w:val="both"/>
      </w:pPr>
      <w:r>
        <w:rPr>
          <w:rFonts w:ascii="Times New Roman"/>
          <w:b w:val="false"/>
          <w:i w:val="false"/>
          <w:color w:val="000000"/>
          <w:sz w:val="28"/>
        </w:rPr>
        <w:t>
      1) электроснабжение потребителей электроэнергией, для которой обеспечивается соответствие ее качества требованиям государственного стандарта ГОСТ 13109-97;</w:t>
      </w:r>
    </w:p>
    <w:p>
      <w:pPr>
        <w:spacing w:after="0"/>
        <w:ind w:left="0"/>
        <w:jc w:val="both"/>
      </w:pPr>
      <w:r>
        <w:rPr>
          <w:rFonts w:ascii="Times New Roman"/>
          <w:b w:val="false"/>
          <w:i w:val="false"/>
          <w:color w:val="000000"/>
          <w:sz w:val="28"/>
        </w:rPr>
        <w:t xml:space="preserve">
      2) устойчивую работу электрической сети ЕЭС Казахстана и электрических сетей изолированных систем; </w:t>
      </w:r>
    </w:p>
    <w:p>
      <w:pPr>
        <w:spacing w:after="0"/>
        <w:ind w:left="0"/>
        <w:jc w:val="both"/>
      </w:pPr>
      <w:r>
        <w:rPr>
          <w:rFonts w:ascii="Times New Roman"/>
          <w:b w:val="false"/>
          <w:i w:val="false"/>
          <w:color w:val="000000"/>
          <w:sz w:val="28"/>
        </w:rPr>
        <w:t xml:space="preserve">
      3) соответствие токов короткого замыкания значениям, допустимым для оборудования; </w:t>
      </w:r>
    </w:p>
    <w:p>
      <w:pPr>
        <w:spacing w:after="0"/>
        <w:ind w:left="0"/>
        <w:jc w:val="both"/>
      </w:pPr>
      <w:r>
        <w:rPr>
          <w:rFonts w:ascii="Times New Roman"/>
          <w:b w:val="false"/>
          <w:i w:val="false"/>
          <w:color w:val="000000"/>
          <w:sz w:val="28"/>
        </w:rPr>
        <w:t>
      4) экономичное распределение потоков активной и реактивной мощности;</w:t>
      </w:r>
    </w:p>
    <w:p>
      <w:pPr>
        <w:spacing w:after="0"/>
        <w:ind w:left="0"/>
        <w:jc w:val="both"/>
      </w:pPr>
      <w:r>
        <w:rPr>
          <w:rFonts w:ascii="Times New Roman"/>
          <w:b w:val="false"/>
          <w:i w:val="false"/>
          <w:color w:val="000000"/>
          <w:sz w:val="28"/>
        </w:rPr>
        <w:t xml:space="preserve">
      5) локализацию аварий с минимальными потерями, как для производителей, так и для потребителей электроэнергии. </w:t>
      </w:r>
    </w:p>
    <w:bookmarkStart w:name="z1098" w:id="1158"/>
    <w:p>
      <w:pPr>
        <w:spacing w:after="0"/>
        <w:ind w:left="0"/>
        <w:jc w:val="both"/>
      </w:pPr>
      <w:r>
        <w:rPr>
          <w:rFonts w:ascii="Times New Roman"/>
          <w:b w:val="false"/>
          <w:i w:val="false"/>
          <w:color w:val="000000"/>
          <w:sz w:val="28"/>
        </w:rPr>
        <w:t>
      1014. Схемы собственных нужд (далее – СН) переменного и постоянного тока электростанций и подстанций выбираются с учетом обеспечения их надежности в нормальных, ремонтных и аварийных режимах путем:</w:t>
      </w:r>
    </w:p>
    <w:bookmarkEnd w:id="1158"/>
    <w:p>
      <w:pPr>
        <w:spacing w:after="0"/>
        <w:ind w:left="0"/>
        <w:jc w:val="both"/>
      </w:pPr>
      <w:r>
        <w:rPr>
          <w:rFonts w:ascii="Times New Roman"/>
          <w:b w:val="false"/>
          <w:i w:val="false"/>
          <w:color w:val="000000"/>
          <w:sz w:val="28"/>
        </w:rPr>
        <w:t xml:space="preserve">
      1) секционирования шин; </w:t>
      </w:r>
    </w:p>
    <w:p>
      <w:pPr>
        <w:spacing w:after="0"/>
        <w:ind w:left="0"/>
        <w:jc w:val="both"/>
      </w:pPr>
      <w:r>
        <w:rPr>
          <w:rFonts w:ascii="Times New Roman"/>
          <w:b w:val="false"/>
          <w:i w:val="false"/>
          <w:color w:val="000000"/>
          <w:sz w:val="28"/>
        </w:rPr>
        <w:t xml:space="preserve">
      2) автоматического ввода резервного питания любой секции шин СН всех напряжений; </w:t>
      </w:r>
    </w:p>
    <w:p>
      <w:pPr>
        <w:spacing w:after="0"/>
        <w:ind w:left="0"/>
        <w:jc w:val="both"/>
      </w:pPr>
      <w:r>
        <w:rPr>
          <w:rFonts w:ascii="Times New Roman"/>
          <w:b w:val="false"/>
          <w:i w:val="false"/>
          <w:color w:val="000000"/>
          <w:sz w:val="28"/>
        </w:rPr>
        <w:t xml:space="preserve">
      3) распределения источников питания СН по системам и секциям шин с учетом действия устройств АВР и сохранения в работе механизмов СН при исчезновении напряжения на секции. Источники рабочего и резервного питания присоединяются к разным секциям шин распределительного устройства; </w:t>
      </w:r>
    </w:p>
    <w:p>
      <w:pPr>
        <w:spacing w:after="0"/>
        <w:ind w:left="0"/>
        <w:jc w:val="both"/>
      </w:pPr>
      <w:r>
        <w:rPr>
          <w:rFonts w:ascii="Times New Roman"/>
          <w:b w:val="false"/>
          <w:i w:val="false"/>
          <w:color w:val="000000"/>
          <w:sz w:val="28"/>
        </w:rPr>
        <w:t xml:space="preserve">
      4) распределения механизмов СН по секциям шин из условия минимального нарушения работы электростанции или подстанции в случае выхода из строя любой секции; </w:t>
      </w:r>
    </w:p>
    <w:p>
      <w:pPr>
        <w:spacing w:after="0"/>
        <w:ind w:left="0"/>
        <w:jc w:val="both"/>
      </w:pPr>
      <w:r>
        <w:rPr>
          <w:rFonts w:ascii="Times New Roman"/>
          <w:b w:val="false"/>
          <w:i w:val="false"/>
          <w:color w:val="000000"/>
          <w:sz w:val="28"/>
        </w:rPr>
        <w:t xml:space="preserve">
      5) обеспечения надежного питания механизмов СН при несинхронной работе шин (частей) электростанции (секционирование шин высокого напряжения, выделение энергоблоков на отдельную линию, выполнение схем деления энергосистемы); </w:t>
      </w:r>
    </w:p>
    <w:p>
      <w:pPr>
        <w:spacing w:after="0"/>
        <w:ind w:left="0"/>
        <w:jc w:val="both"/>
      </w:pPr>
      <w:r>
        <w:rPr>
          <w:rFonts w:ascii="Times New Roman"/>
          <w:b w:val="false"/>
          <w:i w:val="false"/>
          <w:color w:val="000000"/>
          <w:sz w:val="28"/>
        </w:rPr>
        <w:t xml:space="preserve">
      6) обеспечения полного или частичного отделения питания механизмов СН электростанции от энергосистемы при понижении частоты и напряжения до значений, угрожающих их бесперебойной работе, с наименьшей потерей рабочей мощности. </w:t>
      </w:r>
    </w:p>
    <w:bookmarkStart w:name="z1099" w:id="1159"/>
    <w:p>
      <w:pPr>
        <w:spacing w:after="0"/>
        <w:ind w:left="0"/>
        <w:jc w:val="both"/>
      </w:pPr>
      <w:r>
        <w:rPr>
          <w:rFonts w:ascii="Times New Roman"/>
          <w:b w:val="false"/>
          <w:i w:val="false"/>
          <w:color w:val="000000"/>
          <w:sz w:val="28"/>
        </w:rPr>
        <w:t xml:space="preserve">
      1015. Присоединение посторонних потребителей (поселков) к шинам распределительных устройств СН электростанций не допускается. Исключение составляют электростанции, на которых генераторы соединены в блоки с трансформаторами, при отсутствии в данной местности распределительных сетей. </w:t>
      </w:r>
    </w:p>
    <w:bookmarkEnd w:id="1159"/>
    <w:bookmarkStart w:name="z1100" w:id="1160"/>
    <w:p>
      <w:pPr>
        <w:spacing w:after="0"/>
        <w:ind w:left="0"/>
        <w:jc w:val="both"/>
      </w:pPr>
      <w:r>
        <w:rPr>
          <w:rFonts w:ascii="Times New Roman"/>
          <w:b w:val="false"/>
          <w:i w:val="false"/>
          <w:color w:val="000000"/>
          <w:sz w:val="28"/>
        </w:rPr>
        <w:t>
      1016. Нормальные и ремонтные схемы соединений подстанций и электростанций ежегодно утверждает техническому руководителю энергообъекта (структурной единицы). Нормальные схемы электрической сети ежегодно утверждает технический руководитель электрической сети (согласно уровню диспетчерского управления).</w:t>
      </w:r>
    </w:p>
    <w:bookmarkEnd w:id="1160"/>
    <w:bookmarkStart w:name="z1255" w:id="1161"/>
    <w:p>
      <w:pPr>
        <w:spacing w:after="0"/>
        <w:ind w:left="0"/>
        <w:jc w:val="both"/>
      </w:pPr>
      <w:r>
        <w:rPr>
          <w:rFonts w:ascii="Times New Roman"/>
          <w:b w:val="false"/>
          <w:i w:val="false"/>
          <w:color w:val="000000"/>
          <w:sz w:val="28"/>
        </w:rPr>
        <w:t>
      Нормальные и ремонтные схемы согласуются с органом диспетчерского управления, в оперативном ведении или оперативном управлении которого находится входящее в них оборудование.</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1016 -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1" w:id="1162"/>
    <w:p>
      <w:pPr>
        <w:spacing w:after="0"/>
        <w:ind w:left="0"/>
        <w:jc w:val="both"/>
      </w:pPr>
      <w:r>
        <w:rPr>
          <w:rFonts w:ascii="Times New Roman"/>
          <w:b w:val="false"/>
          <w:i w:val="false"/>
          <w:color w:val="000000"/>
          <w:sz w:val="28"/>
        </w:rPr>
        <w:t xml:space="preserve">
      1017. Схемы трубопроводов электростанций обеспечивают: </w:t>
      </w:r>
    </w:p>
    <w:bookmarkEnd w:id="1162"/>
    <w:p>
      <w:pPr>
        <w:spacing w:after="0"/>
        <w:ind w:left="0"/>
        <w:jc w:val="both"/>
      </w:pPr>
      <w:r>
        <w:rPr>
          <w:rFonts w:ascii="Times New Roman"/>
          <w:b w:val="false"/>
          <w:i w:val="false"/>
          <w:color w:val="000000"/>
          <w:sz w:val="28"/>
        </w:rPr>
        <w:t xml:space="preserve">
      1) надежное резервирование СН основного оборудования; </w:t>
      </w:r>
    </w:p>
    <w:p>
      <w:pPr>
        <w:spacing w:after="0"/>
        <w:ind w:left="0"/>
        <w:jc w:val="both"/>
      </w:pPr>
      <w:r>
        <w:rPr>
          <w:rFonts w:ascii="Times New Roman"/>
          <w:b w:val="false"/>
          <w:i w:val="false"/>
          <w:color w:val="000000"/>
          <w:sz w:val="28"/>
        </w:rPr>
        <w:t xml:space="preserve">
      2) минимальные гидравлические потери; </w:t>
      </w:r>
    </w:p>
    <w:p>
      <w:pPr>
        <w:spacing w:after="0"/>
        <w:ind w:left="0"/>
        <w:jc w:val="both"/>
      </w:pPr>
      <w:r>
        <w:rPr>
          <w:rFonts w:ascii="Times New Roman"/>
          <w:b w:val="false"/>
          <w:i w:val="false"/>
          <w:color w:val="000000"/>
          <w:sz w:val="28"/>
        </w:rPr>
        <w:t xml:space="preserve">
      3) отключение аварийных участков преимущественно посредством приводов с дистанционным управлением; </w:t>
      </w:r>
    </w:p>
    <w:p>
      <w:pPr>
        <w:spacing w:after="0"/>
        <w:ind w:left="0"/>
        <w:jc w:val="both"/>
      </w:pPr>
      <w:r>
        <w:rPr>
          <w:rFonts w:ascii="Times New Roman"/>
          <w:b w:val="false"/>
          <w:i w:val="false"/>
          <w:color w:val="000000"/>
          <w:sz w:val="28"/>
        </w:rPr>
        <w:t xml:space="preserve">
      4) локализацию аварий с минимальными потерями генерирующей мощности и отключение минимальной мощности потребителей. </w:t>
      </w:r>
    </w:p>
    <w:bookmarkStart w:name="z1102" w:id="1163"/>
    <w:p>
      <w:pPr>
        <w:spacing w:after="0"/>
        <w:ind w:left="0"/>
        <w:jc w:val="both"/>
      </w:pPr>
      <w:r>
        <w:rPr>
          <w:rFonts w:ascii="Times New Roman"/>
          <w:b w:val="false"/>
          <w:i w:val="false"/>
          <w:color w:val="000000"/>
          <w:sz w:val="28"/>
        </w:rPr>
        <w:t xml:space="preserve">
      1018. Схемы сетевых станционных трубопроводов обеспечивают возможность локализации отдельных участков и предотвращение затопления помещений и оборудования электростанций в случае повреждения трубопроводов. </w:t>
      </w:r>
    </w:p>
    <w:bookmarkEnd w:id="1163"/>
    <w:bookmarkStart w:name="z1103" w:id="1164"/>
    <w:p>
      <w:pPr>
        <w:spacing w:after="0"/>
        <w:ind w:left="0"/>
        <w:jc w:val="both"/>
      </w:pPr>
      <w:r>
        <w:rPr>
          <w:rFonts w:ascii="Times New Roman"/>
          <w:b w:val="false"/>
          <w:i w:val="false"/>
          <w:color w:val="000000"/>
          <w:sz w:val="28"/>
        </w:rPr>
        <w:t>
      1019. Схемы трубопроводов тепловых сетей обеспечивают надежное теплоснабжение потребителей, поддержание заданных параметров в тепловой сети, экономное расходование электроэнергии на транспортировку сетевой воды, а также локализацию и ликвидацию аварий с минимальным отключением потребителей.</w:t>
      </w:r>
    </w:p>
    <w:bookmarkEnd w:id="1164"/>
    <w:bookmarkStart w:name="z1104" w:id="1165"/>
    <w:p>
      <w:pPr>
        <w:spacing w:after="0"/>
        <w:ind w:left="0"/>
        <w:jc w:val="left"/>
      </w:pPr>
      <w:r>
        <w:rPr>
          <w:rFonts w:ascii="Times New Roman"/>
          <w:b/>
          <w:i w:val="false"/>
          <w:color w:val="000000"/>
        </w:rPr>
        <w:t xml:space="preserve"> Параграф 7. Переключения в электрических установках</w:t>
      </w:r>
    </w:p>
    <w:bookmarkEnd w:id="1165"/>
    <w:bookmarkStart w:name="z1105" w:id="1166"/>
    <w:p>
      <w:pPr>
        <w:spacing w:after="0"/>
        <w:ind w:left="0"/>
        <w:jc w:val="both"/>
      </w:pPr>
      <w:r>
        <w:rPr>
          <w:rFonts w:ascii="Times New Roman"/>
          <w:b w:val="false"/>
          <w:i w:val="false"/>
          <w:color w:val="000000"/>
          <w:sz w:val="28"/>
        </w:rPr>
        <w:t xml:space="preserve">
      1020. Все изменения в схемах электрических соединений электрических сетей и электроустановок энергообъектов и в цепях устройств РЗА, выполненные при производстве переключений, а также места установки заземлений отражаются на оперативной схеме или мнемосхеме (схеме-макете) по окончании переключений. </w:t>
      </w:r>
    </w:p>
    <w:bookmarkEnd w:id="1166"/>
    <w:bookmarkStart w:name="z1106" w:id="1167"/>
    <w:p>
      <w:pPr>
        <w:spacing w:after="0"/>
        <w:ind w:left="0"/>
        <w:jc w:val="both"/>
      </w:pPr>
      <w:r>
        <w:rPr>
          <w:rFonts w:ascii="Times New Roman"/>
          <w:b w:val="false"/>
          <w:i w:val="false"/>
          <w:color w:val="000000"/>
          <w:sz w:val="28"/>
        </w:rPr>
        <w:t xml:space="preserve">
      1021. Сложные переключения, а также все переключения (кроме одиночных) на электроустановках, не оборудованных блокировочными устройствами или имеющих неисправные блокировочные устройства, выполняются по программам, бланкам переключений. </w:t>
      </w:r>
    </w:p>
    <w:bookmarkEnd w:id="1167"/>
    <w:p>
      <w:pPr>
        <w:spacing w:after="0"/>
        <w:ind w:left="0"/>
        <w:jc w:val="both"/>
      </w:pPr>
      <w:r>
        <w:rPr>
          <w:rFonts w:ascii="Times New Roman"/>
          <w:b w:val="false"/>
          <w:i w:val="false"/>
          <w:color w:val="000000"/>
          <w:sz w:val="28"/>
        </w:rPr>
        <w:t>
      К сложным относятся переключения, требующие строгой последовательности операций с коммутационными аппаратами, заземляющими разъединителями и устройствами релейной защиты, противоаварийной и режимной автоматики.</w:t>
      </w:r>
    </w:p>
    <w:p>
      <w:pPr>
        <w:spacing w:after="0"/>
        <w:ind w:left="0"/>
        <w:jc w:val="both"/>
      </w:pPr>
      <w:r>
        <w:rPr>
          <w:rFonts w:ascii="Times New Roman"/>
          <w:b w:val="false"/>
          <w:i w:val="false"/>
          <w:color w:val="000000"/>
          <w:sz w:val="28"/>
        </w:rPr>
        <w:t>
      Перечни сложных переключений, утверждаемые техническими руководителями соответствующих энергообъектов, хранятся на диспетчерских пунктах энергообъектов, центральных (главных) щитах управления электрических станций и подстанций.</w:t>
      </w:r>
    </w:p>
    <w:p>
      <w:pPr>
        <w:spacing w:after="0"/>
        <w:ind w:left="0"/>
        <w:jc w:val="both"/>
      </w:pPr>
      <w:r>
        <w:rPr>
          <w:rFonts w:ascii="Times New Roman"/>
          <w:b w:val="false"/>
          <w:i w:val="false"/>
          <w:color w:val="000000"/>
          <w:sz w:val="28"/>
        </w:rPr>
        <w:t>
      Перечни сложных переключений пересматриваются при изменении схемы, состава оборудования, устройств защиты и автоматики.</w:t>
      </w:r>
    </w:p>
    <w:bookmarkStart w:name="z1107" w:id="1168"/>
    <w:p>
      <w:pPr>
        <w:spacing w:after="0"/>
        <w:ind w:left="0"/>
        <w:jc w:val="both"/>
      </w:pPr>
      <w:r>
        <w:rPr>
          <w:rFonts w:ascii="Times New Roman"/>
          <w:b w:val="false"/>
          <w:i w:val="false"/>
          <w:color w:val="000000"/>
          <w:sz w:val="28"/>
        </w:rPr>
        <w:t>
      1022. Для повторяющихся сложных переключений используются типовые программы, бланки переключений.</w:t>
      </w:r>
    </w:p>
    <w:bookmarkEnd w:id="1168"/>
    <w:p>
      <w:pPr>
        <w:spacing w:after="0"/>
        <w:ind w:left="0"/>
        <w:jc w:val="both"/>
      </w:pPr>
      <w:r>
        <w:rPr>
          <w:rFonts w:ascii="Times New Roman"/>
          <w:b w:val="false"/>
          <w:i w:val="false"/>
          <w:color w:val="000000"/>
          <w:sz w:val="28"/>
        </w:rPr>
        <w:t>
      При ликвидации технологических нарушений или для их предотвращения разрешается производить переключения без бланков переключений с последующей записью в оперативном журнале.</w:t>
      </w:r>
    </w:p>
    <w:bookmarkStart w:name="z1108" w:id="1169"/>
    <w:p>
      <w:pPr>
        <w:spacing w:after="0"/>
        <w:ind w:left="0"/>
        <w:jc w:val="both"/>
      </w:pPr>
      <w:r>
        <w:rPr>
          <w:rFonts w:ascii="Times New Roman"/>
          <w:b w:val="false"/>
          <w:i w:val="false"/>
          <w:color w:val="000000"/>
          <w:sz w:val="28"/>
        </w:rPr>
        <w:t>
      1023. В программах и бланках переключений, которые являются оперативными документами, устанавливаются порядок и последовательность операций при проведении переключений в схемах электрических соединений электроустановок и цепях РЗА.</w:t>
      </w:r>
    </w:p>
    <w:bookmarkEnd w:id="1169"/>
    <w:p>
      <w:pPr>
        <w:spacing w:after="0"/>
        <w:ind w:left="0"/>
        <w:jc w:val="both"/>
      </w:pPr>
      <w:r>
        <w:rPr>
          <w:rFonts w:ascii="Times New Roman"/>
          <w:b w:val="false"/>
          <w:i w:val="false"/>
          <w:color w:val="000000"/>
          <w:sz w:val="28"/>
        </w:rPr>
        <w:t>
      Бланки переключений (типовые бланки) необходимо использовать оперативно-диспетчерскому персоналу, непосредственно выполняющему переключения.</w:t>
      </w:r>
    </w:p>
    <w:p>
      <w:pPr>
        <w:spacing w:after="0"/>
        <w:ind w:left="0"/>
        <w:jc w:val="both"/>
      </w:pPr>
      <w:r>
        <w:rPr>
          <w:rFonts w:ascii="Times New Roman"/>
          <w:b w:val="false"/>
          <w:i w:val="false"/>
          <w:color w:val="000000"/>
          <w:sz w:val="28"/>
        </w:rPr>
        <w:t>
      Программы переключений (типовые программы) применяются оперативными руководителями при производстве переключений в электроустановках разных уровней управления и разных энергообъектов.</w:t>
      </w:r>
    </w:p>
    <w:p>
      <w:pPr>
        <w:spacing w:after="0"/>
        <w:ind w:left="0"/>
        <w:jc w:val="both"/>
      </w:pPr>
      <w:r>
        <w:rPr>
          <w:rFonts w:ascii="Times New Roman"/>
          <w:b w:val="false"/>
          <w:i w:val="false"/>
          <w:color w:val="000000"/>
          <w:sz w:val="28"/>
        </w:rPr>
        <w:t>
      Для степени детализации программ обеспечивается ее соответствие уровню диспетчерского управления. Лицам, непосредственно выполняющим переключения, разрешается применять программы переключений диспетчера соответствующего уровня управления, дополненные бланками переключений.</w:t>
      </w:r>
    </w:p>
    <w:p>
      <w:pPr>
        <w:spacing w:after="0"/>
        <w:ind w:left="0"/>
        <w:jc w:val="both"/>
      </w:pPr>
      <w:r>
        <w:rPr>
          <w:rFonts w:ascii="Times New Roman"/>
          <w:b w:val="false"/>
          <w:i w:val="false"/>
          <w:color w:val="000000"/>
          <w:sz w:val="28"/>
        </w:rPr>
        <w:t>
      Типовые программы и бланки переключений корректируются при изменениях в главной схеме электрических соединений электроустановок, связанных с вводом нового оборудования, заменой или частичным демонтажем устаревшего оборудования, реконструкцией распределительных устройств, а также при включении новых или изменениях в установленных устройствах РЗА.</w:t>
      </w:r>
    </w:p>
    <w:bookmarkStart w:name="z1109" w:id="1170"/>
    <w:p>
      <w:pPr>
        <w:spacing w:after="0"/>
        <w:ind w:left="0"/>
        <w:jc w:val="both"/>
      </w:pPr>
      <w:r>
        <w:rPr>
          <w:rFonts w:ascii="Times New Roman"/>
          <w:b w:val="false"/>
          <w:i w:val="false"/>
          <w:color w:val="000000"/>
          <w:sz w:val="28"/>
        </w:rPr>
        <w:t xml:space="preserve">
      1024. При планируемых изменениях схемы и режимов работы ЕЭС Казахстана, электрической сети и изменениях в устройствах РЗА производственным службам НДЦ СО Казахстана и РДЦ, в управлении которых находится оборудование и устройства РЗА, необходимо заранее вносить необходимые изменения и дополнения в типовые программы и бланки переключений на соответствующих уровнях оперативного управления. </w:t>
      </w:r>
    </w:p>
    <w:bookmarkEnd w:id="1170"/>
    <w:bookmarkStart w:name="z1110" w:id="1171"/>
    <w:p>
      <w:pPr>
        <w:spacing w:after="0"/>
        <w:ind w:left="0"/>
        <w:jc w:val="both"/>
      </w:pPr>
      <w:r>
        <w:rPr>
          <w:rFonts w:ascii="Times New Roman"/>
          <w:b w:val="false"/>
          <w:i w:val="false"/>
          <w:color w:val="000000"/>
          <w:sz w:val="28"/>
        </w:rPr>
        <w:t>
      1025. Все переключения на электростанциях и подстанциях выполняются в соответствии с инструкциями по производству переключений.</w:t>
      </w:r>
    </w:p>
    <w:bookmarkEnd w:id="1171"/>
    <w:p>
      <w:pPr>
        <w:spacing w:after="0"/>
        <w:ind w:left="0"/>
        <w:jc w:val="both"/>
      </w:pPr>
      <w:r>
        <w:rPr>
          <w:rFonts w:ascii="Times New Roman"/>
          <w:b w:val="false"/>
          <w:i w:val="false"/>
          <w:color w:val="000000"/>
          <w:sz w:val="28"/>
        </w:rPr>
        <w:t>
      Переключения на электрооборудовании и в устройствах РЗА, находящихся в оперативном управлении вышестоящего оперативно-диспетчерского персонала, производятся по распоряжению, а находящихся в его ведении – с его согласия.</w:t>
      </w:r>
    </w:p>
    <w:p>
      <w:pPr>
        <w:spacing w:after="0"/>
        <w:ind w:left="0"/>
        <w:jc w:val="both"/>
      </w:pPr>
      <w:r>
        <w:rPr>
          <w:rFonts w:ascii="Times New Roman"/>
          <w:b w:val="false"/>
          <w:i w:val="false"/>
          <w:color w:val="000000"/>
          <w:sz w:val="28"/>
        </w:rPr>
        <w:t>
      Переключения без распоряжения и согласия вышестоящего оперативно-диспетчерского персонала, но с последующим его уведомлением разрешается выполнять в случаях, не терпящих отлагательства (несчастный случай, стихийное бедствие, пожар, авария).</w:t>
      </w:r>
    </w:p>
    <w:p>
      <w:pPr>
        <w:spacing w:after="0"/>
        <w:ind w:left="0"/>
        <w:jc w:val="both"/>
      </w:pPr>
      <w:r>
        <w:rPr>
          <w:rFonts w:ascii="Times New Roman"/>
          <w:b w:val="false"/>
          <w:i w:val="false"/>
          <w:color w:val="000000"/>
          <w:sz w:val="28"/>
        </w:rPr>
        <w:t>
      При пожаре и ликвидации аварии оперативно-диспетчерскому персоналу необходимо действовать в соответствии с местными инструкциями и оперативным планом пожаротушения.</w:t>
      </w:r>
    </w:p>
    <w:bookmarkStart w:name="z1111" w:id="1172"/>
    <w:p>
      <w:pPr>
        <w:spacing w:after="0"/>
        <w:ind w:left="0"/>
        <w:jc w:val="both"/>
      </w:pPr>
      <w:r>
        <w:rPr>
          <w:rFonts w:ascii="Times New Roman"/>
          <w:b w:val="false"/>
          <w:i w:val="false"/>
          <w:color w:val="000000"/>
          <w:sz w:val="28"/>
        </w:rPr>
        <w:t>
      1026. В распоряжении о переключениях указывается последовательность операций в схеме электроустановки и в цепях РЗА с необходимой степенью детализации, определяемой вышестоящим оперативно-диспетчерским персоналом.</w:t>
      </w:r>
    </w:p>
    <w:bookmarkEnd w:id="1172"/>
    <w:p>
      <w:pPr>
        <w:spacing w:after="0"/>
        <w:ind w:left="0"/>
        <w:jc w:val="both"/>
      </w:pPr>
      <w:r>
        <w:rPr>
          <w:rFonts w:ascii="Times New Roman"/>
          <w:b w:val="false"/>
          <w:i w:val="false"/>
          <w:color w:val="000000"/>
          <w:sz w:val="28"/>
        </w:rPr>
        <w:t>
      Исполнителю переключений одновременно выдается не более одного задания на проведение оперативных переключений, содержащего операции одного целевого назначения.</w:t>
      </w:r>
    </w:p>
    <w:bookmarkStart w:name="z1112" w:id="1173"/>
    <w:p>
      <w:pPr>
        <w:spacing w:after="0"/>
        <w:ind w:left="0"/>
        <w:jc w:val="both"/>
      </w:pPr>
      <w:r>
        <w:rPr>
          <w:rFonts w:ascii="Times New Roman"/>
          <w:b w:val="false"/>
          <w:i w:val="false"/>
          <w:color w:val="000000"/>
          <w:sz w:val="28"/>
        </w:rPr>
        <w:t xml:space="preserve">
      1027. Сложные переключения необходимо выполнять двумя лицами, из которых одно является контролирующим. </w:t>
      </w:r>
    </w:p>
    <w:bookmarkEnd w:id="1173"/>
    <w:p>
      <w:pPr>
        <w:spacing w:after="0"/>
        <w:ind w:left="0"/>
        <w:jc w:val="both"/>
      </w:pPr>
      <w:r>
        <w:rPr>
          <w:rFonts w:ascii="Times New Roman"/>
          <w:b w:val="false"/>
          <w:i w:val="false"/>
          <w:color w:val="000000"/>
          <w:sz w:val="28"/>
        </w:rPr>
        <w:t>
      При выполнении переключений двумя лицами контролирующим является старший по должности.</w:t>
      </w:r>
    </w:p>
    <w:p>
      <w:pPr>
        <w:spacing w:after="0"/>
        <w:ind w:left="0"/>
        <w:jc w:val="both"/>
      </w:pPr>
      <w:r>
        <w:rPr>
          <w:rFonts w:ascii="Times New Roman"/>
          <w:b w:val="false"/>
          <w:i w:val="false"/>
          <w:color w:val="000000"/>
          <w:sz w:val="28"/>
        </w:rPr>
        <w:t>
      При наличии в смене одного лица из числа оперативно-диспетчерского персонала контролирующим лицом может быть работник из административно-технического персонала, знающий схему данной электроустановки, правила производства переключений и допущенный к выполнению переключений распоряжением по энергообъекту.</w:t>
      </w:r>
    </w:p>
    <w:p>
      <w:pPr>
        <w:spacing w:after="0"/>
        <w:ind w:left="0"/>
        <w:jc w:val="both"/>
      </w:pPr>
      <w:r>
        <w:rPr>
          <w:rFonts w:ascii="Times New Roman"/>
          <w:b w:val="false"/>
          <w:i w:val="false"/>
          <w:color w:val="000000"/>
          <w:sz w:val="28"/>
        </w:rPr>
        <w:t>
      При сложных переключениях допускается привлекать для операций в цепях РЗА третьего человека из персонала служб РЗА. Этому работнику, предварительно ознакомленному с бланком переключения и подписавшему его, необходимо выполнять каждую операцию по распоряжению лица, выполняющего переключения.</w:t>
      </w:r>
    </w:p>
    <w:p>
      <w:pPr>
        <w:spacing w:after="0"/>
        <w:ind w:left="0"/>
        <w:jc w:val="both"/>
      </w:pPr>
      <w:r>
        <w:rPr>
          <w:rFonts w:ascii="Times New Roman"/>
          <w:b w:val="false"/>
          <w:i w:val="false"/>
          <w:color w:val="000000"/>
          <w:sz w:val="28"/>
        </w:rPr>
        <w:t>
      Все остальные переключения при наличии работоспособного блокировочного устройства могут быть выполнены единолично независимо от состава смены.</w:t>
      </w:r>
    </w:p>
    <w:bookmarkStart w:name="z1113" w:id="1174"/>
    <w:p>
      <w:pPr>
        <w:spacing w:after="0"/>
        <w:ind w:left="0"/>
        <w:jc w:val="both"/>
      </w:pPr>
      <w:r>
        <w:rPr>
          <w:rFonts w:ascii="Times New Roman"/>
          <w:b w:val="false"/>
          <w:i w:val="false"/>
          <w:color w:val="000000"/>
          <w:sz w:val="28"/>
        </w:rPr>
        <w:t>
      1028. При исчезновении напряжения на электроустановке оперативно-диспетчерскому персоналу необходимо быть готовым к его подаче без предупреждения.</w:t>
      </w:r>
    </w:p>
    <w:bookmarkEnd w:id="1174"/>
    <w:bookmarkStart w:name="z1114" w:id="1175"/>
    <w:p>
      <w:pPr>
        <w:spacing w:after="0"/>
        <w:ind w:left="0"/>
        <w:jc w:val="both"/>
      </w:pPr>
      <w:r>
        <w:rPr>
          <w:rFonts w:ascii="Times New Roman"/>
          <w:b w:val="false"/>
          <w:i w:val="false"/>
          <w:color w:val="000000"/>
          <w:sz w:val="28"/>
        </w:rPr>
        <w:t>
      1029. Отключение и включение под напряжение и в работу присоединения, имеющего в своей цепи выключатель, производится выключателем.</w:t>
      </w:r>
    </w:p>
    <w:bookmarkEnd w:id="1175"/>
    <w:p>
      <w:pPr>
        <w:spacing w:after="0"/>
        <w:ind w:left="0"/>
        <w:jc w:val="both"/>
      </w:pPr>
      <w:r>
        <w:rPr>
          <w:rFonts w:ascii="Times New Roman"/>
          <w:b w:val="false"/>
          <w:i w:val="false"/>
          <w:color w:val="000000"/>
          <w:sz w:val="28"/>
        </w:rPr>
        <w:t>
      Допускается отключение и включение отделителями, разъединителями, разъемными контактами соединений КРУ (КРУН):</w:t>
      </w:r>
    </w:p>
    <w:p>
      <w:pPr>
        <w:spacing w:after="0"/>
        <w:ind w:left="0"/>
        <w:jc w:val="both"/>
      </w:pPr>
      <w:r>
        <w:rPr>
          <w:rFonts w:ascii="Times New Roman"/>
          <w:b w:val="false"/>
          <w:i w:val="false"/>
          <w:color w:val="000000"/>
          <w:sz w:val="28"/>
        </w:rPr>
        <w:t xml:space="preserve">
      1) нейтралей силовых трансформаторов 110-220 кВ; заземляющих дугогасящих реакторов 6-35 кВ при отсутствии в сети замыкания на землю; </w:t>
      </w:r>
    </w:p>
    <w:p>
      <w:pPr>
        <w:spacing w:after="0"/>
        <w:ind w:left="0"/>
        <w:jc w:val="both"/>
      </w:pPr>
      <w:r>
        <w:rPr>
          <w:rFonts w:ascii="Times New Roman"/>
          <w:b w:val="false"/>
          <w:i w:val="false"/>
          <w:color w:val="000000"/>
          <w:sz w:val="28"/>
        </w:rPr>
        <w:t>
      2) намагничивающего тока силовых трансформаторов 6-500 кВ;</w:t>
      </w:r>
    </w:p>
    <w:p>
      <w:pPr>
        <w:spacing w:after="0"/>
        <w:ind w:left="0"/>
        <w:jc w:val="both"/>
      </w:pPr>
      <w:r>
        <w:rPr>
          <w:rFonts w:ascii="Times New Roman"/>
          <w:b w:val="false"/>
          <w:i w:val="false"/>
          <w:color w:val="000000"/>
          <w:sz w:val="28"/>
        </w:rPr>
        <w:t xml:space="preserve">
      3) зарядного тока и тока замыкания на землю воздушных и кабельных линий электропередачи; </w:t>
      </w:r>
    </w:p>
    <w:p>
      <w:pPr>
        <w:spacing w:after="0"/>
        <w:ind w:left="0"/>
        <w:jc w:val="both"/>
      </w:pPr>
      <w:r>
        <w:rPr>
          <w:rFonts w:ascii="Times New Roman"/>
          <w:b w:val="false"/>
          <w:i w:val="false"/>
          <w:color w:val="000000"/>
          <w:sz w:val="28"/>
        </w:rPr>
        <w:t xml:space="preserve">
      4) зарядного тока систем шин, а также зарядного тока присоединений с соблюдением требований нормативно-технических документов. </w:t>
      </w:r>
    </w:p>
    <w:p>
      <w:pPr>
        <w:spacing w:after="0"/>
        <w:ind w:left="0"/>
        <w:jc w:val="both"/>
      </w:pPr>
      <w:r>
        <w:rPr>
          <w:rFonts w:ascii="Times New Roman"/>
          <w:b w:val="false"/>
          <w:i w:val="false"/>
          <w:color w:val="000000"/>
          <w:sz w:val="28"/>
        </w:rPr>
        <w:t>
      В кольцевых сетях 6-10 кВ разрешается отключение разъединителями уравнительных токов до 70 А и замыкание сети в кольцо при разности напряжений на разомкнутых контактах разъединителей не более 5 %.</w:t>
      </w:r>
    </w:p>
    <w:p>
      <w:pPr>
        <w:spacing w:after="0"/>
        <w:ind w:left="0"/>
        <w:jc w:val="both"/>
      </w:pPr>
      <w:r>
        <w:rPr>
          <w:rFonts w:ascii="Times New Roman"/>
          <w:b w:val="false"/>
          <w:i w:val="false"/>
          <w:color w:val="000000"/>
          <w:sz w:val="28"/>
        </w:rPr>
        <w:t>
      Допускается отключение и включение трехполюсными разъединителями наружной установки при напряжении 10 кВ и ниже нагрузочного тока до 15 А.</w:t>
      </w:r>
    </w:p>
    <w:p>
      <w:pPr>
        <w:spacing w:after="0"/>
        <w:ind w:left="0"/>
        <w:jc w:val="both"/>
      </w:pPr>
      <w:r>
        <w:rPr>
          <w:rFonts w:ascii="Times New Roman"/>
          <w:b w:val="false"/>
          <w:i w:val="false"/>
          <w:color w:val="000000"/>
          <w:sz w:val="28"/>
        </w:rPr>
        <w:t>
      Допускается дистанционное отключение разъединителями неисправного выключателя 220 кВ и выше, зашунтированного одним выключателем или цепочкой из нескольких выключателей других присоединений системы шин (схема четырехугольника, полуторная), если отключение выключателя может привести к его разрушению и обесточению подстанции.</w:t>
      </w:r>
    </w:p>
    <w:p>
      <w:pPr>
        <w:spacing w:after="0"/>
        <w:ind w:left="0"/>
        <w:jc w:val="both"/>
      </w:pPr>
      <w:r>
        <w:rPr>
          <w:rFonts w:ascii="Times New Roman"/>
          <w:b w:val="false"/>
          <w:i w:val="false"/>
          <w:color w:val="000000"/>
          <w:sz w:val="28"/>
        </w:rPr>
        <w:t>
      Порядок и условия выполнения операций для различных электроустановок регламентируются местными инструкциями.</w:t>
      </w:r>
    </w:p>
    <w:bookmarkStart w:name="z1115" w:id="1176"/>
    <w:p>
      <w:pPr>
        <w:spacing w:after="0"/>
        <w:ind w:left="0"/>
        <w:jc w:val="both"/>
      </w:pPr>
      <w:r>
        <w:rPr>
          <w:rFonts w:ascii="Times New Roman"/>
          <w:b w:val="false"/>
          <w:i w:val="false"/>
          <w:color w:val="000000"/>
          <w:sz w:val="28"/>
        </w:rPr>
        <w:t>
      1030. Оперативно-диспетчерскому персоналу, непосредственно выполняющему переключения, самовольно выводить из работы блокировки безопасности не допускается.</w:t>
      </w:r>
    </w:p>
    <w:bookmarkEnd w:id="1176"/>
    <w:p>
      <w:pPr>
        <w:spacing w:after="0"/>
        <w:ind w:left="0"/>
        <w:jc w:val="both"/>
      </w:pPr>
      <w:r>
        <w:rPr>
          <w:rFonts w:ascii="Times New Roman"/>
          <w:b w:val="false"/>
          <w:i w:val="false"/>
          <w:color w:val="000000"/>
          <w:sz w:val="28"/>
        </w:rPr>
        <w:t>
      Деблокирование разрешается после проверки на месте отключенного положения выключателя и выяснения причины отказа блокировки по разрешению и под руководством лиц, уполномоченных на это письменным указанием по энергообъекту.</w:t>
      </w:r>
    </w:p>
    <w:p>
      <w:pPr>
        <w:spacing w:after="0"/>
        <w:ind w:left="0"/>
        <w:jc w:val="both"/>
      </w:pPr>
      <w:r>
        <w:rPr>
          <w:rFonts w:ascii="Times New Roman"/>
          <w:b w:val="false"/>
          <w:i w:val="false"/>
          <w:color w:val="000000"/>
          <w:sz w:val="28"/>
        </w:rPr>
        <w:t>
      При необходимости деблокирования составляется бланк переключений с внесением в него операций по деблокированию.</w:t>
      </w:r>
    </w:p>
    <w:bookmarkStart w:name="z1116" w:id="1177"/>
    <w:p>
      <w:pPr>
        <w:spacing w:after="0"/>
        <w:ind w:left="0"/>
        <w:jc w:val="left"/>
      </w:pPr>
      <w:r>
        <w:rPr>
          <w:rFonts w:ascii="Times New Roman"/>
          <w:b/>
          <w:i w:val="false"/>
          <w:color w:val="000000"/>
        </w:rPr>
        <w:t xml:space="preserve"> Параграф 8. Переключения в тепловых схемах электростанций и</w:t>
      </w:r>
      <w:r>
        <w:br/>
      </w:r>
      <w:r>
        <w:rPr>
          <w:rFonts w:ascii="Times New Roman"/>
          <w:b/>
          <w:i w:val="false"/>
          <w:color w:val="000000"/>
        </w:rPr>
        <w:t>тепловых сетей</w:t>
      </w:r>
    </w:p>
    <w:bookmarkEnd w:id="1177"/>
    <w:bookmarkStart w:name="z1117" w:id="1178"/>
    <w:p>
      <w:pPr>
        <w:spacing w:after="0"/>
        <w:ind w:left="0"/>
        <w:jc w:val="both"/>
      </w:pPr>
      <w:r>
        <w:rPr>
          <w:rFonts w:ascii="Times New Roman"/>
          <w:b w:val="false"/>
          <w:i w:val="false"/>
          <w:color w:val="000000"/>
          <w:sz w:val="28"/>
        </w:rPr>
        <w:t xml:space="preserve">
      1031. Все переключения в тепловых схемах выполняются в соответствии с производственными инструкциями по эксплуатации и отражаются в оперативной документации. </w:t>
      </w:r>
    </w:p>
    <w:bookmarkEnd w:id="1178"/>
    <w:bookmarkStart w:name="z1118" w:id="1179"/>
    <w:p>
      <w:pPr>
        <w:spacing w:after="0"/>
        <w:ind w:left="0"/>
        <w:jc w:val="both"/>
      </w:pPr>
      <w:r>
        <w:rPr>
          <w:rFonts w:ascii="Times New Roman"/>
          <w:b w:val="false"/>
          <w:i w:val="false"/>
          <w:color w:val="000000"/>
          <w:sz w:val="28"/>
        </w:rPr>
        <w:t xml:space="preserve">
      1032. В случаях, не предусмотренных инструкциями, а также при участии двух и более смежных подразделений или энергообъектов переключения выполняются по программе. Сложные переключения, описанные в инструкциях, также выполняются по программе. </w:t>
      </w:r>
    </w:p>
    <w:bookmarkEnd w:id="1179"/>
    <w:bookmarkStart w:name="z1119" w:id="1180"/>
    <w:p>
      <w:pPr>
        <w:spacing w:after="0"/>
        <w:ind w:left="0"/>
        <w:jc w:val="both"/>
      </w:pPr>
      <w:r>
        <w:rPr>
          <w:rFonts w:ascii="Times New Roman"/>
          <w:b w:val="false"/>
          <w:i w:val="false"/>
          <w:color w:val="000000"/>
          <w:sz w:val="28"/>
        </w:rPr>
        <w:t xml:space="preserve">
      1033. К сложным относятся переключения: </w:t>
      </w:r>
    </w:p>
    <w:bookmarkEnd w:id="1180"/>
    <w:p>
      <w:pPr>
        <w:spacing w:after="0"/>
        <w:ind w:left="0"/>
        <w:jc w:val="both"/>
      </w:pPr>
      <w:r>
        <w:rPr>
          <w:rFonts w:ascii="Times New Roman"/>
          <w:b w:val="false"/>
          <w:i w:val="false"/>
          <w:color w:val="000000"/>
          <w:sz w:val="28"/>
        </w:rPr>
        <w:t xml:space="preserve">
      1) в тепловых схемах со сложными связями; </w:t>
      </w:r>
    </w:p>
    <w:p>
      <w:pPr>
        <w:spacing w:after="0"/>
        <w:ind w:left="0"/>
        <w:jc w:val="both"/>
      </w:pPr>
      <w:r>
        <w:rPr>
          <w:rFonts w:ascii="Times New Roman"/>
          <w:b w:val="false"/>
          <w:i w:val="false"/>
          <w:color w:val="000000"/>
          <w:sz w:val="28"/>
        </w:rPr>
        <w:t xml:space="preserve">
      2) длительные по времени; </w:t>
      </w:r>
    </w:p>
    <w:p>
      <w:pPr>
        <w:spacing w:after="0"/>
        <w:ind w:left="0"/>
        <w:jc w:val="both"/>
      </w:pPr>
      <w:r>
        <w:rPr>
          <w:rFonts w:ascii="Times New Roman"/>
          <w:b w:val="false"/>
          <w:i w:val="false"/>
          <w:color w:val="000000"/>
          <w:sz w:val="28"/>
        </w:rPr>
        <w:t xml:space="preserve">
      3) на объектах большой протяженности; </w:t>
      </w:r>
    </w:p>
    <w:p>
      <w:pPr>
        <w:spacing w:after="0"/>
        <w:ind w:left="0"/>
        <w:jc w:val="both"/>
      </w:pPr>
      <w:r>
        <w:rPr>
          <w:rFonts w:ascii="Times New Roman"/>
          <w:b w:val="false"/>
          <w:i w:val="false"/>
          <w:color w:val="000000"/>
          <w:sz w:val="28"/>
        </w:rPr>
        <w:t xml:space="preserve">
      4) редко выполняемые. </w:t>
      </w:r>
    </w:p>
    <w:p>
      <w:pPr>
        <w:spacing w:after="0"/>
        <w:ind w:left="0"/>
        <w:jc w:val="both"/>
      </w:pPr>
      <w:r>
        <w:rPr>
          <w:rFonts w:ascii="Times New Roman"/>
          <w:b w:val="false"/>
          <w:i w:val="false"/>
          <w:color w:val="000000"/>
          <w:sz w:val="28"/>
        </w:rPr>
        <w:t>
      К редко выполняемым переключениям могут быть отнесены:</w:t>
      </w:r>
    </w:p>
    <w:p>
      <w:pPr>
        <w:spacing w:after="0"/>
        <w:ind w:left="0"/>
        <w:jc w:val="both"/>
      </w:pPr>
      <w:r>
        <w:rPr>
          <w:rFonts w:ascii="Times New Roman"/>
          <w:b w:val="false"/>
          <w:i w:val="false"/>
          <w:color w:val="000000"/>
          <w:sz w:val="28"/>
        </w:rPr>
        <w:t xml:space="preserve">
      1) ввод основного оборудования после монтажа и реконструкции; </w:t>
      </w:r>
    </w:p>
    <w:p>
      <w:pPr>
        <w:spacing w:after="0"/>
        <w:ind w:left="0"/>
        <w:jc w:val="both"/>
      </w:pPr>
      <w:r>
        <w:rPr>
          <w:rFonts w:ascii="Times New Roman"/>
          <w:b w:val="false"/>
          <w:i w:val="false"/>
          <w:color w:val="000000"/>
          <w:sz w:val="28"/>
        </w:rPr>
        <w:t xml:space="preserve">
      2) гидравлическое испытание оборудования и тепловых сетей; </w:t>
      </w:r>
    </w:p>
    <w:p>
      <w:pPr>
        <w:spacing w:after="0"/>
        <w:ind w:left="0"/>
        <w:jc w:val="both"/>
      </w:pPr>
      <w:r>
        <w:rPr>
          <w:rFonts w:ascii="Times New Roman"/>
          <w:b w:val="false"/>
          <w:i w:val="false"/>
          <w:color w:val="000000"/>
          <w:sz w:val="28"/>
        </w:rPr>
        <w:t xml:space="preserve">
      3) изменения в схемах паропроводов свежего и отборного пара и питательных трубопроводов; </w:t>
      </w:r>
    </w:p>
    <w:p>
      <w:pPr>
        <w:spacing w:after="0"/>
        <w:ind w:left="0"/>
        <w:jc w:val="both"/>
      </w:pPr>
      <w:r>
        <w:rPr>
          <w:rFonts w:ascii="Times New Roman"/>
          <w:b w:val="false"/>
          <w:i w:val="false"/>
          <w:color w:val="000000"/>
          <w:sz w:val="28"/>
        </w:rPr>
        <w:t xml:space="preserve">
      4) специальные испытания оборудования; </w:t>
      </w:r>
    </w:p>
    <w:p>
      <w:pPr>
        <w:spacing w:after="0"/>
        <w:ind w:left="0"/>
        <w:jc w:val="both"/>
      </w:pPr>
      <w:r>
        <w:rPr>
          <w:rFonts w:ascii="Times New Roman"/>
          <w:b w:val="false"/>
          <w:i w:val="false"/>
          <w:color w:val="000000"/>
          <w:sz w:val="28"/>
        </w:rPr>
        <w:t xml:space="preserve">
      5) проверка и испытания новых нетрадиционных способов эксплуатации оборудования. </w:t>
      </w:r>
    </w:p>
    <w:p>
      <w:pPr>
        <w:spacing w:after="0"/>
        <w:ind w:left="0"/>
        <w:jc w:val="both"/>
      </w:pPr>
      <w:r>
        <w:rPr>
          <w:rFonts w:ascii="Times New Roman"/>
          <w:b w:val="false"/>
          <w:i w:val="false"/>
          <w:color w:val="000000"/>
          <w:sz w:val="28"/>
        </w:rPr>
        <w:t>
      Степень сложности переключений и необходимость составления программы для их выполнения определяется техническим руководителем энергообъекта в зависимости от особенностей условий работы.</w:t>
      </w:r>
    </w:p>
    <w:bookmarkStart w:name="z1120" w:id="1181"/>
    <w:p>
      <w:pPr>
        <w:spacing w:after="0"/>
        <w:ind w:left="0"/>
        <w:jc w:val="both"/>
      </w:pPr>
      <w:r>
        <w:rPr>
          <w:rFonts w:ascii="Times New Roman"/>
          <w:b w:val="false"/>
          <w:i w:val="false"/>
          <w:color w:val="000000"/>
          <w:sz w:val="28"/>
        </w:rPr>
        <w:t xml:space="preserve">
      1034. На каждом энергообъекте разрабатывается перечень сложных переключений, утвержденный техническим руководителем. Перечень корректируется с учетом ввода, реконструкции или демонтажа оборудования, изменения технологических схем и схем технологических защит и автоматики. Перечень пересматривается 1 раз в 3 года. Копии перечня находятся на рабочем месте оперативно-диспетчерского персонала цеха и энергообъекта. </w:t>
      </w:r>
    </w:p>
    <w:bookmarkEnd w:id="1181"/>
    <w:bookmarkStart w:name="z1121" w:id="1182"/>
    <w:p>
      <w:pPr>
        <w:spacing w:after="0"/>
        <w:ind w:left="0"/>
        <w:jc w:val="both"/>
      </w:pPr>
      <w:r>
        <w:rPr>
          <w:rFonts w:ascii="Times New Roman"/>
          <w:b w:val="false"/>
          <w:i w:val="false"/>
          <w:color w:val="000000"/>
          <w:sz w:val="28"/>
        </w:rPr>
        <w:t xml:space="preserve">
      1035. Техническому руководителю энергообъекта необходимо утвердить список лиц из административно-технического персонала, которым необходимо контролировать выполнение переключений, проводимых по программам. Список корректируется при изменении состава персонала. Копии списка находятся на рабочем месте оперативно-диспетчерского персонала цеха и энергообъекта. </w:t>
      </w:r>
    </w:p>
    <w:bookmarkEnd w:id="1182"/>
    <w:bookmarkStart w:name="z1122" w:id="1183"/>
    <w:p>
      <w:pPr>
        <w:spacing w:after="0"/>
        <w:ind w:left="0"/>
        <w:jc w:val="both"/>
      </w:pPr>
      <w:r>
        <w:rPr>
          <w:rFonts w:ascii="Times New Roman"/>
          <w:b w:val="false"/>
          <w:i w:val="false"/>
          <w:color w:val="000000"/>
          <w:sz w:val="28"/>
        </w:rPr>
        <w:t xml:space="preserve">
      1036. В программе выполнения переключений указываются: </w:t>
      </w:r>
    </w:p>
    <w:bookmarkEnd w:id="1183"/>
    <w:p>
      <w:pPr>
        <w:spacing w:after="0"/>
        <w:ind w:left="0"/>
        <w:jc w:val="both"/>
      </w:pPr>
      <w:r>
        <w:rPr>
          <w:rFonts w:ascii="Times New Roman"/>
          <w:b w:val="false"/>
          <w:i w:val="false"/>
          <w:color w:val="000000"/>
          <w:sz w:val="28"/>
        </w:rPr>
        <w:t xml:space="preserve">
      1) цель выполнения переключений; </w:t>
      </w:r>
    </w:p>
    <w:p>
      <w:pPr>
        <w:spacing w:after="0"/>
        <w:ind w:left="0"/>
        <w:jc w:val="both"/>
      </w:pPr>
      <w:r>
        <w:rPr>
          <w:rFonts w:ascii="Times New Roman"/>
          <w:b w:val="false"/>
          <w:i w:val="false"/>
          <w:color w:val="000000"/>
          <w:sz w:val="28"/>
        </w:rPr>
        <w:t xml:space="preserve">
      2) объект переключений; </w:t>
      </w:r>
    </w:p>
    <w:p>
      <w:pPr>
        <w:spacing w:after="0"/>
        <w:ind w:left="0"/>
        <w:jc w:val="both"/>
      </w:pPr>
      <w:r>
        <w:rPr>
          <w:rFonts w:ascii="Times New Roman"/>
          <w:b w:val="false"/>
          <w:i w:val="false"/>
          <w:color w:val="000000"/>
          <w:sz w:val="28"/>
        </w:rPr>
        <w:t xml:space="preserve">
      3) перечень мероприятий по подготовке к выполнению переключений; </w:t>
      </w:r>
    </w:p>
    <w:p>
      <w:pPr>
        <w:spacing w:after="0"/>
        <w:ind w:left="0"/>
        <w:jc w:val="both"/>
      </w:pPr>
      <w:r>
        <w:rPr>
          <w:rFonts w:ascii="Times New Roman"/>
          <w:b w:val="false"/>
          <w:i w:val="false"/>
          <w:color w:val="000000"/>
          <w:sz w:val="28"/>
        </w:rPr>
        <w:t xml:space="preserve">
      4) условия выполнения переключений; </w:t>
      </w:r>
    </w:p>
    <w:p>
      <w:pPr>
        <w:spacing w:after="0"/>
        <w:ind w:left="0"/>
        <w:jc w:val="both"/>
      </w:pPr>
      <w:r>
        <w:rPr>
          <w:rFonts w:ascii="Times New Roman"/>
          <w:b w:val="false"/>
          <w:i w:val="false"/>
          <w:color w:val="000000"/>
          <w:sz w:val="28"/>
        </w:rPr>
        <w:t xml:space="preserve">
      5) плановое время начала и окончания переключений, которое может уточняться в оперативном порядке; </w:t>
      </w:r>
    </w:p>
    <w:p>
      <w:pPr>
        <w:spacing w:after="0"/>
        <w:ind w:left="0"/>
        <w:jc w:val="both"/>
      </w:pPr>
      <w:r>
        <w:rPr>
          <w:rFonts w:ascii="Times New Roman"/>
          <w:b w:val="false"/>
          <w:i w:val="false"/>
          <w:color w:val="000000"/>
          <w:sz w:val="28"/>
        </w:rPr>
        <w:t xml:space="preserve">
      6) при необходимости – схема объекта переключений (обеспечивается полное соответствие наименовании и нумерации элементов объекта на схеме наименованиям и нумерации, принятым на объекте); </w:t>
      </w:r>
    </w:p>
    <w:p>
      <w:pPr>
        <w:spacing w:after="0"/>
        <w:ind w:left="0"/>
        <w:jc w:val="both"/>
      </w:pPr>
      <w:r>
        <w:rPr>
          <w:rFonts w:ascii="Times New Roman"/>
          <w:b w:val="false"/>
          <w:i w:val="false"/>
          <w:color w:val="000000"/>
          <w:sz w:val="28"/>
        </w:rPr>
        <w:t xml:space="preserve">
      7) порядок и последовательность выполнения операций с указанием положения запорных и регулирующих органов и элементов цепей технологических защит и автоматики; </w:t>
      </w:r>
    </w:p>
    <w:p>
      <w:pPr>
        <w:spacing w:after="0"/>
        <w:ind w:left="0"/>
        <w:jc w:val="both"/>
      </w:pPr>
      <w:r>
        <w:rPr>
          <w:rFonts w:ascii="Times New Roman"/>
          <w:b w:val="false"/>
          <w:i w:val="false"/>
          <w:color w:val="000000"/>
          <w:sz w:val="28"/>
        </w:rPr>
        <w:t xml:space="preserve">
      8) оперативно-диспетчерский персонал, выполняющий переключения; </w:t>
      </w:r>
    </w:p>
    <w:p>
      <w:pPr>
        <w:spacing w:after="0"/>
        <w:ind w:left="0"/>
        <w:jc w:val="both"/>
      </w:pPr>
      <w:r>
        <w:rPr>
          <w:rFonts w:ascii="Times New Roman"/>
          <w:b w:val="false"/>
          <w:i w:val="false"/>
          <w:color w:val="000000"/>
          <w:sz w:val="28"/>
        </w:rPr>
        <w:t xml:space="preserve">
      9) персонал, привлеченный к участию в переключениях; </w:t>
      </w:r>
    </w:p>
    <w:p>
      <w:pPr>
        <w:spacing w:after="0"/>
        <w:ind w:left="0"/>
        <w:jc w:val="both"/>
      </w:pPr>
      <w:r>
        <w:rPr>
          <w:rFonts w:ascii="Times New Roman"/>
          <w:b w:val="false"/>
          <w:i w:val="false"/>
          <w:color w:val="000000"/>
          <w:sz w:val="28"/>
        </w:rPr>
        <w:t xml:space="preserve">
      10) оперативно-диспетчерский персонал, руководящий выполнением переключений; </w:t>
      </w:r>
    </w:p>
    <w:p>
      <w:pPr>
        <w:spacing w:after="0"/>
        <w:ind w:left="0"/>
        <w:jc w:val="both"/>
      </w:pPr>
      <w:r>
        <w:rPr>
          <w:rFonts w:ascii="Times New Roman"/>
          <w:b w:val="false"/>
          <w:i w:val="false"/>
          <w:color w:val="000000"/>
          <w:sz w:val="28"/>
        </w:rPr>
        <w:t xml:space="preserve">
      11) при участии в переключениях двух и более подразделений энергообъекта – лицо административно-технического персонала, осуществляющее общее руководство; </w:t>
      </w:r>
    </w:p>
    <w:p>
      <w:pPr>
        <w:spacing w:after="0"/>
        <w:ind w:left="0"/>
        <w:jc w:val="both"/>
      </w:pPr>
      <w:r>
        <w:rPr>
          <w:rFonts w:ascii="Times New Roman"/>
          <w:b w:val="false"/>
          <w:i w:val="false"/>
          <w:color w:val="000000"/>
          <w:sz w:val="28"/>
        </w:rPr>
        <w:t xml:space="preserve">
      12) при участии в переключениях двух и более энергообъектов – лица из числа административно-технического персонала, ответственные за выполнение переключений на каждом энергообъекте, и лицо из числа административно-технического персонала, осуществляющее общее руководство проведением переключений; </w:t>
      </w:r>
    </w:p>
    <w:p>
      <w:pPr>
        <w:spacing w:after="0"/>
        <w:ind w:left="0"/>
        <w:jc w:val="both"/>
      </w:pPr>
      <w:r>
        <w:rPr>
          <w:rFonts w:ascii="Times New Roman"/>
          <w:b w:val="false"/>
          <w:i w:val="false"/>
          <w:color w:val="000000"/>
          <w:sz w:val="28"/>
        </w:rPr>
        <w:t xml:space="preserve">
      13) перечень мероприятий по обеспечению безопасности проведения работ; </w:t>
      </w:r>
    </w:p>
    <w:p>
      <w:pPr>
        <w:spacing w:after="0"/>
        <w:ind w:left="0"/>
        <w:jc w:val="both"/>
      </w:pPr>
      <w:r>
        <w:rPr>
          <w:rFonts w:ascii="Times New Roman"/>
          <w:b w:val="false"/>
          <w:i w:val="false"/>
          <w:color w:val="000000"/>
          <w:sz w:val="28"/>
        </w:rPr>
        <w:t xml:space="preserve">
      14) действия персонала при возникновении аварийной ситуации или положения, угрожающего жизни людей и целостности оборудования. </w:t>
      </w:r>
    </w:p>
    <w:bookmarkStart w:name="z1123" w:id="1184"/>
    <w:p>
      <w:pPr>
        <w:spacing w:after="0"/>
        <w:ind w:left="0"/>
        <w:jc w:val="both"/>
      </w:pPr>
      <w:r>
        <w:rPr>
          <w:rFonts w:ascii="Times New Roman"/>
          <w:b w:val="false"/>
          <w:i w:val="false"/>
          <w:color w:val="000000"/>
          <w:sz w:val="28"/>
        </w:rPr>
        <w:t>
      1037. Программа утверждается техническим руководителем энергообъекта, а при выходе действия программы за рамки одного энергообъекта – техническими руководителями участвующих в программе энергообъектов.</w:t>
      </w:r>
    </w:p>
    <w:bookmarkEnd w:id="1184"/>
    <w:bookmarkStart w:name="z1124" w:id="1185"/>
    <w:p>
      <w:pPr>
        <w:spacing w:after="0"/>
        <w:ind w:left="0"/>
        <w:jc w:val="both"/>
      </w:pPr>
      <w:r>
        <w:rPr>
          <w:rFonts w:ascii="Times New Roman"/>
          <w:b w:val="false"/>
          <w:i w:val="false"/>
          <w:color w:val="000000"/>
          <w:sz w:val="28"/>
        </w:rPr>
        <w:t xml:space="preserve">
      1038. Для повторяющихся переключений, указанных в </w:t>
      </w:r>
      <w:r>
        <w:rPr>
          <w:rFonts w:ascii="Times New Roman"/>
          <w:b w:val="false"/>
          <w:i w:val="false"/>
          <w:color w:val="000000"/>
          <w:sz w:val="28"/>
        </w:rPr>
        <w:t>пункте 1035</w:t>
      </w:r>
      <w:r>
        <w:rPr>
          <w:rFonts w:ascii="Times New Roman"/>
          <w:b w:val="false"/>
          <w:i w:val="false"/>
          <w:color w:val="000000"/>
          <w:sz w:val="28"/>
        </w:rPr>
        <w:t xml:space="preserve"> настоящих Правил, на энергообъектах необходимо применять заранее составленные типовые программы. </w:t>
      </w:r>
    </w:p>
    <w:bookmarkEnd w:id="1185"/>
    <w:p>
      <w:pPr>
        <w:spacing w:after="0"/>
        <w:ind w:left="0"/>
        <w:jc w:val="both"/>
      </w:pPr>
      <w:r>
        <w:rPr>
          <w:rFonts w:ascii="Times New Roman"/>
          <w:b w:val="false"/>
          <w:i w:val="false"/>
          <w:color w:val="000000"/>
          <w:sz w:val="28"/>
        </w:rPr>
        <w:t>
      Типовые программы пересматриваются 1 раз в 3 года и корректируются с вводом, реконструкцией или демонтажем оборудования, изменением технологических схем и схем технологических защит и автоматики.</w:t>
      </w:r>
    </w:p>
    <w:bookmarkStart w:name="z1125" w:id="1186"/>
    <w:p>
      <w:pPr>
        <w:spacing w:after="0"/>
        <w:ind w:left="0"/>
        <w:jc w:val="both"/>
      </w:pPr>
      <w:r>
        <w:rPr>
          <w:rFonts w:ascii="Times New Roman"/>
          <w:b w:val="false"/>
          <w:i w:val="false"/>
          <w:color w:val="000000"/>
          <w:sz w:val="28"/>
        </w:rPr>
        <w:t xml:space="preserve">
      1039. Программа переключений и типовые программы переключений применяются оперативно-диспетчерским персоналом и являются оперативными документами при выполнении переключений. </w:t>
      </w:r>
    </w:p>
    <w:bookmarkEnd w:id="1186"/>
    <w:bookmarkStart w:name="z1126" w:id="1187"/>
    <w:p>
      <w:pPr>
        <w:spacing w:after="0"/>
        <w:ind w:left="0"/>
        <w:jc w:val="both"/>
      </w:pPr>
      <w:r>
        <w:rPr>
          <w:rFonts w:ascii="Times New Roman"/>
          <w:b w:val="false"/>
          <w:i w:val="false"/>
          <w:color w:val="000000"/>
          <w:sz w:val="28"/>
        </w:rPr>
        <w:t xml:space="preserve">
      1040. При наличии на объекте мнемосхемы все изменения отражаются на ней после окончания переключений. </w:t>
      </w:r>
    </w:p>
    <w:bookmarkEnd w:id="1187"/>
    <w:bookmarkStart w:name="z1127" w:id="1188"/>
    <w:p>
      <w:pPr>
        <w:spacing w:after="0"/>
        <w:ind w:left="0"/>
        <w:jc w:val="both"/>
      </w:pPr>
      <w:r>
        <w:rPr>
          <w:rFonts w:ascii="Times New Roman"/>
          <w:b w:val="false"/>
          <w:i w:val="false"/>
          <w:color w:val="000000"/>
          <w:sz w:val="28"/>
        </w:rPr>
        <w:t xml:space="preserve">
      1041. Программы переключений хранятся наравне с другой оперативной документацией. </w:t>
      </w:r>
    </w:p>
    <w:bookmarkEnd w:id="1188"/>
    <w:bookmarkStart w:name="z1128" w:id="1189"/>
    <w:p>
      <w:pPr>
        <w:spacing w:after="0"/>
        <w:ind w:left="0"/>
        <w:jc w:val="left"/>
      </w:pPr>
      <w:r>
        <w:rPr>
          <w:rFonts w:ascii="Times New Roman"/>
          <w:b/>
          <w:i w:val="false"/>
          <w:color w:val="000000"/>
        </w:rPr>
        <w:t xml:space="preserve"> Параграф 9. Автоматизированные системы диспетчерского</w:t>
      </w:r>
      <w:r>
        <w:br/>
      </w:r>
      <w:r>
        <w:rPr>
          <w:rFonts w:ascii="Times New Roman"/>
          <w:b/>
          <w:i w:val="false"/>
          <w:color w:val="000000"/>
        </w:rPr>
        <w:t>управления</w:t>
      </w:r>
    </w:p>
    <w:bookmarkEnd w:id="1189"/>
    <w:bookmarkStart w:name="z1129" w:id="1190"/>
    <w:p>
      <w:pPr>
        <w:spacing w:after="0"/>
        <w:ind w:left="0"/>
        <w:jc w:val="both"/>
      </w:pPr>
      <w:r>
        <w:rPr>
          <w:rFonts w:ascii="Times New Roman"/>
          <w:b w:val="false"/>
          <w:i w:val="false"/>
          <w:color w:val="000000"/>
          <w:sz w:val="28"/>
        </w:rPr>
        <w:t xml:space="preserve">
      1042. Диспетчерский пункт электрической сети, РДЦ, НДЦ СО Казахстана оснащается АСДУ. </w:t>
      </w:r>
    </w:p>
    <w:bookmarkEnd w:id="1190"/>
    <w:bookmarkStart w:name="z1130" w:id="1191"/>
    <w:p>
      <w:pPr>
        <w:spacing w:after="0"/>
        <w:ind w:left="0"/>
        <w:jc w:val="both"/>
      </w:pPr>
      <w:r>
        <w:rPr>
          <w:rFonts w:ascii="Times New Roman"/>
          <w:b w:val="false"/>
          <w:i w:val="false"/>
          <w:color w:val="000000"/>
          <w:sz w:val="28"/>
        </w:rPr>
        <w:t xml:space="preserve">
      1043. АСДУ обеспечивает решение задач оперативно-диспетчерского управления энергопроизводством и могут функционировать как самостоятельные системы. </w:t>
      </w:r>
    </w:p>
    <w:bookmarkEnd w:id="1191"/>
    <w:bookmarkStart w:name="z1131" w:id="1192"/>
    <w:p>
      <w:pPr>
        <w:spacing w:after="0"/>
        <w:ind w:left="0"/>
        <w:jc w:val="both"/>
      </w:pPr>
      <w:r>
        <w:rPr>
          <w:rFonts w:ascii="Times New Roman"/>
          <w:b w:val="false"/>
          <w:i w:val="false"/>
          <w:color w:val="000000"/>
          <w:sz w:val="28"/>
        </w:rPr>
        <w:t xml:space="preserve">
      1044. На базе АСДУ и АСУ ТП в соответствии с задачами каждого иерархического уровня управления выполняются: </w:t>
      </w:r>
    </w:p>
    <w:bookmarkEnd w:id="1192"/>
    <w:p>
      <w:pPr>
        <w:spacing w:after="0"/>
        <w:ind w:left="0"/>
        <w:jc w:val="both"/>
      </w:pPr>
      <w:r>
        <w:rPr>
          <w:rFonts w:ascii="Times New Roman"/>
          <w:b w:val="false"/>
          <w:i w:val="false"/>
          <w:color w:val="000000"/>
          <w:sz w:val="28"/>
        </w:rPr>
        <w:t xml:space="preserve">
      1) долгосрочное и краткосрочное планирование режимов ЕЭС Казахстана; </w:t>
      </w:r>
    </w:p>
    <w:p>
      <w:pPr>
        <w:spacing w:after="0"/>
        <w:ind w:left="0"/>
        <w:jc w:val="both"/>
      </w:pPr>
      <w:r>
        <w:rPr>
          <w:rFonts w:ascii="Times New Roman"/>
          <w:b w:val="false"/>
          <w:i w:val="false"/>
          <w:color w:val="000000"/>
          <w:sz w:val="28"/>
        </w:rPr>
        <w:t xml:space="preserve">
      2) оперативное управление нормальными режимами работы электрических сетей, электростанций, энергоблоков и подстанций; </w:t>
      </w:r>
    </w:p>
    <w:p>
      <w:pPr>
        <w:spacing w:after="0"/>
        <w:ind w:left="0"/>
        <w:jc w:val="both"/>
      </w:pPr>
      <w:r>
        <w:rPr>
          <w:rFonts w:ascii="Times New Roman"/>
          <w:b w:val="false"/>
          <w:i w:val="false"/>
          <w:color w:val="000000"/>
          <w:sz w:val="28"/>
        </w:rPr>
        <w:t xml:space="preserve">
      3) контроль нагрузки электростанций и потребляемой мощности; </w:t>
      </w:r>
    </w:p>
    <w:p>
      <w:pPr>
        <w:spacing w:after="0"/>
        <w:ind w:left="0"/>
        <w:jc w:val="both"/>
      </w:pPr>
      <w:r>
        <w:rPr>
          <w:rFonts w:ascii="Times New Roman"/>
          <w:b w:val="false"/>
          <w:i w:val="false"/>
          <w:color w:val="000000"/>
          <w:sz w:val="28"/>
        </w:rPr>
        <w:t xml:space="preserve">
      4) ретроспективный анализ аварийных ситуаций; </w:t>
      </w:r>
    </w:p>
    <w:p>
      <w:pPr>
        <w:spacing w:after="0"/>
        <w:ind w:left="0"/>
        <w:jc w:val="both"/>
      </w:pPr>
      <w:r>
        <w:rPr>
          <w:rFonts w:ascii="Times New Roman"/>
          <w:b w:val="false"/>
          <w:i w:val="false"/>
          <w:color w:val="000000"/>
          <w:sz w:val="28"/>
        </w:rPr>
        <w:t xml:space="preserve">
      5) хранение ретроспективной информации с необходимой дискретностью о режиме работы управляемого объекта и ее вывод на печатающее устройство по требованию диспетчера; </w:t>
      </w:r>
    </w:p>
    <w:p>
      <w:pPr>
        <w:spacing w:after="0"/>
        <w:ind w:left="0"/>
        <w:jc w:val="both"/>
      </w:pPr>
      <w:r>
        <w:rPr>
          <w:rFonts w:ascii="Times New Roman"/>
          <w:b w:val="false"/>
          <w:i w:val="false"/>
          <w:color w:val="000000"/>
          <w:sz w:val="28"/>
        </w:rPr>
        <w:t xml:space="preserve">
      6) контроль оперативных переключений; </w:t>
      </w:r>
    </w:p>
    <w:p>
      <w:pPr>
        <w:spacing w:after="0"/>
        <w:ind w:left="0"/>
        <w:jc w:val="both"/>
      </w:pPr>
      <w:r>
        <w:rPr>
          <w:rFonts w:ascii="Times New Roman"/>
          <w:b w:val="false"/>
          <w:i w:val="false"/>
          <w:color w:val="000000"/>
          <w:sz w:val="28"/>
        </w:rPr>
        <w:t xml:space="preserve">
      7) автоматизированное ведение оперативной документации. </w:t>
      </w:r>
    </w:p>
    <w:p>
      <w:pPr>
        <w:spacing w:after="0"/>
        <w:ind w:left="0"/>
        <w:jc w:val="both"/>
      </w:pPr>
      <w:r>
        <w:rPr>
          <w:rFonts w:ascii="Times New Roman"/>
          <w:b w:val="false"/>
          <w:i w:val="false"/>
          <w:color w:val="000000"/>
          <w:sz w:val="28"/>
        </w:rPr>
        <w:t>
      Полный перечень и объемы решаемых задач, и способы их решения определяются проектами исходя из требований надежности управления и технико-экономических показателей.</w:t>
      </w:r>
    </w:p>
    <w:bookmarkStart w:name="z1132" w:id="1193"/>
    <w:p>
      <w:pPr>
        <w:spacing w:after="0"/>
        <w:ind w:left="0"/>
        <w:jc w:val="both"/>
      </w:pPr>
      <w:r>
        <w:rPr>
          <w:rFonts w:ascii="Times New Roman"/>
          <w:b w:val="false"/>
          <w:i w:val="false"/>
          <w:color w:val="000000"/>
          <w:sz w:val="28"/>
        </w:rPr>
        <w:t xml:space="preserve">
      1045. В состав комплекса технических средств АСДУ входят: </w:t>
      </w:r>
    </w:p>
    <w:bookmarkEnd w:id="1193"/>
    <w:p>
      <w:pPr>
        <w:spacing w:after="0"/>
        <w:ind w:left="0"/>
        <w:jc w:val="both"/>
      </w:pPr>
      <w:r>
        <w:rPr>
          <w:rFonts w:ascii="Times New Roman"/>
          <w:b w:val="false"/>
          <w:i w:val="false"/>
          <w:color w:val="000000"/>
          <w:sz w:val="28"/>
        </w:rPr>
        <w:t xml:space="preserve">
      1) средства диспетчерского и технологического управления в совокупности с АСУ ТП (датчики информации, устройства телемеханики и передачи информации, каналы связи); </w:t>
      </w:r>
    </w:p>
    <w:p>
      <w:pPr>
        <w:spacing w:after="0"/>
        <w:ind w:left="0"/>
        <w:jc w:val="both"/>
      </w:pPr>
      <w:r>
        <w:rPr>
          <w:rFonts w:ascii="Times New Roman"/>
          <w:b w:val="false"/>
          <w:i w:val="false"/>
          <w:color w:val="000000"/>
          <w:sz w:val="28"/>
        </w:rPr>
        <w:t xml:space="preserve">
      2) средства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 </w:t>
      </w:r>
    </w:p>
    <w:p>
      <w:pPr>
        <w:spacing w:after="0"/>
        <w:ind w:left="0"/>
        <w:jc w:val="both"/>
      </w:pPr>
      <w:r>
        <w:rPr>
          <w:rFonts w:ascii="Times New Roman"/>
          <w:b w:val="false"/>
          <w:i w:val="false"/>
          <w:color w:val="000000"/>
          <w:sz w:val="28"/>
        </w:rPr>
        <w:t xml:space="preserve">
      3) устройства связи с объектом управления; </w:t>
      </w:r>
    </w:p>
    <w:p>
      <w:pPr>
        <w:spacing w:after="0"/>
        <w:ind w:left="0"/>
        <w:jc w:val="both"/>
      </w:pPr>
      <w:r>
        <w:rPr>
          <w:rFonts w:ascii="Times New Roman"/>
          <w:b w:val="false"/>
          <w:i w:val="false"/>
          <w:color w:val="000000"/>
          <w:sz w:val="28"/>
        </w:rPr>
        <w:t xml:space="preserve">
      4) вспомогательные системы (гарантированного электропитания, кондиционирования воздуха, противопожарные). </w:t>
      </w:r>
    </w:p>
    <w:bookmarkStart w:name="z1133" w:id="1194"/>
    <w:p>
      <w:pPr>
        <w:spacing w:after="0"/>
        <w:ind w:left="0"/>
        <w:jc w:val="both"/>
      </w:pPr>
      <w:r>
        <w:rPr>
          <w:rFonts w:ascii="Times New Roman"/>
          <w:b w:val="false"/>
          <w:i w:val="false"/>
          <w:color w:val="000000"/>
          <w:sz w:val="28"/>
        </w:rPr>
        <w:t xml:space="preserve">
      1046. Все устройства и комплекс программно-технических средств АСДУ поддерживаются в исправном состоянии и постоянно находятся в работе. Изменения первичных схем сети своевременно вносятся в документацию для отображения на диспетчерских щитах и дисплеях. </w:t>
      </w:r>
    </w:p>
    <w:bookmarkEnd w:id="1194"/>
    <w:p>
      <w:pPr>
        <w:spacing w:after="0"/>
        <w:ind w:left="0"/>
        <w:jc w:val="both"/>
      </w:pPr>
      <w:r>
        <w:rPr>
          <w:rFonts w:ascii="Times New Roman"/>
          <w:b w:val="false"/>
          <w:i w:val="false"/>
          <w:color w:val="000000"/>
          <w:sz w:val="28"/>
        </w:rPr>
        <w:t>
      Вывод в ремонт отдельных элементов АСДУ производится по оперативной заявке с разрешения диспетчера, в ведении которого они находятся.</w:t>
      </w:r>
    </w:p>
    <w:bookmarkStart w:name="z1134" w:id="1195"/>
    <w:p>
      <w:pPr>
        <w:spacing w:after="0"/>
        <w:ind w:left="0"/>
        <w:jc w:val="both"/>
      </w:pPr>
      <w:r>
        <w:rPr>
          <w:rFonts w:ascii="Times New Roman"/>
          <w:b w:val="false"/>
          <w:i w:val="false"/>
          <w:color w:val="000000"/>
          <w:sz w:val="28"/>
        </w:rPr>
        <w:t xml:space="preserve">
      1047. Исправность систем электропитания периодически проверяется по графику, утвержденному техническим руководителем, главным диспетчером или начальником диспетчерской службы электрической сети, энергообъекта. </w:t>
      </w:r>
    </w:p>
    <w:bookmarkEnd w:id="1195"/>
    <w:bookmarkStart w:name="z1135" w:id="1196"/>
    <w:p>
      <w:pPr>
        <w:spacing w:after="0"/>
        <w:ind w:left="0"/>
        <w:jc w:val="both"/>
      </w:pPr>
      <w:r>
        <w:rPr>
          <w:rFonts w:ascii="Times New Roman"/>
          <w:b w:val="false"/>
          <w:i w:val="false"/>
          <w:color w:val="000000"/>
          <w:sz w:val="28"/>
        </w:rPr>
        <w:t xml:space="preserve">
      1048. Техническое состояние помещения, в которых располагаются элементы АСДУ, обеспечиваются в соответствии с требованиями технических условий на оборудование и технических средств, а способ выполнения цепей ввода и вывода информации, защитные заземления и заземления экранов информационных цепей обеспечивать помехозащищенность систем. </w:t>
      </w:r>
    </w:p>
    <w:bookmarkEnd w:id="1196"/>
    <w:bookmarkStart w:name="z1136" w:id="1197"/>
    <w:p>
      <w:pPr>
        <w:spacing w:after="0"/>
        <w:ind w:left="0"/>
        <w:jc w:val="both"/>
      </w:pPr>
      <w:r>
        <w:rPr>
          <w:rFonts w:ascii="Times New Roman"/>
          <w:b w:val="false"/>
          <w:i w:val="false"/>
          <w:color w:val="000000"/>
          <w:sz w:val="28"/>
        </w:rPr>
        <w:t xml:space="preserve">
      1049. Устройства АСДУ проходят периодические проверки. </w:t>
      </w:r>
    </w:p>
    <w:bookmarkEnd w:id="1197"/>
    <w:bookmarkStart w:name="z1137" w:id="1198"/>
    <w:p>
      <w:pPr>
        <w:spacing w:after="0"/>
        <w:ind w:left="0"/>
        <w:jc w:val="both"/>
      </w:pPr>
      <w:r>
        <w:rPr>
          <w:rFonts w:ascii="Times New Roman"/>
          <w:b w:val="false"/>
          <w:i w:val="false"/>
          <w:color w:val="000000"/>
          <w:sz w:val="28"/>
        </w:rPr>
        <w:t xml:space="preserve">
      1050. На оборудовании АСДУ, коммутационной аппаратуре выполняются надписи, указывающие оперативное назначение и положение. </w:t>
      </w:r>
    </w:p>
    <w:bookmarkEnd w:id="1198"/>
    <w:bookmarkStart w:name="z1138" w:id="1199"/>
    <w:p>
      <w:pPr>
        <w:spacing w:after="0"/>
        <w:ind w:left="0"/>
        <w:jc w:val="left"/>
      </w:pPr>
      <w:r>
        <w:rPr>
          <w:rFonts w:ascii="Times New Roman"/>
          <w:b/>
          <w:i w:val="false"/>
          <w:color w:val="000000"/>
        </w:rPr>
        <w:t xml:space="preserve"> Параграф 10. Средства диспетчерского и технологического</w:t>
      </w:r>
      <w:r>
        <w:br/>
      </w:r>
      <w:r>
        <w:rPr>
          <w:rFonts w:ascii="Times New Roman"/>
          <w:b/>
          <w:i w:val="false"/>
          <w:color w:val="000000"/>
        </w:rPr>
        <w:t>управления</w:t>
      </w:r>
    </w:p>
    <w:bookmarkEnd w:id="1199"/>
    <w:bookmarkStart w:name="z1139" w:id="1200"/>
    <w:p>
      <w:pPr>
        <w:spacing w:after="0"/>
        <w:ind w:left="0"/>
        <w:jc w:val="both"/>
      </w:pPr>
      <w:r>
        <w:rPr>
          <w:rFonts w:ascii="Times New Roman"/>
          <w:b w:val="false"/>
          <w:i w:val="false"/>
          <w:color w:val="000000"/>
          <w:sz w:val="28"/>
        </w:rPr>
        <w:t xml:space="preserve">
      1051. Электростанции, электрические и тепловые сети, электрические подстанции оснащаются средствами диспетчерского и технологического управления (далее – СДТУ). Эксплуатация СДТУ обеспечивает постоянное их функционирование и готовность к действию при установленном качестве передачи информации в нормальных и аварийных режимах энергосистем. </w:t>
      </w:r>
    </w:p>
    <w:bookmarkEnd w:id="1200"/>
    <w:bookmarkStart w:name="z1140" w:id="1201"/>
    <w:p>
      <w:pPr>
        <w:spacing w:after="0"/>
        <w:ind w:left="0"/>
        <w:jc w:val="both"/>
      </w:pPr>
      <w:r>
        <w:rPr>
          <w:rFonts w:ascii="Times New Roman"/>
          <w:b w:val="false"/>
          <w:i w:val="false"/>
          <w:color w:val="000000"/>
          <w:sz w:val="28"/>
        </w:rPr>
        <w:t>
      1052. Ведомственные диспетчерские пункты электрифицированных железных дорог, газо- и нефтепроводов, промышленных предприятий оборудуются необходимыми средствами связи и телемеханики с диспетчерскими пунктами энергосистем в объеме, согласованном с этими энергосистемами. Информация с абонентских подстанций напряжением 35 кВ и выше передается в зависимости от конкретных условий, как на ведомственные диспетчерские пункты, так и на диспетчерские пункты энергоснабжающих организаций. Объемы и направления передаваемой информации с абонентских подстанций согласуются с РДЦ, НДЦ СО Казахстана.</w:t>
      </w:r>
    </w:p>
    <w:bookmarkEnd w:id="1201"/>
    <w:bookmarkStart w:name="z1141" w:id="1202"/>
    <w:p>
      <w:pPr>
        <w:spacing w:after="0"/>
        <w:ind w:left="0"/>
        <w:jc w:val="both"/>
      </w:pPr>
      <w:r>
        <w:rPr>
          <w:rFonts w:ascii="Times New Roman"/>
          <w:b w:val="false"/>
          <w:i w:val="false"/>
          <w:color w:val="000000"/>
          <w:sz w:val="28"/>
        </w:rPr>
        <w:t xml:space="preserve">
      1053. Аппаратура СДТУ, установленная на диспетчерских пунктах энергообъектов, закрепляется за службами телемеханики и связи или службами СДТУ соответствующего уровня управления. Аппаратура связи и телемеханики высшего уровня управления, установленная на объектах низшего уровня управления, эксплуатируются персоналом, обслуживающим СДТУ данного энергообъекта. </w:t>
      </w:r>
    </w:p>
    <w:bookmarkEnd w:id="1202"/>
    <w:bookmarkStart w:name="z1142" w:id="1203"/>
    <w:p>
      <w:pPr>
        <w:spacing w:after="0"/>
        <w:ind w:left="0"/>
        <w:jc w:val="both"/>
      </w:pPr>
      <w:r>
        <w:rPr>
          <w:rFonts w:ascii="Times New Roman"/>
          <w:b w:val="false"/>
          <w:i w:val="false"/>
          <w:color w:val="000000"/>
          <w:sz w:val="28"/>
        </w:rPr>
        <w:t xml:space="preserve">
      1054. Эксплуатация оборудования высокого напряжения высокочастотных каналов телефонной связи и телемеханики по линиям электропередачи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 осуществляется персоналом, обслуживающим установки высокого напряжения. </w:t>
      </w:r>
    </w:p>
    <w:bookmarkEnd w:id="1203"/>
    <w:bookmarkStart w:name="z1143" w:id="1204"/>
    <w:p>
      <w:pPr>
        <w:spacing w:after="0"/>
        <w:ind w:left="0"/>
        <w:jc w:val="both"/>
      </w:pPr>
      <w:r>
        <w:rPr>
          <w:rFonts w:ascii="Times New Roman"/>
          <w:b w:val="false"/>
          <w:i w:val="false"/>
          <w:color w:val="000000"/>
          <w:sz w:val="28"/>
        </w:rPr>
        <w:t xml:space="preserve">
      1055. Техническое обслуживание и поверка датчиков (преобразователей) телеизмерений, включаемых в цепи вторичных обмоток трансформаторов тока и напряжения, производятся персоналом соответствующих служб РЗА (ЭТЛ) и метрологического обеспечения. </w:t>
      </w:r>
    </w:p>
    <w:bookmarkEnd w:id="1204"/>
    <w:bookmarkStart w:name="z1144" w:id="1205"/>
    <w:p>
      <w:pPr>
        <w:spacing w:after="0"/>
        <w:ind w:left="0"/>
        <w:jc w:val="both"/>
      </w:pPr>
      <w:r>
        <w:rPr>
          <w:rFonts w:ascii="Times New Roman"/>
          <w:b w:val="false"/>
          <w:i w:val="false"/>
          <w:color w:val="000000"/>
          <w:sz w:val="28"/>
        </w:rPr>
        <w:t xml:space="preserve">
      1056. Перечень устройств и оборудования, обслуживаемых производственными подразделениями СДТУ, с указанием границ обслуживания, утверждается соответственно руководством НДЦ СО Казахстана, РДЦ и энергообъекта. Взаимоотношения между службами, границы обслуживания СДТУ указываются в положениях о службах СДТУ, составленных для конкретных энергообъектов. </w:t>
      </w:r>
    </w:p>
    <w:bookmarkEnd w:id="1205"/>
    <w:bookmarkStart w:name="z1145" w:id="1206"/>
    <w:p>
      <w:pPr>
        <w:spacing w:after="0"/>
        <w:ind w:left="0"/>
        <w:jc w:val="both"/>
      </w:pPr>
      <w:r>
        <w:rPr>
          <w:rFonts w:ascii="Times New Roman"/>
          <w:b w:val="false"/>
          <w:i w:val="false"/>
          <w:color w:val="000000"/>
          <w:sz w:val="28"/>
        </w:rPr>
        <w:t xml:space="preserve">
      1057. Оперативное и техническое обслуживание СДТУ обеспечиваются: </w:t>
      </w:r>
    </w:p>
    <w:bookmarkEnd w:id="1206"/>
    <w:p>
      <w:pPr>
        <w:spacing w:after="0"/>
        <w:ind w:left="0"/>
        <w:jc w:val="both"/>
      </w:pPr>
      <w:r>
        <w:rPr>
          <w:rFonts w:ascii="Times New Roman"/>
          <w:b w:val="false"/>
          <w:i w:val="false"/>
          <w:color w:val="000000"/>
          <w:sz w:val="28"/>
        </w:rPr>
        <w:t xml:space="preserve">
      1) центральными узлами средств управления (далее – ЦУСУ) НДЦ СО Казахстана, РДЦ; </w:t>
      </w:r>
    </w:p>
    <w:p>
      <w:pPr>
        <w:spacing w:after="0"/>
        <w:ind w:left="0"/>
        <w:jc w:val="both"/>
      </w:pPr>
      <w:r>
        <w:rPr>
          <w:rFonts w:ascii="Times New Roman"/>
          <w:b w:val="false"/>
          <w:i w:val="false"/>
          <w:color w:val="000000"/>
          <w:sz w:val="28"/>
        </w:rPr>
        <w:t xml:space="preserve">
      2) местными узлами средств управления (далее – МУСУ) электрических сетей и электростанций; </w:t>
      </w:r>
    </w:p>
    <w:p>
      <w:pPr>
        <w:spacing w:after="0"/>
        <w:ind w:left="0"/>
        <w:jc w:val="both"/>
      </w:pPr>
      <w:r>
        <w:rPr>
          <w:rFonts w:ascii="Times New Roman"/>
          <w:b w:val="false"/>
          <w:i w:val="false"/>
          <w:color w:val="000000"/>
          <w:sz w:val="28"/>
        </w:rPr>
        <w:t xml:space="preserve">
      3) лабораториями, входящими в состав служб (энергообъектов) СДТУ. В целях обеспечения бесперебойной работы СДТУ на центральных и местных узлах средств управления организуется круглосуточное дежурство оперативно-диспетчерского персонала, ЦУСУ и МУСУ оснащаются вводно-коммутационными, измерительными и проверочными устройствами, обеспечиваются инструментом, материалами, запасными частями. Автотранспорт, закрепленный за службами СДТУ, приравнивается по режиму работы к оперативно-диспетчерскому и выделяется без предварительной заявки. </w:t>
      </w:r>
    </w:p>
    <w:bookmarkStart w:name="z1146" w:id="1207"/>
    <w:p>
      <w:pPr>
        <w:spacing w:after="0"/>
        <w:ind w:left="0"/>
        <w:jc w:val="both"/>
      </w:pPr>
      <w:r>
        <w:rPr>
          <w:rFonts w:ascii="Times New Roman"/>
          <w:b w:val="false"/>
          <w:i w:val="false"/>
          <w:color w:val="000000"/>
          <w:sz w:val="28"/>
        </w:rPr>
        <w:t xml:space="preserve">
      1058. Средства диспетчерского и технологического управления обеспечиваются гарантированным электропитанием. </w:t>
      </w:r>
    </w:p>
    <w:bookmarkEnd w:id="1207"/>
    <w:bookmarkStart w:name="z1147" w:id="1208"/>
    <w:p>
      <w:pPr>
        <w:spacing w:after="0"/>
        <w:ind w:left="0"/>
        <w:jc w:val="both"/>
      </w:pPr>
      <w:r>
        <w:rPr>
          <w:rFonts w:ascii="Times New Roman"/>
          <w:b w:val="false"/>
          <w:i w:val="false"/>
          <w:color w:val="000000"/>
          <w:sz w:val="28"/>
        </w:rPr>
        <w:t xml:space="preserve">
      1059. Сетевые предприятия, службы и участки СДТУ имеют в наличии и ведут эксплуатационно-технические документы в соответствии с типовыми положениями о службах СДТУ. </w:t>
      </w:r>
    </w:p>
    <w:bookmarkEnd w:id="1208"/>
    <w:bookmarkStart w:name="z1148" w:id="1209"/>
    <w:p>
      <w:pPr>
        <w:spacing w:after="0"/>
        <w:ind w:left="0"/>
        <w:jc w:val="both"/>
      </w:pPr>
      <w:r>
        <w:rPr>
          <w:rFonts w:ascii="Times New Roman"/>
          <w:b w:val="false"/>
          <w:i w:val="false"/>
          <w:color w:val="000000"/>
          <w:sz w:val="28"/>
        </w:rPr>
        <w:t xml:space="preserve">
      1060. Устройства проводной связи защищаются от опасных и мешающих влияний электроустановок высокого напряжения. </w:t>
      </w:r>
    </w:p>
    <w:bookmarkEnd w:id="1209"/>
    <w:bookmarkStart w:name="z1149" w:id="1210"/>
    <w:p>
      <w:pPr>
        <w:spacing w:after="0"/>
        <w:ind w:left="0"/>
        <w:jc w:val="both"/>
      </w:pPr>
      <w:r>
        <w:rPr>
          <w:rFonts w:ascii="Times New Roman"/>
          <w:b w:val="false"/>
          <w:i w:val="false"/>
          <w:color w:val="000000"/>
          <w:sz w:val="28"/>
        </w:rPr>
        <w:t xml:space="preserve">
      1061. Порядок и периодичность измерений уровня мешающих воздействий и помех, а также порядок действия персонала узлов связи, при превышении допустимых значений мешающих влияний или помех устанавливаются производственными инструкциями. </w:t>
      </w:r>
    </w:p>
    <w:bookmarkEnd w:id="1210"/>
    <w:bookmarkStart w:name="z1150" w:id="1211"/>
    <w:p>
      <w:pPr>
        <w:spacing w:after="0"/>
        <w:ind w:left="0"/>
        <w:jc w:val="both"/>
      </w:pPr>
      <w:r>
        <w:rPr>
          <w:rFonts w:ascii="Times New Roman"/>
          <w:b w:val="false"/>
          <w:i w:val="false"/>
          <w:color w:val="000000"/>
          <w:sz w:val="28"/>
        </w:rPr>
        <w:t xml:space="preserve">
      1062. Обеспечивается соответствие измеренных значений напряженности поля радиопомех, создаваемых ВЛ и электрическими подстанциями, нормам допускаемых индустриальных радиопомех. </w:t>
      </w:r>
    </w:p>
    <w:bookmarkEnd w:id="1211"/>
    <w:bookmarkStart w:name="z1151" w:id="1212"/>
    <w:p>
      <w:pPr>
        <w:spacing w:after="0"/>
        <w:ind w:left="0"/>
        <w:jc w:val="both"/>
      </w:pPr>
      <w:r>
        <w:rPr>
          <w:rFonts w:ascii="Times New Roman"/>
          <w:b w:val="false"/>
          <w:i w:val="false"/>
          <w:color w:val="000000"/>
          <w:sz w:val="28"/>
        </w:rPr>
        <w:t xml:space="preserve">
      1063. На линиях электропередачи, по которым организованы высокочастотные каналы связи и телемеханики, при работах, требующих наложения заземления, применяются переносные заземляющие высокочастотные заградители. </w:t>
      </w:r>
    </w:p>
    <w:bookmarkEnd w:id="1212"/>
    <w:bookmarkStart w:name="z1152" w:id="1213"/>
    <w:p>
      <w:pPr>
        <w:spacing w:after="0"/>
        <w:ind w:left="0"/>
        <w:jc w:val="both"/>
      </w:pPr>
      <w:r>
        <w:rPr>
          <w:rFonts w:ascii="Times New Roman"/>
          <w:b w:val="false"/>
          <w:i w:val="false"/>
          <w:color w:val="000000"/>
          <w:sz w:val="28"/>
        </w:rPr>
        <w:t xml:space="preserve">
      1064. Вывод из работы средств диспетчерской связи и систем телемеханики оформляется оперативной заявкой. </w:t>
      </w:r>
    </w:p>
    <w:bookmarkEnd w:id="1213"/>
    <w:bookmarkStart w:name="z1153" w:id="1214"/>
    <w:p>
      <w:pPr>
        <w:spacing w:after="0"/>
        <w:ind w:left="0"/>
        <w:jc w:val="both"/>
      </w:pPr>
      <w:r>
        <w:rPr>
          <w:rFonts w:ascii="Times New Roman"/>
          <w:b w:val="false"/>
          <w:i w:val="false"/>
          <w:color w:val="000000"/>
          <w:sz w:val="28"/>
        </w:rPr>
        <w:t xml:space="preserve">
      1065. Устройства телеуправления исключают возможность ложного отключения (включения) управляемого оборудования при повреждении любого одного элемента этих устройств. На сборках зажимов устройств и панелей телемеханики зажимы, случайное соединение которых может вызвать отключение или включение оборудования, не располагаются рядом. </w:t>
      </w:r>
    </w:p>
    <w:bookmarkEnd w:id="1214"/>
    <w:bookmarkStart w:name="z1154" w:id="1215"/>
    <w:p>
      <w:pPr>
        <w:spacing w:after="0"/>
        <w:ind w:left="0"/>
        <w:jc w:val="both"/>
      </w:pPr>
      <w:r>
        <w:rPr>
          <w:rFonts w:ascii="Times New Roman"/>
          <w:b w:val="false"/>
          <w:i w:val="false"/>
          <w:color w:val="000000"/>
          <w:sz w:val="28"/>
        </w:rPr>
        <w:t xml:space="preserve">
      1066. Способ выполнения и режим эксплуатации электрических цепей от датчиков (преобразователей) телеизмерений и телесигнализации до устройств приема и обработки информации исключают помехи, приводящие к искажению этой информации. </w:t>
      </w:r>
    </w:p>
    <w:bookmarkEnd w:id="1215"/>
    <w:bookmarkStart w:name="z1155" w:id="1216"/>
    <w:p>
      <w:pPr>
        <w:spacing w:after="0"/>
        <w:ind w:left="0"/>
        <w:jc w:val="both"/>
      </w:pPr>
      <w:r>
        <w:rPr>
          <w:rFonts w:ascii="Times New Roman"/>
          <w:b w:val="false"/>
          <w:i w:val="false"/>
          <w:color w:val="000000"/>
          <w:sz w:val="28"/>
        </w:rPr>
        <w:t xml:space="preserve">
      1067. Сопротивление изоляции электрически связанных цепей устройств телемеханики совместно с их внешними связями (за исключением связей с компьютерной техникой и аппаратурой каналов телемеханики) относительно корпуса аппарата (земли), а также между цепями, электрически не связанными между собой, измеряется мегаомметром 250-500 В и быть не ниже 0,5 МОм. При проверке изоляции цепей устройств телемеханики, содержащих полупроводниковые элементы, применяются меры к предотвращению их повреждения. В устройствах с заземленным нулевым проводом перед проверкой изоляции этот провод отсоединяется от земли. Сопротивление изоляции выходных цепей телеуправления и цепей питания напряжением 220 В измеряется мегаомметром 1000-2500 В и быть не ниже 10 МОм. </w:t>
      </w:r>
    </w:p>
    <w:bookmarkEnd w:id="1216"/>
    <w:bookmarkStart w:name="z1156" w:id="1217"/>
    <w:p>
      <w:pPr>
        <w:spacing w:after="0"/>
        <w:ind w:left="0"/>
        <w:jc w:val="both"/>
      </w:pPr>
      <w:r>
        <w:rPr>
          <w:rFonts w:ascii="Times New Roman"/>
          <w:b w:val="false"/>
          <w:i w:val="false"/>
          <w:color w:val="000000"/>
          <w:sz w:val="28"/>
        </w:rPr>
        <w:t xml:space="preserve">
      1068. Для вывода из работы выходных цепей телеуправления на электростанциях, подстанциях и диспетчерских пунктах применяются специальные общие ключи или отключающие устройства. Отключение цепей телеуправления и телесигнализации отдельных присоединений производится на разъемных зажимах либо на индивидуальных отключающих устройствах. Все операции с общими ключами телеуправления и индивидуальными отключающими устройствами в цепях телеуправления и телесигнализации выполняются по указанию или с разрешения диспетчера. </w:t>
      </w:r>
    </w:p>
    <w:bookmarkEnd w:id="1217"/>
    <w:bookmarkStart w:name="z1157" w:id="1218"/>
    <w:p>
      <w:pPr>
        <w:spacing w:after="0"/>
        <w:ind w:left="0"/>
        <w:jc w:val="both"/>
      </w:pPr>
      <w:r>
        <w:rPr>
          <w:rFonts w:ascii="Times New Roman"/>
          <w:b w:val="false"/>
          <w:i w:val="false"/>
          <w:color w:val="000000"/>
          <w:sz w:val="28"/>
        </w:rPr>
        <w:t xml:space="preserve">
      1069. На лицевой и оборотной сторонах устройств, панелей и пультов СДТУ выполняются надписи, указывающие их назначение в соответствии с диспетчерскими наименованиями, а на установленной на них аппаратуре – надписи или маркировка. Провода внешних целей устройств телемеханики маркируются, в соответствии с исполнительными схемами. </w:t>
      </w:r>
    </w:p>
    <w:bookmarkEnd w:id="1218"/>
    <w:bookmarkStart w:name="z1158" w:id="1219"/>
    <w:p>
      <w:pPr>
        <w:spacing w:after="0"/>
        <w:ind w:left="0"/>
        <w:jc w:val="both"/>
      </w:pPr>
      <w:r>
        <w:rPr>
          <w:rFonts w:ascii="Times New Roman"/>
          <w:b w:val="false"/>
          <w:i w:val="false"/>
          <w:color w:val="000000"/>
          <w:sz w:val="28"/>
        </w:rPr>
        <w:t xml:space="preserve">
      1070. Персоналу производственных подразделений, обслуживающего СДТУ, необходимо периодически осматривать аппаратуру в соответствии с производственными инструкциями, обращая особое внимание на правильность положения переключающих устройств и состояние сигнализации неисправностей. </w:t>
      </w:r>
    </w:p>
    <w:bookmarkEnd w:id="1219"/>
    <w:bookmarkStart w:name="z1159" w:id="1220"/>
    <w:p>
      <w:pPr>
        <w:spacing w:after="0"/>
        <w:ind w:left="0"/>
        <w:jc w:val="both"/>
      </w:pPr>
      <w:r>
        <w:rPr>
          <w:rFonts w:ascii="Times New Roman"/>
          <w:b w:val="false"/>
          <w:i w:val="false"/>
          <w:color w:val="000000"/>
          <w:sz w:val="28"/>
        </w:rPr>
        <w:t xml:space="preserve">
      1071. Полные и частичные проверки и ремонт СДТУ выполняются по утвержденному графику, согласованному с диспетчерской службой и вышестоящей службой СДТУ. </w:t>
      </w:r>
    </w:p>
    <w:bookmarkEnd w:id="1220"/>
    <w:bookmarkStart w:name="z1160" w:id="1221"/>
    <w:p>
      <w:pPr>
        <w:spacing w:after="0"/>
        <w:ind w:left="0"/>
        <w:jc w:val="both"/>
      </w:pPr>
      <w:r>
        <w:rPr>
          <w:rFonts w:ascii="Times New Roman"/>
          <w:b w:val="false"/>
          <w:i w:val="false"/>
          <w:color w:val="000000"/>
          <w:sz w:val="28"/>
        </w:rPr>
        <w:t xml:space="preserve">
      1072. Все неисправности и неправильные действия СДТУ немедленно устраняются, учитываются и анализируются в установленном порядке. </w:t>
      </w:r>
    </w:p>
    <w:bookmarkEnd w:id="1221"/>
    <w:p>
      <w:pPr>
        <w:spacing w:after="0"/>
        <w:ind w:left="0"/>
        <w:jc w:val="both"/>
      </w:pPr>
      <w:r>
        <w:rPr>
          <w:rFonts w:ascii="Times New Roman"/>
          <w:b w:val="false"/>
          <w:i w:val="false"/>
          <w:color w:val="000000"/>
          <w:sz w:val="28"/>
        </w:rPr>
        <w:t>
      При неправильном действии устройств, их повреждении или отклонении параметров от нормированных показателей проводятся дополнительная проверка и устранение указанных нарушений с уведомлением диспетчера и вышестоящей службы СДТУ.</w:t>
      </w:r>
    </w:p>
    <w:bookmarkStart w:name="z1161" w:id="1222"/>
    <w:p>
      <w:pPr>
        <w:spacing w:after="0"/>
        <w:ind w:left="0"/>
        <w:jc w:val="left"/>
      </w:pPr>
      <w:r>
        <w:rPr>
          <w:rFonts w:ascii="Times New Roman"/>
          <w:b/>
          <w:i w:val="false"/>
          <w:color w:val="000000"/>
        </w:rPr>
        <w:t xml:space="preserve"> Параграф 11. Оперативно-диспетчерский персонал</w:t>
      </w:r>
    </w:p>
    <w:bookmarkEnd w:id="1222"/>
    <w:bookmarkStart w:name="z1162" w:id="1223"/>
    <w:p>
      <w:pPr>
        <w:spacing w:after="0"/>
        <w:ind w:left="0"/>
        <w:jc w:val="both"/>
      </w:pPr>
      <w:r>
        <w:rPr>
          <w:rFonts w:ascii="Times New Roman"/>
          <w:b w:val="false"/>
          <w:i w:val="false"/>
          <w:color w:val="000000"/>
          <w:sz w:val="28"/>
        </w:rPr>
        <w:t>
      1073. К оперативно-диспетчерскому персоналу РДЦ и энергообъектов относятся:</w:t>
      </w:r>
    </w:p>
    <w:bookmarkEnd w:id="1223"/>
    <w:p>
      <w:pPr>
        <w:spacing w:after="0"/>
        <w:ind w:left="0"/>
        <w:jc w:val="both"/>
      </w:pPr>
      <w:r>
        <w:rPr>
          <w:rFonts w:ascii="Times New Roman"/>
          <w:b w:val="false"/>
          <w:i w:val="false"/>
          <w:color w:val="000000"/>
          <w:sz w:val="28"/>
        </w:rPr>
        <w:t>
      1) оперативный персонал – персонал, непосредственно воздействующий на органы управления энергоустановок и осуществляющий управление и обслуживание энергоустановок в смене;</w:t>
      </w:r>
    </w:p>
    <w:p>
      <w:pPr>
        <w:spacing w:after="0"/>
        <w:ind w:left="0"/>
        <w:jc w:val="both"/>
      </w:pPr>
      <w:r>
        <w:rPr>
          <w:rFonts w:ascii="Times New Roman"/>
          <w:b w:val="false"/>
          <w:i w:val="false"/>
          <w:color w:val="000000"/>
          <w:sz w:val="28"/>
        </w:rPr>
        <w:t>
      2) оперативно-ремонтный персонал – ремонтный персонал с правом непосредственного воздействия на органы управления;</w:t>
      </w:r>
    </w:p>
    <w:p>
      <w:pPr>
        <w:spacing w:after="0"/>
        <w:ind w:left="0"/>
        <w:jc w:val="both"/>
      </w:pPr>
      <w:r>
        <w:rPr>
          <w:rFonts w:ascii="Times New Roman"/>
          <w:b w:val="false"/>
          <w:i w:val="false"/>
          <w:color w:val="000000"/>
          <w:sz w:val="28"/>
        </w:rPr>
        <w:t xml:space="preserve">
      3) оперативные руководители – персонал, осуществляющий оперативное руководство в смене работой закрепленных за ним объектов (электрических сетей, тепловых сетей, электростанции, энергообъекта) и подчиненного ему персонала. </w:t>
      </w:r>
    </w:p>
    <w:bookmarkStart w:name="z1163" w:id="1224"/>
    <w:p>
      <w:pPr>
        <w:spacing w:after="0"/>
        <w:ind w:left="0"/>
        <w:jc w:val="both"/>
      </w:pPr>
      <w:r>
        <w:rPr>
          <w:rFonts w:ascii="Times New Roman"/>
          <w:b w:val="false"/>
          <w:i w:val="false"/>
          <w:color w:val="000000"/>
          <w:sz w:val="28"/>
        </w:rPr>
        <w:t xml:space="preserve">
      1074. Оперативно-диспетчерский персонал ведет безопасный, надежный и экономичный режим работы оборудования энергообъекта, электрической и тепловой сети, в соответствии с производственными и должностными инструкциями и оперативными распоряжениями вышестоящего оперативного персонала. </w:t>
      </w:r>
    </w:p>
    <w:bookmarkEnd w:id="1224"/>
    <w:p>
      <w:pPr>
        <w:spacing w:after="0"/>
        <w:ind w:left="0"/>
        <w:jc w:val="both"/>
      </w:pPr>
      <w:r>
        <w:rPr>
          <w:rFonts w:ascii="Times New Roman"/>
          <w:b w:val="false"/>
          <w:i w:val="false"/>
          <w:color w:val="000000"/>
          <w:sz w:val="28"/>
        </w:rPr>
        <w:t>
      Комплектация оперативно-диспетчерского персонала по численности и квалификации осуществляется в соответствии с отраслевыми нормативными документами.</w:t>
      </w:r>
    </w:p>
    <w:p>
      <w:pPr>
        <w:spacing w:after="0"/>
        <w:ind w:left="0"/>
        <w:jc w:val="both"/>
      </w:pPr>
      <w:r>
        <w:rPr>
          <w:rFonts w:ascii="Times New Roman"/>
          <w:b w:val="false"/>
          <w:i w:val="false"/>
          <w:color w:val="000000"/>
          <w:sz w:val="28"/>
        </w:rPr>
        <w:t>
      Совмещение рабочих мест оперативно-диспетчерского персонала при его работе в смене неполным составом разрешается по письменному указанию технического руководителя энергообъекта, электрической или тепловой сети.</w:t>
      </w:r>
    </w:p>
    <w:bookmarkStart w:name="z1164" w:id="1225"/>
    <w:p>
      <w:pPr>
        <w:spacing w:after="0"/>
        <w:ind w:left="0"/>
        <w:jc w:val="both"/>
      </w:pPr>
      <w:r>
        <w:rPr>
          <w:rFonts w:ascii="Times New Roman"/>
          <w:b w:val="false"/>
          <w:i w:val="false"/>
          <w:color w:val="000000"/>
          <w:sz w:val="28"/>
        </w:rPr>
        <w:t xml:space="preserve">
      1075. Оперативно-диспетчерский персонал электроустановок  во время смены несет ответственность за правильную эксплуатацию закрепленного за ним оборудования, в соответствии с настоящими Правилами, инструкциями завода-изготовителя и местными инструкциями, утверждаемыми техническим руководителем организации, а также за безусловное выполнение распоряжений вышестоящего оперативно-диспетчерского персонала. </w:t>
      </w:r>
    </w:p>
    <w:bookmarkEnd w:id="1225"/>
    <w:bookmarkStart w:name="z1165" w:id="1226"/>
    <w:p>
      <w:pPr>
        <w:spacing w:after="0"/>
        <w:ind w:left="0"/>
        <w:jc w:val="both"/>
      </w:pPr>
      <w:r>
        <w:rPr>
          <w:rFonts w:ascii="Times New Roman"/>
          <w:b w:val="false"/>
          <w:i w:val="false"/>
          <w:color w:val="000000"/>
          <w:sz w:val="28"/>
        </w:rPr>
        <w:t xml:space="preserve">
      1076. При нарушениях режимов работы, повреждении оборудования, а также при возникновении пожара оперативно-диспетчерский персонал немедленно принимает меры к восстановлению нормального режима работы или ликвидации аварийного положения и предотвращению развития технологического нарушения, а также сообщает о происшедшем соответствующему оперативно-диспетчерскому и руководящему административно-техническому персоналу по утвержденному списку. </w:t>
      </w:r>
    </w:p>
    <w:bookmarkEnd w:id="1226"/>
    <w:bookmarkStart w:name="z1166" w:id="1227"/>
    <w:p>
      <w:pPr>
        <w:spacing w:after="0"/>
        <w:ind w:left="0"/>
        <w:jc w:val="both"/>
      </w:pPr>
      <w:r>
        <w:rPr>
          <w:rFonts w:ascii="Times New Roman"/>
          <w:b w:val="false"/>
          <w:i w:val="false"/>
          <w:color w:val="000000"/>
          <w:sz w:val="28"/>
        </w:rPr>
        <w:t xml:space="preserve">
      1077. Оперативно-диспетчерский персонал обеспечивает исполнения распоряжение вышестоящего оперативно-диспетчерского персонала по вопросам, входящим в его компетенцию. </w:t>
      </w:r>
    </w:p>
    <w:bookmarkEnd w:id="1227"/>
    <w:bookmarkStart w:name="z1167" w:id="1228"/>
    <w:p>
      <w:pPr>
        <w:spacing w:after="0"/>
        <w:ind w:left="0"/>
        <w:jc w:val="both"/>
      </w:pPr>
      <w:r>
        <w:rPr>
          <w:rFonts w:ascii="Times New Roman"/>
          <w:b w:val="false"/>
          <w:i w:val="false"/>
          <w:color w:val="000000"/>
          <w:sz w:val="28"/>
        </w:rPr>
        <w:t xml:space="preserve">
      1078. Оборудование, находящееся в оперативном управлении или оперативном ведении вышестоящего оперативно-диспетчерского персонала, не может быть включено в работу или выведено из работы без разрешения вышестоящего оперативно-диспетчерского персонала, за исключением случаев явной опасности для людей и оборудования. </w:t>
      </w:r>
    </w:p>
    <w:bookmarkEnd w:id="1228"/>
    <w:bookmarkStart w:name="z1168" w:id="1229"/>
    <w:p>
      <w:pPr>
        <w:spacing w:after="0"/>
        <w:ind w:left="0"/>
        <w:jc w:val="both"/>
      </w:pPr>
      <w:r>
        <w:rPr>
          <w:rFonts w:ascii="Times New Roman"/>
          <w:b w:val="false"/>
          <w:i w:val="false"/>
          <w:color w:val="000000"/>
          <w:sz w:val="28"/>
        </w:rPr>
        <w:t xml:space="preserve">
      1079. Оперативное распоряжение вышестоящего оперативно-диспетчерского персонала дается в четкой и краткой форме. </w:t>
      </w:r>
    </w:p>
    <w:bookmarkEnd w:id="1229"/>
    <w:p>
      <w:pPr>
        <w:spacing w:after="0"/>
        <w:ind w:left="0"/>
        <w:jc w:val="both"/>
      </w:pPr>
      <w:r>
        <w:rPr>
          <w:rFonts w:ascii="Times New Roman"/>
          <w:b w:val="false"/>
          <w:i w:val="false"/>
          <w:color w:val="000000"/>
          <w:sz w:val="28"/>
        </w:rPr>
        <w:t>
      Выслушав распоряжение, подчиненный оперативно-диспетчерский персонал дословно повторяет текст распоряжения и получает подтверждение, что распоряжение понято правильно.</w:t>
      </w:r>
    </w:p>
    <w:p>
      <w:pPr>
        <w:spacing w:after="0"/>
        <w:ind w:left="0"/>
        <w:jc w:val="both"/>
      </w:pPr>
      <w:r>
        <w:rPr>
          <w:rFonts w:ascii="Times New Roman"/>
          <w:b w:val="false"/>
          <w:i w:val="false"/>
          <w:color w:val="000000"/>
          <w:sz w:val="28"/>
        </w:rPr>
        <w:t>
      Распоряжения вышестоящего оперативно-диспетчерского персонала выполняются незамедлительно и точно.</w:t>
      </w:r>
    </w:p>
    <w:p>
      <w:pPr>
        <w:spacing w:after="0"/>
        <w:ind w:left="0"/>
        <w:jc w:val="both"/>
      </w:pPr>
      <w:r>
        <w:rPr>
          <w:rFonts w:ascii="Times New Roman"/>
          <w:b w:val="false"/>
          <w:i w:val="false"/>
          <w:color w:val="000000"/>
          <w:sz w:val="28"/>
        </w:rPr>
        <w:t>
      Оперативно-диспетчерский персонал, отдав или получив распоряжение или разрешение, записывает его в оперативный журнал. При наличии записи на записывающем устройстве, объем записи в оперативный журнал определяется соответствующим административно-техническим руководством.</w:t>
      </w:r>
    </w:p>
    <w:bookmarkStart w:name="z1169" w:id="1230"/>
    <w:p>
      <w:pPr>
        <w:spacing w:after="0"/>
        <w:ind w:left="0"/>
        <w:jc w:val="both"/>
      </w:pPr>
      <w:r>
        <w:rPr>
          <w:rFonts w:ascii="Times New Roman"/>
          <w:b w:val="false"/>
          <w:i w:val="false"/>
          <w:color w:val="000000"/>
          <w:sz w:val="28"/>
        </w:rPr>
        <w:t xml:space="preserve">
      1080. Оперативные переговоры ведутся технически грамотно. Все энергооборудование, присоединения, устройства релейной и технологической защиты и автоматики называются полностью согласно установленным диспетчерским наименованиям. Отступление от технической терминологии и диспетчерских наименований не допускается. </w:t>
      </w:r>
    </w:p>
    <w:bookmarkEnd w:id="1230"/>
    <w:p>
      <w:pPr>
        <w:spacing w:after="0"/>
        <w:ind w:left="0"/>
        <w:jc w:val="both"/>
      </w:pPr>
      <w:r>
        <w:rPr>
          <w:rFonts w:ascii="Times New Roman"/>
          <w:b w:val="false"/>
          <w:i w:val="false"/>
          <w:color w:val="000000"/>
          <w:sz w:val="28"/>
        </w:rPr>
        <w:t>
      Оперативные переговоры на всех уровнях диспетчерского управления и оперативные переговоры начальников смен электростанций и крупных подстанций автоматически фиксируются на записывающем устройстве.</w:t>
      </w:r>
    </w:p>
    <w:bookmarkStart w:name="z1170" w:id="1231"/>
    <w:p>
      <w:pPr>
        <w:spacing w:after="0"/>
        <w:ind w:left="0"/>
        <w:jc w:val="both"/>
      </w:pPr>
      <w:r>
        <w:rPr>
          <w:rFonts w:ascii="Times New Roman"/>
          <w:b w:val="false"/>
          <w:i w:val="false"/>
          <w:color w:val="000000"/>
          <w:sz w:val="28"/>
        </w:rPr>
        <w:t xml:space="preserve">
      1081. Электрической и тепловой сети указывается необходимое значение изменяемого режимного параметра и время, к которому должно быть достигнуто указанное значение параметра, а также время отдачи распоряжения. </w:t>
      </w:r>
    </w:p>
    <w:bookmarkEnd w:id="1231"/>
    <w:bookmarkStart w:name="z1171" w:id="1232"/>
    <w:p>
      <w:pPr>
        <w:spacing w:after="0"/>
        <w:ind w:left="0"/>
        <w:jc w:val="both"/>
      </w:pPr>
      <w:r>
        <w:rPr>
          <w:rFonts w:ascii="Times New Roman"/>
          <w:b w:val="false"/>
          <w:i w:val="false"/>
          <w:color w:val="000000"/>
          <w:sz w:val="28"/>
        </w:rPr>
        <w:t xml:space="preserve">
      1082. Оперативно-диспетчерский персонал, получив распоряжение руководящего административно-технического персонала по вопросам, входящим в компетенцию вышестоящего оперативно-диспетчерского персонала, выполняет его с согласия последнего. </w:t>
      </w:r>
    </w:p>
    <w:bookmarkEnd w:id="1232"/>
    <w:bookmarkStart w:name="z1172" w:id="1233"/>
    <w:p>
      <w:pPr>
        <w:spacing w:after="0"/>
        <w:ind w:left="0"/>
        <w:jc w:val="both"/>
      </w:pPr>
      <w:r>
        <w:rPr>
          <w:rFonts w:ascii="Times New Roman"/>
          <w:b w:val="false"/>
          <w:i w:val="false"/>
          <w:color w:val="000000"/>
          <w:sz w:val="28"/>
        </w:rPr>
        <w:t xml:space="preserve">
      1083. В случае, если распоряжение вышестоящего оперативно-диспетчерского персонала представляется подчиненному оперативно-диспетчерскому персоналу ошибочным, он немедленно докладывает об этом лицу, давшему распоряжение. При подтверждении распоряжения оперативно-диспетчерский персонал выполняет его. </w:t>
      </w:r>
    </w:p>
    <w:bookmarkEnd w:id="1233"/>
    <w:p>
      <w:pPr>
        <w:spacing w:after="0"/>
        <w:ind w:left="0"/>
        <w:jc w:val="both"/>
      </w:pPr>
      <w:r>
        <w:rPr>
          <w:rFonts w:ascii="Times New Roman"/>
          <w:b w:val="false"/>
          <w:i w:val="false"/>
          <w:color w:val="000000"/>
          <w:sz w:val="28"/>
        </w:rPr>
        <w:t>
      Распоряжения вышестоящего персонала, содержащие нарушения законодательства Республики Казахстан в области электроэнергетики, а также распоряжения, которые могут привести к повреждению оборудования, потере питания СН электростанции, подстанции или обесточению потребителей непрерывного электроснабжения (потребителями, имеющими аварийную бронь), выполнять не допускается. О своем отказе выполнить такое распоряжение оперативно-диспетчерский персонал немедленно докладывает вышестоящему оперативно-диспетчерскому персоналу, отдавшему распоряжение, и соответствующему административно-техническому руководителю, а также записывает в оперативный журнал.</w:t>
      </w:r>
    </w:p>
    <w:bookmarkStart w:name="z1173" w:id="1234"/>
    <w:p>
      <w:pPr>
        <w:spacing w:after="0"/>
        <w:ind w:left="0"/>
        <w:jc w:val="both"/>
      </w:pPr>
      <w:r>
        <w:rPr>
          <w:rFonts w:ascii="Times New Roman"/>
          <w:b w:val="false"/>
          <w:i w:val="false"/>
          <w:color w:val="000000"/>
          <w:sz w:val="28"/>
        </w:rPr>
        <w:t xml:space="preserve">
      1084. Лица оперативно-диспетчерскою персонала, находящиеся в резерве, могут быть привлечены к выполнению работ по обслуживанию энергоустановки в рамках должностной инструкции и  с разрешения соответствующего руководящего оперативно-диспетчерского персонала, находящегося в смене с записью в соответствующих документах. </w:t>
      </w:r>
    </w:p>
    <w:bookmarkEnd w:id="1234"/>
    <w:bookmarkStart w:name="z1174" w:id="1235"/>
    <w:p>
      <w:pPr>
        <w:spacing w:after="0"/>
        <w:ind w:left="0"/>
        <w:jc w:val="both"/>
      </w:pPr>
      <w:r>
        <w:rPr>
          <w:rFonts w:ascii="Times New Roman"/>
          <w:b w:val="false"/>
          <w:i w:val="false"/>
          <w:color w:val="000000"/>
          <w:sz w:val="28"/>
        </w:rPr>
        <w:t xml:space="preserve">
      1085. Замена одного лица из числа оперативно-диспетчерского персонала другим в случае необходимости допускается с разрешения соответствующего административно-технического персонала, подписавшего график, и с уведомлением вышестоящего оперативно-диспетчерского персонала. </w:t>
      </w:r>
    </w:p>
    <w:bookmarkEnd w:id="1235"/>
    <w:p>
      <w:pPr>
        <w:spacing w:after="0"/>
        <w:ind w:left="0"/>
        <w:jc w:val="both"/>
      </w:pPr>
      <w:r>
        <w:rPr>
          <w:rFonts w:ascii="Times New Roman"/>
          <w:b w:val="false"/>
          <w:i w:val="false"/>
          <w:color w:val="000000"/>
          <w:sz w:val="28"/>
        </w:rPr>
        <w:t>
      Работа в течение двух смен подряд не допускается.</w:t>
      </w:r>
    </w:p>
    <w:bookmarkStart w:name="z1175" w:id="1236"/>
    <w:p>
      <w:pPr>
        <w:spacing w:after="0"/>
        <w:ind w:left="0"/>
        <w:jc w:val="both"/>
      </w:pPr>
      <w:r>
        <w:rPr>
          <w:rFonts w:ascii="Times New Roman"/>
          <w:b w:val="false"/>
          <w:i w:val="false"/>
          <w:color w:val="000000"/>
          <w:sz w:val="28"/>
        </w:rPr>
        <w:t xml:space="preserve">
      1086. Каждый работник из числа оперативно-диспетчерского персонала, заступая на рабочее место, принимает смену от предыдущего работника, а после окончания работы сдает смену следующему по графику работнику. </w:t>
      </w:r>
    </w:p>
    <w:bookmarkEnd w:id="1236"/>
    <w:p>
      <w:pPr>
        <w:spacing w:after="0"/>
        <w:ind w:left="0"/>
        <w:jc w:val="both"/>
      </w:pPr>
      <w:r>
        <w:rPr>
          <w:rFonts w:ascii="Times New Roman"/>
          <w:b w:val="false"/>
          <w:i w:val="false"/>
          <w:color w:val="000000"/>
          <w:sz w:val="28"/>
        </w:rPr>
        <w:t>
      Уход с дежурства без сдачи смены не допускается.</w:t>
      </w:r>
    </w:p>
    <w:bookmarkStart w:name="z1176" w:id="1237"/>
    <w:p>
      <w:pPr>
        <w:spacing w:after="0"/>
        <w:ind w:left="0"/>
        <w:jc w:val="both"/>
      </w:pPr>
      <w:r>
        <w:rPr>
          <w:rFonts w:ascii="Times New Roman"/>
          <w:b w:val="false"/>
          <w:i w:val="false"/>
          <w:color w:val="000000"/>
          <w:sz w:val="28"/>
        </w:rPr>
        <w:t>
      1087. При приемке смены работник из числа оперативно-диспетчерского персонала производит следующие действия:</w:t>
      </w:r>
    </w:p>
    <w:bookmarkEnd w:id="1237"/>
    <w:p>
      <w:pPr>
        <w:spacing w:after="0"/>
        <w:ind w:left="0"/>
        <w:jc w:val="both"/>
      </w:pPr>
      <w:r>
        <w:rPr>
          <w:rFonts w:ascii="Times New Roman"/>
          <w:b w:val="false"/>
          <w:i w:val="false"/>
          <w:color w:val="000000"/>
          <w:sz w:val="28"/>
        </w:rPr>
        <w:t xml:space="preserve">
      1) знакомится с состоянием, схемой и режимом работы энергоустановок, находящихся в его оперативном управлении и ведении, в объеме, определяемом соответствующими инструкциями; </w:t>
      </w:r>
    </w:p>
    <w:p>
      <w:pPr>
        <w:spacing w:after="0"/>
        <w:ind w:left="0"/>
        <w:jc w:val="both"/>
      </w:pPr>
      <w:r>
        <w:rPr>
          <w:rFonts w:ascii="Times New Roman"/>
          <w:b w:val="false"/>
          <w:i w:val="false"/>
          <w:color w:val="000000"/>
          <w:sz w:val="28"/>
        </w:rPr>
        <w:t xml:space="preserve">
      2) получает сведения от сдавшего смену об оборудовании, за которым необходимо вести особо тщательное наблюдение для предупреждения нарушений в работе, и об оборудовании, находящемся в резерве и ремонте; </w:t>
      </w:r>
    </w:p>
    <w:p>
      <w:pPr>
        <w:spacing w:after="0"/>
        <w:ind w:left="0"/>
        <w:jc w:val="both"/>
      </w:pPr>
      <w:r>
        <w:rPr>
          <w:rFonts w:ascii="Times New Roman"/>
          <w:b w:val="false"/>
          <w:i w:val="false"/>
          <w:color w:val="000000"/>
          <w:sz w:val="28"/>
        </w:rPr>
        <w:t xml:space="preserve">
      3) выясняет, какие работы выполняются по заявкам, нарядам и распоряжениям на закрепленном за ним участке; </w:t>
      </w:r>
    </w:p>
    <w:p>
      <w:pPr>
        <w:spacing w:after="0"/>
        <w:ind w:left="0"/>
        <w:jc w:val="both"/>
      </w:pPr>
      <w:r>
        <w:rPr>
          <w:rFonts w:ascii="Times New Roman"/>
          <w:b w:val="false"/>
          <w:i w:val="false"/>
          <w:color w:val="000000"/>
          <w:sz w:val="28"/>
        </w:rPr>
        <w:t xml:space="preserve">
      4) проверяет и принимает инструмент, материалы, ключи от помещений, оперативную документацию и документацию рабочего места; </w:t>
      </w:r>
    </w:p>
    <w:p>
      <w:pPr>
        <w:spacing w:after="0"/>
        <w:ind w:left="0"/>
        <w:jc w:val="both"/>
      </w:pPr>
      <w:r>
        <w:rPr>
          <w:rFonts w:ascii="Times New Roman"/>
          <w:b w:val="false"/>
          <w:i w:val="false"/>
          <w:color w:val="000000"/>
          <w:sz w:val="28"/>
        </w:rPr>
        <w:t xml:space="preserve">
      5) знакомится со всеми записями и распоряжениями за время, прошедшее с его предыдущего дежурства; </w:t>
      </w:r>
    </w:p>
    <w:p>
      <w:pPr>
        <w:spacing w:after="0"/>
        <w:ind w:left="0"/>
        <w:jc w:val="both"/>
      </w:pPr>
      <w:r>
        <w:rPr>
          <w:rFonts w:ascii="Times New Roman"/>
          <w:b w:val="false"/>
          <w:i w:val="false"/>
          <w:color w:val="000000"/>
          <w:sz w:val="28"/>
        </w:rPr>
        <w:t xml:space="preserve">
      6) принимает рапорт от подчиненного персонала и доложить непосредственному начальнику по смене о вступлении в дежурство и недостатках, выявленных при приемке смены; </w:t>
      </w:r>
    </w:p>
    <w:p>
      <w:pPr>
        <w:spacing w:after="0"/>
        <w:ind w:left="0"/>
        <w:jc w:val="both"/>
      </w:pPr>
      <w:r>
        <w:rPr>
          <w:rFonts w:ascii="Times New Roman"/>
          <w:b w:val="false"/>
          <w:i w:val="false"/>
          <w:color w:val="000000"/>
          <w:sz w:val="28"/>
        </w:rPr>
        <w:t xml:space="preserve">
      7) оформляет приемку-сдачу смены записью в журнале или ведомости за его подписью и подписью сдающего смену. </w:t>
      </w:r>
    </w:p>
    <w:bookmarkStart w:name="z1177" w:id="1238"/>
    <w:p>
      <w:pPr>
        <w:spacing w:after="0"/>
        <w:ind w:left="0"/>
        <w:jc w:val="both"/>
      </w:pPr>
      <w:r>
        <w:rPr>
          <w:rFonts w:ascii="Times New Roman"/>
          <w:b w:val="false"/>
          <w:i w:val="false"/>
          <w:color w:val="000000"/>
          <w:sz w:val="28"/>
        </w:rPr>
        <w:t xml:space="preserve">
      1088. Оперативно-диспетчерский персонал периодически в соответствии с местной инструкцией тестирует действие устройств автоматики, сигнализации, средств связи и телемеханики (СДТУ), а также проверять правильность показаний часов на рабочем месте. </w:t>
      </w:r>
    </w:p>
    <w:bookmarkEnd w:id="1238"/>
    <w:bookmarkStart w:name="z1178" w:id="1239"/>
    <w:p>
      <w:pPr>
        <w:spacing w:after="0"/>
        <w:ind w:left="0"/>
        <w:jc w:val="both"/>
      </w:pPr>
      <w:r>
        <w:rPr>
          <w:rFonts w:ascii="Times New Roman"/>
          <w:b w:val="false"/>
          <w:i w:val="false"/>
          <w:color w:val="000000"/>
          <w:sz w:val="28"/>
        </w:rPr>
        <w:t xml:space="preserve">
      1089. Оперативно-диспетчерский персонал по утвержденным графикам осуществляет переход с рабочего оборудования на резервное, производит опробование и профилактические осмотры оборудования. </w:t>
      </w:r>
    </w:p>
    <w:bookmarkEnd w:id="1239"/>
    <w:bookmarkStart w:name="z1179" w:id="1240"/>
    <w:p>
      <w:pPr>
        <w:spacing w:after="0"/>
        <w:ind w:left="0"/>
        <w:jc w:val="both"/>
      </w:pPr>
      <w:r>
        <w:rPr>
          <w:rFonts w:ascii="Times New Roman"/>
          <w:b w:val="false"/>
          <w:i w:val="false"/>
          <w:color w:val="000000"/>
          <w:sz w:val="28"/>
        </w:rPr>
        <w:t xml:space="preserve">
      1090. Оперативные и административно-технические руководители имеют право снять с рабочего места подчиненный ему оперативно-диспетчерский персонал, не выполняющий свои обязанности, и произвести соответствующую замену или перераспределение обязанностей в смене. </w:t>
      </w:r>
    </w:p>
    <w:bookmarkEnd w:id="1240"/>
    <w:bookmarkStart w:name="z1256" w:id="1241"/>
    <w:p>
      <w:pPr>
        <w:spacing w:after="0"/>
        <w:ind w:left="0"/>
        <w:jc w:val="both"/>
      </w:pPr>
      <w:r>
        <w:rPr>
          <w:rFonts w:ascii="Times New Roman"/>
          <w:b w:val="false"/>
          <w:i w:val="false"/>
          <w:color w:val="000000"/>
          <w:sz w:val="28"/>
        </w:rPr>
        <w:t>
      При этом делается запись в оперативном журнале или выпускается письменное распоряжение и уведомляется по соподчиненности персонал соответствующих уровней оперативно-диспетчерского управления.</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1090 - в редакции приказа Министра энергетики РК от 14.10.2024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0" w:id="1242"/>
    <w:p>
      <w:pPr>
        <w:spacing w:after="0"/>
        <w:ind w:left="0"/>
        <w:jc w:val="both"/>
      </w:pPr>
      <w:r>
        <w:rPr>
          <w:rFonts w:ascii="Times New Roman"/>
          <w:b w:val="false"/>
          <w:i w:val="false"/>
          <w:color w:val="000000"/>
          <w:sz w:val="28"/>
        </w:rPr>
        <w:t>
      1091. Оперативно-диспетчерский персонал по разрешению вышестоящего оперативно-диспетчерского персонала может кратковременно привлекаться к ремонтным работам и испытаниям с освобождением на это время от исполнения обязанностей на рабочем месте и записью в оперативном журнале.</w:t>
      </w:r>
    </w:p>
    <w:bookmarkEnd w:id="1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Оперативная документация дежурного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персонал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Национального диспетчерского центра Системного оператора</w:t>
            </w:r>
          </w:p>
          <w:p>
            <w:pPr>
              <w:spacing w:after="20"/>
              <w:ind w:left="20"/>
              <w:jc w:val="both"/>
            </w:pPr>
            <w:r>
              <w:rPr>
                <w:rFonts w:ascii="Times New Roman"/>
                <w:b w:val="false"/>
                <w:i w:val="false"/>
                <w:color w:val="000000"/>
                <w:sz w:val="20"/>
              </w:rPr>
              <w:t>
Диспетчер регионального диспетчерского центра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исполнительная схема (схема-макет)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журнал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или картотека заявок на вывод из работы оборудования, находящегося в управлении и в ведении диспетчера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релейной защиты, автоматики и  телемеханики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установок релейной защиты и автоматики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распоряжений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 электростанции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оперативная исполнительная схема или схема-макет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или картотека заявок диспетчеру на вывод из работы оборудования, находящегося в ведении диспетчера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заявок главному инженеру на вывод из работы оборудования, не находящегося в ведении диспетчера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распоряжений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 электроцеха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релейной защиты, автоматики и телемеханики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установок релейной защиты и автоматики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работы по нарядам и распоряжениям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или картотека дефектов и неполадок с оборудованием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 тепловых цехов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исполнительная схема основных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распоряжений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работы по нарядам и распоряжениям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или картотека дефектов и неполадок с оборудованием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 цеха тепловой автоматики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журнал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технологических защит и автоматики и журнал технических средств автоматической системы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установок технологических защит и сигнализации и карты заданий авторегуляторам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распоряжений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работы по нарядам и распоряжениям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или картотека дефектов и неполадок с оборудованием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 химического цеха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исполнительная схема химводоочистки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журнал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распоряжений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работы по нарядам и распоряжениям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или картотека дефектов и неполадок с оборудованием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электросети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оперативная исполнительная схема (схема-макет)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журнал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или картотека заявок на вывод из работы оборудования, находящегося в управлении и в ведении диспетчера энергосистемы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релейной защиты, автоматики и телемеханики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установок релейной защиты и автоматики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распоряжений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подстанции с постоянным дежурством, диспетчер районной электросети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оперативная исполнительная схема или схема-макет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заявок на вывод из работы оборудования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дефектов и неполадок с оборудованием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теплосети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исполнительная схема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Температурные и пьезометрические графики работы сетей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распоряжений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дефектов и неполадок с оборудованием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инженер района тепловой 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оперативная исполнительная схема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работ по нарядам и распоряжениям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Допустимые значения вибрации при длительной работе</w:t>
      </w:r>
      <w:r>
        <w:br/>
      </w:r>
      <w:r>
        <w:rPr>
          <w:rFonts w:ascii="Times New Roman"/>
          <w:b/>
          <w:i w:val="false"/>
          <w:color w:val="000000"/>
        </w:rPr>
        <w:t>гидроагрегата</w:t>
      </w:r>
    </w:p>
    <w:p>
      <w:pPr>
        <w:spacing w:after="0"/>
        <w:ind w:left="0"/>
        <w:jc w:val="both"/>
      </w:pPr>
      <w:r>
        <w:rPr>
          <w:rFonts w:ascii="Times New Roman"/>
          <w:b w:val="false"/>
          <w:i w:val="false"/>
          <w:color w:val="000000"/>
          <w:sz w:val="28"/>
        </w:rPr>
        <w:t>
      1. В зависимости от частоты вращения ротора</w:t>
      </w:r>
    </w:p>
    <w:p>
      <w:pPr>
        <w:spacing w:after="0"/>
        <w:ind w:left="0"/>
        <w:jc w:val="both"/>
      </w:pPr>
      <w:r>
        <w:rPr>
          <w:rFonts w:ascii="Times New Roman"/>
          <w:b w:val="false"/>
          <w:i w:val="false"/>
          <w:color w:val="000000"/>
          <w:sz w:val="28"/>
        </w:rPr>
        <w:t>
      размах горизонтальной вибрации (двойная амплитуда) корпуса</w:t>
      </w:r>
    </w:p>
    <w:p>
      <w:pPr>
        <w:spacing w:after="0"/>
        <w:ind w:left="0"/>
        <w:jc w:val="both"/>
      </w:pPr>
      <w:r>
        <w:rPr>
          <w:rFonts w:ascii="Times New Roman"/>
          <w:b w:val="false"/>
          <w:i w:val="false"/>
          <w:color w:val="000000"/>
          <w:sz w:val="28"/>
        </w:rPr>
        <w:t>
      турбинного подшипника, а также размах горизонтальной вибрации верхней</w:t>
      </w:r>
    </w:p>
    <w:p>
      <w:pPr>
        <w:spacing w:after="0"/>
        <w:ind w:left="0"/>
        <w:jc w:val="both"/>
      </w:pPr>
      <w:r>
        <w:rPr>
          <w:rFonts w:ascii="Times New Roman"/>
          <w:b w:val="false"/>
          <w:i w:val="false"/>
          <w:color w:val="000000"/>
          <w:sz w:val="28"/>
        </w:rPr>
        <w:t>
      и нижней крестовин генератора, если на них расположены направляющие</w:t>
      </w:r>
    </w:p>
    <w:p>
      <w:pPr>
        <w:spacing w:after="0"/>
        <w:ind w:left="0"/>
        <w:jc w:val="both"/>
      </w:pPr>
      <w:r>
        <w:rPr>
          <w:rFonts w:ascii="Times New Roman"/>
          <w:b w:val="false"/>
          <w:i w:val="false"/>
          <w:color w:val="000000"/>
          <w:sz w:val="28"/>
        </w:rPr>
        <w:t>
      подшипники: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ротора гидроагрегата, об/мин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значение вибрации,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зависимости от частоты вибрации</w:t>
      </w:r>
    </w:p>
    <w:p>
      <w:pPr>
        <w:spacing w:after="0"/>
        <w:ind w:left="0"/>
        <w:jc w:val="both"/>
      </w:pPr>
      <w:r>
        <w:rPr>
          <w:rFonts w:ascii="Times New Roman"/>
          <w:b w:val="false"/>
          <w:i w:val="false"/>
          <w:color w:val="000000"/>
          <w:sz w:val="28"/>
        </w:rPr>
        <w:t>
      размах вертикальной вибрации крышки турбины, опорного конуса</w:t>
      </w:r>
    </w:p>
    <w:p>
      <w:pPr>
        <w:spacing w:after="0"/>
        <w:ind w:left="0"/>
        <w:jc w:val="both"/>
      </w:pPr>
      <w:r>
        <w:rPr>
          <w:rFonts w:ascii="Times New Roman"/>
          <w:b w:val="false"/>
          <w:i w:val="false"/>
          <w:color w:val="000000"/>
          <w:sz w:val="28"/>
        </w:rPr>
        <w:t>
      или грузонесущей крестовины генератора: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вибрации, 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размах вибрации,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Биение вала гидроагрегата не должно превышать значений,</w:t>
      </w:r>
    </w:p>
    <w:p>
      <w:pPr>
        <w:spacing w:after="0"/>
        <w:ind w:left="0"/>
        <w:jc w:val="both"/>
      </w:pPr>
      <w:r>
        <w:rPr>
          <w:rFonts w:ascii="Times New Roman"/>
          <w:b w:val="false"/>
          <w:i w:val="false"/>
          <w:color w:val="000000"/>
          <w:sz w:val="28"/>
        </w:rPr>
        <w:t>
      указанных в инструкции по эксплуатации гидроагрегата.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Температура пылегазовоздушной смеси, </w:t>
      </w:r>
      <w:r>
        <w:rPr>
          <w:rFonts w:ascii="Times New Roman"/>
          <w:b/>
          <w:i w:val="false"/>
          <w:color w:val="000000"/>
          <w:vertAlign w:val="superscript"/>
        </w:rPr>
        <w:t>0</w:t>
      </w:r>
      <w:r>
        <w:rPr>
          <w:rFonts w:ascii="Times New Roman"/>
          <w:b/>
          <w:i w:val="false"/>
          <w:color w:val="000000"/>
        </w:rPr>
        <w:t>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 прямым вдуванием, за сепаратором при сушке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 пылевым бункером, при сушке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Дымовыми газами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 молотковыми мельницами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со среднеходными мельницами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 молотковыми мельницами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 мельницами – вентиляторами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Дымовыми газами**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каменные угли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угли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Антрацитовый штыб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bl>
    <w:p>
      <w:pPr>
        <w:spacing w:after="0"/>
        <w:ind w:left="0"/>
        <w:jc w:val="left"/>
      </w:pPr>
    </w:p>
    <w:p>
      <w:pPr>
        <w:spacing w:after="0"/>
        <w:ind w:left="0"/>
        <w:jc w:val="both"/>
      </w:pPr>
      <w:r>
        <w:rPr>
          <w:rFonts w:ascii="Times New Roman"/>
          <w:b w:val="false"/>
          <w:i w:val="false"/>
          <w:color w:val="000000"/>
          <w:sz w:val="28"/>
        </w:rPr>
        <w:t>
      * При сушке воздухом – температура смеси за мельницей.</w:t>
      </w:r>
    </w:p>
    <w:p>
      <w:pPr>
        <w:spacing w:after="0"/>
        <w:ind w:left="0"/>
        <w:jc w:val="both"/>
      </w:pPr>
      <w:r>
        <w:rPr>
          <w:rFonts w:ascii="Times New Roman"/>
          <w:b w:val="false"/>
          <w:i w:val="false"/>
          <w:color w:val="000000"/>
          <w:sz w:val="28"/>
        </w:rPr>
        <w:t>
      ** При сушке дымовыми газами при работе шаровых барабанных мельниц – температура смеси за мельницей, при других типах мельниц – за сепаратором.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Присосы воздуха в системы пылеприготовления,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сушильного агента, тыс. м</w:t>
            </w:r>
            <w:r>
              <w:rPr>
                <w:rFonts w:ascii="Times New Roman"/>
                <w:b w:val="false"/>
                <w:i w:val="false"/>
                <w:color w:val="000000"/>
                <w:vertAlign w:val="superscript"/>
              </w:rPr>
              <w:t>3</w:t>
            </w:r>
            <w:r>
              <w:rPr>
                <w:rFonts w:ascii="Times New Roman"/>
                <w:b w:val="false"/>
                <w:i w:val="false"/>
                <w:color w:val="000000"/>
                <w:sz w:val="20"/>
              </w:rPr>
              <w:t>/ч</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пылеприготовления с бункером пыли при сушке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пылеприготовления прямого вдувания с мельницами-вентиляторами при газовоздушной сушке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Воздушной и газовоздушной в случае установки перед мельницами дымососов рециркуляции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Газовоздушной с забором газов из газоходов за счет разрежения, создаваемого мельничным вентилятором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шаровыми барабанными мельницами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мельницами других типов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шаровыми барабанными мельницами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мельницами других типов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Температурный режим барабана котла</w:t>
      </w:r>
    </w:p>
    <w:p>
      <w:pPr>
        <w:spacing w:after="0"/>
        <w:ind w:left="0"/>
        <w:jc w:val="both"/>
      </w:pPr>
      <w:r>
        <w:rPr>
          <w:rFonts w:ascii="Times New Roman"/>
          <w:b w:val="false"/>
          <w:i w:val="false"/>
          <w:color w:val="000000"/>
          <w:sz w:val="28"/>
        </w:rPr>
        <w:t xml:space="preserve">
      Скорость прогрева при растопке котла, </w:t>
      </w:r>
      <w:r>
        <w:rPr>
          <w:rFonts w:ascii="Times New Roman"/>
          <w:b w:val="false"/>
          <w:i w:val="false"/>
          <w:color w:val="000000"/>
          <w:vertAlign w:val="superscript"/>
        </w:rPr>
        <w:t>0</w:t>
      </w:r>
      <w:r>
        <w:rPr>
          <w:rFonts w:ascii="Times New Roman"/>
          <w:b w:val="false"/>
          <w:i w:val="false"/>
          <w:color w:val="000000"/>
          <w:sz w:val="28"/>
        </w:rPr>
        <w:t>С/10 мин...............30</w:t>
      </w:r>
    </w:p>
    <w:p>
      <w:pPr>
        <w:spacing w:after="0"/>
        <w:ind w:left="0"/>
        <w:jc w:val="both"/>
      </w:pPr>
      <w:r>
        <w:rPr>
          <w:rFonts w:ascii="Times New Roman"/>
          <w:b w:val="false"/>
          <w:i w:val="false"/>
          <w:color w:val="000000"/>
          <w:sz w:val="28"/>
        </w:rPr>
        <w:t xml:space="preserve">
      Скорость охлаждения при останове котла, </w:t>
      </w:r>
      <w:r>
        <w:rPr>
          <w:rFonts w:ascii="Times New Roman"/>
          <w:b w:val="false"/>
          <w:i w:val="false"/>
          <w:color w:val="000000"/>
          <w:vertAlign w:val="superscript"/>
        </w:rPr>
        <w:t>0</w:t>
      </w:r>
      <w:r>
        <w:rPr>
          <w:rFonts w:ascii="Times New Roman"/>
          <w:b w:val="false"/>
          <w:i w:val="false"/>
          <w:color w:val="000000"/>
          <w:sz w:val="28"/>
        </w:rPr>
        <w:t>С/10 мин.............20</w:t>
      </w:r>
    </w:p>
    <w:p>
      <w:pPr>
        <w:spacing w:after="0"/>
        <w:ind w:left="0"/>
        <w:jc w:val="both"/>
      </w:pPr>
      <w:r>
        <w:rPr>
          <w:rFonts w:ascii="Times New Roman"/>
          <w:b w:val="false"/>
          <w:i w:val="false"/>
          <w:color w:val="000000"/>
          <w:sz w:val="28"/>
        </w:rPr>
        <w:t xml:space="preserve">
      Перепад температур при растопке котла, </w:t>
      </w:r>
      <w:r>
        <w:rPr>
          <w:rFonts w:ascii="Times New Roman"/>
          <w:b w:val="false"/>
          <w:i w:val="false"/>
          <w:color w:val="000000"/>
          <w:vertAlign w:val="superscript"/>
        </w:rPr>
        <w:t>0</w:t>
      </w:r>
      <w:r>
        <w:rPr>
          <w:rFonts w:ascii="Times New Roman"/>
          <w:b w:val="false"/>
          <w:i w:val="false"/>
          <w:color w:val="000000"/>
          <w:sz w:val="28"/>
        </w:rPr>
        <w:t>С.....................60</w:t>
      </w:r>
    </w:p>
    <w:p>
      <w:pPr>
        <w:spacing w:after="0"/>
        <w:ind w:left="0"/>
        <w:jc w:val="both"/>
      </w:pPr>
      <w:r>
        <w:rPr>
          <w:rFonts w:ascii="Times New Roman"/>
          <w:b w:val="false"/>
          <w:i w:val="false"/>
          <w:color w:val="000000"/>
          <w:sz w:val="28"/>
        </w:rPr>
        <w:t xml:space="preserve">
      Перепад температур при останове котла, </w:t>
      </w:r>
      <w:r>
        <w:rPr>
          <w:rFonts w:ascii="Times New Roman"/>
          <w:b w:val="false"/>
          <w:i w:val="false"/>
          <w:color w:val="000000"/>
          <w:vertAlign w:val="superscript"/>
        </w:rPr>
        <w:t>0</w:t>
      </w:r>
      <w:r>
        <w:rPr>
          <w:rFonts w:ascii="Times New Roman"/>
          <w:b w:val="false"/>
          <w:i w:val="false"/>
          <w:color w:val="000000"/>
          <w:sz w:val="28"/>
        </w:rPr>
        <w:t>С.....................80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Показатели температуры воздуха, </w:t>
      </w:r>
      <w:r>
        <w:rPr>
          <w:rFonts w:ascii="Times New Roman"/>
          <w:b/>
          <w:i w:val="false"/>
          <w:color w:val="000000"/>
          <w:vertAlign w:val="superscript"/>
        </w:rPr>
        <w:t>0</w:t>
      </w:r>
      <w:r>
        <w:rPr>
          <w:rFonts w:ascii="Times New Roman"/>
          <w:b/>
          <w:i w:val="false"/>
          <w:color w:val="000000"/>
        </w:rPr>
        <w:t>С, поступающего</w:t>
      </w:r>
      <w:r>
        <w:br/>
      </w:r>
      <w:r>
        <w:rPr>
          <w:rFonts w:ascii="Times New Roman"/>
          <w:b/>
          <w:i w:val="false"/>
          <w:color w:val="000000"/>
        </w:rPr>
        <w:t>в воздухонагреватель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Воздухоподогреватель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угли (</w:t>
            </w:r>
            <w:r>
              <w:rPr>
                <w:rFonts w:ascii="Times New Roman"/>
                <w:b w:val="false"/>
                <w:i w:val="false"/>
                <w:color w:val="000000"/>
                <w:sz w:val="20"/>
                <w:u w:val="single"/>
              </w:rPr>
              <w:t>S</w:t>
            </w:r>
            <w:r>
              <w:rPr>
                <w:rFonts w:ascii="Times New Roman"/>
                <w:b w:val="false"/>
                <w:i w:val="false"/>
                <w:color w:val="000000"/>
                <w:vertAlign w:val="subscript"/>
              </w:rPr>
              <w:t>np</w:t>
            </w:r>
            <w:r>
              <w:rPr>
                <w:rFonts w:ascii="Times New Roman"/>
                <w:b w:val="false"/>
                <w:i w:val="false"/>
                <w:color w:val="000000"/>
                <w:sz w:val="20"/>
                <w:u w:val="single"/>
              </w:rPr>
              <w:t>&lt;</w:t>
            </w:r>
            <w:r>
              <w:rPr>
                <w:rFonts w:ascii="Times New Roman"/>
                <w:b w:val="false"/>
                <w:i w:val="false"/>
                <w:color w:val="000000"/>
                <w:sz w:val="20"/>
              </w:rPr>
              <w:t>0,4%), торф, сланцы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угли (</w:t>
            </w:r>
            <w:r>
              <w:rPr>
                <w:rFonts w:ascii="Times New Roman"/>
                <w:b w:val="false"/>
                <w:i w:val="false"/>
                <w:color w:val="000000"/>
                <w:sz w:val="20"/>
                <w:u w:val="single"/>
              </w:rPr>
              <w:t>S</w:t>
            </w:r>
            <w:r>
              <w:rPr>
                <w:rFonts w:ascii="Times New Roman"/>
                <w:b w:val="false"/>
                <w:i w:val="false"/>
                <w:color w:val="000000"/>
                <w:vertAlign w:val="subscript"/>
              </w:rPr>
              <w:t>np</w:t>
            </w:r>
            <w:r>
              <w:rPr>
                <w:rFonts w:ascii="Times New Roman"/>
                <w:b w:val="false"/>
                <w:i w:val="false"/>
                <w:color w:val="000000"/>
                <w:sz w:val="20"/>
                <w:u w:val="single"/>
              </w:rPr>
              <w:t>&lt;</w:t>
            </w:r>
            <w:r>
              <w:rPr>
                <w:rFonts w:ascii="Times New Roman"/>
                <w:b w:val="false"/>
                <w:i w:val="false"/>
                <w:color w:val="000000"/>
                <w:sz w:val="20"/>
              </w:rPr>
              <w:t>0,4%), торф, сланцы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Экибастузский уголь (S </w:t>
            </w:r>
            <w:r>
              <w:rPr>
                <w:rFonts w:ascii="Times New Roman"/>
                <w:b w:val="false"/>
                <w:i w:val="false"/>
                <w:color w:val="000000"/>
                <w:vertAlign w:val="subscript"/>
              </w:rPr>
              <w:t>пр</w:t>
            </w:r>
            <w:r>
              <w:rPr>
                <w:rFonts w:ascii="Times New Roman"/>
                <w:b w:val="false"/>
                <w:i w:val="false"/>
                <w:color w:val="000000"/>
                <w:sz w:val="20"/>
                <w:u w:val="single"/>
              </w:rPr>
              <w:t>&lt;</w:t>
            </w:r>
            <w:r>
              <w:rPr>
                <w:rFonts w:ascii="Times New Roman"/>
                <w:b w:val="false"/>
                <w:i w:val="false"/>
                <w:color w:val="000000"/>
                <w:sz w:val="20"/>
              </w:rPr>
              <w:t>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уголь (S</w:t>
            </w:r>
            <w:r>
              <w:rPr>
                <w:rFonts w:ascii="Times New Roman"/>
                <w:b w:val="false"/>
                <w:i w:val="false"/>
                <w:color w:val="000000"/>
                <w:vertAlign w:val="subscript"/>
              </w:rPr>
              <w:t>пр</w:t>
            </w:r>
            <w:r>
              <w:rPr>
                <w:rFonts w:ascii="Times New Roman"/>
                <w:b w:val="false"/>
                <w:i w:val="false"/>
                <w:color w:val="000000"/>
                <w:sz w:val="20"/>
              </w:rPr>
              <w:t>&gt;0,4%)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 (S</w:t>
            </w:r>
            <w:r>
              <w:rPr>
                <w:rFonts w:ascii="Times New Roman"/>
                <w:b w:val="false"/>
                <w:i w:val="false"/>
                <w:color w:val="000000"/>
                <w:vertAlign w:val="subscript"/>
              </w:rPr>
              <w:t>пр</w:t>
            </w:r>
            <w:r>
              <w:rPr>
                <w:rFonts w:ascii="Times New Roman"/>
                <w:b w:val="false"/>
                <w:i w:val="false"/>
                <w:color w:val="000000"/>
                <w:vertAlign w:val="subscript"/>
              </w:rPr>
              <w:t xml:space="preserve"> </w:t>
            </w:r>
            <w:r>
              <w:rPr>
                <w:rFonts w:ascii="Times New Roman"/>
                <w:b w:val="false"/>
                <w:i w:val="false"/>
                <w:color w:val="000000"/>
                <w:sz w:val="20"/>
              </w:rPr>
              <w:t>&gt;0,4%)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с содержанием серы более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с содержанием серы 0,5 %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Параметры эксплуатируемых турбин, выпущенных ранее</w:t>
      </w:r>
      <w:r>
        <w:br/>
      </w:r>
      <w:r>
        <w:rPr>
          <w:rFonts w:ascii="Times New Roman"/>
          <w:b/>
          <w:i w:val="false"/>
          <w:color w:val="000000"/>
        </w:rPr>
        <w:t>1 января 1991 г. (в том числе, иностранных фирм)</w:t>
      </w:r>
    </w:p>
    <w:p>
      <w:pPr>
        <w:spacing w:after="0"/>
        <w:ind w:left="0"/>
        <w:jc w:val="both"/>
      </w:pPr>
      <w:r>
        <w:rPr>
          <w:rFonts w:ascii="Times New Roman"/>
          <w:b w:val="false"/>
          <w:i w:val="false"/>
          <w:color w:val="000000"/>
          <w:sz w:val="28"/>
        </w:rPr>
        <w:t>
      Степень неравномерности регулирования частоты вращения (при</w:t>
      </w:r>
    </w:p>
    <w:p>
      <w:pPr>
        <w:spacing w:after="0"/>
        <w:ind w:left="0"/>
        <w:jc w:val="both"/>
      </w:pPr>
      <w:r>
        <w:rPr>
          <w:rFonts w:ascii="Times New Roman"/>
          <w:b w:val="false"/>
          <w:i w:val="false"/>
          <w:color w:val="000000"/>
          <w:sz w:val="28"/>
        </w:rPr>
        <w:t>
      номинальных параметрах пара)</w:t>
      </w:r>
      <w:r>
        <w:rPr>
          <w:rFonts w:ascii="Times New Roman"/>
          <w:b w:val="false"/>
          <w:i w:val="false"/>
          <w:color w:val="000000"/>
          <w:vertAlign w:val="superscript"/>
        </w:rPr>
        <w:t>1</w:t>
      </w:r>
      <w:r>
        <w:rPr>
          <w:rFonts w:ascii="Times New Roman"/>
          <w:b w:val="false"/>
          <w:i w:val="false"/>
          <w:color w:val="000000"/>
          <w:sz w:val="28"/>
        </w:rPr>
        <w:t>,% ...................................4-5</w:t>
      </w:r>
    </w:p>
    <w:p>
      <w:pPr>
        <w:spacing w:after="0"/>
        <w:ind w:left="0"/>
        <w:jc w:val="both"/>
      </w:pPr>
      <w:r>
        <w:rPr>
          <w:rFonts w:ascii="Times New Roman"/>
          <w:b w:val="false"/>
          <w:i w:val="false"/>
          <w:color w:val="000000"/>
          <w:sz w:val="28"/>
        </w:rPr>
        <w:t>
      Местная степень неравномерности по частоте вращения, %</w:t>
      </w:r>
    </w:p>
    <w:p>
      <w:pPr>
        <w:spacing w:after="0"/>
        <w:ind w:left="0"/>
        <w:jc w:val="both"/>
      </w:pPr>
      <w:r>
        <w:rPr>
          <w:rFonts w:ascii="Times New Roman"/>
          <w:b w:val="false"/>
          <w:i w:val="false"/>
          <w:color w:val="000000"/>
          <w:sz w:val="28"/>
        </w:rPr>
        <w:t>
      минимальная в любом диапазоне нагрузок, не ниже ............2,5</w:t>
      </w:r>
    </w:p>
    <w:p>
      <w:pPr>
        <w:spacing w:after="0"/>
        <w:ind w:left="0"/>
        <w:jc w:val="both"/>
      </w:pPr>
      <w:r>
        <w:rPr>
          <w:rFonts w:ascii="Times New Roman"/>
          <w:b w:val="false"/>
          <w:i w:val="false"/>
          <w:color w:val="000000"/>
          <w:sz w:val="28"/>
        </w:rPr>
        <w:t>
      максимальная:</w:t>
      </w:r>
    </w:p>
    <w:p>
      <w:pPr>
        <w:spacing w:after="0"/>
        <w:ind w:left="0"/>
        <w:jc w:val="both"/>
      </w:pPr>
      <w:r>
        <w:rPr>
          <w:rFonts w:ascii="Times New Roman"/>
          <w:b w:val="false"/>
          <w:i w:val="false"/>
          <w:color w:val="000000"/>
          <w:sz w:val="28"/>
        </w:rPr>
        <w:t>
      в диапазоне нагрузок до 15% N</w:t>
      </w:r>
      <w:r>
        <w:rPr>
          <w:rFonts w:ascii="Times New Roman"/>
          <w:b w:val="false"/>
          <w:i w:val="false"/>
          <w:color w:val="000000"/>
          <w:vertAlign w:val="subscript"/>
        </w:rPr>
        <w:t>ном</w:t>
      </w:r>
      <w:r>
        <w:rPr>
          <w:rFonts w:ascii="Times New Roman"/>
          <w:b w:val="false"/>
          <w:i w:val="false"/>
          <w:color w:val="000000"/>
          <w:sz w:val="28"/>
        </w:rPr>
        <w:t>, не более....................10</w:t>
      </w:r>
    </w:p>
    <w:p>
      <w:pPr>
        <w:spacing w:after="0"/>
        <w:ind w:left="0"/>
        <w:jc w:val="both"/>
      </w:pPr>
      <w:r>
        <w:rPr>
          <w:rFonts w:ascii="Times New Roman"/>
          <w:b w:val="false"/>
          <w:i w:val="false"/>
          <w:color w:val="000000"/>
          <w:sz w:val="28"/>
        </w:rPr>
        <w:t>
      в диапазоне нагрузок от 15% N</w:t>
      </w:r>
      <w:r>
        <w:rPr>
          <w:rFonts w:ascii="Times New Roman"/>
          <w:b w:val="false"/>
          <w:i w:val="false"/>
          <w:color w:val="000000"/>
          <w:vertAlign w:val="subscript"/>
        </w:rPr>
        <w:t>ном</w:t>
      </w:r>
      <w:r>
        <w:rPr>
          <w:rFonts w:ascii="Times New Roman"/>
          <w:b w:val="false"/>
          <w:i w:val="false"/>
          <w:color w:val="000000"/>
          <w:vertAlign w:val="subscript"/>
        </w:rPr>
        <w:t xml:space="preserve"> </w:t>
      </w:r>
      <w:r>
        <w:rPr>
          <w:rFonts w:ascii="Times New Roman"/>
          <w:b w:val="false"/>
          <w:i w:val="false"/>
          <w:color w:val="000000"/>
          <w:sz w:val="28"/>
        </w:rPr>
        <w:t>до максимальной, не более.....6</w:t>
      </w:r>
    </w:p>
    <w:p>
      <w:pPr>
        <w:spacing w:after="0"/>
        <w:ind w:left="0"/>
        <w:jc w:val="both"/>
      </w:pPr>
      <w:r>
        <w:rPr>
          <w:rFonts w:ascii="Times New Roman"/>
          <w:b w:val="false"/>
          <w:i w:val="false"/>
          <w:color w:val="000000"/>
          <w:sz w:val="28"/>
        </w:rPr>
        <w:t xml:space="preserve">
      Степень нечувствительности </w:t>
      </w:r>
      <w:r>
        <w:rPr>
          <w:rFonts w:ascii="Times New Roman"/>
          <w:b w:val="false"/>
          <w:i w:val="false"/>
          <w:color w:val="000000"/>
          <w:vertAlign w:val="superscript"/>
        </w:rPr>
        <w:t>2</w:t>
      </w:r>
      <w:r>
        <w:rPr>
          <w:rFonts w:ascii="Times New Roman"/>
          <w:b w:val="false"/>
          <w:i w:val="false"/>
          <w:color w:val="000000"/>
          <w:sz w:val="28"/>
        </w:rPr>
        <w:t xml:space="preserve"> по частоте вращения, %, </w:t>
      </w:r>
    </w:p>
    <w:p>
      <w:pPr>
        <w:spacing w:after="0"/>
        <w:ind w:left="0"/>
        <w:jc w:val="both"/>
      </w:pPr>
      <w:r>
        <w:rPr>
          <w:rFonts w:ascii="Times New Roman"/>
          <w:b w:val="false"/>
          <w:i w:val="false"/>
          <w:color w:val="000000"/>
          <w:sz w:val="28"/>
        </w:rPr>
        <w:t>
      не более....................................................0,3</w:t>
      </w:r>
    </w:p>
    <w:p>
      <w:pPr>
        <w:spacing w:after="0"/>
        <w:ind w:left="0"/>
        <w:jc w:val="both"/>
      </w:pPr>
      <w:r>
        <w:rPr>
          <w:rFonts w:ascii="Times New Roman"/>
          <w:b w:val="false"/>
          <w:i w:val="false"/>
          <w:color w:val="000000"/>
          <w:sz w:val="28"/>
        </w:rPr>
        <w:t xml:space="preserve">
      Степень нечувствительности </w:t>
      </w:r>
      <w:r>
        <w:rPr>
          <w:rFonts w:ascii="Times New Roman"/>
          <w:b w:val="false"/>
          <w:i w:val="false"/>
          <w:color w:val="000000"/>
          <w:vertAlign w:val="superscript"/>
        </w:rPr>
        <w:t>2</w:t>
      </w:r>
      <w:r>
        <w:rPr>
          <w:rFonts w:ascii="Times New Roman"/>
          <w:b w:val="false"/>
          <w:i w:val="false"/>
          <w:color w:val="000000"/>
          <w:sz w:val="28"/>
        </w:rPr>
        <w:t xml:space="preserve"> регулирования давления пара в</w:t>
      </w:r>
    </w:p>
    <w:p>
      <w:pPr>
        <w:spacing w:after="0"/>
        <w:ind w:left="0"/>
        <w:jc w:val="both"/>
      </w:pPr>
      <w:r>
        <w:rPr>
          <w:rFonts w:ascii="Times New Roman"/>
          <w:b w:val="false"/>
          <w:i w:val="false"/>
          <w:color w:val="000000"/>
          <w:sz w:val="28"/>
        </w:rPr>
        <w:t>
      отборах и противодавления:</w:t>
      </w:r>
    </w:p>
    <w:p>
      <w:pPr>
        <w:spacing w:after="0"/>
        <w:ind w:left="0"/>
        <w:jc w:val="both"/>
      </w:pPr>
      <w:r>
        <w:rPr>
          <w:rFonts w:ascii="Times New Roman"/>
          <w:b w:val="false"/>
          <w:i w:val="false"/>
          <w:color w:val="000000"/>
          <w:sz w:val="28"/>
        </w:rPr>
        <w:t xml:space="preserve">
      при давлении в отборе (противодавлении) менее 2,5 кгс/см </w:t>
      </w:r>
      <w:r>
        <w:rPr>
          <w:rFonts w:ascii="Times New Roman"/>
          <w:b w:val="false"/>
          <w:i w:val="false"/>
          <w:color w:val="000000"/>
          <w:vertAlign w:val="superscript"/>
        </w:rPr>
        <w:t xml:space="preserve">2 </w:t>
      </w:r>
      <w:r>
        <w:rPr>
          <w:rFonts w:ascii="Times New Roman"/>
          <w:b w:val="false"/>
          <w:i w:val="false"/>
          <w:color w:val="000000"/>
          <w:sz w:val="28"/>
        </w:rPr>
        <w:t>(0,25</w:t>
      </w:r>
    </w:p>
    <w:p>
      <w:pPr>
        <w:spacing w:after="0"/>
        <w:ind w:left="0"/>
        <w:jc w:val="both"/>
      </w:pPr>
      <w:r>
        <w:rPr>
          <w:rFonts w:ascii="Times New Roman"/>
          <w:b w:val="false"/>
          <w:i w:val="false"/>
          <w:color w:val="000000"/>
          <w:sz w:val="28"/>
        </w:rPr>
        <w:t>
      МПа), кПа, не более................................................5%</w:t>
      </w:r>
    </w:p>
    <w:p>
      <w:pPr>
        <w:spacing w:after="0"/>
        <w:ind w:left="0"/>
        <w:jc w:val="both"/>
      </w:pPr>
      <w:r>
        <w:rPr>
          <w:rFonts w:ascii="Times New Roman"/>
          <w:b w:val="false"/>
          <w:i w:val="false"/>
          <w:color w:val="000000"/>
          <w:sz w:val="28"/>
        </w:rPr>
        <w:t>
      при давлении в отборе (противодавлении) 2,5 кгс/см</w:t>
      </w:r>
      <w:r>
        <w:rPr>
          <w:rFonts w:ascii="Times New Roman"/>
          <w:b w:val="false"/>
          <w:i w:val="false"/>
          <w:color w:val="000000"/>
          <w:vertAlign w:val="superscript"/>
        </w:rPr>
        <w:t>2</w:t>
      </w:r>
      <w:r>
        <w:rPr>
          <w:rFonts w:ascii="Times New Roman"/>
          <w:b w:val="false"/>
          <w:i w:val="false"/>
          <w:color w:val="000000"/>
          <w:sz w:val="28"/>
        </w:rPr>
        <w:t xml:space="preserve"> (0,25 МПа) и</w:t>
      </w:r>
    </w:p>
    <w:p>
      <w:pPr>
        <w:spacing w:after="0"/>
        <w:ind w:left="0"/>
        <w:jc w:val="both"/>
      </w:pPr>
      <w:r>
        <w:rPr>
          <w:rFonts w:ascii="Times New Roman"/>
          <w:b w:val="false"/>
          <w:i w:val="false"/>
          <w:color w:val="000000"/>
          <w:sz w:val="28"/>
        </w:rPr>
        <w:t>
      выше, %, не более...................................................2</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Для турбин Р степень неравномерности допускается 4,5-6,5 %</w:t>
      </w:r>
    </w:p>
    <w:p>
      <w:pPr>
        <w:spacing w:after="0"/>
        <w:ind w:left="0"/>
        <w:jc w:val="both"/>
      </w:pPr>
      <w:r>
        <w:rPr>
          <w:rFonts w:ascii="Times New Roman"/>
          <w:b w:val="false"/>
          <w:i w:val="false"/>
          <w:color w:val="000000"/>
          <w:sz w:val="28"/>
        </w:rPr>
        <w:t>
      2. Для турбин выпуска до 1950 года степень неравномерности</w:t>
      </w:r>
    </w:p>
    <w:p>
      <w:pPr>
        <w:spacing w:after="0"/>
        <w:ind w:left="0"/>
        <w:jc w:val="both"/>
      </w:pPr>
      <w:r>
        <w:rPr>
          <w:rFonts w:ascii="Times New Roman"/>
          <w:b w:val="false"/>
          <w:i w:val="false"/>
          <w:color w:val="000000"/>
          <w:sz w:val="28"/>
        </w:rPr>
        <w:t>
      допускается 0,5 %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Нормы качества пара и воды</w:t>
      </w:r>
      <w:r>
        <w:br/>
      </w:r>
      <w:r>
        <w:rPr>
          <w:rFonts w:ascii="Times New Roman"/>
          <w:b/>
          <w:i w:val="false"/>
          <w:color w:val="000000"/>
        </w:rPr>
        <w:t>прямоточных котлов</w:t>
      </w:r>
    </w:p>
    <w:p>
      <w:pPr>
        <w:spacing w:after="0"/>
        <w:ind w:left="0"/>
        <w:jc w:val="both"/>
      </w:pPr>
      <w:r>
        <w:rPr>
          <w:rFonts w:ascii="Times New Roman"/>
          <w:b w:val="false"/>
          <w:i w:val="false"/>
          <w:color w:val="000000"/>
          <w:sz w:val="28"/>
        </w:rPr>
        <w:t>
      1. Качество пара</w:t>
      </w:r>
    </w:p>
    <w:p>
      <w:pPr>
        <w:spacing w:after="0"/>
        <w:ind w:left="0"/>
        <w:jc w:val="both"/>
      </w:pPr>
      <w:r>
        <w:rPr>
          <w:rFonts w:ascii="Times New Roman"/>
          <w:b w:val="false"/>
          <w:i w:val="false"/>
          <w:color w:val="000000"/>
          <w:sz w:val="28"/>
        </w:rPr>
        <w:t xml:space="preserve">
      Соединения натрия, мкг/дм </w:t>
      </w:r>
      <w:r>
        <w:rPr>
          <w:rFonts w:ascii="Times New Roman"/>
          <w:b w:val="false"/>
          <w:i w:val="false"/>
          <w:color w:val="000000"/>
          <w:vertAlign w:val="superscript"/>
        </w:rPr>
        <w:t xml:space="preserve">3 </w:t>
      </w:r>
      <w:r>
        <w:rPr>
          <w:rFonts w:ascii="Times New Roman"/>
          <w:b w:val="false"/>
          <w:i w:val="false"/>
          <w:color w:val="000000"/>
          <w:sz w:val="28"/>
        </w:rPr>
        <w:t>не более ..........................5</w:t>
      </w:r>
    </w:p>
    <w:p>
      <w:pPr>
        <w:spacing w:after="0"/>
        <w:ind w:left="0"/>
        <w:jc w:val="both"/>
      </w:pPr>
      <w:r>
        <w:rPr>
          <w:rFonts w:ascii="Times New Roman"/>
          <w:b w:val="false"/>
          <w:i w:val="false"/>
          <w:color w:val="000000"/>
          <w:sz w:val="28"/>
        </w:rPr>
        <w:t xml:space="preserve">
      Кремниевая кислота, мкг/дм </w:t>
      </w:r>
      <w:r>
        <w:rPr>
          <w:rFonts w:ascii="Times New Roman"/>
          <w:b w:val="false"/>
          <w:i w:val="false"/>
          <w:color w:val="000000"/>
          <w:vertAlign w:val="superscript"/>
        </w:rPr>
        <w:t>3</w:t>
      </w:r>
      <w:r>
        <w:rPr>
          <w:rFonts w:ascii="Times New Roman"/>
          <w:b w:val="false"/>
          <w:i w:val="false"/>
          <w:color w:val="000000"/>
          <w:sz w:val="28"/>
        </w:rPr>
        <w:t xml:space="preserve"> не более ........................15</w:t>
      </w:r>
    </w:p>
    <w:p>
      <w:pPr>
        <w:spacing w:after="0"/>
        <w:ind w:left="0"/>
        <w:jc w:val="both"/>
      </w:pPr>
      <w:r>
        <w:rPr>
          <w:rFonts w:ascii="Times New Roman"/>
          <w:b w:val="false"/>
          <w:i w:val="false"/>
          <w:color w:val="000000"/>
          <w:sz w:val="28"/>
        </w:rPr>
        <w:t>
      Удельная электрическая проводимость, мкСм/см, не более .....0,3</w:t>
      </w:r>
    </w:p>
    <w:p>
      <w:pPr>
        <w:spacing w:after="0"/>
        <w:ind w:left="0"/>
        <w:jc w:val="both"/>
      </w:pPr>
      <w:r>
        <w:rPr>
          <w:rFonts w:ascii="Times New Roman"/>
          <w:b w:val="false"/>
          <w:i w:val="false"/>
          <w:color w:val="000000"/>
          <w:sz w:val="28"/>
        </w:rPr>
        <w:t>
      рН, (показатель концентрации водородных ионов), не менее....7,5</w:t>
      </w:r>
    </w:p>
    <w:p>
      <w:pPr>
        <w:spacing w:after="0"/>
        <w:ind w:left="0"/>
        <w:jc w:val="both"/>
      </w:pPr>
      <w:r>
        <w:rPr>
          <w:rFonts w:ascii="Times New Roman"/>
          <w:b w:val="false"/>
          <w:i w:val="false"/>
          <w:color w:val="000000"/>
          <w:sz w:val="28"/>
        </w:rPr>
        <w:t xml:space="preserve">
      При нейтрально-кислородном водно-химическом режиме </w:t>
      </w:r>
    </w:p>
    <w:p>
      <w:pPr>
        <w:spacing w:after="0"/>
        <w:ind w:left="0"/>
        <w:jc w:val="both"/>
      </w:pPr>
      <w:r>
        <w:rPr>
          <w:rFonts w:ascii="Times New Roman"/>
          <w:b w:val="false"/>
          <w:i w:val="false"/>
          <w:color w:val="000000"/>
          <w:sz w:val="28"/>
        </w:rPr>
        <w:t>
            допускается значение рН не менее                            6,5</w:t>
      </w:r>
    </w:p>
    <w:p>
      <w:pPr>
        <w:spacing w:after="0"/>
        <w:ind w:left="0"/>
        <w:jc w:val="both"/>
      </w:pPr>
      <w:r>
        <w:rPr>
          <w:rFonts w:ascii="Times New Roman"/>
          <w:b w:val="false"/>
          <w:i w:val="false"/>
          <w:color w:val="000000"/>
          <w:sz w:val="28"/>
        </w:rPr>
        <w:t>
                            2. Качество питательной воды</w:t>
      </w:r>
    </w:p>
    <w:p>
      <w:pPr>
        <w:spacing w:after="0"/>
        <w:ind w:left="0"/>
        <w:jc w:val="both"/>
      </w:pPr>
      <w:r>
        <w:rPr>
          <w:rFonts w:ascii="Times New Roman"/>
          <w:b w:val="false"/>
          <w:i w:val="false"/>
          <w:color w:val="000000"/>
          <w:sz w:val="28"/>
        </w:rPr>
        <w:t>
      Общая жесткость, мкг-экв/дм</w:t>
      </w:r>
      <w:r>
        <w:rPr>
          <w:rFonts w:ascii="Times New Roman"/>
          <w:b w:val="false"/>
          <w:i w:val="false"/>
          <w:color w:val="000000"/>
          <w:vertAlign w:val="superscript"/>
        </w:rPr>
        <w:t>3</w:t>
      </w:r>
      <w:r>
        <w:rPr>
          <w:rFonts w:ascii="Times New Roman"/>
          <w:b w:val="false"/>
          <w:i w:val="false"/>
          <w:color w:val="000000"/>
          <w:sz w:val="28"/>
        </w:rPr>
        <w:t>, не более ......................0,2</w:t>
      </w:r>
    </w:p>
    <w:p>
      <w:pPr>
        <w:spacing w:after="0"/>
        <w:ind w:left="0"/>
        <w:jc w:val="both"/>
      </w:pPr>
      <w:r>
        <w:rPr>
          <w:rFonts w:ascii="Times New Roman"/>
          <w:b w:val="false"/>
          <w:i w:val="false"/>
          <w:color w:val="000000"/>
          <w:sz w:val="28"/>
        </w:rPr>
        <w:t>
      Соединения натрия, мкг/дм</w:t>
      </w:r>
      <w:r>
        <w:rPr>
          <w:rFonts w:ascii="Times New Roman"/>
          <w:b w:val="false"/>
          <w:i w:val="false"/>
          <w:color w:val="000000"/>
          <w:vertAlign w:val="superscript"/>
        </w:rPr>
        <w:t>3</w:t>
      </w:r>
      <w:r>
        <w:rPr>
          <w:rFonts w:ascii="Times New Roman"/>
          <w:b w:val="false"/>
          <w:i w:val="false"/>
          <w:color w:val="000000"/>
          <w:sz w:val="28"/>
        </w:rPr>
        <w:t>, не более ..........................5</w:t>
      </w:r>
    </w:p>
    <w:p>
      <w:pPr>
        <w:spacing w:after="0"/>
        <w:ind w:left="0"/>
        <w:jc w:val="both"/>
      </w:pPr>
      <w:r>
        <w:rPr>
          <w:rFonts w:ascii="Times New Roman"/>
          <w:b w:val="false"/>
          <w:i w:val="false"/>
          <w:color w:val="000000"/>
          <w:sz w:val="28"/>
        </w:rPr>
        <w:t>
      Кремниевая кислота, мкг/дм</w:t>
      </w:r>
      <w:r>
        <w:rPr>
          <w:rFonts w:ascii="Times New Roman"/>
          <w:b w:val="false"/>
          <w:i w:val="false"/>
          <w:color w:val="000000"/>
          <w:vertAlign w:val="superscript"/>
        </w:rPr>
        <w:t>3</w:t>
      </w:r>
      <w:r>
        <w:rPr>
          <w:rFonts w:ascii="Times New Roman"/>
          <w:b w:val="false"/>
          <w:i w:val="false"/>
          <w:color w:val="000000"/>
          <w:sz w:val="28"/>
        </w:rPr>
        <w:t>, не более ........................15</w:t>
      </w:r>
    </w:p>
    <w:p>
      <w:pPr>
        <w:spacing w:after="0"/>
        <w:ind w:left="0"/>
        <w:jc w:val="both"/>
      </w:pPr>
      <w:r>
        <w:rPr>
          <w:rFonts w:ascii="Times New Roman"/>
          <w:b w:val="false"/>
          <w:i w:val="false"/>
          <w:color w:val="000000"/>
          <w:sz w:val="28"/>
        </w:rPr>
        <w:t>
      Соединения железа, мкг/дм</w:t>
      </w:r>
      <w:r>
        <w:rPr>
          <w:rFonts w:ascii="Times New Roman"/>
          <w:b w:val="false"/>
          <w:i w:val="false"/>
          <w:color w:val="000000"/>
          <w:vertAlign w:val="superscript"/>
        </w:rPr>
        <w:t>3</w:t>
      </w:r>
      <w:r>
        <w:rPr>
          <w:rFonts w:ascii="Times New Roman"/>
          <w:b w:val="false"/>
          <w:i w:val="false"/>
          <w:color w:val="000000"/>
          <w:sz w:val="28"/>
        </w:rPr>
        <w:t>, не более .........................10</w:t>
      </w:r>
    </w:p>
    <w:p>
      <w:pPr>
        <w:spacing w:after="0"/>
        <w:ind w:left="0"/>
        <w:jc w:val="both"/>
      </w:pPr>
      <w:r>
        <w:rPr>
          <w:rFonts w:ascii="Times New Roman"/>
          <w:b w:val="false"/>
          <w:i w:val="false"/>
          <w:color w:val="000000"/>
          <w:sz w:val="28"/>
        </w:rPr>
        <w:t>
      Растворенный кислород при кислородных режимах, мкг/дм</w:t>
      </w:r>
      <w:r>
        <w:rPr>
          <w:rFonts w:ascii="Times New Roman"/>
          <w:b w:val="false"/>
          <w:i w:val="false"/>
          <w:color w:val="000000"/>
          <w:vertAlign w:val="superscript"/>
        </w:rPr>
        <w:t>3</w:t>
      </w:r>
      <w:r>
        <w:rPr>
          <w:rFonts w:ascii="Times New Roman"/>
          <w:b w:val="false"/>
          <w:i w:val="false"/>
          <w:color w:val="000000"/>
          <w:sz w:val="28"/>
        </w:rPr>
        <w:t xml:space="preserve"> ..100-400</w:t>
      </w:r>
    </w:p>
    <w:p>
      <w:pPr>
        <w:spacing w:after="0"/>
        <w:ind w:left="0"/>
        <w:jc w:val="both"/>
      </w:pPr>
      <w:r>
        <w:rPr>
          <w:rFonts w:ascii="Times New Roman"/>
          <w:b w:val="false"/>
          <w:i w:val="false"/>
          <w:color w:val="000000"/>
          <w:sz w:val="28"/>
        </w:rPr>
        <w:t>
      Удельная электрическая проводимость, мкСм/см, не более......0,3</w:t>
      </w:r>
    </w:p>
    <w:p>
      <w:pPr>
        <w:spacing w:after="0"/>
        <w:ind w:left="0"/>
        <w:jc w:val="both"/>
      </w:pPr>
      <w:r>
        <w:rPr>
          <w:rFonts w:ascii="Times New Roman"/>
          <w:b w:val="false"/>
          <w:i w:val="false"/>
          <w:color w:val="000000"/>
          <w:sz w:val="28"/>
        </w:rPr>
        <w:t>
      Соединения меди в воде перед деаэратором, мкг/дм</w:t>
      </w:r>
      <w:r>
        <w:rPr>
          <w:rFonts w:ascii="Times New Roman"/>
          <w:b w:val="false"/>
          <w:i w:val="false"/>
          <w:color w:val="000000"/>
          <w:vertAlign w:val="superscript"/>
        </w:rPr>
        <w:t>3</w:t>
      </w:r>
      <w:r>
        <w:rPr>
          <w:rFonts w:ascii="Times New Roman"/>
          <w:b w:val="false"/>
          <w:i w:val="false"/>
          <w:color w:val="000000"/>
          <w:sz w:val="28"/>
        </w:rPr>
        <w:t>, не более....5</w:t>
      </w:r>
    </w:p>
    <w:p>
      <w:pPr>
        <w:spacing w:after="0"/>
        <w:ind w:left="0"/>
        <w:jc w:val="both"/>
      </w:pPr>
      <w:r>
        <w:rPr>
          <w:rFonts w:ascii="Times New Roman"/>
          <w:b w:val="false"/>
          <w:i w:val="false"/>
          <w:color w:val="000000"/>
          <w:sz w:val="28"/>
        </w:rPr>
        <w:t>
      Растворенный кислород в воде после деаэратора, мкг/ дм</w:t>
      </w:r>
      <w:r>
        <w:rPr>
          <w:rFonts w:ascii="Times New Roman"/>
          <w:b w:val="false"/>
          <w:i w:val="false"/>
          <w:color w:val="000000"/>
          <w:vertAlign w:val="superscript"/>
        </w:rPr>
        <w:t>3</w:t>
      </w:r>
      <w:r>
        <w:rPr>
          <w:rFonts w:ascii="Times New Roman"/>
          <w:b w:val="false"/>
          <w:i w:val="false"/>
          <w:color w:val="000000"/>
          <w:sz w:val="28"/>
        </w:rPr>
        <w:t>, не</w:t>
      </w:r>
    </w:p>
    <w:p>
      <w:pPr>
        <w:spacing w:after="0"/>
        <w:ind w:left="0"/>
        <w:jc w:val="both"/>
      </w:pPr>
      <w:r>
        <w:rPr>
          <w:rFonts w:ascii="Times New Roman"/>
          <w:b w:val="false"/>
          <w:i w:val="false"/>
          <w:color w:val="000000"/>
          <w:sz w:val="28"/>
        </w:rPr>
        <w:t>
      более..............................................................10</w:t>
      </w:r>
    </w:p>
    <w:p>
      <w:pPr>
        <w:spacing w:after="0"/>
        <w:ind w:left="0"/>
        <w:jc w:val="both"/>
      </w:pPr>
      <w:r>
        <w:rPr>
          <w:rFonts w:ascii="Times New Roman"/>
          <w:b w:val="false"/>
          <w:i w:val="false"/>
          <w:color w:val="000000"/>
          <w:sz w:val="28"/>
        </w:rPr>
        <w:t>
      Значения рН при режиме:</w:t>
      </w:r>
    </w:p>
    <w:p>
      <w:pPr>
        <w:spacing w:after="0"/>
        <w:ind w:left="0"/>
        <w:jc w:val="both"/>
      </w:pPr>
      <w:r>
        <w:rPr>
          <w:rFonts w:ascii="Times New Roman"/>
          <w:b w:val="false"/>
          <w:i w:val="false"/>
          <w:color w:val="000000"/>
          <w:sz w:val="28"/>
        </w:rPr>
        <w:t>
                   гидразинно-аммиачном...............................9,1</w:t>
      </w:r>
      <w:r>
        <w:rPr>
          <w:rFonts w:ascii="Times New Roman"/>
          <w:b w:val="false"/>
          <w:i w:val="false"/>
          <w:color w:val="000000"/>
          <w:sz w:val="28"/>
          <w:u w:val="single"/>
        </w:rPr>
        <w:t>+</w:t>
      </w:r>
      <w:r>
        <w:rPr>
          <w:rFonts w:ascii="Times New Roman"/>
          <w:b w:val="false"/>
          <w:i w:val="false"/>
          <w:color w:val="000000"/>
          <w:sz w:val="28"/>
        </w:rPr>
        <w:t>0,</w:t>
      </w:r>
    </w:p>
    <w:p>
      <w:pPr>
        <w:spacing w:after="0"/>
        <w:ind w:left="0"/>
        <w:jc w:val="both"/>
      </w:pPr>
      <w:r>
        <w:rPr>
          <w:rFonts w:ascii="Times New Roman"/>
          <w:b w:val="false"/>
          <w:i w:val="false"/>
          <w:color w:val="000000"/>
          <w:sz w:val="28"/>
        </w:rPr>
        <w:t>
                   гидразинном.......................................7,7</w:t>
      </w:r>
      <w:r>
        <w:rPr>
          <w:rFonts w:ascii="Times New Roman"/>
          <w:b w:val="false"/>
          <w:i w:val="false"/>
          <w:color w:val="000000"/>
          <w:sz w:val="28"/>
          <w:u w:val="single"/>
        </w:rPr>
        <w:t>+</w:t>
      </w:r>
      <w:r>
        <w:rPr>
          <w:rFonts w:ascii="Times New Roman"/>
          <w:b w:val="false"/>
          <w:i w:val="false"/>
          <w:color w:val="000000"/>
          <w:sz w:val="28"/>
        </w:rPr>
        <w:t>0,2</w:t>
      </w:r>
    </w:p>
    <w:p>
      <w:pPr>
        <w:spacing w:after="0"/>
        <w:ind w:left="0"/>
        <w:jc w:val="both"/>
      </w:pPr>
      <w:r>
        <w:rPr>
          <w:rFonts w:ascii="Times New Roman"/>
          <w:b w:val="false"/>
          <w:i w:val="false"/>
          <w:color w:val="000000"/>
          <w:sz w:val="28"/>
        </w:rPr>
        <w:t>
                   кислородно-аммиачном..............................8,0</w:t>
      </w:r>
      <w:r>
        <w:rPr>
          <w:rFonts w:ascii="Times New Roman"/>
          <w:b w:val="false"/>
          <w:i w:val="false"/>
          <w:color w:val="000000"/>
          <w:sz w:val="28"/>
          <w:u w:val="single"/>
        </w:rPr>
        <w:t>+</w:t>
      </w:r>
      <w:r>
        <w:rPr>
          <w:rFonts w:ascii="Times New Roman"/>
          <w:b w:val="false"/>
          <w:i w:val="false"/>
          <w:color w:val="000000"/>
          <w:sz w:val="28"/>
        </w:rPr>
        <w:t>0,5</w:t>
      </w:r>
    </w:p>
    <w:p>
      <w:pPr>
        <w:spacing w:after="0"/>
        <w:ind w:left="0"/>
        <w:jc w:val="both"/>
      </w:pPr>
      <w:r>
        <w:rPr>
          <w:rFonts w:ascii="Times New Roman"/>
          <w:b w:val="false"/>
          <w:i w:val="false"/>
          <w:color w:val="000000"/>
          <w:sz w:val="28"/>
        </w:rPr>
        <w:t>
                   нейтрально-кислородном............................7,0</w:t>
      </w:r>
      <w:r>
        <w:rPr>
          <w:rFonts w:ascii="Times New Roman"/>
          <w:b w:val="false"/>
          <w:i w:val="false"/>
          <w:color w:val="000000"/>
          <w:sz w:val="28"/>
          <w:u w:val="single"/>
        </w:rPr>
        <w:t>+</w:t>
      </w:r>
      <w:r>
        <w:rPr>
          <w:rFonts w:ascii="Times New Roman"/>
          <w:b w:val="false"/>
          <w:i w:val="false"/>
          <w:color w:val="000000"/>
          <w:sz w:val="28"/>
        </w:rPr>
        <w:t>0,5</w:t>
      </w:r>
    </w:p>
    <w:p>
      <w:pPr>
        <w:spacing w:after="0"/>
        <w:ind w:left="0"/>
        <w:jc w:val="both"/>
      </w:pPr>
      <w:r>
        <w:rPr>
          <w:rFonts w:ascii="Times New Roman"/>
          <w:b w:val="false"/>
          <w:i w:val="false"/>
          <w:color w:val="000000"/>
          <w:sz w:val="28"/>
        </w:rPr>
        <w:t>
      Гидразин, мкг/дм</w:t>
      </w:r>
      <w:r>
        <w:rPr>
          <w:rFonts w:ascii="Times New Roman"/>
          <w:b w:val="false"/>
          <w:i w:val="false"/>
          <w:color w:val="000000"/>
          <w:vertAlign w:val="superscript"/>
        </w:rPr>
        <w:t>3</w:t>
      </w:r>
      <w:r>
        <w:rPr>
          <w:rFonts w:ascii="Times New Roman"/>
          <w:b w:val="false"/>
          <w:i w:val="false"/>
          <w:color w:val="000000"/>
          <w:sz w:val="28"/>
        </w:rPr>
        <w:t>, при режиме:</w:t>
      </w:r>
    </w:p>
    <w:p>
      <w:pPr>
        <w:spacing w:after="0"/>
        <w:ind w:left="0"/>
        <w:jc w:val="both"/>
      </w:pPr>
      <w:r>
        <w:rPr>
          <w:rFonts w:ascii="Times New Roman"/>
          <w:b w:val="false"/>
          <w:i w:val="false"/>
          <w:color w:val="000000"/>
          <w:sz w:val="28"/>
        </w:rPr>
        <w:t>
                   гидразинно-аммиачном................................20-60</w:t>
      </w:r>
    </w:p>
    <w:p>
      <w:pPr>
        <w:spacing w:after="0"/>
        <w:ind w:left="0"/>
        <w:jc w:val="both"/>
      </w:pPr>
      <w:r>
        <w:rPr>
          <w:rFonts w:ascii="Times New Roman"/>
          <w:b w:val="false"/>
          <w:i w:val="false"/>
          <w:color w:val="000000"/>
          <w:sz w:val="28"/>
        </w:rPr>
        <w:t>
                   гидразинном........................................80-100</w:t>
      </w:r>
    </w:p>
    <w:p>
      <w:pPr>
        <w:spacing w:after="0"/>
        <w:ind w:left="0"/>
        <w:jc w:val="both"/>
      </w:pPr>
      <w:r>
        <w:rPr>
          <w:rFonts w:ascii="Times New Roman"/>
          <w:b w:val="false"/>
          <w:i w:val="false"/>
          <w:color w:val="000000"/>
          <w:sz w:val="28"/>
        </w:rPr>
        <w:t>
                   пуска и остановадо...................................3000</w:t>
      </w:r>
    </w:p>
    <w:p>
      <w:pPr>
        <w:spacing w:after="0"/>
        <w:ind w:left="0"/>
        <w:jc w:val="both"/>
      </w:pPr>
      <w:r>
        <w:rPr>
          <w:rFonts w:ascii="Times New Roman"/>
          <w:b w:val="false"/>
          <w:i w:val="false"/>
          <w:color w:val="000000"/>
          <w:sz w:val="28"/>
        </w:rPr>
        <w:t>
      Содержание нефтепродуктов (до конденсатоочистки),</w:t>
      </w:r>
    </w:p>
    <w:p>
      <w:pPr>
        <w:spacing w:after="0"/>
        <w:ind w:left="0"/>
        <w:jc w:val="both"/>
      </w:pPr>
      <w:r>
        <w:rPr>
          <w:rFonts w:ascii="Times New Roman"/>
          <w:b w:val="false"/>
          <w:i w:val="false"/>
          <w:color w:val="000000"/>
          <w:sz w:val="28"/>
        </w:rPr>
        <w:t>
      мкг/дм</w:t>
      </w:r>
      <w:r>
        <w:rPr>
          <w:rFonts w:ascii="Times New Roman"/>
          <w:b w:val="false"/>
          <w:i w:val="false"/>
          <w:color w:val="000000"/>
          <w:vertAlign w:val="superscript"/>
        </w:rPr>
        <w:t>3</w:t>
      </w:r>
      <w:r>
        <w:rPr>
          <w:rFonts w:ascii="Times New Roman"/>
          <w:b w:val="false"/>
          <w:i w:val="false"/>
          <w:color w:val="000000"/>
          <w:sz w:val="28"/>
        </w:rPr>
        <w:t>, не более..................................................0,1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Качество насыщенного пара (в том числе и перегретого) </w:t>
      </w:r>
      <w:r>
        <w:br/>
      </w:r>
      <w:r>
        <w:rPr>
          <w:rFonts w:ascii="Times New Roman"/>
          <w:b/>
          <w:i w:val="false"/>
          <w:color w:val="000000"/>
        </w:rPr>
        <w:t>котлов с естественной циркуляцией</w:t>
      </w:r>
    </w:p>
    <w:p>
      <w:pPr>
        <w:spacing w:after="0"/>
        <w:ind w:left="0"/>
        <w:jc w:val="both"/>
      </w:pPr>
      <w:r>
        <w:rPr>
          <w:rFonts w:ascii="Times New Roman"/>
          <w:b w:val="false"/>
          <w:i w:val="false"/>
          <w:color w:val="000000"/>
          <w:sz w:val="28"/>
        </w:rPr>
        <w:t xml:space="preserve">
      Номинальное давление за котлом, </w:t>
      </w:r>
    </w:p>
    <w:p>
      <w:pPr>
        <w:spacing w:after="0"/>
        <w:ind w:left="0"/>
        <w:jc w:val="both"/>
      </w:pPr>
      <w:r>
        <w:rPr>
          <w:rFonts w:ascii="Times New Roman"/>
          <w:b w:val="false"/>
          <w:i w:val="false"/>
          <w:color w:val="000000"/>
          <w:sz w:val="28"/>
        </w:rPr>
        <w:t>
            кгс/cм</w:t>
      </w:r>
      <w:r>
        <w:rPr>
          <w:rFonts w:ascii="Times New Roman"/>
          <w:b w:val="false"/>
          <w:i w:val="false"/>
          <w:color w:val="000000"/>
          <w:vertAlign w:val="superscript"/>
        </w:rPr>
        <w:t xml:space="preserve">2 </w:t>
      </w:r>
      <w:r>
        <w:rPr>
          <w:rFonts w:ascii="Times New Roman"/>
          <w:b w:val="false"/>
          <w:i w:val="false"/>
          <w:color w:val="000000"/>
          <w:sz w:val="28"/>
        </w:rPr>
        <w:t>(МПа)                  40 (3,9)   100 (9,8)   140 (13,8)</w:t>
      </w:r>
    </w:p>
    <w:p>
      <w:pPr>
        <w:spacing w:after="0"/>
        <w:ind w:left="0"/>
        <w:jc w:val="both"/>
      </w:pPr>
      <w:r>
        <w:rPr>
          <w:rFonts w:ascii="Times New Roman"/>
          <w:b w:val="false"/>
          <w:i w:val="false"/>
          <w:color w:val="000000"/>
          <w:sz w:val="28"/>
        </w:rPr>
        <w:t>
            Содержание соединений натрия,</w:t>
      </w:r>
    </w:p>
    <w:p>
      <w:pPr>
        <w:spacing w:after="0"/>
        <w:ind w:left="0"/>
        <w:jc w:val="both"/>
      </w:pPr>
      <w:r>
        <w:rPr>
          <w:rFonts w:ascii="Times New Roman"/>
          <w:b w:val="false"/>
          <w:i w:val="false"/>
          <w:color w:val="000000"/>
          <w:sz w:val="28"/>
        </w:rPr>
        <w:t>
            мкг/дм</w:t>
      </w:r>
      <w:r>
        <w:rPr>
          <w:rFonts w:ascii="Times New Roman"/>
          <w:b w:val="false"/>
          <w:i w:val="false"/>
          <w:color w:val="000000"/>
          <w:vertAlign w:val="superscript"/>
        </w:rPr>
        <w:t>3</w:t>
      </w:r>
      <w:r>
        <w:rPr>
          <w:rFonts w:ascii="Times New Roman"/>
          <w:b w:val="false"/>
          <w:i w:val="false"/>
          <w:color w:val="000000"/>
          <w:sz w:val="28"/>
        </w:rPr>
        <w:t>, не более:</w:t>
      </w:r>
    </w:p>
    <w:p>
      <w:pPr>
        <w:spacing w:after="0"/>
        <w:ind w:left="0"/>
        <w:jc w:val="both"/>
      </w:pPr>
      <w:r>
        <w:rPr>
          <w:rFonts w:ascii="Times New Roman"/>
          <w:b w:val="false"/>
          <w:i w:val="false"/>
          <w:color w:val="000000"/>
          <w:sz w:val="28"/>
        </w:rPr>
        <w:t xml:space="preserve">
            для государственной районной </w:t>
      </w:r>
    </w:p>
    <w:p>
      <w:pPr>
        <w:spacing w:after="0"/>
        <w:ind w:left="0"/>
        <w:jc w:val="both"/>
      </w:pPr>
      <w:r>
        <w:rPr>
          <w:rFonts w:ascii="Times New Roman"/>
          <w:b w:val="false"/>
          <w:i w:val="false"/>
          <w:color w:val="000000"/>
          <w:sz w:val="28"/>
        </w:rPr>
        <w:t>
            электростанции                   60          15           5</w:t>
      </w:r>
    </w:p>
    <w:p>
      <w:pPr>
        <w:spacing w:after="0"/>
        <w:ind w:left="0"/>
        <w:jc w:val="both"/>
      </w:pPr>
      <w:r>
        <w:rPr>
          <w:rFonts w:ascii="Times New Roman"/>
          <w:b w:val="false"/>
          <w:i w:val="false"/>
          <w:color w:val="000000"/>
          <w:sz w:val="28"/>
        </w:rPr>
        <w:t>
            для теплоэлектроцентралей       100          25           5</w:t>
      </w:r>
    </w:p>
    <w:p>
      <w:pPr>
        <w:spacing w:after="0"/>
        <w:ind w:left="0"/>
        <w:jc w:val="both"/>
      </w:pPr>
      <w:r>
        <w:rPr>
          <w:rFonts w:ascii="Times New Roman"/>
          <w:b w:val="false"/>
          <w:i w:val="false"/>
          <w:color w:val="000000"/>
          <w:sz w:val="28"/>
        </w:rPr>
        <w:t>
      Содержание кремниевой кислоты для котлов давлением 70 кгс/см</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(7 МПа) и выше на государственной районной электростанции должно быть</w:t>
      </w:r>
    </w:p>
    <w:p>
      <w:pPr>
        <w:spacing w:after="0"/>
        <w:ind w:left="0"/>
        <w:jc w:val="both"/>
      </w:pPr>
      <w:r>
        <w:rPr>
          <w:rFonts w:ascii="Times New Roman"/>
          <w:b w:val="false"/>
          <w:i w:val="false"/>
          <w:color w:val="000000"/>
          <w:sz w:val="28"/>
        </w:rPr>
        <w:t>
      не более 15 мкг/дм3, на теплоэлектроцентрали – не более  25 мкг/дм3.</w:t>
      </w:r>
    </w:p>
    <w:p>
      <w:pPr>
        <w:spacing w:after="0"/>
        <w:ind w:left="0"/>
        <w:jc w:val="both"/>
      </w:pPr>
      <w:r>
        <w:rPr>
          <w:rFonts w:ascii="Times New Roman"/>
          <w:b w:val="false"/>
          <w:i w:val="false"/>
          <w:color w:val="000000"/>
          <w:sz w:val="28"/>
        </w:rPr>
        <w:t>
      Значение рН для котлов всех давлений должно быть не менее 7,5.</w:t>
      </w:r>
    </w:p>
    <w:p>
      <w:pPr>
        <w:spacing w:after="0"/>
        <w:ind w:left="0"/>
        <w:jc w:val="both"/>
      </w:pPr>
      <w:r>
        <w:rPr>
          <w:rFonts w:ascii="Times New Roman"/>
          <w:b w:val="false"/>
          <w:i w:val="false"/>
          <w:color w:val="000000"/>
          <w:sz w:val="28"/>
        </w:rPr>
        <w:t xml:space="preserve">
      Удельная электрическая проводимость должна быть: </w:t>
      </w:r>
    </w:p>
    <w:p>
      <w:pPr>
        <w:spacing w:after="0"/>
        <w:ind w:left="0"/>
        <w:jc w:val="both"/>
      </w:pPr>
      <w:r>
        <w:rPr>
          <w:rFonts w:ascii="Times New Roman"/>
          <w:b w:val="false"/>
          <w:i w:val="false"/>
          <w:color w:val="000000"/>
          <w:sz w:val="28"/>
        </w:rPr>
        <w:t>
      для котлов давлением 100 кгс/см</w:t>
      </w:r>
      <w:r>
        <w:rPr>
          <w:rFonts w:ascii="Times New Roman"/>
          <w:b w:val="false"/>
          <w:i w:val="false"/>
          <w:color w:val="000000"/>
          <w:vertAlign w:val="superscript"/>
        </w:rPr>
        <w:t xml:space="preserve">2 </w:t>
      </w:r>
      <w:r>
        <w:rPr>
          <w:rFonts w:ascii="Times New Roman"/>
          <w:b w:val="false"/>
          <w:i w:val="false"/>
          <w:color w:val="000000"/>
          <w:sz w:val="28"/>
        </w:rPr>
        <w:t>(9,8 МПа) не более 0,5 мкСм/см</w:t>
      </w:r>
    </w:p>
    <w:p>
      <w:pPr>
        <w:spacing w:after="0"/>
        <w:ind w:left="0"/>
        <w:jc w:val="both"/>
      </w:pPr>
      <w:r>
        <w:rPr>
          <w:rFonts w:ascii="Times New Roman"/>
          <w:b w:val="false"/>
          <w:i w:val="false"/>
          <w:color w:val="000000"/>
          <w:sz w:val="28"/>
        </w:rPr>
        <w:t>
      для дегазированной пробы или 1,5 мкСм/см для Н-катионированной пробы;</w:t>
      </w:r>
    </w:p>
    <w:p>
      <w:pPr>
        <w:spacing w:after="0"/>
        <w:ind w:left="0"/>
        <w:jc w:val="both"/>
      </w:pPr>
      <w:r>
        <w:rPr>
          <w:rFonts w:ascii="Times New Roman"/>
          <w:b w:val="false"/>
          <w:i w:val="false"/>
          <w:color w:val="000000"/>
          <w:sz w:val="28"/>
        </w:rPr>
        <w:t>
      для котлов давлением 140 кгс/см</w:t>
      </w:r>
      <w:r>
        <w:rPr>
          <w:rFonts w:ascii="Times New Roman"/>
          <w:b w:val="false"/>
          <w:i w:val="false"/>
          <w:color w:val="000000"/>
          <w:vertAlign w:val="superscript"/>
        </w:rPr>
        <w:t xml:space="preserve">2 </w:t>
      </w:r>
      <w:r>
        <w:rPr>
          <w:rFonts w:ascii="Times New Roman"/>
          <w:b w:val="false"/>
          <w:i w:val="false"/>
          <w:color w:val="000000"/>
          <w:sz w:val="28"/>
        </w:rPr>
        <w:t>(13,8 МПа) не более 0,3 мкСм/см</w:t>
      </w:r>
    </w:p>
    <w:p>
      <w:pPr>
        <w:spacing w:after="0"/>
        <w:ind w:left="0"/>
        <w:jc w:val="both"/>
      </w:pPr>
      <w:r>
        <w:rPr>
          <w:rFonts w:ascii="Times New Roman"/>
          <w:b w:val="false"/>
          <w:i w:val="false"/>
          <w:color w:val="000000"/>
          <w:sz w:val="28"/>
        </w:rPr>
        <w:t>
      для дегазированной пробы или 1 мкСм/см для Н-катионированной пробы.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Качество питательной воды котлов с естественной циркуляцией </w:t>
      </w:r>
      <w:r>
        <w:rPr>
          <w:rFonts w:ascii="Times New Roman"/>
          <w:b/>
          <w:i w:val="false"/>
          <w:color w:val="000000"/>
          <w:vertAlign w:val="superscript"/>
        </w:rPr>
        <w:t>1</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давление за котлом, кгс/см</w:t>
            </w:r>
            <w:r>
              <w:rPr>
                <w:rFonts w:ascii="Times New Roman"/>
                <w:b w:val="false"/>
                <w:i w:val="false"/>
                <w:color w:val="000000"/>
                <w:vertAlign w:val="superscript"/>
              </w:rPr>
              <w:t xml:space="preserve">2 </w:t>
            </w:r>
            <w:r>
              <w:rPr>
                <w:rFonts w:ascii="Times New Roman"/>
                <w:b w:val="false"/>
                <w:i w:val="false"/>
                <w:color w:val="000000"/>
                <w:sz w:val="20"/>
              </w:rPr>
              <w:t>(МПа)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мкг-экв/дм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для котлов: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других видах топлива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соединений железа, мкг/дм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для котлов: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других видах топлива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соединений меди в воде перед деаэратором, мкг/дм </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для котлов:</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других видах топлива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растворенного кислорода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воде после деаэратора, мкг/дм</w:t>
            </w:r>
            <w:r>
              <w:rPr>
                <w:rFonts w:ascii="Times New Roman"/>
                <w:b w:val="false"/>
                <w:i w:val="false"/>
                <w:color w:val="000000"/>
                <w:vertAlign w:val="superscript"/>
              </w:rPr>
              <w:t>3</w:t>
            </w:r>
            <w:r>
              <w:rPr>
                <w:rFonts w:ascii="Times New Roman"/>
                <w:b w:val="false"/>
                <w:i w:val="false"/>
                <w:color w:val="000000"/>
                <w:sz w:val="20"/>
              </w:rPr>
              <w:t>, не более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нефтепродуктов, мг/дм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рН</w:t>
            </w:r>
            <w:r>
              <w:rPr>
                <w:rFonts w:ascii="Times New Roman"/>
                <w:b w:val="false"/>
                <w:i w:val="false"/>
                <w:color w:val="000000"/>
                <w:vertAlign w:val="superscript"/>
              </w:rPr>
              <w:t xml:space="preserve">1 </w:t>
            </w:r>
            <w:r>
              <w:rPr>
                <w:rFonts w:ascii="Times New Roman"/>
                <w:b w:val="false"/>
                <w:i w:val="false"/>
                <w:color w:val="000000"/>
                <w:sz w:val="20"/>
              </w:rPr>
              <w:t>......................</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sz w:val="20"/>
                <w:u w:val="single"/>
              </w:rPr>
              <w:t>+</w:t>
            </w:r>
            <w:r>
              <w:rPr>
                <w:rFonts w:ascii="Times New Roman"/>
                <w:b w:val="false"/>
                <w:i w:val="false"/>
                <w:color w:val="000000"/>
                <w:sz w:val="20"/>
              </w:rPr>
              <w:t>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sz w:val="20"/>
                <w:u w:val="single"/>
              </w:rPr>
              <w:t>+</w:t>
            </w:r>
            <w:r>
              <w:rPr>
                <w:rFonts w:ascii="Times New Roman"/>
                <w:b w:val="false"/>
                <w:i w:val="false"/>
                <w:color w:val="000000"/>
                <w:sz w:val="20"/>
              </w:rPr>
              <w:t>0,1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давление за котлом,</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0"/>
              </w:rPr>
              <w:t>(МПа)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70-100(7,0-9,8)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кремниевой кислоты, мкг/дм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государственной районной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и отопительных теплоэлектроцентралей.............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теплоэлектроцентралей с</w:t>
            </w:r>
          </w:p>
          <w:p>
            <w:pPr>
              <w:spacing w:after="20"/>
              <w:ind w:left="20"/>
              <w:jc w:val="both"/>
            </w:pPr>
            <w:r>
              <w:rPr>
                <w:rFonts w:ascii="Times New Roman"/>
                <w:b w:val="false"/>
                <w:i w:val="false"/>
                <w:color w:val="000000"/>
                <w:sz w:val="20"/>
              </w:rPr>
              <w:t>
производственным отбором пара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теплохимическими испытаниями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При восполнении потерь пара и конденсата химически очищенной водой допускается повышение значения рН до 10,5.</w:t>
      </w:r>
    </w:p>
    <w:p>
      <w:pPr>
        <w:spacing w:after="0"/>
        <w:ind w:left="0"/>
        <w:jc w:val="both"/>
      </w:pPr>
      <w:r>
        <w:rPr>
          <w:rFonts w:ascii="Times New Roman"/>
          <w:b w:val="false"/>
          <w:i w:val="false"/>
          <w:color w:val="000000"/>
          <w:sz w:val="28"/>
        </w:rPr>
        <w:t>
      При применении новых реагентов для корректировки воднохимического режима (ВХР) значение рН устанавливается специализированной технической организацией, определенной центральным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bookmarkStart w:name="z1257" w:id="1243"/>
    <w:p>
      <w:pPr>
        <w:spacing w:after="0"/>
        <w:ind w:left="0"/>
        <w:jc w:val="left"/>
      </w:pPr>
      <w:r>
        <w:rPr>
          <w:rFonts w:ascii="Times New Roman"/>
          <w:b/>
          <w:i w:val="false"/>
          <w:color w:val="000000"/>
        </w:rPr>
        <w:t xml:space="preserve"> Качество конденсата турбин</w:t>
      </w:r>
    </w:p>
    <w:bookmarkEnd w:id="1243"/>
    <w:p>
      <w:pPr>
        <w:spacing w:after="0"/>
        <w:ind w:left="0"/>
        <w:jc w:val="both"/>
      </w:pPr>
      <w:r>
        <w:rPr>
          <w:rFonts w:ascii="Times New Roman"/>
          <w:b w:val="false"/>
          <w:i w:val="false"/>
          <w:color w:val="ff0000"/>
          <w:sz w:val="28"/>
        </w:rPr>
        <w:t xml:space="preserve">
      Сноска. Приложение 11 - в редакции приказа Министра энергетики РК от 14.10.2024 </w:t>
      </w:r>
      <w:r>
        <w:rPr>
          <w:rFonts w:ascii="Times New Roman"/>
          <w:b w:val="false"/>
          <w:i w:val="false"/>
          <w:color w:val="ff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давление за котлом, кгс/см</w:t>
            </w:r>
            <w:r>
              <w:rPr>
                <w:rFonts w:ascii="Times New Roman"/>
                <w:b w:val="false"/>
                <w:i w:val="false"/>
                <w:color w:val="000000"/>
                <w:vertAlign w:val="superscript"/>
              </w:rPr>
              <w:t>2</w:t>
            </w:r>
            <w:r>
              <w:rPr>
                <w:rFonts w:ascii="Times New Roman"/>
                <w:b w:val="false"/>
                <w:i w:val="false"/>
                <w:color w:val="000000"/>
                <w:sz w:val="20"/>
              </w:rPr>
              <w:t xml:space="preserve">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 мкг-экв/дм</w:t>
            </w:r>
            <w:r>
              <w:rPr>
                <w:rFonts w:ascii="Times New Roman"/>
                <w:b w:val="false"/>
                <w:i w:val="false"/>
                <w:color w:val="000000"/>
                <w:vertAlign w:val="superscript"/>
              </w:rPr>
              <w:t>3</w:t>
            </w:r>
            <w:r>
              <w:rPr>
                <w:rFonts w:ascii="Times New Roman"/>
                <w:b w:val="false"/>
                <w:i w:val="false"/>
                <w:color w:val="000000"/>
                <w:sz w:val="20"/>
              </w:rPr>
              <w:t>, не более, для котлов: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жидком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других видах топливах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58" w:id="1244"/>
    <w:p>
      <w:pPr>
        <w:spacing w:after="0"/>
        <w:ind w:left="0"/>
        <w:jc w:val="both"/>
      </w:pPr>
      <w:r>
        <w:rPr>
          <w:rFonts w:ascii="Times New Roman"/>
          <w:b w:val="false"/>
          <w:i w:val="false"/>
          <w:color w:val="000000"/>
          <w:sz w:val="28"/>
        </w:rPr>
        <w:t>
      Содержание растворенного кислорода после конденсаторных насосов составляет не более 20 мкг/кг. Для турбин, работающих в режиме ухудшенного вакуума с подогревом сетевой воды в конденсаторе, корректируется согласно нормативной характеристике оборудования.</w:t>
      </w:r>
    </w:p>
    <w:bookmarkEnd w:id="12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Качество обессоленной воды для подпитки котлов</w:t>
      </w:r>
    </w:p>
    <w:p>
      <w:pPr>
        <w:spacing w:after="0"/>
        <w:ind w:left="0"/>
        <w:jc w:val="both"/>
      </w:pPr>
      <w:r>
        <w:rPr>
          <w:rFonts w:ascii="Times New Roman"/>
          <w:b w:val="false"/>
          <w:i w:val="false"/>
          <w:color w:val="000000"/>
          <w:sz w:val="28"/>
        </w:rPr>
        <w:t>
      1. Прямоточных:</w:t>
      </w:r>
    </w:p>
    <w:p>
      <w:pPr>
        <w:spacing w:after="0"/>
        <w:ind w:left="0"/>
        <w:jc w:val="both"/>
      </w:pPr>
      <w:r>
        <w:rPr>
          <w:rFonts w:ascii="Times New Roman"/>
          <w:b w:val="false"/>
          <w:i w:val="false"/>
          <w:color w:val="000000"/>
          <w:sz w:val="28"/>
        </w:rPr>
        <w:t>
      Общая жесткость, мкг-экв/дм</w:t>
      </w:r>
      <w:r>
        <w:rPr>
          <w:rFonts w:ascii="Times New Roman"/>
          <w:b w:val="false"/>
          <w:i w:val="false"/>
          <w:color w:val="000000"/>
          <w:vertAlign w:val="superscript"/>
        </w:rPr>
        <w:t>3</w:t>
      </w:r>
      <w:r>
        <w:rPr>
          <w:rFonts w:ascii="Times New Roman"/>
          <w:b w:val="false"/>
          <w:i w:val="false"/>
          <w:color w:val="000000"/>
          <w:sz w:val="28"/>
        </w:rPr>
        <w:t xml:space="preserve"> .............................не более 0,2</w:t>
      </w:r>
    </w:p>
    <w:p>
      <w:pPr>
        <w:spacing w:after="0"/>
        <w:ind w:left="0"/>
        <w:jc w:val="both"/>
      </w:pPr>
      <w:r>
        <w:rPr>
          <w:rFonts w:ascii="Times New Roman"/>
          <w:b w:val="false"/>
          <w:i w:val="false"/>
          <w:color w:val="000000"/>
          <w:sz w:val="28"/>
        </w:rPr>
        <w:t>
      Содержание кремниевой кислоты, мкг/дм</w:t>
      </w:r>
      <w:r>
        <w:rPr>
          <w:rFonts w:ascii="Times New Roman"/>
          <w:b w:val="false"/>
          <w:i w:val="false"/>
          <w:color w:val="000000"/>
          <w:vertAlign w:val="superscript"/>
        </w:rPr>
        <w:t>3</w:t>
      </w:r>
      <w:r>
        <w:rPr>
          <w:rFonts w:ascii="Times New Roman"/>
          <w:b w:val="false"/>
          <w:i w:val="false"/>
          <w:color w:val="000000"/>
          <w:sz w:val="28"/>
        </w:rPr>
        <w:t xml:space="preserve"> ..............не более 20</w:t>
      </w:r>
    </w:p>
    <w:p>
      <w:pPr>
        <w:spacing w:after="0"/>
        <w:ind w:left="0"/>
        <w:jc w:val="both"/>
      </w:pPr>
      <w:r>
        <w:rPr>
          <w:rFonts w:ascii="Times New Roman"/>
          <w:b w:val="false"/>
          <w:i w:val="false"/>
          <w:color w:val="000000"/>
          <w:sz w:val="28"/>
        </w:rPr>
        <w:t>
      Содержание соединений натрия, мкг/дм</w:t>
      </w:r>
      <w:r>
        <w:rPr>
          <w:rFonts w:ascii="Times New Roman"/>
          <w:b w:val="false"/>
          <w:i w:val="false"/>
          <w:color w:val="000000"/>
          <w:vertAlign w:val="superscript"/>
        </w:rPr>
        <w:t>3</w:t>
      </w:r>
      <w:r>
        <w:rPr>
          <w:rFonts w:ascii="Times New Roman"/>
          <w:b w:val="false"/>
          <w:i w:val="false"/>
          <w:color w:val="000000"/>
          <w:sz w:val="28"/>
        </w:rPr>
        <w:t xml:space="preserve"> ...............не более 15</w:t>
      </w:r>
    </w:p>
    <w:p>
      <w:pPr>
        <w:spacing w:after="0"/>
        <w:ind w:left="0"/>
        <w:jc w:val="both"/>
      </w:pPr>
      <w:r>
        <w:rPr>
          <w:rFonts w:ascii="Times New Roman"/>
          <w:b w:val="false"/>
          <w:i w:val="false"/>
          <w:color w:val="000000"/>
          <w:sz w:val="28"/>
        </w:rPr>
        <w:t>
      Удельная электрическая проводимость, мкСм/см  .....не более 0,5</w:t>
      </w:r>
    </w:p>
    <w:p>
      <w:pPr>
        <w:spacing w:after="0"/>
        <w:ind w:left="0"/>
        <w:jc w:val="both"/>
      </w:pPr>
      <w:r>
        <w:rPr>
          <w:rFonts w:ascii="Times New Roman"/>
          <w:b w:val="false"/>
          <w:i w:val="false"/>
          <w:color w:val="000000"/>
          <w:sz w:val="28"/>
        </w:rPr>
        <w:t>
      2. С естественной циркуляцией:</w:t>
      </w:r>
    </w:p>
    <w:p>
      <w:pPr>
        <w:spacing w:after="0"/>
        <w:ind w:left="0"/>
        <w:jc w:val="both"/>
      </w:pPr>
      <w:r>
        <w:rPr>
          <w:rFonts w:ascii="Times New Roman"/>
          <w:b w:val="false"/>
          <w:i w:val="false"/>
          <w:color w:val="000000"/>
          <w:sz w:val="28"/>
        </w:rPr>
        <w:t>
      Качество обессоленной воды для подпитки котлов с естественной</w:t>
      </w:r>
    </w:p>
    <w:p>
      <w:pPr>
        <w:spacing w:after="0"/>
        <w:ind w:left="0"/>
        <w:jc w:val="both"/>
      </w:pPr>
      <w:r>
        <w:rPr>
          <w:rFonts w:ascii="Times New Roman"/>
          <w:b w:val="false"/>
          <w:i w:val="false"/>
          <w:color w:val="000000"/>
          <w:sz w:val="28"/>
        </w:rPr>
        <w:t>
      циркуляцией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должно удовлетворять</w:t>
      </w:r>
    </w:p>
    <w:p>
      <w:pPr>
        <w:spacing w:after="0"/>
        <w:ind w:left="0"/>
        <w:jc w:val="both"/>
      </w:pPr>
      <w:r>
        <w:rPr>
          <w:rFonts w:ascii="Times New Roman"/>
          <w:b w:val="false"/>
          <w:i w:val="false"/>
          <w:color w:val="000000"/>
          <w:sz w:val="28"/>
        </w:rPr>
        <w:t>
      следующим нормам, не более:</w:t>
      </w:r>
    </w:p>
    <w:p>
      <w:pPr>
        <w:spacing w:after="0"/>
        <w:ind w:left="0"/>
        <w:jc w:val="both"/>
      </w:pPr>
      <w:r>
        <w:rPr>
          <w:rFonts w:ascii="Times New Roman"/>
          <w:b w:val="false"/>
          <w:i w:val="false"/>
          <w:color w:val="000000"/>
          <w:sz w:val="28"/>
        </w:rPr>
        <w:t>
      Общая жесткость, мкг-экв/дм</w:t>
      </w:r>
      <w:r>
        <w:rPr>
          <w:rFonts w:ascii="Times New Roman"/>
          <w:b w:val="false"/>
          <w:i w:val="false"/>
          <w:color w:val="000000"/>
          <w:vertAlign w:val="superscript"/>
        </w:rPr>
        <w:t xml:space="preserve">3 </w:t>
      </w:r>
      <w:r>
        <w:rPr>
          <w:rFonts w:ascii="Times New Roman"/>
          <w:b w:val="false"/>
          <w:i w:val="false"/>
          <w:color w:val="000000"/>
          <w:sz w:val="28"/>
        </w:rPr>
        <w:t>.................................1</w:t>
      </w:r>
    </w:p>
    <w:p>
      <w:pPr>
        <w:spacing w:after="0"/>
        <w:ind w:left="0"/>
        <w:jc w:val="both"/>
      </w:pPr>
      <w:r>
        <w:rPr>
          <w:rFonts w:ascii="Times New Roman"/>
          <w:b w:val="false"/>
          <w:i w:val="false"/>
          <w:color w:val="000000"/>
          <w:sz w:val="28"/>
        </w:rPr>
        <w:t>
      Содержание кремниевой кислоты, мкг/дм</w:t>
      </w:r>
      <w:r>
        <w:rPr>
          <w:rFonts w:ascii="Times New Roman"/>
          <w:b w:val="false"/>
          <w:i w:val="false"/>
          <w:color w:val="000000"/>
          <w:vertAlign w:val="superscript"/>
        </w:rPr>
        <w:t>3</w:t>
      </w:r>
      <w:r>
        <w:rPr>
          <w:rFonts w:ascii="Times New Roman"/>
          <w:b w:val="false"/>
          <w:i w:val="false"/>
          <w:color w:val="000000"/>
          <w:sz w:val="28"/>
        </w:rPr>
        <w:t xml:space="preserve"> ...........................100</w:t>
      </w:r>
    </w:p>
    <w:p>
      <w:pPr>
        <w:spacing w:after="0"/>
        <w:ind w:left="0"/>
        <w:jc w:val="both"/>
      </w:pPr>
      <w:r>
        <w:rPr>
          <w:rFonts w:ascii="Times New Roman"/>
          <w:b w:val="false"/>
          <w:i w:val="false"/>
          <w:color w:val="000000"/>
          <w:sz w:val="28"/>
        </w:rPr>
        <w:t>
      Содержание соединений натрия, мкг/дм</w:t>
      </w:r>
      <w:r>
        <w:rPr>
          <w:rFonts w:ascii="Times New Roman"/>
          <w:b w:val="false"/>
          <w:i w:val="false"/>
          <w:color w:val="000000"/>
          <w:vertAlign w:val="superscript"/>
        </w:rPr>
        <w:t>3</w:t>
      </w:r>
      <w:r>
        <w:rPr>
          <w:rFonts w:ascii="Times New Roman"/>
          <w:b w:val="false"/>
          <w:i w:val="false"/>
          <w:color w:val="000000"/>
          <w:sz w:val="28"/>
        </w:rPr>
        <w:t xml:space="preserve"> ........................80</w:t>
      </w:r>
    </w:p>
    <w:p>
      <w:pPr>
        <w:spacing w:after="0"/>
        <w:ind w:left="0"/>
        <w:jc w:val="both"/>
      </w:pPr>
      <w:r>
        <w:rPr>
          <w:rFonts w:ascii="Times New Roman"/>
          <w:b w:val="false"/>
          <w:i w:val="false"/>
          <w:color w:val="000000"/>
          <w:sz w:val="28"/>
        </w:rPr>
        <w:t>
      Удельная электрическая проводимость, мкСм/см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Качество питательной воды испарителей</w:t>
      </w:r>
    </w:p>
    <w:p>
      <w:pPr>
        <w:spacing w:after="0"/>
        <w:ind w:left="0"/>
        <w:jc w:val="both"/>
      </w:pPr>
      <w:r>
        <w:rPr>
          <w:rFonts w:ascii="Times New Roman"/>
          <w:b w:val="false"/>
          <w:i w:val="false"/>
          <w:color w:val="000000"/>
          <w:sz w:val="28"/>
        </w:rPr>
        <w:t>
      Общая жесткость, мкг-экв/дм</w:t>
      </w:r>
      <w:r>
        <w:rPr>
          <w:rFonts w:ascii="Times New Roman"/>
          <w:b w:val="false"/>
          <w:i w:val="false"/>
          <w:color w:val="000000"/>
          <w:vertAlign w:val="superscript"/>
        </w:rPr>
        <w:t>3</w:t>
      </w:r>
      <w:r>
        <w:rPr>
          <w:rFonts w:ascii="Times New Roman"/>
          <w:b w:val="false"/>
          <w:i w:val="false"/>
          <w:color w:val="000000"/>
          <w:sz w:val="28"/>
        </w:rPr>
        <w:t>, не более .......................30</w:t>
      </w:r>
    </w:p>
    <w:p>
      <w:pPr>
        <w:spacing w:after="0"/>
        <w:ind w:left="0"/>
        <w:jc w:val="both"/>
      </w:pPr>
      <w:r>
        <w:rPr>
          <w:rFonts w:ascii="Times New Roman"/>
          <w:b w:val="false"/>
          <w:i w:val="false"/>
          <w:color w:val="000000"/>
          <w:sz w:val="28"/>
        </w:rPr>
        <w:t xml:space="preserve">
      Общая жесткость при солесодержании исходной воды </w:t>
      </w:r>
    </w:p>
    <w:p>
      <w:pPr>
        <w:spacing w:after="0"/>
        <w:ind w:left="0"/>
        <w:jc w:val="both"/>
      </w:pPr>
      <w:r>
        <w:rPr>
          <w:rFonts w:ascii="Times New Roman"/>
          <w:b w:val="false"/>
          <w:i w:val="false"/>
          <w:color w:val="000000"/>
          <w:sz w:val="28"/>
        </w:rPr>
        <w:t>
      более 2000 мг/дм</w:t>
      </w:r>
      <w:r>
        <w:rPr>
          <w:rFonts w:ascii="Times New Roman"/>
          <w:b w:val="false"/>
          <w:i w:val="false"/>
          <w:color w:val="000000"/>
          <w:vertAlign w:val="superscript"/>
        </w:rPr>
        <w:t>3</w:t>
      </w:r>
      <w:r>
        <w:rPr>
          <w:rFonts w:ascii="Times New Roman"/>
          <w:b w:val="false"/>
          <w:i w:val="false"/>
          <w:color w:val="000000"/>
          <w:sz w:val="28"/>
        </w:rPr>
        <w:t xml:space="preserve">, мкг-экв/дм </w:t>
      </w:r>
      <w:r>
        <w:rPr>
          <w:rFonts w:ascii="Times New Roman"/>
          <w:b w:val="false"/>
          <w:i w:val="false"/>
          <w:color w:val="000000"/>
          <w:vertAlign w:val="superscript"/>
        </w:rPr>
        <w:t>3</w:t>
      </w:r>
      <w:r>
        <w:rPr>
          <w:rFonts w:ascii="Times New Roman"/>
          <w:b w:val="false"/>
          <w:i w:val="false"/>
          <w:color w:val="000000"/>
          <w:sz w:val="28"/>
        </w:rPr>
        <w:t>, не более ....................75</w:t>
      </w:r>
    </w:p>
    <w:p>
      <w:pPr>
        <w:spacing w:after="0"/>
        <w:ind w:left="0"/>
        <w:jc w:val="both"/>
      </w:pPr>
      <w:r>
        <w:rPr>
          <w:rFonts w:ascii="Times New Roman"/>
          <w:b w:val="false"/>
          <w:i w:val="false"/>
          <w:color w:val="000000"/>
          <w:sz w:val="28"/>
        </w:rPr>
        <w:t>
      Содержание кислорода, мкг/дм</w:t>
      </w:r>
      <w:r>
        <w:rPr>
          <w:rFonts w:ascii="Times New Roman"/>
          <w:b w:val="false"/>
          <w:i w:val="false"/>
          <w:color w:val="000000"/>
          <w:vertAlign w:val="superscript"/>
        </w:rPr>
        <w:t>3</w:t>
      </w:r>
      <w:r>
        <w:rPr>
          <w:rFonts w:ascii="Times New Roman"/>
          <w:b w:val="false"/>
          <w:i w:val="false"/>
          <w:color w:val="000000"/>
          <w:sz w:val="28"/>
        </w:rPr>
        <w:t>, не более ......................30</w:t>
      </w:r>
    </w:p>
    <w:p>
      <w:pPr>
        <w:spacing w:after="0"/>
        <w:ind w:left="0"/>
        <w:jc w:val="both"/>
      </w:pPr>
      <w:r>
        <w:rPr>
          <w:rFonts w:ascii="Times New Roman"/>
          <w:b w:val="false"/>
          <w:i w:val="false"/>
          <w:color w:val="000000"/>
          <w:sz w:val="28"/>
        </w:rPr>
        <w:t>
      Содержание свободной угольной кислоты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Качество конденсата</w:t>
      </w:r>
    </w:p>
    <w:p>
      <w:pPr>
        <w:spacing w:after="0"/>
        <w:ind w:left="0"/>
        <w:jc w:val="both"/>
      </w:pPr>
      <w:r>
        <w:rPr>
          <w:rFonts w:ascii="Times New Roman"/>
          <w:b w:val="false"/>
          <w:i w:val="false"/>
          <w:color w:val="000000"/>
          <w:sz w:val="28"/>
        </w:rPr>
        <w:t>
      Общая жесткость, мкг-экв/дм</w:t>
      </w:r>
      <w:r>
        <w:rPr>
          <w:rFonts w:ascii="Times New Roman"/>
          <w:b w:val="false"/>
          <w:i w:val="false"/>
          <w:color w:val="000000"/>
          <w:vertAlign w:val="superscript"/>
        </w:rPr>
        <w:t>3</w:t>
      </w:r>
      <w:r>
        <w:rPr>
          <w:rFonts w:ascii="Times New Roman"/>
          <w:b w:val="false"/>
          <w:i w:val="false"/>
          <w:color w:val="000000"/>
          <w:sz w:val="28"/>
        </w:rPr>
        <w:t xml:space="preserve"> .................................50</w:t>
      </w:r>
    </w:p>
    <w:p>
      <w:pPr>
        <w:spacing w:after="0"/>
        <w:ind w:left="0"/>
        <w:jc w:val="both"/>
      </w:pPr>
      <w:r>
        <w:rPr>
          <w:rFonts w:ascii="Times New Roman"/>
          <w:b w:val="false"/>
          <w:i w:val="false"/>
          <w:color w:val="000000"/>
          <w:sz w:val="28"/>
        </w:rPr>
        <w:t>
      Содержание соединений железа, мкг/дм</w:t>
      </w:r>
      <w:r>
        <w:rPr>
          <w:rFonts w:ascii="Times New Roman"/>
          <w:b w:val="false"/>
          <w:i w:val="false"/>
          <w:color w:val="000000"/>
          <w:vertAlign w:val="superscript"/>
        </w:rPr>
        <w:t>3</w:t>
      </w:r>
      <w:r>
        <w:rPr>
          <w:rFonts w:ascii="Times New Roman"/>
          <w:b w:val="false"/>
          <w:i w:val="false"/>
          <w:color w:val="000000"/>
          <w:sz w:val="28"/>
        </w:rPr>
        <w:t xml:space="preserve"> .......................100</w:t>
      </w:r>
    </w:p>
    <w:p>
      <w:pPr>
        <w:spacing w:after="0"/>
        <w:ind w:left="0"/>
        <w:jc w:val="both"/>
      </w:pPr>
      <w:r>
        <w:rPr>
          <w:rFonts w:ascii="Times New Roman"/>
          <w:b w:val="false"/>
          <w:i w:val="false"/>
          <w:color w:val="000000"/>
          <w:sz w:val="28"/>
        </w:rPr>
        <w:t>
      Содержание соединений меди, мкг/дм</w:t>
      </w:r>
      <w:r>
        <w:rPr>
          <w:rFonts w:ascii="Times New Roman"/>
          <w:b w:val="false"/>
          <w:i w:val="false"/>
          <w:color w:val="000000"/>
          <w:vertAlign w:val="superscript"/>
        </w:rPr>
        <w:t>3</w:t>
      </w:r>
      <w:r>
        <w:rPr>
          <w:rFonts w:ascii="Times New Roman"/>
          <w:b w:val="false"/>
          <w:i w:val="false"/>
          <w:color w:val="000000"/>
          <w:sz w:val="28"/>
        </w:rPr>
        <w:t xml:space="preserve"> ..........................20</w:t>
      </w:r>
    </w:p>
    <w:p>
      <w:pPr>
        <w:spacing w:after="0"/>
        <w:ind w:left="0"/>
        <w:jc w:val="both"/>
      </w:pPr>
      <w:r>
        <w:rPr>
          <w:rFonts w:ascii="Times New Roman"/>
          <w:b w:val="false"/>
          <w:i w:val="false"/>
          <w:color w:val="000000"/>
          <w:sz w:val="28"/>
        </w:rPr>
        <w:t>
      Содержание кремниевой кислоты, мкг/дм</w:t>
      </w:r>
      <w:r>
        <w:rPr>
          <w:rFonts w:ascii="Times New Roman"/>
          <w:b w:val="false"/>
          <w:i w:val="false"/>
          <w:color w:val="000000"/>
          <w:vertAlign w:val="superscript"/>
        </w:rPr>
        <w:t>3</w:t>
      </w:r>
      <w:r>
        <w:rPr>
          <w:rFonts w:ascii="Times New Roman"/>
          <w:b w:val="false"/>
          <w:i w:val="false"/>
          <w:color w:val="000000"/>
          <w:sz w:val="28"/>
        </w:rPr>
        <w:t xml:space="preserve"> ......................100</w:t>
      </w:r>
    </w:p>
    <w:p>
      <w:pPr>
        <w:spacing w:after="0"/>
        <w:ind w:left="0"/>
        <w:jc w:val="both"/>
      </w:pPr>
      <w:r>
        <w:rPr>
          <w:rFonts w:ascii="Times New Roman"/>
          <w:b w:val="false"/>
          <w:i w:val="false"/>
          <w:color w:val="000000"/>
          <w:sz w:val="28"/>
        </w:rPr>
        <w:t>
      рН .....................................................8,5-9,5</w:t>
      </w:r>
    </w:p>
    <w:p>
      <w:pPr>
        <w:spacing w:after="0"/>
        <w:ind w:left="0"/>
        <w:jc w:val="both"/>
      </w:pPr>
      <w:r>
        <w:rPr>
          <w:rFonts w:ascii="Times New Roman"/>
          <w:b w:val="false"/>
          <w:i w:val="false"/>
          <w:color w:val="000000"/>
          <w:sz w:val="28"/>
        </w:rPr>
        <w:t>
      Перманганатная окисляемость, мг О</w:t>
      </w:r>
      <w:r>
        <w:rPr>
          <w:rFonts w:ascii="Times New Roman"/>
          <w:b w:val="false"/>
          <w:i w:val="false"/>
          <w:color w:val="000000"/>
          <w:vertAlign w:val="subscript"/>
        </w:rPr>
        <w:t>2</w:t>
      </w:r>
      <w:r>
        <w:rPr>
          <w:rFonts w:ascii="Times New Roman"/>
          <w:b w:val="false"/>
          <w:i w:val="false"/>
          <w:color w:val="000000"/>
          <w:sz w:val="28"/>
        </w:rPr>
        <w:t>/дм</w:t>
      </w:r>
      <w:r>
        <w:rPr>
          <w:rFonts w:ascii="Times New Roman"/>
          <w:b w:val="false"/>
          <w:i w:val="false"/>
          <w:color w:val="000000"/>
          <w:vertAlign w:val="superscript"/>
        </w:rPr>
        <w:t>3</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Содержание нефтепродуктов, мг/дм</w:t>
      </w:r>
      <w:r>
        <w:rPr>
          <w:rFonts w:ascii="Times New Roman"/>
          <w:b w:val="false"/>
          <w:i w:val="false"/>
          <w:color w:val="000000"/>
          <w:vertAlign w:val="superscript"/>
        </w:rPr>
        <w:t xml:space="preserve">3 </w:t>
      </w:r>
      <w:r>
        <w:rPr>
          <w:rFonts w:ascii="Times New Roman"/>
          <w:b w:val="false"/>
          <w:i w:val="false"/>
          <w:color w:val="000000"/>
          <w:sz w:val="28"/>
        </w:rPr>
        <w:t>..........................0,3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Качество воды для подпитки тепловых сетей</w:t>
      </w:r>
    </w:p>
    <w:p>
      <w:pPr>
        <w:spacing w:after="0"/>
        <w:ind w:left="0"/>
        <w:jc w:val="both"/>
      </w:pPr>
      <w:r>
        <w:rPr>
          <w:rFonts w:ascii="Times New Roman"/>
          <w:b w:val="false"/>
          <w:i w:val="false"/>
          <w:color w:val="000000"/>
          <w:sz w:val="28"/>
        </w:rPr>
        <w:t>
      Содержание свободной угольной кислоты...............................0</w:t>
      </w:r>
    </w:p>
    <w:p>
      <w:pPr>
        <w:spacing w:after="0"/>
        <w:ind w:left="0"/>
        <w:jc w:val="both"/>
      </w:pPr>
      <w:r>
        <w:rPr>
          <w:rFonts w:ascii="Times New Roman"/>
          <w:b w:val="false"/>
          <w:i w:val="false"/>
          <w:color w:val="000000"/>
          <w:sz w:val="28"/>
        </w:rPr>
        <w:t>
      Значение рН для систем теплоснабжения:</w:t>
      </w:r>
    </w:p>
    <w:p>
      <w:pPr>
        <w:spacing w:after="0"/>
        <w:ind w:left="0"/>
        <w:jc w:val="both"/>
      </w:pPr>
      <w:r>
        <w:rPr>
          <w:rFonts w:ascii="Times New Roman"/>
          <w:b w:val="false"/>
          <w:i w:val="false"/>
          <w:color w:val="000000"/>
          <w:sz w:val="28"/>
        </w:rPr>
        <w:t>
      открытых ...............................................8,3-9,0</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закрытых ...............................................8,3-9,5</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Содержание растворенного кислорода, мкг/дм</w:t>
      </w:r>
      <w:r>
        <w:rPr>
          <w:rFonts w:ascii="Times New Roman"/>
          <w:b w:val="false"/>
          <w:i w:val="false"/>
          <w:color w:val="000000"/>
          <w:vertAlign w:val="superscript"/>
        </w:rPr>
        <w:t>3</w:t>
      </w:r>
      <w:r>
        <w:rPr>
          <w:rFonts w:ascii="Times New Roman"/>
          <w:b w:val="false"/>
          <w:i w:val="false"/>
          <w:color w:val="000000"/>
          <w:sz w:val="28"/>
        </w:rPr>
        <w:t>, не более ..............50</w:t>
      </w:r>
    </w:p>
    <w:p>
      <w:pPr>
        <w:spacing w:after="0"/>
        <w:ind w:left="0"/>
        <w:jc w:val="both"/>
      </w:pPr>
      <w:r>
        <w:rPr>
          <w:rFonts w:ascii="Times New Roman"/>
          <w:b w:val="false"/>
          <w:i w:val="false"/>
          <w:color w:val="000000"/>
          <w:sz w:val="28"/>
        </w:rPr>
        <w:t>
      Количество взвешенных веществ, мг/дм</w:t>
      </w:r>
      <w:r>
        <w:rPr>
          <w:rFonts w:ascii="Times New Roman"/>
          <w:b w:val="false"/>
          <w:i w:val="false"/>
          <w:color w:val="000000"/>
          <w:vertAlign w:val="superscript"/>
        </w:rPr>
        <w:t>3</w:t>
      </w:r>
      <w:r>
        <w:rPr>
          <w:rFonts w:ascii="Times New Roman"/>
          <w:b w:val="false"/>
          <w:i w:val="false"/>
          <w:color w:val="000000"/>
          <w:sz w:val="28"/>
        </w:rPr>
        <w:t>, не более .....................5</w:t>
      </w:r>
    </w:p>
    <w:p>
      <w:pPr>
        <w:spacing w:after="0"/>
        <w:ind w:left="0"/>
        <w:jc w:val="both"/>
      </w:pPr>
      <w:r>
        <w:rPr>
          <w:rFonts w:ascii="Times New Roman"/>
          <w:b w:val="false"/>
          <w:i w:val="false"/>
          <w:color w:val="000000"/>
          <w:sz w:val="28"/>
        </w:rPr>
        <w:t>
      Содержание нефтепродуктов, мг/дм</w:t>
      </w:r>
      <w:r>
        <w:rPr>
          <w:rFonts w:ascii="Times New Roman"/>
          <w:b w:val="false"/>
          <w:i w:val="false"/>
          <w:color w:val="000000"/>
          <w:vertAlign w:val="superscript"/>
        </w:rPr>
        <w:t>3</w:t>
      </w:r>
      <w:r>
        <w:rPr>
          <w:rFonts w:ascii="Times New Roman"/>
          <w:b w:val="false"/>
          <w:i w:val="false"/>
          <w:color w:val="000000"/>
          <w:sz w:val="28"/>
        </w:rPr>
        <w:t>, не более........................0,3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Качество сетевой воды</w:t>
      </w:r>
    </w:p>
    <w:p>
      <w:pPr>
        <w:spacing w:after="0"/>
        <w:ind w:left="0"/>
        <w:jc w:val="both"/>
      </w:pPr>
      <w:r>
        <w:rPr>
          <w:rFonts w:ascii="Times New Roman"/>
          <w:b w:val="false"/>
          <w:i w:val="false"/>
          <w:color w:val="000000"/>
          <w:sz w:val="28"/>
        </w:rPr>
        <w:t>
      Содержание свободной угольной кислоты ..............................0</w:t>
      </w:r>
    </w:p>
    <w:p>
      <w:pPr>
        <w:spacing w:after="0"/>
        <w:ind w:left="0"/>
        <w:jc w:val="both"/>
      </w:pPr>
      <w:r>
        <w:rPr>
          <w:rFonts w:ascii="Times New Roman"/>
          <w:b w:val="false"/>
          <w:i w:val="false"/>
          <w:color w:val="000000"/>
          <w:sz w:val="28"/>
        </w:rPr>
        <w:t>
      Значение рН для систем теплоснабжения:</w:t>
      </w:r>
    </w:p>
    <w:p>
      <w:pPr>
        <w:spacing w:after="0"/>
        <w:ind w:left="0"/>
        <w:jc w:val="both"/>
      </w:pPr>
      <w:r>
        <w:rPr>
          <w:rFonts w:ascii="Times New Roman"/>
          <w:b w:val="false"/>
          <w:i w:val="false"/>
          <w:color w:val="000000"/>
          <w:sz w:val="28"/>
        </w:rPr>
        <w:t>
      открытых</w:t>
      </w:r>
      <w:r>
        <w:rPr>
          <w:rFonts w:ascii="Times New Roman"/>
          <w:b w:val="false"/>
          <w:i w:val="false"/>
          <w:color w:val="000000"/>
          <w:vertAlign w:val="superscript"/>
        </w:rPr>
        <w:t>1</w:t>
      </w:r>
      <w:r>
        <w:rPr>
          <w:rFonts w:ascii="Times New Roman"/>
          <w:b w:val="false"/>
          <w:i w:val="false"/>
          <w:color w:val="000000"/>
          <w:sz w:val="28"/>
        </w:rPr>
        <w:t xml:space="preserve"> .............................................8,3-9,0 </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закрытых...............................................8,3-9,5 </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Содержание соединений железа, мг/дм</w:t>
      </w:r>
      <w:r>
        <w:rPr>
          <w:rFonts w:ascii="Times New Roman"/>
          <w:b w:val="false"/>
          <w:i w:val="false"/>
          <w:color w:val="000000"/>
          <w:vertAlign w:val="superscript"/>
        </w:rPr>
        <w:t>3</w:t>
      </w:r>
      <w:r>
        <w:rPr>
          <w:rFonts w:ascii="Times New Roman"/>
          <w:b w:val="false"/>
          <w:i w:val="false"/>
          <w:color w:val="000000"/>
          <w:sz w:val="28"/>
        </w:rPr>
        <w:t xml:space="preserve">, не более, </w:t>
      </w:r>
    </w:p>
    <w:p>
      <w:pPr>
        <w:spacing w:after="0"/>
        <w:ind w:left="0"/>
        <w:jc w:val="both"/>
      </w:pPr>
      <w:r>
        <w:rPr>
          <w:rFonts w:ascii="Times New Roman"/>
          <w:b w:val="false"/>
          <w:i w:val="false"/>
          <w:color w:val="000000"/>
          <w:sz w:val="28"/>
        </w:rPr>
        <w:t>
      для систем теплоснабжения:</w:t>
      </w:r>
    </w:p>
    <w:p>
      <w:pPr>
        <w:spacing w:after="0"/>
        <w:ind w:left="0"/>
        <w:jc w:val="both"/>
      </w:pPr>
      <w:r>
        <w:rPr>
          <w:rFonts w:ascii="Times New Roman"/>
          <w:b w:val="false"/>
          <w:i w:val="false"/>
          <w:color w:val="000000"/>
          <w:sz w:val="28"/>
        </w:rPr>
        <w:t xml:space="preserve">
      открытых ..................................................0,3 </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закрытых....................................................0,5</w:t>
      </w:r>
    </w:p>
    <w:p>
      <w:pPr>
        <w:spacing w:after="0"/>
        <w:ind w:left="0"/>
        <w:jc w:val="both"/>
      </w:pPr>
      <w:r>
        <w:rPr>
          <w:rFonts w:ascii="Times New Roman"/>
          <w:b w:val="false"/>
          <w:i w:val="false"/>
          <w:color w:val="000000"/>
          <w:sz w:val="28"/>
        </w:rPr>
        <w:t>
      Содержание растворенного кислорода, мкг/дм</w:t>
      </w:r>
      <w:r>
        <w:rPr>
          <w:rFonts w:ascii="Times New Roman"/>
          <w:b w:val="false"/>
          <w:i w:val="false"/>
          <w:color w:val="000000"/>
          <w:vertAlign w:val="superscript"/>
        </w:rPr>
        <w:t>3</w:t>
      </w:r>
      <w:r>
        <w:rPr>
          <w:rFonts w:ascii="Times New Roman"/>
          <w:b w:val="false"/>
          <w:i w:val="false"/>
          <w:color w:val="000000"/>
          <w:sz w:val="28"/>
        </w:rPr>
        <w:t>, не более...............20</w:t>
      </w:r>
    </w:p>
    <w:p>
      <w:pPr>
        <w:spacing w:after="0"/>
        <w:ind w:left="0"/>
        <w:jc w:val="both"/>
      </w:pPr>
      <w:r>
        <w:rPr>
          <w:rFonts w:ascii="Times New Roman"/>
          <w:b w:val="false"/>
          <w:i w:val="false"/>
          <w:color w:val="000000"/>
          <w:sz w:val="28"/>
        </w:rPr>
        <w:t>
      Количество взвешенных веществ, мг/дм</w:t>
      </w:r>
      <w:r>
        <w:rPr>
          <w:rFonts w:ascii="Times New Roman"/>
          <w:b w:val="false"/>
          <w:i w:val="false"/>
          <w:color w:val="000000"/>
          <w:vertAlign w:val="superscript"/>
        </w:rPr>
        <w:t>3</w:t>
      </w:r>
      <w:r>
        <w:rPr>
          <w:rFonts w:ascii="Times New Roman"/>
          <w:b w:val="false"/>
          <w:i w:val="false"/>
          <w:color w:val="000000"/>
          <w:sz w:val="28"/>
        </w:rPr>
        <w:t>, не более.....................5</w:t>
      </w:r>
    </w:p>
    <w:p>
      <w:pPr>
        <w:spacing w:after="0"/>
        <w:ind w:left="0"/>
        <w:jc w:val="both"/>
      </w:pPr>
      <w:r>
        <w:rPr>
          <w:rFonts w:ascii="Times New Roman"/>
          <w:b w:val="false"/>
          <w:i w:val="false"/>
          <w:color w:val="000000"/>
          <w:sz w:val="28"/>
        </w:rPr>
        <w:t>
      Содержание нефтепродуктов, мг/дм</w:t>
      </w:r>
      <w:r>
        <w:rPr>
          <w:rFonts w:ascii="Times New Roman"/>
          <w:b w:val="false"/>
          <w:i w:val="false"/>
          <w:color w:val="000000"/>
          <w:vertAlign w:val="superscript"/>
        </w:rPr>
        <w:t>3</w:t>
      </w:r>
      <w:r>
        <w:rPr>
          <w:rFonts w:ascii="Times New Roman"/>
          <w:b w:val="false"/>
          <w:i w:val="false"/>
          <w:color w:val="000000"/>
          <w:sz w:val="28"/>
        </w:rPr>
        <w:t>, не более,</w:t>
      </w:r>
    </w:p>
    <w:p>
      <w:pPr>
        <w:spacing w:after="0"/>
        <w:ind w:left="0"/>
        <w:jc w:val="both"/>
      </w:pPr>
      <w:r>
        <w:rPr>
          <w:rFonts w:ascii="Times New Roman"/>
          <w:b w:val="false"/>
          <w:i w:val="false"/>
          <w:color w:val="000000"/>
          <w:sz w:val="28"/>
        </w:rPr>
        <w:t>
      для систем теплоснабжения:</w:t>
      </w:r>
    </w:p>
    <w:p>
      <w:pPr>
        <w:spacing w:after="0"/>
        <w:ind w:left="0"/>
        <w:jc w:val="both"/>
      </w:pPr>
      <w:r>
        <w:rPr>
          <w:rFonts w:ascii="Times New Roman"/>
          <w:b w:val="false"/>
          <w:i w:val="false"/>
          <w:color w:val="000000"/>
          <w:sz w:val="28"/>
        </w:rPr>
        <w:t>
      открытых ...................................................0,1</w:t>
      </w:r>
    </w:p>
    <w:p>
      <w:pPr>
        <w:spacing w:after="0"/>
        <w:ind w:left="0"/>
        <w:jc w:val="both"/>
      </w:pPr>
      <w:r>
        <w:rPr>
          <w:rFonts w:ascii="Times New Roman"/>
          <w:b w:val="false"/>
          <w:i w:val="false"/>
          <w:color w:val="000000"/>
          <w:sz w:val="28"/>
        </w:rPr>
        <w:t>
      закрытых......................................................1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Нормативные значения И</w:t>
      </w:r>
      <w:r>
        <w:rPr>
          <w:rFonts w:ascii="Times New Roman"/>
          <w:b/>
          <w:i w:val="false"/>
          <w:color w:val="000000"/>
          <w:vertAlign w:val="subscript"/>
        </w:rPr>
        <w:t>к</w:t>
      </w:r>
      <w:r>
        <w:rPr>
          <w:rFonts w:ascii="Times New Roman"/>
          <w:b/>
          <w:i w:val="false"/>
          <w:color w:val="000000"/>
        </w:rPr>
        <w:t xml:space="preserve"> воды для подпитки тепловых сетей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оборудования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нагрева сетевой воды, </w:t>
            </w:r>
            <w:r>
              <w:rPr>
                <w:rFonts w:ascii="Times New Roman"/>
                <w:b w:val="false"/>
                <w:i w:val="false"/>
                <w:color w:val="000000"/>
                <w:vertAlign w:val="superscript"/>
              </w:rPr>
              <w:t>0</w:t>
            </w:r>
            <w:r>
              <w:rPr>
                <w:rFonts w:ascii="Times New Roman"/>
                <w:b w:val="false"/>
                <w:i w:val="false"/>
                <w:color w:val="000000"/>
                <w:sz w:val="20"/>
              </w:rPr>
              <w:t xml:space="preserve">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r>
              <w:rPr>
                <w:rFonts w:ascii="Times New Roman"/>
                <w:b w:val="false"/>
                <w:i w:val="false"/>
                <w:color w:val="000000"/>
                <w:vertAlign w:val="subscript"/>
              </w:rPr>
              <w:t xml:space="preserve">к </w:t>
            </w:r>
            <w:r>
              <w:rPr>
                <w:rFonts w:ascii="Times New Roman"/>
                <w:b w:val="false"/>
                <w:i w:val="false"/>
                <w:color w:val="000000"/>
                <w:sz w:val="20"/>
              </w:rPr>
              <w:t>(мг-экв/дм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2 </w:t>
            </w:r>
            <w:r>
              <w:rPr>
                <w:rFonts w:ascii="Times New Roman"/>
                <w:b w:val="false"/>
                <w:i w:val="false"/>
                <w:color w:val="000000"/>
                <w:sz w:val="20"/>
              </w:rPr>
              <w:t>для системы теплоснабжения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Водогрейные котлы, установленные на электростанциях и в отопительных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p>
            <w:pPr>
              <w:spacing w:after="20"/>
              <w:ind w:left="20"/>
              <w:jc w:val="both"/>
            </w:pPr>
            <w:r>
              <w:rPr>
                <w:rFonts w:ascii="Times New Roman"/>
                <w:b w:val="false"/>
                <w:i w:val="false"/>
                <w:color w:val="000000"/>
                <w:sz w:val="20"/>
              </w:rPr>
              <w:t>
101-120</w:t>
            </w:r>
          </w:p>
          <w:p>
            <w:pPr>
              <w:spacing w:after="20"/>
              <w:ind w:left="20"/>
              <w:jc w:val="both"/>
            </w:pPr>
            <w:r>
              <w:rPr>
                <w:rFonts w:ascii="Times New Roman"/>
                <w:b w:val="false"/>
                <w:i w:val="false"/>
                <w:color w:val="000000"/>
                <w:sz w:val="20"/>
              </w:rPr>
              <w:t>
121-130</w:t>
            </w:r>
          </w:p>
          <w:p>
            <w:pPr>
              <w:spacing w:after="20"/>
              <w:ind w:left="20"/>
              <w:jc w:val="both"/>
            </w:pPr>
            <w:r>
              <w:rPr>
                <w:rFonts w:ascii="Times New Roman"/>
                <w:b w:val="false"/>
                <w:i w:val="false"/>
                <w:color w:val="000000"/>
                <w:sz w:val="20"/>
              </w:rPr>
              <w:t>
131-140</w:t>
            </w:r>
          </w:p>
          <w:p>
            <w:pPr>
              <w:spacing w:after="20"/>
              <w:ind w:left="20"/>
              <w:jc w:val="both"/>
            </w:pPr>
            <w:r>
              <w:rPr>
                <w:rFonts w:ascii="Times New Roman"/>
                <w:b w:val="false"/>
                <w:i w:val="false"/>
                <w:color w:val="000000"/>
                <w:sz w:val="20"/>
              </w:rPr>
              <w:t>
141-150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Сетевые подогреватели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p>
            <w:pPr>
              <w:spacing w:after="20"/>
              <w:ind w:left="20"/>
              <w:jc w:val="both"/>
            </w:pPr>
            <w:r>
              <w:rPr>
                <w:rFonts w:ascii="Times New Roman"/>
                <w:b w:val="false"/>
                <w:i w:val="false"/>
                <w:color w:val="000000"/>
                <w:sz w:val="20"/>
              </w:rPr>
              <w:t>
101-120</w:t>
            </w:r>
          </w:p>
          <w:p>
            <w:pPr>
              <w:spacing w:after="20"/>
              <w:ind w:left="20"/>
              <w:jc w:val="both"/>
            </w:pPr>
            <w:r>
              <w:rPr>
                <w:rFonts w:ascii="Times New Roman"/>
                <w:b w:val="false"/>
                <w:i w:val="false"/>
                <w:color w:val="000000"/>
                <w:sz w:val="20"/>
              </w:rPr>
              <w:t>
121-140</w:t>
            </w:r>
          </w:p>
          <w:p>
            <w:pPr>
              <w:spacing w:after="20"/>
              <w:ind w:left="20"/>
              <w:jc w:val="both"/>
            </w:pPr>
            <w:r>
              <w:rPr>
                <w:rFonts w:ascii="Times New Roman"/>
                <w:b w:val="false"/>
                <w:i w:val="false"/>
                <w:color w:val="000000"/>
                <w:sz w:val="20"/>
              </w:rPr>
              <w:t>
141-150</w:t>
            </w:r>
          </w:p>
          <w:p>
            <w:pPr>
              <w:spacing w:after="20"/>
              <w:ind w:left="20"/>
              <w:jc w:val="both"/>
            </w:pPr>
            <w:r>
              <w:rPr>
                <w:rFonts w:ascii="Times New Roman"/>
                <w:b w:val="false"/>
                <w:i w:val="false"/>
                <w:color w:val="000000"/>
                <w:sz w:val="20"/>
              </w:rPr>
              <w:t>
151-200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Внутристанционные потери пара и конденсата</w:t>
      </w:r>
    </w:p>
    <w:p>
      <w:pPr>
        <w:spacing w:after="0"/>
        <w:ind w:left="0"/>
        <w:jc w:val="both"/>
      </w:pPr>
      <w:r>
        <w:rPr>
          <w:rFonts w:ascii="Times New Roman"/>
          <w:b w:val="false"/>
          <w:i w:val="false"/>
          <w:color w:val="000000"/>
          <w:sz w:val="28"/>
        </w:rPr>
        <w:t>
      На конденсационных электростанциях.......................не более 1,0</w:t>
      </w:r>
    </w:p>
    <w:p>
      <w:pPr>
        <w:spacing w:after="0"/>
        <w:ind w:left="0"/>
        <w:jc w:val="both"/>
      </w:pPr>
      <w:r>
        <w:rPr>
          <w:rFonts w:ascii="Times New Roman"/>
          <w:b w:val="false"/>
          <w:i w:val="false"/>
          <w:color w:val="000000"/>
          <w:sz w:val="28"/>
        </w:rPr>
        <w:t>
      На теплоэлектроцентралях с чисто отопительной</w:t>
      </w:r>
    </w:p>
    <w:p>
      <w:pPr>
        <w:spacing w:after="0"/>
        <w:ind w:left="0"/>
        <w:jc w:val="both"/>
      </w:pPr>
      <w:r>
        <w:rPr>
          <w:rFonts w:ascii="Times New Roman"/>
          <w:b w:val="false"/>
          <w:i w:val="false"/>
          <w:color w:val="000000"/>
          <w:sz w:val="28"/>
        </w:rPr>
        <w:t>
      нагрузкой...............................................не более..1,2</w:t>
      </w:r>
    </w:p>
    <w:p>
      <w:pPr>
        <w:spacing w:after="0"/>
        <w:ind w:left="0"/>
        <w:jc w:val="both"/>
      </w:pPr>
      <w:r>
        <w:rPr>
          <w:rFonts w:ascii="Times New Roman"/>
          <w:b w:val="false"/>
          <w:i w:val="false"/>
          <w:color w:val="000000"/>
          <w:sz w:val="28"/>
        </w:rPr>
        <w:t>
      На теплоэлектроцентралях с производственной или производственной</w:t>
      </w:r>
    </w:p>
    <w:p>
      <w:pPr>
        <w:spacing w:after="0"/>
        <w:ind w:left="0"/>
        <w:jc w:val="both"/>
      </w:pPr>
      <w:r>
        <w:rPr>
          <w:rFonts w:ascii="Times New Roman"/>
          <w:b w:val="false"/>
          <w:i w:val="false"/>
          <w:color w:val="000000"/>
          <w:sz w:val="28"/>
        </w:rPr>
        <w:t>
      отопительной нагрузками..................................не более 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Допустимая кратность перегрузки генераторов и синхронных</w:t>
      </w:r>
      <w:r>
        <w:br/>
      </w:r>
      <w:r>
        <w:rPr>
          <w:rFonts w:ascii="Times New Roman"/>
          <w:b/>
          <w:i w:val="false"/>
          <w:color w:val="000000"/>
        </w:rPr>
        <w:t>компенсаторов по току статора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перегрузки, мин, не более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Косвенное охлаждение обмотки статора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Непосредственное охлаждение обмотки статора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Допустимая кратность перегрузки турбогенераторов</w:t>
      </w:r>
      <w:r>
        <w:br/>
      </w:r>
      <w:r>
        <w:rPr>
          <w:rFonts w:ascii="Times New Roman"/>
          <w:b/>
          <w:i w:val="false"/>
          <w:color w:val="000000"/>
        </w:rPr>
        <w:t>по току ротора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перегрузки, мин,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 с форсированным водородным охлаждением ротора, кроме турбогенератора с форсированным водородным охлаждением ротора - 120-2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 с водородно-водяным охлаждением обмоток, Турбогенератор с водородно-водяным охлаждением (до 500 МВт включительно), Турбогенератор с форсированным водородным охлаждением ротора - 120-2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технической эксплуатации</w:t>
            </w:r>
            <w:r>
              <w:br/>
            </w:r>
            <w:r>
              <w:rPr>
                <w:rFonts w:ascii="Times New Roman"/>
                <w:b w:val="false"/>
                <w:i w:val="false"/>
                <w:color w:val="000000"/>
                <w:sz w:val="20"/>
              </w:rPr>
              <w:t>электрических станций и сетей</w:t>
            </w:r>
          </w:p>
        </w:tc>
      </w:tr>
    </w:tbl>
    <w:bookmarkStart w:name="z1207" w:id="1245"/>
    <w:p>
      <w:pPr>
        <w:spacing w:after="0"/>
        <w:ind w:left="0"/>
        <w:jc w:val="left"/>
      </w:pPr>
      <w:r>
        <w:rPr>
          <w:rFonts w:ascii="Times New Roman"/>
          <w:b/>
          <w:i w:val="false"/>
          <w:color w:val="000000"/>
        </w:rPr>
        <w:t xml:space="preserve"> Минимальные периоды времени, в которых генерирующий модуль должен быть способен работать без отключения от сети</w:t>
      </w:r>
    </w:p>
    <w:bookmarkEnd w:id="1245"/>
    <w:p>
      <w:pPr>
        <w:spacing w:after="0"/>
        <w:ind w:left="0"/>
        <w:jc w:val="both"/>
      </w:pPr>
      <w:r>
        <w:rPr>
          <w:rFonts w:ascii="Times New Roman"/>
          <w:b w:val="false"/>
          <w:i w:val="false"/>
          <w:color w:val="ff0000"/>
          <w:sz w:val="28"/>
        </w:rPr>
        <w:t xml:space="preserve">
      Сноска. Приложение 21 - в редакции приказа Министра энергетики РК от 28.09.2020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Частотный диапазон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время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Гц – 49,0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Гц – 51,0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Гц – 51,5 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минут</w:t>
            </w:r>
          </w:p>
        </w:tc>
      </w:tr>
    </w:tbl>
    <w:bookmarkStart w:name="z1208" w:id="1246"/>
    <w:p>
      <w:pPr>
        <w:spacing w:after="0"/>
        <w:ind w:left="0"/>
        <w:jc w:val="both"/>
      </w:pPr>
      <w:r>
        <w:rPr>
          <w:rFonts w:ascii="Times New Roman"/>
          <w:b w:val="false"/>
          <w:i w:val="false"/>
          <w:color w:val="000000"/>
          <w:sz w:val="28"/>
        </w:rPr>
        <w:t>
      Рисунок 1. Условия устойчивой работы ВЭС определены характеристикой "напряжение-время".</w:t>
      </w:r>
    </w:p>
    <w:bookmarkEnd w:id="12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008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008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Область "А" - ГУВИЭ должна оставаться подключенной к сети и устойчиво функционировать;</w:t>
      </w:r>
    </w:p>
    <w:p>
      <w:pPr>
        <w:spacing w:after="0"/>
        <w:ind w:left="0"/>
        <w:jc w:val="both"/>
      </w:pPr>
      <w:r>
        <w:rPr>
          <w:rFonts w:ascii="Times New Roman"/>
          <w:b w:val="false"/>
          <w:i w:val="false"/>
          <w:color w:val="000000"/>
          <w:sz w:val="28"/>
        </w:rPr>
        <w:t>
      Область "В" - ГУВИЭ должна оставаться подключенной к сети и обеспечивать максимальную поддержку напряжения путем генерирования контролируемого объема реактивной мощности;</w:t>
      </w:r>
    </w:p>
    <w:p>
      <w:pPr>
        <w:spacing w:after="0"/>
        <w:ind w:left="0"/>
        <w:jc w:val="both"/>
      </w:pPr>
      <w:r>
        <w:rPr>
          <w:rFonts w:ascii="Times New Roman"/>
          <w:b w:val="false"/>
          <w:i w:val="false"/>
          <w:color w:val="000000"/>
          <w:sz w:val="28"/>
        </w:rPr>
        <w:t>
      Область "С" - разрешено отключение ГУВИЭ от сети.</w:t>
      </w:r>
    </w:p>
    <w:bookmarkStart w:name="z1209" w:id="1247"/>
    <w:p>
      <w:pPr>
        <w:spacing w:after="0"/>
        <w:ind w:left="0"/>
        <w:jc w:val="both"/>
      </w:pPr>
      <w:r>
        <w:rPr>
          <w:rFonts w:ascii="Times New Roman"/>
          <w:b w:val="false"/>
          <w:i w:val="false"/>
          <w:color w:val="000000"/>
          <w:sz w:val="28"/>
        </w:rPr>
        <w:t>
      Рисунок 2. Зависимость регулировочного диапазона по реактивной мощности СЭС от ее фактической генерации.</w:t>
      </w:r>
    </w:p>
    <w:bookmarkEnd w:id="12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Ринв.max – суммарная максимальная активная мощность всех инверторных преобразователей СЭС;</w:t>
      </w:r>
    </w:p>
    <w:p>
      <w:pPr>
        <w:spacing w:after="0"/>
        <w:ind w:left="0"/>
        <w:jc w:val="both"/>
      </w:pPr>
      <w:r>
        <w:rPr>
          <w:rFonts w:ascii="Times New Roman"/>
          <w:b w:val="false"/>
          <w:i w:val="false"/>
          <w:color w:val="000000"/>
          <w:sz w:val="28"/>
        </w:rPr>
        <w:t>
      Q – генерируемая/потребляемая реактивная мощность.</w:t>
      </w:r>
    </w:p>
    <w:bookmarkStart w:name="z1210" w:id="1248"/>
    <w:p>
      <w:pPr>
        <w:spacing w:after="0"/>
        <w:ind w:left="0"/>
        <w:jc w:val="both"/>
      </w:pPr>
      <w:r>
        <w:rPr>
          <w:rFonts w:ascii="Times New Roman"/>
          <w:b w:val="false"/>
          <w:i w:val="false"/>
          <w:color w:val="000000"/>
          <w:sz w:val="28"/>
        </w:rPr>
        <w:t>
      Рисунок 3. Зависимость регулировочного диапазона по реактивной мощности СЭС от фактического напряжения в точке подключения.</w:t>
      </w:r>
    </w:p>
    <w:bookmarkEnd w:id="12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724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Вертикальная и поперечная составляющие вибрации,</w:t>
      </w:r>
      <w:r>
        <w:br/>
      </w:r>
      <w:r>
        <w:rPr>
          <w:rFonts w:ascii="Times New Roman"/>
          <w:b/>
          <w:i w:val="false"/>
          <w:color w:val="000000"/>
        </w:rPr>
        <w:t>измеренные на подшипниках электродвигателей,</w:t>
      </w:r>
      <w:r>
        <w:br/>
      </w:r>
      <w:r>
        <w:rPr>
          <w:rFonts w:ascii="Times New Roman"/>
          <w:b/>
          <w:i w:val="false"/>
          <w:color w:val="000000"/>
        </w:rPr>
        <w:t>сочлененных с механизмами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Нормы вибрации: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Синхронная частота вращения, об/мин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менее 750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Удвоенная амплитуда колебаний подшипников, мкм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95</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Нормы повышенной вибрации при удвоенной амплитуде колебаний:</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Синхронная частота вращения, об/мин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менее 750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Удвоенная амплитуда колебаний подшипников, мкм</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Нормы кратковременной перегрузки трансформаторов сверх</w:t>
      </w:r>
      <w:r>
        <w:br/>
      </w:r>
      <w:r>
        <w:rPr>
          <w:rFonts w:ascii="Times New Roman"/>
          <w:b/>
          <w:i w:val="false"/>
          <w:color w:val="000000"/>
        </w:rPr>
        <w:t>номинального тока</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трансформаторы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по току,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перегрузки, мин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трансформаторы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по току,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перегрузки, мин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both"/>
      </w:pPr>
      <w:r>
        <w:rPr>
          <w:rFonts w:ascii="Times New Roman"/>
          <w:b w:val="false"/>
          <w:i w:val="false"/>
          <w:color w:val="000000"/>
          <w:sz w:val="28"/>
        </w:rPr>
        <w:t>
      Допустимые перегрузки сухих трансформаторов устанавливаются</w:t>
      </w:r>
    </w:p>
    <w:p>
      <w:pPr>
        <w:spacing w:after="0"/>
        <w:ind w:left="0"/>
        <w:jc w:val="both"/>
      </w:pPr>
      <w:r>
        <w:rPr>
          <w:rFonts w:ascii="Times New Roman"/>
          <w:b w:val="false"/>
          <w:i w:val="false"/>
          <w:color w:val="000000"/>
          <w:sz w:val="28"/>
        </w:rPr>
        <w:t>
      заводской инструкцией.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Осмотры кабельных линий</w:t>
      </w:r>
      <w:r>
        <w:br/>
      </w:r>
      <w:r>
        <w:rPr>
          <w:rFonts w:ascii="Times New Roman"/>
          <w:b/>
          <w:i w:val="false"/>
          <w:color w:val="000000"/>
        </w:rPr>
        <w:t>(периодичность осмотра кабельных линий, не реже одного раз в</w:t>
      </w:r>
      <w:r>
        <w:br/>
      </w:r>
      <w:r>
        <w:rPr>
          <w:rFonts w:ascii="Times New Roman"/>
          <w:b/>
          <w:i w:val="false"/>
          <w:color w:val="000000"/>
        </w:rPr>
        <w:t>___ месяцев)</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кабеля, кВ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Трассы кабелей, проложенных в земле......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Трассы кабелей, проложенных под</w:t>
            </w:r>
          </w:p>
          <w:p>
            <w:pPr>
              <w:spacing w:after="20"/>
              <w:ind w:left="20"/>
              <w:jc w:val="both"/>
            </w:pPr>
            <w:r>
              <w:rPr>
                <w:rFonts w:ascii="Times New Roman"/>
                <w:b w:val="false"/>
                <w:i w:val="false"/>
                <w:color w:val="000000"/>
                <w:sz w:val="20"/>
              </w:rPr>
              <w:t>
усовершенствованным покрытием на территории</w:t>
            </w:r>
          </w:p>
          <w:p>
            <w:pPr>
              <w:spacing w:after="20"/>
              <w:ind w:left="20"/>
              <w:jc w:val="both"/>
            </w:pPr>
            <w:r>
              <w:rPr>
                <w:rFonts w:ascii="Times New Roman"/>
                <w:b w:val="false"/>
                <w:i w:val="false"/>
                <w:color w:val="000000"/>
                <w:sz w:val="20"/>
              </w:rPr>
              <w:t>
городов..................................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Трассы кабелей, проложенных в коллекторах,</w:t>
            </w:r>
          </w:p>
          <w:p>
            <w:pPr>
              <w:spacing w:after="20"/>
              <w:ind w:left="20"/>
              <w:jc w:val="both"/>
            </w:pPr>
            <w:r>
              <w:rPr>
                <w:rFonts w:ascii="Times New Roman"/>
                <w:b w:val="false"/>
                <w:i w:val="false"/>
                <w:color w:val="000000"/>
                <w:sz w:val="20"/>
              </w:rPr>
              <w:t>
туннелях, шахтах  и по железнодорожным</w:t>
            </w:r>
          </w:p>
          <w:p>
            <w:pPr>
              <w:spacing w:after="20"/>
              <w:ind w:left="20"/>
              <w:jc w:val="both"/>
            </w:pPr>
            <w:r>
              <w:rPr>
                <w:rFonts w:ascii="Times New Roman"/>
                <w:b w:val="false"/>
                <w:i w:val="false"/>
                <w:color w:val="000000"/>
                <w:sz w:val="20"/>
              </w:rPr>
              <w:t>
мостам...................................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Подпитывающие пункты при наличии </w:t>
            </w:r>
          </w:p>
          <w:p>
            <w:pPr>
              <w:spacing w:after="20"/>
              <w:ind w:left="20"/>
              <w:jc w:val="both"/>
            </w:pPr>
            <w:r>
              <w:rPr>
                <w:rFonts w:ascii="Times New Roman"/>
                <w:b w:val="false"/>
                <w:i w:val="false"/>
                <w:color w:val="000000"/>
                <w:sz w:val="20"/>
              </w:rPr>
              <w:t>
сигнализации давления масла (при</w:t>
            </w:r>
          </w:p>
          <w:p>
            <w:pPr>
              <w:spacing w:after="20"/>
              <w:ind w:left="20"/>
              <w:jc w:val="both"/>
            </w:pPr>
            <w:r>
              <w:rPr>
                <w:rFonts w:ascii="Times New Roman"/>
                <w:b w:val="false"/>
                <w:i w:val="false"/>
                <w:color w:val="000000"/>
                <w:sz w:val="20"/>
              </w:rPr>
              <w:t>
отсутствии сигнализации – по местным</w:t>
            </w:r>
          </w:p>
          <w:p>
            <w:pPr>
              <w:spacing w:after="20"/>
              <w:ind w:left="20"/>
              <w:jc w:val="both"/>
            </w:pPr>
            <w:r>
              <w:rPr>
                <w:rFonts w:ascii="Times New Roman"/>
                <w:b w:val="false"/>
                <w:i w:val="false"/>
                <w:color w:val="000000"/>
                <w:sz w:val="20"/>
              </w:rPr>
              <w:t>
инструкциям)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колодцы........................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Компенсация емкостного тока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напряжение сети, кВ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 выше</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Емкостный ток замыкания на землю, Ампер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электрических станций и сетей</w:t>
            </w:r>
          </w:p>
        </w:tc>
      </w:tr>
    </w:tbl>
    <w:p>
      <w:pPr>
        <w:spacing w:after="0"/>
        <w:ind w:left="0"/>
        <w:jc w:val="left"/>
      </w:pPr>
      <w:r>
        <w:rPr>
          <w:rFonts w:ascii="Times New Roman"/>
          <w:b/>
          <w:i w:val="false"/>
          <w:color w:val="000000"/>
        </w:rPr>
        <w:t xml:space="preserve"> Допустимое повышение напряжения промышленной</w:t>
      </w:r>
      <w:r>
        <w:br/>
      </w:r>
      <w:r>
        <w:rPr>
          <w:rFonts w:ascii="Times New Roman"/>
          <w:b/>
          <w:i w:val="false"/>
          <w:color w:val="000000"/>
        </w:rPr>
        <w:t>частоты оборудования в электросетях 110-750 кВ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напряжение, 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повышение напряжения при длительности воздействия,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трансформаторы и автотрансформаторы</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1,10</w:t>
            </w:r>
          </w:p>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1,25</w:t>
            </w:r>
          </w:p>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1,90</w:t>
            </w:r>
          </w:p>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Шунтирующие реакторы и электромагнитные трансформаторы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1,15</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1,35</w:t>
            </w:r>
          </w:p>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2,10</w:t>
            </w:r>
          </w:p>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1,15</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1,35</w:t>
            </w:r>
          </w:p>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2,00</w:t>
            </w:r>
          </w:p>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2,08</w:t>
            </w:r>
          </w:p>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Коммутационные аппараты</w:t>
            </w:r>
            <w:r>
              <w:rPr>
                <w:rFonts w:ascii="Times New Roman"/>
                <w:b w:val="false"/>
                <w:i w:val="false"/>
                <w:color w:val="000000"/>
                <w:vertAlign w:val="superscript"/>
              </w:rPr>
              <w:t>2</w:t>
            </w:r>
            <w:r>
              <w:rPr>
                <w:rFonts w:ascii="Times New Roman"/>
                <w:b w:val="false"/>
                <w:i w:val="false"/>
                <w:color w:val="000000"/>
                <w:sz w:val="20"/>
              </w:rPr>
              <w:t xml:space="preserve">, емкостные трансформаторы напряжения, трансформаторы тока, конденсаторы связи и шинные опоры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1,15</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1,60</w:t>
            </w:r>
          </w:p>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2.20</w:t>
            </w:r>
          </w:p>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2,40</w:t>
            </w:r>
          </w:p>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всех типов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типа РВМГ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типа РВМК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типа РВМК-П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трансформаторы и автотрансформаторы</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Шунтирующие реакторы, коммутационные аппараты</w:t>
            </w:r>
            <w:r>
              <w:rPr>
                <w:rFonts w:ascii="Times New Roman"/>
                <w:b w:val="false"/>
                <w:i w:val="false"/>
                <w:color w:val="000000"/>
                <w:vertAlign w:val="superscript"/>
              </w:rPr>
              <w:t>2</w:t>
            </w:r>
            <w:r>
              <w:rPr>
                <w:rFonts w:ascii="Times New Roman"/>
                <w:b w:val="false"/>
                <w:i w:val="false"/>
                <w:color w:val="000000"/>
                <w:sz w:val="20"/>
              </w:rPr>
              <w:t>, трансформаторы напряжения и тока, конденсаторы связи и шинные опоры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Ограничители перенапряжений нелинейные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p>
            <w:pPr>
              <w:spacing w:after="20"/>
              <w:ind w:left="20"/>
              <w:jc w:val="both"/>
            </w:pPr>
            <w:r>
              <w:rPr>
                <w:rFonts w:ascii="Times New Roman"/>
                <w:b w:val="false"/>
                <w:i w:val="false"/>
                <w:color w:val="000000"/>
                <w:sz w:val="20"/>
              </w:rPr>
              <w:t>
330-750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Независимо от значений, указанных в таблице, по условию нагрева магнитопровода повышение напряжения в долях номинального напряжения установленного ответвления обмотки должно быть ограничено при 1200 с до 1,15, при 20 с - до 1,3.</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Независимо от значений, указанных в таблице, собственное восстанавливающееся напряжение на контактах выключателя должно быть ограничено: по условию отключения неповрежденной фазы линии при несимметричном КЗ - до 2,4 или 2,8 (в зависимости от исполнения выключателя, указанного в технических условиях) для оборудования 110-220 кВ и до 3,0 – для оборудования 330-750 кВ, по условию отключения ненагруженной линии – до 2,8 для оборудования 330-750 кВ.</w:t>
      </w:r>
    </w:p>
    <w:p>
      <w:pPr>
        <w:spacing w:after="0"/>
        <w:ind w:left="0"/>
        <w:jc w:val="both"/>
      </w:pPr>
      <w:r>
        <w:rPr>
          <w:rFonts w:ascii="Times New Roman"/>
          <w:b w:val="false"/>
          <w:i w:val="false"/>
          <w:color w:val="000000"/>
          <w:sz w:val="28"/>
        </w:rPr>
        <w:t xml:space="preserve">
      В числителях </w:t>
      </w:r>
      <w:r>
        <w:rPr>
          <w:rFonts w:ascii="Times New Roman"/>
          <w:b w:val="false"/>
          <w:i w:val="false"/>
          <w:color w:val="000000"/>
          <w:sz w:val="28"/>
        </w:rPr>
        <w:t>приложения 26</w:t>
      </w:r>
      <w:r>
        <w:rPr>
          <w:rFonts w:ascii="Times New Roman"/>
          <w:b w:val="false"/>
          <w:i w:val="false"/>
          <w:color w:val="000000"/>
          <w:sz w:val="28"/>
        </w:rPr>
        <w:t xml:space="preserve"> к настоящим Правилам указаны значения для изоляции "фаза-земля" в долях амплитуды наибольшего рабочего фазного напряжения, в знаменателях – для изоляции "фаза-фаза" в долях амплитуды наибольшего рабочего междуфазного напряжения.</w:t>
      </w:r>
    </w:p>
    <w:p>
      <w:pPr>
        <w:spacing w:after="0"/>
        <w:ind w:left="0"/>
        <w:jc w:val="both"/>
      </w:pPr>
      <w:r>
        <w:rPr>
          <w:rFonts w:ascii="Times New Roman"/>
          <w:b w:val="false"/>
          <w:i w:val="false"/>
          <w:color w:val="000000"/>
          <w:sz w:val="28"/>
        </w:rPr>
        <w:t>
      Значения для изоляции "фаза-фаза" относятся только к трехфазным силовым трансформаторам, шунтирующим реакторам и электромагнитным трансформаторам напряжения, а также к аппаратам в трехполюсном исполнении при расположении трех полюсов в одном баке или на одной раме. При этом для аппаратов значения 1,6; 1,7 и 1,8 относятся только к внешней междуфазной изоляции аппаратов 110, 150 и 220 кВ.</w:t>
      </w:r>
    </w:p>
    <w:p>
      <w:pPr>
        <w:spacing w:after="0"/>
        <w:ind w:left="0"/>
        <w:jc w:val="both"/>
      </w:pPr>
      <w:r>
        <w:rPr>
          <w:rFonts w:ascii="Times New Roman"/>
          <w:b w:val="false"/>
          <w:i w:val="false"/>
          <w:color w:val="000000"/>
          <w:sz w:val="28"/>
        </w:rPr>
        <w:t xml:space="preserve">
      При длительности температуры (t) повышения напряжения, промежуточной между двумя значениями, приведенными в </w:t>
      </w:r>
      <w:r>
        <w:rPr>
          <w:rFonts w:ascii="Times New Roman"/>
          <w:b w:val="false"/>
          <w:i w:val="false"/>
          <w:color w:val="000000"/>
          <w:sz w:val="28"/>
        </w:rPr>
        <w:t>приложении 26</w:t>
      </w:r>
      <w:r>
        <w:rPr>
          <w:rFonts w:ascii="Times New Roman"/>
          <w:b w:val="false"/>
          <w:i w:val="false"/>
          <w:color w:val="000000"/>
          <w:sz w:val="28"/>
        </w:rPr>
        <w:t xml:space="preserve"> к настоящим Правилам, допустимое повышение напряжения равно указанному для большего из этих двух значений длительности. При 0,1&lt;t&lt;0,5 с допускается повышение напряжения, равное U</w:t>
      </w:r>
      <w:r>
        <w:rPr>
          <w:rFonts w:ascii="Times New Roman"/>
          <w:b w:val="false"/>
          <w:i w:val="false"/>
          <w:color w:val="000000"/>
          <w:vertAlign w:val="subscript"/>
        </w:rPr>
        <w:t>lc</w:t>
      </w:r>
      <w:r>
        <w:rPr>
          <w:rFonts w:ascii="Times New Roman"/>
          <w:b w:val="false"/>
          <w:i w:val="false"/>
          <w:color w:val="000000"/>
          <w:sz w:val="28"/>
        </w:rPr>
        <w:t>+0,3(U</w:t>
      </w:r>
      <w:r>
        <w:rPr>
          <w:rFonts w:ascii="Times New Roman"/>
          <w:b w:val="false"/>
          <w:i w:val="false"/>
          <w:color w:val="000000"/>
          <w:vertAlign w:val="subscript"/>
        </w:rPr>
        <w:t>0,1c–</w:t>
      </w:r>
      <w:r>
        <w:rPr>
          <w:rFonts w:ascii="Times New Roman"/>
          <w:b w:val="false"/>
          <w:i w:val="false"/>
          <w:color w:val="000000"/>
          <w:sz w:val="28"/>
        </w:rPr>
        <w:t>U</w:t>
      </w:r>
      <w:r>
        <w:rPr>
          <w:rFonts w:ascii="Times New Roman"/>
          <w:b w:val="false"/>
          <w:i w:val="false"/>
          <w:color w:val="000000"/>
          <w:vertAlign w:val="subscript"/>
        </w:rPr>
        <w:t>1с</w:t>
      </w:r>
      <w:r>
        <w:rPr>
          <w:rFonts w:ascii="Times New Roman"/>
          <w:b w:val="false"/>
          <w:i w:val="false"/>
          <w:color w:val="000000"/>
          <w:sz w:val="28"/>
        </w:rPr>
        <w:t>), где U</w:t>
      </w:r>
      <w:r>
        <w:rPr>
          <w:rFonts w:ascii="Times New Roman"/>
          <w:b w:val="false"/>
          <w:i w:val="false"/>
          <w:color w:val="000000"/>
          <w:vertAlign w:val="subscript"/>
        </w:rPr>
        <w:t>0,1c</w:t>
      </w:r>
      <w:r>
        <w:rPr>
          <w:rFonts w:ascii="Times New Roman"/>
          <w:b w:val="false"/>
          <w:i w:val="false"/>
          <w:color w:val="000000"/>
          <w:sz w:val="28"/>
        </w:rPr>
        <w:t xml:space="preserve">  и U</w:t>
      </w:r>
      <w:r>
        <w:rPr>
          <w:rFonts w:ascii="Times New Roman"/>
          <w:b w:val="false"/>
          <w:i w:val="false"/>
          <w:color w:val="000000"/>
          <w:vertAlign w:val="subscript"/>
        </w:rPr>
        <w:t>1с</w:t>
      </w:r>
      <w:r>
        <w:rPr>
          <w:rFonts w:ascii="Times New Roman"/>
          <w:b w:val="false"/>
          <w:i w:val="false"/>
          <w:color w:val="000000"/>
          <w:sz w:val="28"/>
        </w:rPr>
        <w:t xml:space="preserve"> допустимые повышения напряжения при длительности соответственно 1 и 0,1 секунды.</w:t>
      </w:r>
    </w:p>
    <w:p>
      <w:pPr>
        <w:spacing w:after="0"/>
        <w:ind w:left="0"/>
        <w:jc w:val="both"/>
      </w:pPr>
      <w:r>
        <w:rPr>
          <w:rFonts w:ascii="Times New Roman"/>
          <w:b w:val="false"/>
          <w:i w:val="false"/>
          <w:color w:val="000000"/>
          <w:sz w:val="28"/>
        </w:rPr>
        <w:t>
      При одновременном воздействии повышения напряжения на несколько видов оборудования допустимым для электроустановки в целом является значение, наинизшее из нормированных для этих видов оборудования.</w:t>
      </w:r>
    </w:p>
    <w:p>
      <w:pPr>
        <w:spacing w:after="0"/>
        <w:ind w:left="0"/>
        <w:jc w:val="both"/>
      </w:pPr>
      <w:r>
        <w:rPr>
          <w:rFonts w:ascii="Times New Roman"/>
          <w:b w:val="false"/>
          <w:i w:val="false"/>
          <w:color w:val="000000"/>
          <w:sz w:val="28"/>
        </w:rPr>
        <w:t>
      Количество повышений напряжения продолжительностью 1200 секунд должно быть не более 50 в течение 1 года. Количество повышений напряжения продолжительностью 20 секунд должно быть не более 100 за срок службы электрооборудования, указанный в государственном стандарте, или за 25 лет, если срок службы не указан. При этом количество повышений напряжения длительностью 20 секунд должно быть не более 15 в течение 1 года и не более 2 в течение 1 суток.</w:t>
      </w:r>
    </w:p>
    <w:p>
      <w:pPr>
        <w:spacing w:after="0"/>
        <w:ind w:left="0"/>
        <w:jc w:val="both"/>
      </w:pPr>
      <w:r>
        <w:rPr>
          <w:rFonts w:ascii="Times New Roman"/>
          <w:b w:val="false"/>
          <w:i w:val="false"/>
          <w:color w:val="000000"/>
          <w:sz w:val="28"/>
        </w:rPr>
        <w:t>
      Промежуток времени между двумя повышениями напряжения длительностью 1200 секунд и 20 секунд должен быть не менее 1 часа.</w:t>
      </w:r>
    </w:p>
    <w:p>
      <w:pPr>
        <w:spacing w:after="0"/>
        <w:ind w:left="0"/>
        <w:jc w:val="both"/>
      </w:pPr>
      <w:r>
        <w:rPr>
          <w:rFonts w:ascii="Times New Roman"/>
          <w:b w:val="false"/>
          <w:i w:val="false"/>
          <w:color w:val="000000"/>
          <w:sz w:val="28"/>
        </w:rPr>
        <w:t>
      Если повышение напряжения длительностью 1200 секунд имело место два раза (с часовым интервалом), то в течение ближайших 24 часов повышение напряжения в третий раз допускается лишь в случае, если это требуется ввиду аварийной ситуации, но не ранее чем через 4 часа.</w:t>
      </w:r>
    </w:p>
    <w:p>
      <w:pPr>
        <w:spacing w:after="0"/>
        <w:ind w:left="0"/>
        <w:jc w:val="both"/>
      </w:pPr>
      <w:r>
        <w:rPr>
          <w:rFonts w:ascii="Times New Roman"/>
          <w:b w:val="false"/>
          <w:i w:val="false"/>
          <w:color w:val="000000"/>
          <w:sz w:val="28"/>
        </w:rPr>
        <w:t>
      Количество повышений напряжения длительностью 0,1 и 1 секунда не регламентировано. Не регламентировано также количество повышений напряжения для вентильных разрядников.</w:t>
      </w:r>
    </w:p>
    <w:p>
      <w:pPr>
        <w:spacing w:after="0"/>
        <w:ind w:left="0"/>
        <w:jc w:val="both"/>
      </w:pPr>
      <w:r>
        <w:rPr>
          <w:rFonts w:ascii="Times New Roman"/>
          <w:b w:val="false"/>
          <w:i w:val="false"/>
          <w:color w:val="000000"/>
          <w:sz w:val="28"/>
        </w:rPr>
        <w:t>
      Для предотвращения повышения напряжения сверх допустимых значений в местных инструкциях должен быть указан порядок операций по включению и отключению каждой линии электропередачи  330-750 кВ и линий 110-220 кВ большой длины. Для линий 330-750 кВ и линий 110-220 кВ, где возможно повышение напряжения более 1,1 наибольшего рабочего, должна быть предусмотрена релейная защита от повышения напряжения.</w:t>
      </w:r>
    </w:p>
    <w:p>
      <w:pPr>
        <w:spacing w:after="0"/>
        <w:ind w:left="0"/>
        <w:jc w:val="both"/>
      </w:pPr>
      <w:r>
        <w:rPr>
          <w:rFonts w:ascii="Times New Roman"/>
          <w:b w:val="false"/>
          <w:i w:val="false"/>
          <w:color w:val="000000"/>
          <w:sz w:val="28"/>
        </w:rPr>
        <w:t>
      В схемах, в том числе пусковых, в которых при плановых включениях линии возможно повышение напряжения более 1,1, а при автоматических отключениях более 1,4 наибольшего рабочего, рекомендуется предусматривать автоматику, ограничивающую до допустимых значение и продолжительность повышения напряжения.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электрических</w:t>
            </w:r>
            <w:r>
              <w:br/>
            </w:r>
            <w:r>
              <w:rPr>
                <w:rFonts w:ascii="Times New Roman"/>
                <w:b w:val="false"/>
                <w:i w:val="false"/>
                <w:color w:val="000000"/>
                <w:sz w:val="20"/>
              </w:rPr>
              <w:t>станций и сетей</w:t>
            </w:r>
          </w:p>
        </w:tc>
      </w:tr>
    </w:tbl>
    <w:bookmarkStart w:name="z1260" w:id="1249"/>
    <w:p>
      <w:pPr>
        <w:spacing w:after="0"/>
        <w:ind w:left="0"/>
        <w:jc w:val="left"/>
      </w:pPr>
      <w:r>
        <w:rPr>
          <w:rFonts w:ascii="Times New Roman"/>
          <w:b/>
          <w:i w:val="false"/>
          <w:color w:val="000000"/>
        </w:rPr>
        <w:t xml:space="preserve"> Уровни напряжения для системы накопления энергии, подключенной к сети</w:t>
      </w:r>
    </w:p>
    <w:bookmarkEnd w:id="1249"/>
    <w:p>
      <w:pPr>
        <w:spacing w:after="0"/>
        <w:ind w:left="0"/>
        <w:jc w:val="both"/>
      </w:pPr>
      <w:r>
        <w:rPr>
          <w:rFonts w:ascii="Times New Roman"/>
          <w:b w:val="false"/>
          <w:i w:val="false"/>
          <w:color w:val="ff0000"/>
          <w:sz w:val="28"/>
        </w:rPr>
        <w:t xml:space="preserve">
      Сноска. Правила дополнены приложением 27 в соответствии с приказом Министра энергетики РК от 14.10.2024 </w:t>
      </w:r>
      <w:r>
        <w:rPr>
          <w:rFonts w:ascii="Times New Roman"/>
          <w:b w:val="false"/>
          <w:i w:val="false"/>
          <w:color w:val="ff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системы хранения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напряжения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8 кВт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Однофазный</w:t>
            </w:r>
          </w:p>
          <w:p>
            <w:pPr>
              <w:spacing w:after="20"/>
              <w:ind w:left="20"/>
              <w:jc w:val="both"/>
            </w:pPr>
            <w:r>
              <w:rPr>
                <w:rFonts w:ascii="Times New Roman"/>
                <w:b w:val="false"/>
                <w:i w:val="false"/>
                <w:color w:val="000000"/>
                <w:sz w:val="20"/>
              </w:rPr>
              <w:t>или трехфазный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кВт - 1000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Трехфазный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кВт - 5000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 - 10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Трехфазный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кВт – 100 000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-110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Трехфазный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100 001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Трехфазный</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