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8804" w14:textId="5e48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налоговых регистров и правил их составления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15 апреля 2015 года № 271. Зарегистрирован в Министерстве юстиции Республики Казахстан 19 мая 2015 года № 11076. Утратил силу приказом Министра финансов Республики Казахстан от 19 марта 2018 года № 388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19.03.2018 </w:t>
      </w:r>
      <w:r>
        <w:rPr>
          <w:rFonts w:ascii="Times New Roman"/>
          <w:b w:val="false"/>
          <w:i w:val="false"/>
          <w:color w:val="ff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и </w:t>
      </w:r>
      <w:r>
        <w:rPr>
          <w:rFonts w:ascii="Times New Roman"/>
          <w:b w:val="false"/>
          <w:i w:val="false"/>
          <w:color w:val="000000"/>
          <w:sz w:val="28"/>
        </w:rPr>
        <w:t>статьей 624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финансов РК от 26.12.2015 </w:t>
      </w:r>
      <w:r>
        <w:rPr>
          <w:rFonts w:ascii="Times New Roman"/>
          <w:b w:val="false"/>
          <w:i w:val="false"/>
          <w:color w:val="00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Утвердить:</w:t>
      </w:r>
    </w:p>
    <w:bookmarkEnd w:id="1"/>
    <w:bookmarkStart w:name="z2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налогового регистра по применению инвестиционных налоговых преференций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2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налогового регистра по определению стоимостных балансов групп (подгрупп) фиксированных активов и последующих расходов по фиксированным активам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2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налогового регистра по производным финансовым инструментам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2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налогового регистра по суммам управленческих и общеадминистративных расходов юридического лица-нерезидента, отнесенным на вычеты его постоянным учреждением в Республике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2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налогового регистра по учету уменьшения в бухгалтерском учете размера требования к должнику в виде неоплаченного просроченного кредита (займа) и вознаграждения по нему, дебиторской задолженности по документарным расчетам и гарантиям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2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налогового регистра по учету уменьшения размера требования к должнику в связи с прощением безнадежной задолженности по кредиту (займу) и вознаграждению по нему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2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налогового регистра по услугам туроператора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2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налогового регистра по учету доходов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2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налогового регистра по учету приобретенных товаров, работ и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2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налогового регистра по учету доходов физических лиц, облагаемых у источника выплаты, налоговых обязательств по таким доходам, обязательств по учету обязательных пенсионных взносов и социальных отчислений, включая все налоги и отчисления,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2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форму налогового регистра по учету налоговых обязательств по плате за эмиссии в окружающую среду и плате за пользование водными ресурсами поверхностных источников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2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правила составления форм налоговых регистров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2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форму налогового регистра 1.1 "Бухгалтерский баланс" (по корпоративному подоходному налогу)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форму налогового регистра 1.2 "Отчет о результатах финансово-хозяйственной деятельности" (по налогу на сверхприбыль)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форму налогового регистра 1.3 "Отчет о движении произведенных и приобретенных товаров, выполненных работ, оказанных услуг" (по налогу на добавленную стоимость)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форму налогового регистра 1.4 "Себестоимость произведенной продукции, выполненных работ, оказанных услуг" (по налогу на добычу полезных ископаемых)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форму налогового регистра 1.5 "Расшифровка дебиторской и кредиторской задолженности" (по корпоративному подоходному налогу)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форму налогового регистра 2.1 "Бухгалтерский баланс" (по корпоративному подоходному налогу)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форму налогового регистра 2.2 "Отчет о доходах и расходах" (по корпоративному подоходному налогу)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форму налогового регистра 2.3 "Расшифровка дебиторской и кредиторской задолженности" (по корпоративному подоходному налогу)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форму налогового регистра 3.1 "Отчет по пенсионным активам" (по корпоративному подоходному налогу)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форму налогового регистра 3.2 "Отчет по управлению пенсионными активами" (по корпоративному подоходному налогу)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2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форму налогового регистра 3.3 "Бухгалтерский баланс" (по корпоративному подоходному налогу)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2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форму налогового регистра 3.4 "Отчет о доходах и расходах" (по корпоративному подоходному налогу)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bookmarkStart w:name="z2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форму налогового регистра 4.1 "Отчет о страховой деятельности" (по корпоративному подоходному налогу)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"/>
    <w:bookmarkStart w:name="z2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форму налогового регистра 4.2 "Бухгалтерский баланс" (по корпоративному подоходному налогу)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"/>
    <w:bookmarkStart w:name="z2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форму налогового регистра 4.3 "Отчет о доходах и расходах" (по корпоративному подоходному налогу)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"/>
    <w:bookmarkStart w:name="z2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форму налогового регистра 5 "О планируемых показателях финансово-хозяйственной деятельности на предстоящий (текущий) календарный год"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"/>
    <w:bookmarkStart w:name="z2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правила составления отчетности по мониторингу, предоставляемой крупными налогоплательщиками, подлежащими мониторингу, в виде налоговых регистров (формы 1.1-1.5, 2.1-2.3, 3.1-3.4, 4.1-4.3, 5)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"/>
    <w:bookmarkStart w:name="z2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форму налогового регистра о получении физическими и юридическими лицами и (или) структурными подразделениями юридического лица денег и (или) иного имущества от иностранных государств, международных и иностранных организаций, иностранцев, лиц без гражданства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1"/>
    <w:bookmarkStart w:name="z2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форму налогового регистра о полученных физическими и юридическими лицами и (или) структурными подразделениями юридического лица деньгах и (или) иного имущества, полученных от иностранных государств, международных и иностранных организаций, иностранцев, лиц без гражданства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2"/>
    <w:bookmarkStart w:name="z2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форму налогового регистра о расходовании физическими и юридическими лицами и (или) структурными подразделениями юридического лица денег и (или) иного имущества, полученных от иностранных государств, международных и иностранных организаций, иностранцев, лиц без гражданства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финансов РК от 19.10.2016 </w:t>
      </w:r>
      <w:r>
        <w:rPr>
          <w:rFonts w:ascii="Times New Roman"/>
          <w:b w:val="false"/>
          <w:i w:val="false"/>
          <w:color w:val="000000"/>
          <w:sz w:val="28"/>
        </w:rPr>
        <w:t>№ 555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1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Бекетаев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271</w:t>
            </w:r>
          </w:p>
        </w:tc>
      </w:tr>
    </w:tbl>
    <w:bookmarkStart w:name="z1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36"/>
    <w:bookmarkStart w:name="z1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Налоговый регистр</w:t>
      </w:r>
      <w:r>
        <w:br/>
      </w:r>
      <w:r>
        <w:rPr>
          <w:rFonts w:ascii="Times New Roman"/>
          <w:b/>
          <w:i w:val="false"/>
          <w:color w:val="000000"/>
        </w:rPr>
        <w:t>по применению инвестиционных налоговых преференций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ИИН/БИН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Ф.И.О. или наименование налогоплательщика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Налоговый период: ________________________________________</w:t>
      </w:r>
    </w:p>
    <w:bookmarkStart w:name="z2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Вычеты по инвестиционным налоговым преференциям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(тенге)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"/>
        <w:gridCol w:w="820"/>
        <w:gridCol w:w="1217"/>
        <w:gridCol w:w="1018"/>
        <w:gridCol w:w="655"/>
        <w:gridCol w:w="2376"/>
        <w:gridCol w:w="2575"/>
        <w:gridCol w:w="3270"/>
      </w:tblGrid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преференции (основного средства)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 основного средства (при его наличии)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контракта (при его наличии)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Периоды, на которые предоставлены преференции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объекта преференции (основного средства), и (или) расходов на реконструкцию, модернизацию, подлежащие отнесению на вычеты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объекта преференции (основного средства), и (или) расходов на реконструкцию, модернизацию, отнесенные на вычеты в налоговом периоде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Остаточная стоимость объекта преференции (основного средства), и (или) расходов на реконструкцию, модернизацию (графа 6 - графа 7)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(строка заполняется только по итогу формы)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 руководителя (налогоплательщика),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 главного бухгалтера)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 лица, ответственного за составление налогового регистра)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составления налогового регистра)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271</w:t>
            </w:r>
          </w:p>
        </w:tc>
      </w:tr>
    </w:tbl>
    <w:bookmarkStart w:name="z2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39"/>
    <w:bookmarkStart w:name="z2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Налоговый регистр</w:t>
      </w:r>
      <w:r>
        <w:br/>
      </w:r>
      <w:r>
        <w:rPr>
          <w:rFonts w:ascii="Times New Roman"/>
          <w:b/>
          <w:i w:val="false"/>
          <w:color w:val="000000"/>
        </w:rPr>
        <w:t>по определению стоимостных балансов групп (подгрупп)</w:t>
      </w:r>
      <w:r>
        <w:br/>
      </w:r>
      <w:r>
        <w:rPr>
          <w:rFonts w:ascii="Times New Roman"/>
          <w:b/>
          <w:i w:val="false"/>
          <w:color w:val="000000"/>
        </w:rPr>
        <w:t>фиксированных активов и последующим расходам по</w:t>
      </w:r>
      <w:r>
        <w:br/>
      </w:r>
      <w:r>
        <w:rPr>
          <w:rFonts w:ascii="Times New Roman"/>
          <w:b/>
          <w:i w:val="false"/>
          <w:color w:val="000000"/>
        </w:rPr>
        <w:t>фиксированным активам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ИИН/БИН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Ф.И.О. или наименование налогоплательщика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Налоговый период: _______________________________________</w:t>
      </w:r>
    </w:p>
    <w:bookmarkStart w:name="z2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Амортизационные отчисления и другие вычеты</w:t>
      </w:r>
      <w:r>
        <w:br/>
      </w:r>
      <w:r>
        <w:rPr>
          <w:rFonts w:ascii="Times New Roman"/>
          <w:b/>
          <w:i w:val="false"/>
          <w:color w:val="000000"/>
        </w:rPr>
        <w:t>по фиксированным активам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(тенге)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5946"/>
        <w:gridCol w:w="3227"/>
        <w:gridCol w:w="973"/>
        <w:gridCol w:w="973"/>
      </w:tblGrid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стоимостных показателей и вычетов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Здания, сооружения (за исключением нефтяных, газовых скважин и передаточных устройств)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Оставшиеся группы фиксированных активов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фиксированным активам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Стоимостный баланс подгрупп (групп) на начало налогового периода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поступивших фиксированных активов подгрупп (групп)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выбывших фиксированных активов подгрупп (групп)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расходы, относимые на вычеты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расходы, относимые на увеличение стоимостного баланса подгрупп (групп)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Стоимостный баланс подгрупп (групп) на конец налогового периода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стоимостного баланса группы (II, III, IV) при выбытии всех фиксированных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стоимостного баланса подгрупп (группы) менее 300 месячных расчетных показателей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Стоимостный баланс подгрупп (групп) на конец налогового периода с учетом корректировок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Расшифровка амортизационных отчислений</w:t>
      </w:r>
      <w:r>
        <w:br/>
      </w:r>
      <w:r>
        <w:rPr>
          <w:rFonts w:ascii="Times New Roman"/>
          <w:b/>
          <w:i w:val="false"/>
          <w:color w:val="000000"/>
        </w:rPr>
        <w:t>и других вычетов по фиксированным активам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(тенге)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1989"/>
        <w:gridCol w:w="616"/>
        <w:gridCol w:w="1986"/>
        <w:gridCol w:w="1987"/>
        <w:gridCol w:w="1930"/>
        <w:gridCol w:w="1588"/>
        <w:gridCol w:w="1588"/>
      </w:tblGrid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фиксированных активов в соответствии с ГК РК КОФ*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группы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норма амортизационных отчислении (%)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Применяемая норма амортизационных отчислений (%)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Стоимостные балансы подгрупп (групп) на начало налогового периода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поступивших фиксированных активов подгруппы (группы)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выбывших фиксированных активов подгруппы (группы)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Здания, строения (за исключением нефтяных, газовых скважин и передаточных устройств)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(строка заполняется только по итогу формы):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Оставшиеся группы фиксированных активов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(строка заполняется только по итогу формы):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1658"/>
        <w:gridCol w:w="1408"/>
        <w:gridCol w:w="698"/>
        <w:gridCol w:w="3518"/>
        <w:gridCol w:w="2408"/>
        <w:gridCol w:w="1785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расходы, относимые на вычеты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расходы, относимые на увеличение стоимостного баланса подгруппы (группы)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Стоимостные балансы подгрупп (групп) на конец налогового периода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стоимостного баланса группы (II, III, IV) при выбытии всех фиксированных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стоимостного баланса подгрупп (групп) менее 300 месячных расчетных показателей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Стоимостные балансы подгрупп (групп) на конец налогового периода с учетом корректировок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Здания, строения (за исключением нефтяных, газовых скважин и передаточных устройств)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Оставшиеся группы фиксированных активов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Амортизационные отчисления по фиксированным активам, впервые</w:t>
      </w:r>
      <w:r>
        <w:br/>
      </w:r>
      <w:r>
        <w:rPr>
          <w:rFonts w:ascii="Times New Roman"/>
          <w:b/>
          <w:i w:val="false"/>
          <w:color w:val="000000"/>
        </w:rPr>
        <w:t>введенным в эксплуатацию на территории Республики Казахстан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(тенге)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1649"/>
        <w:gridCol w:w="511"/>
        <w:gridCol w:w="511"/>
        <w:gridCol w:w="1789"/>
        <w:gridCol w:w="1789"/>
        <w:gridCol w:w="1790"/>
        <w:gridCol w:w="654"/>
        <w:gridCol w:w="1507"/>
        <w:gridCol w:w="794"/>
        <w:gridCol w:w="795"/>
      </w:tblGrid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фиксированных активов в соответствии с ГК РК КОФ*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группы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норма амортизационных отчислений, (%)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Применяемая норма амортизационных отчислений, (%)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Двойная норма амортизационных отчислений, (%)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поступивших фиксированных активов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отчисления, подлежащие вычеты в пределах двойной нормы амортизации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Остаточная стоимость фиксированных активов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выбытия фиксированного актива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(строка заполняется только по итогу формы):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*ГК РК КОФ – Государственный классификатор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Классификатор основных фондов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 руководителя (налогоплательщика),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 главного бухгалтера)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 лица, ответственного за составление налогового регистра)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составления налогового регистра)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271</w:t>
            </w:r>
          </w:p>
        </w:tc>
      </w:tr>
    </w:tbl>
    <w:bookmarkStart w:name="z2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44"/>
    <w:bookmarkStart w:name="z2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Налоговый регистр</w:t>
      </w:r>
      <w:r>
        <w:br/>
      </w:r>
      <w:r>
        <w:rPr>
          <w:rFonts w:ascii="Times New Roman"/>
          <w:b/>
          <w:i w:val="false"/>
          <w:color w:val="000000"/>
        </w:rPr>
        <w:t>по производным финансовым инструментам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ИИН/БИН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Ф.И.О. или наименование налогоплательщика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Налоговый период: _____________________________________________</w:t>
      </w:r>
    </w:p>
    <w:bookmarkStart w:name="z3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Операции по производным финансовым инструментам,</w:t>
      </w:r>
      <w:r>
        <w:br/>
      </w:r>
      <w:r>
        <w:rPr>
          <w:rFonts w:ascii="Times New Roman"/>
          <w:b/>
          <w:i w:val="false"/>
          <w:color w:val="000000"/>
        </w:rPr>
        <w:t>за исключением свопа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68"/>
        <w:gridCol w:w="587"/>
        <w:gridCol w:w="1200"/>
        <w:gridCol w:w="1164"/>
        <w:gridCol w:w="1480"/>
        <w:gridCol w:w="568"/>
        <w:gridCol w:w="1200"/>
        <w:gridCol w:w="884"/>
        <w:gridCol w:w="884"/>
        <w:gridCol w:w="3197"/>
      </w:tblGrid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контрагента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контрагента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налоговой регистрации в стране резидентства нерезидента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Хеджирование (применяется/не применяется)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 базового актива (применяется/не применяется)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открытия контракта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исполнения или досрочного прекращения действия контракта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производным финансовым инструментам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производным финансовым инструментам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Превышает (тенге) (графа 9 - графа 10)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(строка заполняется только по итогу формы):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Операции по свопу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83"/>
        <w:gridCol w:w="1601"/>
        <w:gridCol w:w="1554"/>
        <w:gridCol w:w="1975"/>
        <w:gridCol w:w="758"/>
        <w:gridCol w:w="758"/>
        <w:gridCol w:w="3355"/>
      </w:tblGrid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контрагента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контрагента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налоговой регистрации в стране резидентства нерезидента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Хеджирование (применяется/не применяется)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 базового актива (применяется/не применяется)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свопу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свопу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(тенге) (графа 7 графа 8)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(строка заполняется только по итогу формы):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 руководителя (налогоплательщика),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 главного бухгалтера)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 лица, ответственного за составление налогового регистра)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составления налогового регистра)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271</w:t>
            </w:r>
          </w:p>
        </w:tc>
      </w:tr>
    </w:tbl>
    <w:bookmarkStart w:name="z3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48"/>
    <w:bookmarkStart w:name="z3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Налоговый регистр</w:t>
      </w:r>
      <w:r>
        <w:br/>
      </w:r>
      <w:r>
        <w:rPr>
          <w:rFonts w:ascii="Times New Roman"/>
          <w:b/>
          <w:i w:val="false"/>
          <w:color w:val="000000"/>
        </w:rPr>
        <w:t>по суммам управленческих и общеадминистративных расходов</w:t>
      </w:r>
      <w:r>
        <w:br/>
      </w:r>
      <w:r>
        <w:rPr>
          <w:rFonts w:ascii="Times New Roman"/>
          <w:b/>
          <w:i w:val="false"/>
          <w:color w:val="000000"/>
        </w:rPr>
        <w:t>юридического лица-нерезидента, отнесенным на вычеты его</w:t>
      </w:r>
      <w:r>
        <w:br/>
      </w:r>
      <w:r>
        <w:rPr>
          <w:rFonts w:ascii="Times New Roman"/>
          <w:b/>
          <w:i w:val="false"/>
          <w:color w:val="000000"/>
        </w:rPr>
        <w:t>постоянным учреждением в Республике Казахстан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БИН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налогоплательщика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Налоговый период: ______________________________________</w:t>
      </w:r>
    </w:p>
    <w:bookmarkStart w:name="z3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финансовой отчетности юридического лица-нерезидента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1964"/>
        <w:gridCol w:w="1594"/>
        <w:gridCol w:w="2014"/>
        <w:gridCol w:w="2152"/>
        <w:gridCol w:w="1385"/>
        <w:gridCol w:w="2436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совокупного годового дохода в целом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расходов по оплате труда персонала в целом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(текущая) стоимость основных средств в целом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основных средств в целом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расходов, в том числе управленческие и общеадминистративные расходы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KZT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Данные финансовой отчетности постоянного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юридического лица-нерезидента в Республике Казахстан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1516"/>
        <w:gridCol w:w="3066"/>
        <w:gridCol w:w="1554"/>
        <w:gridCol w:w="1661"/>
        <w:gridCol w:w="1069"/>
        <w:gridCol w:w="2852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совокупного годового дохода, полученного юридическим лицом-нерезидентом от осуществления деятельности в Республике Казахстан через постоянное учреждение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расходов по оплате труда персонала постоянного учреждения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(текущая) стоимость основных средств постоянного учреждения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основных средств постоянного учреждения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расходов, в том числе управленческие и общеадминистративные расходы, относимые на вычеты постоянному учреждению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KZT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Постатейная расшифровка общей суммы</w:t>
      </w:r>
      <w:r>
        <w:br/>
      </w:r>
      <w:r>
        <w:rPr>
          <w:rFonts w:ascii="Times New Roman"/>
          <w:b/>
          <w:i w:val="false"/>
          <w:color w:val="000000"/>
        </w:rPr>
        <w:t>управленческих и общеадминистративных расходов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0"/>
        <w:gridCol w:w="6788"/>
        <w:gridCol w:w="993"/>
        <w:gridCol w:w="993"/>
        <w:gridCol w:w="993"/>
        <w:gridCol w:w="993"/>
      </w:tblGrid>
      <w:tr>
        <w:trPr>
          <w:trHeight w:val="30" w:hRule="atLeast"/>
        </w:trPr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юридического лица-нерезидента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постоянного учреждения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труда работников, относящихся к административному персоналу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содержание административного аппарата управления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содержание и обслуживание технических средств управления, узлов связи, средств сигнализации и других технических средств управления, не относящихся к производству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амортизацию основных средств общехозяйственного назначения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услуг банка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 административного персонала управления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услуг связи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расходы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аренде основных средств общехозяйственного назначения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коммунальных услуг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канцелярских товаров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Налоги, сборы и отчисления с имущества, недвижимости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консультационных услуг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аудиторских услуг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информационных услуг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охрану труда работников, расходы на охрану субъекта, противопожарную охрану и другие расходы общехозяйственного характера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Прочие: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(строка заполняется только по итогу формы)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 руководителя (налогоплательщика),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 главного бухгалтера)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 лица, ответственного за составление налогового регистра)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составления налогового регистра)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271</w:t>
            </w:r>
          </w:p>
        </w:tc>
      </w:tr>
    </w:tbl>
    <w:bookmarkStart w:name="z3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53"/>
    <w:bookmarkStart w:name="z4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Налоговый регистр</w:t>
      </w:r>
      <w:r>
        <w:br/>
      </w:r>
      <w:r>
        <w:rPr>
          <w:rFonts w:ascii="Times New Roman"/>
          <w:b/>
          <w:i w:val="false"/>
          <w:color w:val="000000"/>
        </w:rPr>
        <w:t>по учету уменьшения в бухгалтерском учете размера</w:t>
      </w:r>
      <w:r>
        <w:br/>
      </w:r>
      <w:r>
        <w:rPr>
          <w:rFonts w:ascii="Times New Roman"/>
          <w:b/>
          <w:i w:val="false"/>
          <w:color w:val="000000"/>
        </w:rPr>
        <w:t>требования к должнику в виде неоплаченного просроченного</w:t>
      </w:r>
      <w:r>
        <w:br/>
      </w:r>
      <w:r>
        <w:rPr>
          <w:rFonts w:ascii="Times New Roman"/>
          <w:b/>
          <w:i w:val="false"/>
          <w:color w:val="000000"/>
        </w:rPr>
        <w:t>кредита (займа) и вознаграждения по нему, дебиторской</w:t>
      </w:r>
      <w:r>
        <w:br/>
      </w:r>
      <w:r>
        <w:rPr>
          <w:rFonts w:ascii="Times New Roman"/>
          <w:b/>
          <w:i w:val="false"/>
          <w:color w:val="000000"/>
        </w:rPr>
        <w:t>задолженности по документарным расчетам и гарантиям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ИИН/БИН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Ф.И.О. или наименование налогоплательщика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Налоговый период: ______________________________________</w:t>
      </w:r>
    </w:p>
    <w:bookmarkStart w:name="z4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Уменьшение в бухгалтерском учете размера</w:t>
      </w:r>
      <w:r>
        <w:br/>
      </w:r>
      <w:r>
        <w:rPr>
          <w:rFonts w:ascii="Times New Roman"/>
          <w:b/>
          <w:i w:val="false"/>
          <w:color w:val="000000"/>
        </w:rPr>
        <w:t>требования к должнику в виде неоплаченного просроченного</w:t>
      </w:r>
      <w:r>
        <w:br/>
      </w:r>
      <w:r>
        <w:rPr>
          <w:rFonts w:ascii="Times New Roman"/>
          <w:b/>
          <w:i w:val="false"/>
          <w:color w:val="000000"/>
        </w:rPr>
        <w:t>кредита (займа) и вознаграждения по нему, дебиторской</w:t>
      </w:r>
      <w:r>
        <w:br/>
      </w:r>
      <w:r>
        <w:rPr>
          <w:rFonts w:ascii="Times New Roman"/>
          <w:b/>
          <w:i w:val="false"/>
          <w:color w:val="000000"/>
        </w:rPr>
        <w:t>задолженности по документарным расчетам и гарантиям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(тенге)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425"/>
        <w:gridCol w:w="411"/>
        <w:gridCol w:w="1671"/>
        <w:gridCol w:w="2318"/>
        <w:gridCol w:w="2318"/>
        <w:gridCol w:w="2014"/>
        <w:gridCol w:w="1099"/>
        <w:gridCol w:w="1633"/>
      </w:tblGrid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должника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должника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банковского займа, договора на выпуск банковской гарантии или аккредитива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решения последнего полного или частичного прекращения права требования по кредиту (займу), дебиторской задолженности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неоплаченного просроченного кредита (займа) и вознаграждения по нему, дебиторской задолженности по документарным расчетам и гарантиям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документа, на основании которого осуществляется уменьшение размера требования к должнику в бухгалтерском учете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уменьшения размера требования к должнику в бухгалтерском учете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провизий (резервов), отнесенная на вычеты в предыдущих налоговых периодах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(строка заполняется только по итогу формы)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 руководителя (налогоплательщика),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 главного бухгалтера)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 лица, ответственного за составление налогового регистра)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составления налогового регистра)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271</w:t>
            </w:r>
          </w:p>
        </w:tc>
      </w:tr>
    </w:tbl>
    <w:bookmarkStart w:name="z4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</w:t>
      </w:r>
    </w:p>
    <w:bookmarkEnd w:id="56"/>
    <w:bookmarkStart w:name="z4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Налоговый регистр</w:t>
      </w:r>
      <w:r>
        <w:br/>
      </w:r>
      <w:r>
        <w:rPr>
          <w:rFonts w:ascii="Times New Roman"/>
          <w:b/>
          <w:i w:val="false"/>
          <w:color w:val="000000"/>
        </w:rPr>
        <w:t>по учету уменьшения размера требования к должнику</w:t>
      </w:r>
      <w:r>
        <w:br/>
      </w:r>
      <w:r>
        <w:rPr>
          <w:rFonts w:ascii="Times New Roman"/>
          <w:b/>
          <w:i w:val="false"/>
          <w:color w:val="000000"/>
        </w:rPr>
        <w:t>в связи с прощением безнадежной задолженности по кредиту</w:t>
      </w:r>
      <w:r>
        <w:br/>
      </w:r>
      <w:r>
        <w:rPr>
          <w:rFonts w:ascii="Times New Roman"/>
          <w:b/>
          <w:i w:val="false"/>
          <w:color w:val="000000"/>
        </w:rPr>
        <w:t>(займу) и вознаграждению по нему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ИИН/БИН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Ф.И.О. или наименование налогоплательщика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Налоговый период: ________________________________________</w:t>
      </w:r>
    </w:p>
    <w:bookmarkStart w:name="z4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Уменьшение размера требований</w:t>
      </w:r>
      <w:r>
        <w:br/>
      </w:r>
      <w:r>
        <w:rPr>
          <w:rFonts w:ascii="Times New Roman"/>
          <w:b/>
          <w:i w:val="false"/>
          <w:color w:val="000000"/>
        </w:rPr>
        <w:t>к должнику в связи с прощением безнадежной задолженности</w:t>
      </w:r>
      <w:r>
        <w:br/>
      </w:r>
      <w:r>
        <w:rPr>
          <w:rFonts w:ascii="Times New Roman"/>
          <w:b/>
          <w:i w:val="false"/>
          <w:color w:val="000000"/>
        </w:rPr>
        <w:t>по кредиту (займу) и вознаграждению по нему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(тенге)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619"/>
        <w:gridCol w:w="600"/>
        <w:gridCol w:w="1100"/>
        <w:gridCol w:w="2435"/>
        <w:gridCol w:w="600"/>
        <w:gridCol w:w="1267"/>
        <w:gridCol w:w="1934"/>
        <w:gridCol w:w="767"/>
        <w:gridCol w:w="2379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должника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должника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дата договора банковского займа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документа, на основании которого осуществлено уменьшение размера требования к должнику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задолженности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прощения безнадежной задолженности*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решения уполномоченного органа банка о прощении безнадежной задолженности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прощенной безнадежной задолженности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провизий (резервов), отнесенная на вычеты в предыдущих налоговых периодах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(строка заполняется только по итогу формы)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 руководителя (налогоплательщика),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 главного бухгалтера)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 лица, ответственного за составление налогового регистра)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составления налогового регистра)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*Основания прощения безнадежной задолженности (наличие, отсутствие залога)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Наличие залога, которое не реализовано, поскольку внесудебные торги по заложенному имуществу не состоялись более двух раз ввиду отсутствия покупателей или невнесения лицом, выигравшим торги, покупной цены.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– Прекращение залога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322 Гражданского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Залог полностью или частично утрачен или поврежден по независящим от залогодержателя (банка) причинам.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– Реализация залога с торгов в порядке, установленном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– Реализация залога залогодателем с письменного согласия залогодержателя.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– Реализация залога путем обращения заложенного имущества в собственность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– Отсутствие залога.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– Наличие залога, не подлежащего государственной регистрации.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271</w:t>
            </w:r>
          </w:p>
        </w:tc>
      </w:tr>
    </w:tbl>
    <w:bookmarkStart w:name="z4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59"/>
    <w:bookmarkStart w:name="z4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Налоговый регистр по услугам туроператора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ИИН/БИН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Ф.И.О. или наименование налогоплательщика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Период: _________________ год: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"/>
        <w:gridCol w:w="2875"/>
        <w:gridCol w:w="1203"/>
        <w:gridCol w:w="1203"/>
        <w:gridCol w:w="1203"/>
        <w:gridCol w:w="1203"/>
        <w:gridCol w:w="1203"/>
        <w:gridCol w:w="220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Выездной туризм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договора, заключенного с турагентом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договора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пассажиров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Страховка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других расходов, оплаченных туроператором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(строка заполняется только по итогу формы)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3575"/>
        <w:gridCol w:w="1109"/>
        <w:gridCol w:w="1109"/>
        <w:gridCol w:w="1109"/>
        <w:gridCol w:w="1109"/>
        <w:gridCol w:w="1109"/>
        <w:gridCol w:w="20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Въездной туризм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договора, заключенного с турагентом или с туристом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договора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пассажиров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Страховка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других расходов, оплаченных туроператором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(строка заполняется только по итогу формы)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 руководителя (налогоплательщика),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 главного бухгалтера)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 лица, ответственного за составление налогового регистра)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составления налогового регистра)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271</w:t>
            </w:r>
          </w:p>
        </w:tc>
      </w:tr>
    </w:tbl>
    <w:bookmarkStart w:name="z5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61"/>
    <w:bookmarkStart w:name="z5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Налоговый регистр по учету доходов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ИИН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Ф.И.О. или наименование налогоплательщика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Период: ________________ год: __________________________</w:t>
      </w:r>
    </w:p>
    <w:bookmarkStart w:name="z5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Учет операций по доходам,</w:t>
      </w:r>
      <w:r>
        <w:br/>
      </w:r>
      <w:r>
        <w:rPr>
          <w:rFonts w:ascii="Times New Roman"/>
          <w:b/>
          <w:i w:val="false"/>
          <w:color w:val="000000"/>
        </w:rPr>
        <w:t>за исключением операций по реализации или передаче</w:t>
      </w:r>
      <w:r>
        <w:br/>
      </w:r>
      <w:r>
        <w:rPr>
          <w:rFonts w:ascii="Times New Roman"/>
          <w:b/>
          <w:i w:val="false"/>
          <w:color w:val="000000"/>
        </w:rPr>
        <w:t>в уставный капитал имущества, являющегося основным</w:t>
      </w:r>
      <w:r>
        <w:br/>
      </w:r>
      <w:r>
        <w:rPr>
          <w:rFonts w:ascii="Times New Roman"/>
          <w:b/>
          <w:i w:val="false"/>
          <w:color w:val="000000"/>
        </w:rPr>
        <w:t>средством индивидуального предпринимателя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1601"/>
        <w:gridCol w:w="2492"/>
        <w:gridCol w:w="6606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полученного дохода за день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корректировки дохода за день (+, -)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реализации товаров, выполнения работ, оказания услуг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месяц: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налоговый период: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доходов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месяц: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налоговый период:</w:t>
            </w:r>
          </w:p>
        </w:tc>
      </w:tr>
    </w:tbl>
    <w:bookmarkStart w:name="z5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2. Учет операций по реализации или передаче</w:t>
      </w:r>
      <w:r>
        <w:br/>
      </w:r>
      <w:r>
        <w:rPr>
          <w:rFonts w:ascii="Times New Roman"/>
          <w:b/>
          <w:i w:val="false"/>
          <w:color w:val="000000"/>
        </w:rPr>
        <w:t>в уставный капитал имущества, являющегося основным</w:t>
      </w:r>
      <w:r>
        <w:br/>
      </w:r>
      <w:r>
        <w:rPr>
          <w:rFonts w:ascii="Times New Roman"/>
          <w:b/>
          <w:i w:val="false"/>
          <w:color w:val="000000"/>
        </w:rPr>
        <w:t>средством индивидуального предпринимателя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4"/>
        <w:gridCol w:w="1543"/>
        <w:gridCol w:w="1959"/>
        <w:gridCol w:w="7304"/>
      </w:tblGrid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реализации/вклада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стоимость имущества/вклада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разница (гр. 2 - гр. 3)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месяц: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налоговый период: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 индивидуального предпринимателя,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 лица, ответственного за составление налогового регистра)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составления налогового регистра)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271</w:t>
            </w:r>
          </w:p>
        </w:tc>
      </w:tr>
    </w:tbl>
    <w:bookmarkStart w:name="z5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65"/>
    <w:bookmarkStart w:name="z5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Налоговый регистр</w:t>
      </w:r>
      <w:r>
        <w:br/>
      </w:r>
      <w:r>
        <w:rPr>
          <w:rFonts w:ascii="Times New Roman"/>
          <w:b/>
          <w:i w:val="false"/>
          <w:color w:val="000000"/>
        </w:rPr>
        <w:t>по учету приобретенных товаров, работ и услуг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ИИН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Ф.И.О. или наименование налогоплательщика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Период: _________________ год: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404"/>
        <w:gridCol w:w="7202"/>
        <w:gridCol w:w="665"/>
        <w:gridCol w:w="665"/>
        <w:gridCol w:w="665"/>
        <w:gridCol w:w="1035"/>
      </w:tblGrid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или наименование поставщика</w:t>
            </w:r>
          </w:p>
        </w:tc>
        <w:tc>
          <w:tcPr>
            <w:tcW w:w="7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поставщика при отсутствии возможности указания ИИН/БИН поставщика необходимо указать один из следующих данных поставщика: номер удостоверения личности или паспорта, адрес, место осуществления предпринимательской деятельности или реализации товара, работ и услуг.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Счет-фактура или первичный документ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 товара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выписки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НДС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сумма НДС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месяц: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налоговый период: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 индивидуального предпринимателя,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 лица, ответственного за составление налогового регистра)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составления налогового регистра)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271</w:t>
            </w:r>
          </w:p>
        </w:tc>
      </w:tr>
    </w:tbl>
    <w:bookmarkStart w:name="z5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67"/>
    <w:bookmarkStart w:name="z5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Налоговый регистр</w:t>
      </w:r>
      <w:r>
        <w:br/>
      </w:r>
      <w:r>
        <w:rPr>
          <w:rFonts w:ascii="Times New Roman"/>
          <w:b/>
          <w:i w:val="false"/>
          <w:color w:val="000000"/>
        </w:rPr>
        <w:t>по учету доходов физических лиц, облагаемых</w:t>
      </w:r>
      <w:r>
        <w:br/>
      </w:r>
      <w:r>
        <w:rPr>
          <w:rFonts w:ascii="Times New Roman"/>
          <w:b/>
          <w:i w:val="false"/>
          <w:color w:val="000000"/>
        </w:rPr>
        <w:t>у источника выплаты налоговых обязательств по таким доходам,</w:t>
      </w:r>
      <w:r>
        <w:br/>
      </w:r>
      <w:r>
        <w:rPr>
          <w:rFonts w:ascii="Times New Roman"/>
          <w:b/>
          <w:i w:val="false"/>
          <w:color w:val="000000"/>
        </w:rPr>
        <w:t>обязательств по учету обязательных пенсионных взносов и</w:t>
      </w:r>
      <w:r>
        <w:br/>
      </w:r>
      <w:r>
        <w:rPr>
          <w:rFonts w:ascii="Times New Roman"/>
          <w:b/>
          <w:i w:val="false"/>
          <w:color w:val="000000"/>
        </w:rPr>
        <w:t>социальных отчислений, включая все налоги и отчисления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ИИН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Ф.И.О. или наименование налогоплательщика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Период: _______________ год: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54"/>
        <w:gridCol w:w="687"/>
        <w:gridCol w:w="1400"/>
        <w:gridCol w:w="1031"/>
        <w:gridCol w:w="1031"/>
        <w:gridCol w:w="663"/>
        <w:gridCol w:w="1216"/>
        <w:gridCol w:w="1032"/>
        <w:gridCol w:w="1029"/>
        <w:gridCol w:w="1032"/>
        <w:gridCol w:w="1218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физического лица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невыплаченным доходам на начало месяца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дохода за отчетный месяц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не подлежащие налогообложению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вычеты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 которых удерживаются ОПВ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ОПВ, подлежащая уплате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облагаемые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ИПН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ИПН, подлежащая уплате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к выплате за отчетный месяц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месяц (строка заполняется только по итогу формы):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налоговый период (строка заполняется только по итогу формы):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1940"/>
        <w:gridCol w:w="2195"/>
        <w:gridCol w:w="1425"/>
        <w:gridCol w:w="1940"/>
        <w:gridCol w:w="1685"/>
        <w:gridCol w:w="1686"/>
      </w:tblGrid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доходов за отчетный месяц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невыплаченным доходам на конец месяца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работодателя, с которых исчисляется социальный налог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исчисленного социального налога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 которых исчисляются социальные отчисления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отчислений, подлежащая уплате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социального налога, подлежащая уплате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 индивидуального предпринимателя,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 лица, ответственного за составление налогового регистра)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составления налогового регистра)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271</w:t>
            </w:r>
          </w:p>
        </w:tc>
      </w:tr>
    </w:tbl>
    <w:bookmarkStart w:name="z6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69"/>
    <w:bookmarkStart w:name="z6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Налоговый регистр</w:t>
      </w:r>
      <w:r>
        <w:br/>
      </w:r>
      <w:r>
        <w:rPr>
          <w:rFonts w:ascii="Times New Roman"/>
          <w:b/>
          <w:i w:val="false"/>
          <w:color w:val="000000"/>
        </w:rPr>
        <w:t>по учету налоговых обязательств по плате за эмиссии</w:t>
      </w:r>
      <w:r>
        <w:br/>
      </w:r>
      <w:r>
        <w:rPr>
          <w:rFonts w:ascii="Times New Roman"/>
          <w:b/>
          <w:i w:val="false"/>
          <w:color w:val="000000"/>
        </w:rPr>
        <w:t>в окружающую среду и плате за пользование водными</w:t>
      </w:r>
      <w:r>
        <w:br/>
      </w:r>
      <w:r>
        <w:rPr>
          <w:rFonts w:ascii="Times New Roman"/>
          <w:b/>
          <w:i w:val="false"/>
          <w:color w:val="000000"/>
        </w:rPr>
        <w:t>ресурсами поверхностных источников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ИИН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Ф.И.О. или наименование налогоплательщика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Период: ______________ год: __________________________</w:t>
      </w:r>
    </w:p>
    <w:bookmarkStart w:name="z6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Операции по учету налоговых обязательств</w:t>
      </w:r>
      <w:r>
        <w:br/>
      </w:r>
      <w:r>
        <w:rPr>
          <w:rFonts w:ascii="Times New Roman"/>
          <w:b/>
          <w:i w:val="false"/>
          <w:color w:val="000000"/>
        </w:rPr>
        <w:t>по плате за эмиссии в окружающую среду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1999"/>
        <w:gridCol w:w="542"/>
        <w:gridCol w:w="542"/>
        <w:gridCol w:w="1448"/>
        <w:gridCol w:w="542"/>
        <w:gridCol w:w="543"/>
        <w:gridCol w:w="543"/>
        <w:gridCol w:w="543"/>
        <w:gridCol w:w="842"/>
        <w:gridCol w:w="842"/>
        <w:gridCol w:w="843"/>
        <w:gridCol w:w="843"/>
        <w:gridCol w:w="843"/>
        <w:gridCol w:w="843"/>
      </w:tblGrid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операций (выбросы, сбросы, размещение отходов, серы)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Разрешительный документ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загрязняющего вещества, топлива, отходов, серы</w:t>
            </w:r>
          </w:p>
        </w:tc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эмиссии в пределах лимита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сверх установленного лимита</w:t>
            </w:r>
          </w:p>
        </w:tc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платы, 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платы</w:t>
            </w:r>
          </w:p>
        </w:tc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</w:t>
            </w:r>
          </w:p>
        </w:tc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с применением коэффициента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месяц: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налоговый период: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Операции по учету налоговых обязательств по плате</w:t>
      </w:r>
      <w:r>
        <w:br/>
      </w:r>
      <w:r>
        <w:rPr>
          <w:rFonts w:ascii="Times New Roman"/>
          <w:b/>
          <w:i w:val="false"/>
          <w:color w:val="000000"/>
        </w:rPr>
        <w:t>за пользование водными ресурсами поверхностных источников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808"/>
        <w:gridCol w:w="808"/>
        <w:gridCol w:w="809"/>
        <w:gridCol w:w="809"/>
        <w:gridCol w:w="809"/>
        <w:gridCol w:w="809"/>
        <w:gridCol w:w="809"/>
        <w:gridCol w:w="809"/>
        <w:gridCol w:w="1255"/>
        <w:gridCol w:w="1255"/>
        <w:gridCol w:w="1256"/>
        <w:gridCol w:w="1256"/>
      </w:tblGrid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Разрешительный документ</w:t>
            </w:r>
          </w:p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лимит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водопользования в пределах лимита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водопользования сверх установленного лимита</w:t>
            </w:r>
          </w:p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платы, 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месяц (строка заполняется только по итогу формы):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налоговый период (строка заполняется только по итогу формы):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 индивидуального предпринимателя,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 лица, ответственного за составление налогового регистра)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составления налогового регистра)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Приложением 11-1 исключено в соответствии с пунктом 1 приказа Министра финансов РК от 26.12.2015 </w:t>
      </w:r>
      <w:r>
        <w:rPr>
          <w:rFonts w:ascii="Times New Roman"/>
          <w:b w:val="false"/>
          <w:i w:val="false"/>
          <w:color w:val="ff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271</w:t>
            </w:r>
          </w:p>
        </w:tc>
      </w:tr>
    </w:tbl>
    <w:bookmarkStart w:name="z6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составления форм налоговых регистров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финансов РК от 19.10.2016 </w:t>
      </w:r>
      <w:r>
        <w:rPr>
          <w:rFonts w:ascii="Times New Roman"/>
          <w:b w:val="false"/>
          <w:i w:val="false"/>
          <w:color w:val="ff0000"/>
          <w:sz w:val="28"/>
        </w:rPr>
        <w:t>№ 555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Настоящие Правила составления форм налоговых регистров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введении в действие Кодекса Республики Казахстан "О налогах и других обязательных платежах в бюджет (Налоговый кодекс)" (далее – Закон о введении) и определяют порядок составления налоговых регистров.</w:t>
      </w:r>
    </w:p>
    <w:bookmarkEnd w:id="74"/>
    <w:bookmarkStart w:name="z6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Налоговые регистры содержат информацию об объектах налогообложения и (или) объектах, связанных с налогообложением налогоплательщика.</w:t>
      </w:r>
    </w:p>
    <w:bookmarkEnd w:id="75"/>
    <w:bookmarkStart w:name="z7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Налоговые регистры заполняются одновременно с формой налоговой отчетности за налоговый период, по которому представляется форма налоговой отчетности.</w:t>
      </w:r>
    </w:p>
    <w:bookmarkEnd w:id="76"/>
    <w:bookmarkStart w:name="z7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налоговом регистре указываются общие сведения о налогоплательщике: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ИИН/БИН – индивидуальный идентификационный или бизнес-идентификационный номер налогоплательщика.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идентификационный (бизнес-идентификационный) номер подлежит заполнению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национальных реестрах идентификационных номеров";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(при его наличии) или наименование налогоплательщика;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налоговый период, за который составляется форма налогового регистра;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руководителя (налогоплательщика) или лица его заменяющего, подпись и печать (при ее наличии) налогоплательщика;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фамилия, имя, отчество (при его наличии) главного бухгалтера налогоплательщика (при его наличии) и его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фамилия, имя, отчество (при его наличии) должностного или иного лица, заполнившего и ответственного за составление налогового регистра, и его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дата составления налогового регистра.</w:t>
      </w:r>
    </w:p>
    <w:bookmarkStart w:name="z7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Отрицательные значения сумм обозначаются знаком минус "-" в соответствующей строке определенной графы.</w:t>
      </w:r>
    </w:p>
    <w:bookmarkEnd w:id="78"/>
    <w:bookmarkStart w:name="z7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Налоговые регистры представляются должностным лицам органов государственных доходов при проведении документальных налоговых проверок на бумажных носителях и (или) на электронных носителях – по требованию должностных лиц органов государственных доходов, осуществляющих проверку.</w:t>
      </w:r>
    </w:p>
    <w:bookmarkEnd w:id="79"/>
    <w:bookmarkStart w:name="z7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отсутствии показателей соответствующие ячейки налогового регистра не заполняются.</w:t>
      </w:r>
    </w:p>
    <w:bookmarkEnd w:id="80"/>
    <w:bookmarkStart w:name="z7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формы налогового регистра</w:t>
      </w:r>
      <w:r>
        <w:br/>
      </w:r>
      <w:r>
        <w:rPr>
          <w:rFonts w:ascii="Times New Roman"/>
          <w:b/>
          <w:i w:val="false"/>
          <w:color w:val="000000"/>
        </w:rPr>
        <w:t>по применению инвестиционных налоговых преференций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финансов РК от 19.10.2016 </w:t>
      </w:r>
      <w:r>
        <w:rPr>
          <w:rFonts w:ascii="Times New Roman"/>
          <w:b w:val="false"/>
          <w:i w:val="false"/>
          <w:color w:val="ff0000"/>
          <w:sz w:val="28"/>
        </w:rPr>
        <w:t>№ 555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Форма налогового регистра по применению инвестиционных налоговых преференций предназначена для определения стоимости объектов преференций, подлежащей отнесению на вычеты.</w:t>
      </w:r>
    </w:p>
    <w:bookmarkEnd w:id="82"/>
    <w:bookmarkStart w:name="z7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таблице "Вычеты по инвестиционным преференциям" указываются: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– порядковый номер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– наименование объекта преференций (основного средства);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– дата ввода в эксплуатацию основного средства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графе 4 – номер и дата контракта в рамках инвестиционного проекта, заключенного до 1 января 2009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января 2003 года "Об инвестициях";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– периоды (года) начала и окончания срока предоставления инвестиций в соответствии с заключенным контрактом;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– стоимость объекта преференций (основного средства) и (или) расходов на реконструкцию, модернизацию, подлежащих отнесению на вычеты.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– стоимость объекта преференций (основного средства) и (или) расходов на реконструкцию, модернизацию, отнесенные на вычеты в налоговом периоде.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– остаточная стоимость объекта преференций (основного средства) и (или) расходов на реконструкцию, модернизацию, которые в следующем налоговом периоде подлежат переносу в соответствующие строки графы 6 в течение срока действия преференции, определяемая как разница величин, указанных в графах 6 и 7 соответствующих строк.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период.</w:t>
      </w:r>
    </w:p>
    <w:bookmarkStart w:name="z7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случае, если в налоговом регистре допущено отражение неправильных данных, исправление ошибок осуществляется путем составления формы налогового регистра (далее – дополнительный налоговый регистр), в котором заполняются и указываются только те номера строк налогового регистра, в которые вносятся изменение и (или) дополнение.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изменения и (или) дополнения в налоговый регистр в зависимости от характера допущенной ошибки производится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обнаружения ошибок в графах 2, 3, 4 или 5 налогового регистра в дополнительном налоговом регистре указываются соответствующие реквизиты. При этом в случае, если допущена ошибка в одной или нескольких графах, в дополнительном налоговом регистре отражаются реквизиты всех указанных 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обнаружения ошибки в графах 6, 7 или 8 налогового регистра: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 3, 4 и 5 дополнительного налогового регистра указываются реквизиты граф 2, 3, 4 и 5 налогового регистра;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6, 7 или 8 дополнительного налогового регистра указывается сумма выявленной разницы по сравнению с суммами, отраженными в графах 6, 7 или 8 налогового регистра.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изменений, направленных на уменьшение значений граф 6, 7 или 8 налогового регистра, сумма выявленной разницы в графах 6, 7 или 8 дополнительного налогового регистра указывается со знаком минус "-";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необходимости дополнительного внесения в налоговый регистр фиксированного актива дополнительный налоговый регистр составляется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При этом в таком дополнительном налоговом регистре необходимо указать номер строки, следующей за последней строкой в налоговом регистре, за период, в который вносятся дополнения.</w:t>
      </w:r>
    </w:p>
    <w:bookmarkStart w:name="z7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к налоговому регистру, к которому ранее составлены дополнительные налоговые регистры, составляется дополнительный налоговый регистр, то последний составляется с учетом ранее представленных дополнительных налоговых регистров.</w:t>
      </w:r>
    </w:p>
    <w:bookmarkEnd w:id="85"/>
    <w:bookmarkStart w:name="z8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дополнительному налоговому регистру прилагается письменное обоснование, которое подписывается лицами, составившими дополнительный налоговый регистр, и заверяется печатью (при ее наличии) налогоплательщика, с указанием: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причины внесения изменений и (или) дополнений в налоговый регистр;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даты ввода в эксплуатацию основного средства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номера и даты контракта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номера строки налогового регистра, в который вносятся изменения;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даты составления письменного обоснования.</w:t>
      </w:r>
    </w:p>
    <w:bookmarkStart w:name="z8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Составление формы налогового регистра</w:t>
      </w:r>
      <w:r>
        <w:br/>
      </w:r>
      <w:r>
        <w:rPr>
          <w:rFonts w:ascii="Times New Roman"/>
          <w:b/>
          <w:i w:val="false"/>
          <w:color w:val="000000"/>
        </w:rPr>
        <w:t>по определению стоимостных балансов групп (подгрупп)</w:t>
      </w:r>
      <w:r>
        <w:br/>
      </w:r>
      <w:r>
        <w:rPr>
          <w:rFonts w:ascii="Times New Roman"/>
          <w:b/>
          <w:i w:val="false"/>
          <w:color w:val="000000"/>
        </w:rPr>
        <w:t>фиксированных активов и последующим расходам</w:t>
      </w:r>
      <w:r>
        <w:br/>
      </w:r>
      <w:r>
        <w:rPr>
          <w:rFonts w:ascii="Times New Roman"/>
          <w:b/>
          <w:i w:val="false"/>
          <w:color w:val="000000"/>
        </w:rPr>
        <w:t>по фиксированным активам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финансов РК от 19.10.2016 </w:t>
      </w:r>
      <w:r>
        <w:rPr>
          <w:rFonts w:ascii="Times New Roman"/>
          <w:b w:val="false"/>
          <w:i w:val="false"/>
          <w:color w:val="ff0000"/>
          <w:sz w:val="28"/>
        </w:rPr>
        <w:t>№ 555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Форма налогового регистра по определению стоимостных балансов групп (подгрупп) фиксированных активов и последующим расходам по фиксированным активам предназначена для определения стоимостных балансов групп (подгрупп) фиксированных активов и последующих расходов по фиксированным активам, в целях налогообложения в соответствии с Налоговым кодексом.</w:t>
      </w:r>
    </w:p>
    <w:bookmarkEnd w:id="88"/>
    <w:bookmarkStart w:name="z8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таблице "Амортизационные отчисления и другие вычеты по фиксированным активам" указываются: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– порядковый номер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– наименование стоимостных показателей и вычетов по фиксированным активам;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– показатели, предназначенные для отражения вычетов по зданиям, сооружениям (за исключением нефтяных, газовых скважин и передаточных устройств), заполняемые на основании итоговых данных таблицы "Расшифровка амортизационных отчислений и других вычетов по фиксированным активам", предусмотренной настоящей формой налогового регистра;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– показатели, предназначенные для отражения вычетов по оставшимся группам фиксированных активов, заполняемые на основании итоговых данных таблицы "Расшифровка амортизационных отчислений и других вычетов по фиксированным активам";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– итоговые показатели, предназначенные для отражения вычетов по фиксированным активам. Определяется как сумма соответствующих граф 3 и 4.</w:t>
      </w:r>
    </w:p>
    <w:bookmarkStart w:name="z8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таблице "Расшифровка амортизационных отчислений и других вычетов по фиксированным активам" указываются: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– порядковый номер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– код основных средств по I группе фиксированных активов в соответствии с Государственным классификатором Республики Казахстан "Классификатор основных фондов" или наименование группы по II, III и IV группам фиксированных активов, по которым производится исчисление амортизационных отчислений налогоплательщиком в соответствии с Налоговым кодексом;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– номер группы фиксированных активов для исчисления амортизационных отчислений в соответствии с Налоговым кодексом;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– предельные нормы амортизации в процентах в соответствии с Налоговым кодексом;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– нормы амортизации, применяемые налогоплательщиком в процентах по каждой подгруппе (группе), но не выше предельных, указанных в графе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– по каждой налоговой подгруппе (группе) указывается величина стоимостного баланса подгруппы (группы) на начало налогового периода. Итоговые величины настоящей графы определяются в итоговых строках по зданиям, строениям и по оставшимся группам фиксированных активов путем суммирования всех соответствующих величин, отраженных в этой графе налогового регистра за налоговый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– стоимость поступивших фиксированных активов, определенная в соответствии с Налоговым кодексом. Стоимость указанных основных средств и нематериальных активов определяется в соответствии с Налоговым кодексом. Итоговые величины настоящей графы определяются в итоговых строках по зданиям, строениям и по оставшимся группам фиксированных активов путем суммирования всех соответствующих величин, отраженных в этой графе налогового регистра за налоговый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– стоимость выбывших фиксированных активов, определенная в соответствии с Налоговым кодексом. Итоговые величины настоящей графы определяются в итоговых строках по зданиям, строениям и по оставшимся группам фиксированных активов путем суммирования всех соответствующих величин, отраженных в этой графе налогового регистра за налоговый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графе 9 – сумма последующих расходов, относимых на вычеты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графе 10 – сумма последующих расходов, относимых на увеличение стоимостного баланса группы (подгруппы)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122 Налогового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– величина стоимостного баланса подгруппы на конец отчетного налогового периода в соответствии с Налоговым кодексом, которая определяется в следующем порядке: графа 6 + графа 7 - графа 8 + графа 10. Итоговые величины настоящей графы определяются в итоговых строках по зданиям, строениям и по оставшимся группам фиксированных активов путем суммирования всех соответствующих величин, отраженных в этой графе налогового регистра за налоговый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– сумма амортизационных отчислений за налоговый период, исчисленная в соответствии с Налоговым кодексом в следующем порядке: графа 11 х графу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13 – величина стоимостного баланса фиксированных активов группы (II, III и IV) при выбытии фиксированных активов на конец налогового периода подлежит вычету в соответствии с Налоговым кодексом;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графе 14 – стоимостный баланс подгруппы (группы), величина которого на конец отчетного налогового периода составляет сумму меньшую, чем 300 месячных расчетных показателей и подлежит вычету в соответствии с Налоговым кодексом. Итоговые величины настоящей графы определяются в итоговых строках по зданиям, строениям и по оставшимся группам фиксированных активов путем суммирования всех соответствующих величин, отраженных в этой графе налогового регистра за налоговый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графе 15 – стоимостный баланс подгруппы на конец налогового периода с учетом корректировок, предусмотренных Налоговым кодексом, который определяется в следующем порядке: графа 11 - графа 12 - графа 13 - графа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выбытия, за исключением безвозмездной передачи, фиксированного актива подгруппы (по I группе) сумма в размере стоимостного баланса подгруппы на конец налогового периода признается убытком от выбытия фиксированных активов I группы. Стоимостный баланс данной подгруппы приравнивается к нулю и не подлежит вычету.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безвозмездной передачи всех фиксированных активов подгруппы (по I группе) или группы (по II, III и IV группам) стоимостный баланс соответствующей подгруппы или группы на конец налогового периода приравнивается к нулю и не подлежит вычету. Итоговые величины настоящей графы определяются в итоговых строках по зданиям, строениям и по оставшимся группам фиксированных активов путем суммирования всех соответствующих величин, отраженных в этой графе налогового регистра за налоговый период.</w:t>
      </w:r>
    </w:p>
    <w:bookmarkStart w:name="z8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таблице "Амортизационные отчисления по фиксированным активам, впервые введенным в эксплуатацию на территории Республики Казахстан" (заполняется налогоплательщиками, являющимися недропользователями, в соответствии с условиями, предусмотренными Налоговым кодексом) указываются: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– порядковый номер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– код фиксированных активов, впервые введенных в эксплуатацию на территории Республики Казахстан в соответствии с Государственным классификатором Республики Казахстан "Классификатор основных фондов";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– дата ввода в эксплуатацию на территории Республики Казахстан соответствующего фиксированного актива;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– номер группы фиксированных активов в соответствии с Налоговым кодексом;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– предельные нормы амортизации в процентах в соответствии с Налоговым кодексом;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6 - нормы амортизации, применяемые налогоплательщиком в процентах по каждому наименованию фиксированных активов, но не выше предельных, указанных в графе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графе 7 – двойные нормы амортизаций, применяемые налогоплательщиком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 Налогового кодекса, определяемые как произведение величины графы 6 на "2" соответствующей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– стоимость поступивших фиксированных активов, впервые введенных в эксплуатацию на территории Республики Казахстан и используемых налогоплательщиком в целях получения совокупного годового дохода.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– сумма амортизационных отчислений, исчисленная по двойной норме амортизации, при условии использования данных фиксированных активов в целях получения совокупного годового дохода не менее трех лет в соответствии с Налоговым кодексом, определяемая как произведение величин, указанных в графах 7 и 8 соответствующих строк.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– остаточная стоимость фиксированных активов, впервые введенных в эксплуатацию на территории Республики Казахстан в налоговом периоде, которая используется в целях получения совокупного годового дохода, определятся как разница граф 8 и 9. В последующем налоговом периоде данные этой графы подлежат включению в стоимостный баланс соответствующей подгруппы (группы) для исчисления амортизационных отчислений в целях налогообложения и переносятся в соответствующую графу 7 таблицы "Расшифровка амортизационных отчислений и других вычетов по фиксированным активам" налогового регистра следующего налогового периода.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– дата выбытия соответствующего фиксированного актива в случае его реализации до истечения трехлетнего периода эксплуатации.</w:t>
      </w:r>
    </w:p>
    <w:bookmarkStart w:name="z8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случае, если в налоговом регистре допущено отражение неправильных данных, исправление ошибок осуществляется путем составления формы налогового регистра (далее – дополнительный налоговый регистр), в котором заполняются и указываются только те номера строк налогового регистра, в которые вносятся изменение и (или) дополнение.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изменения и (или) дополнения в налоговый регистр в дополнительном налоговом регистре указываются соответствующие реквизиты и показатели соответствующей графы, а также данные тех граф таблиц налогового регистра, суммарное значение которых зависит от измененных показателей графы. При этом в дополнительном налоговом регистре также отражаются реквизиты не измененных граф 2, 3, 4 и 5 таблицы "Расшифровка амортизационных отчислений и других вычетов по фиксированным активам" и (или) не измененных граф 2, 3, 4, 5, 6 и 11 таблицы "Амортизационные отчисления по фиксированным активам, впервые введенным в эксплуатацию на территории Республики Казахстан" налогового регистра.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изменений, направленных на уменьшение значений граф таблиц налогового регистра, к соответствующим значениям дополнительного налогового регистра применяется знак минус "-".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дополнительного внесения изменения фиксированных активов в налоговый регистр дополнительный налоговый регистр составляется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При этом в таком дополнительном налоговом регистре необходимо указать номер строки, следующей за последней строкой в налоговом регистре, за период, в который вносятся дополнения.</w:t>
      </w:r>
    </w:p>
    <w:bookmarkStart w:name="z8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Если к налоговому регистру, к которому ранее составлены дополнительные налоговые регистры, составляется дополнительный налоговый регистр, то последний составляется с учетом ранее представленных дополнительных налоговых регистров.</w:t>
      </w:r>
    </w:p>
    <w:bookmarkEnd w:id="93"/>
    <w:bookmarkStart w:name="z8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 дополнительному налоговому регистру прилагается письменное обоснование, которое подписывается лицами, составившими дополнительную форму налогового регистра, и заверяется печатью (при ее наличии) налогоплательщика, с указанием: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причины внесения изменений и (или) дополнений в налоговый регистр;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номера группы фиксированного актива и номер строки налогового регистра, в который вносятся изменения;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даты составления письменного обоснования.</w:t>
      </w:r>
    </w:p>
    <w:bookmarkStart w:name="z8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Составление формы налогового регистра</w:t>
      </w:r>
      <w:r>
        <w:br/>
      </w:r>
      <w:r>
        <w:rPr>
          <w:rFonts w:ascii="Times New Roman"/>
          <w:b/>
          <w:i w:val="false"/>
          <w:color w:val="000000"/>
        </w:rPr>
        <w:t>по производным финансовым инструментам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финансов РК от 19.10.2016 </w:t>
      </w:r>
      <w:r>
        <w:rPr>
          <w:rFonts w:ascii="Times New Roman"/>
          <w:b w:val="false"/>
          <w:i w:val="false"/>
          <w:color w:val="ff0000"/>
          <w:sz w:val="28"/>
        </w:rPr>
        <w:t>№ 555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20. Форма налогового регистра по производным финансовым инструментам предназначена для определения дохода по производным финансовым инструментам, подлежащих включению в доход в соответствии с Налоговым кодексом.</w:t>
      </w:r>
    </w:p>
    <w:bookmarkEnd w:id="96"/>
    <w:bookmarkStart w:name="z9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таблице "Операции по производным финансовым инструментам, за исключением свопа" указываются: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– порядковый номер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– наименование контрагента;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– индивидуальный идентификационный номер или бизнес-идентификационный номер контрагента;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– номер налоговой регистрации в стране резидентства нерезидента;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– сведение "применяется" либо "не применяется", хеджирование;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– сведение "применяется" либо "не применяется", поставка базового актива;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– дата открытия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– дата исполнения или досрочного прекращения действие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графе 9 – сумма поступления по производным финансовым инструментам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графе 10 – сумма расходов по производным финансовым инструментам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– сумма превышения, определяемая как разница величин, указанных в графах 9 и 10 соответствующих строк.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период.</w:t>
      </w:r>
    </w:p>
    <w:bookmarkStart w:name="z9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"Операции по свопу" указываются: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– порядковый номер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– наименование контрагента;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– индивидуальный идентификационный номер или бизнес-идентификационный номер контрагента;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– номер налоговой регистрации в стране резидентства нерезидента;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– сведение "применяется" либо "не применяется", хеджирование;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– сведение "применяется" либо "не применяется", поставка базового актива;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графе 7 – сумма поступления по свопу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графе 8 – сумма расходов по свопу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– сумма превышения, определяемая как разница величин, указанных в графах 7 и 8 соответствующих строк.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период.</w:t>
      </w:r>
    </w:p>
    <w:bookmarkStart w:name="z9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случае, если в налоговом регистре допущено отражение неправильных данных, исправление ошибок осуществляется путем составления формы налогового регистра (далее – дополнительный налоговый регистр), в котором заполняются и указываются только те номера строк налогового регистра, в которые вносятся изменение и (или) дополнение.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изменения и (или) дополнения в налоговый регистр в зависимости от характера допущенной ошибки производится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обнаружения ошибок в графах 2, 3, 4, 5, 6, 7 или 8 таблицы "Операции по производным финансовым инструментам, за исключением свопа" и (или) в графах 2, 3, 4, 5 или 6 таблицы "Операции по свопу" налогового регистра в дополнительном налоговом регистре указываются соответствующие реквизиты. При этом в случае, если допущена ошибка в одной или нескольких графах, в дополнительном налоговом регистре отражаются реквизиты по всем указанным графам;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обнаружения ошибки в графах 9, 10 или 11 таблицы "Операции по производным финансовым инструментам, за исключением свопа" и в графах 7, 8 или 9 таблицы "Операции по свопу" формы налогового регистра: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 3, 4, 5, 6, 7 или 8 таблицы "Операции по производным финансовым инструментам, за исключением свопа" дополнительного налогового регистра указываются реквизиты граф 2, 3, 4, 5, 6, 7 или 8 таблицы "Операции по производным финансовым инструментам, за исключением свопа" налогового регистра;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 3, 4, 5 или 6 таблицы "Операции по свопу" дополнительного налогового регистра указываются реквизиты граф 2, 3, 4, 5 или 6 таблицы "Операции по свопу" налогового регистра;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9, 10 или 11 таблицы "Операции по производным финансовым инструментам, за исключением свопа" дополнительной формы налогового регистра указывается сумма выявленной разницы по сравнению с суммами, отраженными в графах 9, 10 или 11 таблицы "Операции по производным финансовым инструментам, за исключением свопа" налогового регистра;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7, 8 или 9 таблицы "Операции по свопу" дополнительного налогового регистра указывается сумма выявленной разницы по сравнению с суммами, отраженными в графах 7, 8 или 9 таблицы "Операции по свопу" налогового регистра.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изменений, направленных на уменьшение значений граф 9, 10 или 11 таблицы "Операции по производным финансовым инструментам, за исключением свопа" и значений граф 7, 8 или 9 таблицы "Операции по свопу" налогового регистра, сумма выявленной разницы в графах 9, 10 или 11 таблицы "Операции по производным финансовым инструментам, за исключением свопа" и в графах 7, 8 или 9 таблицы "Операции по свопу" дополнительного налогового регистра указывается со знаком минус "-";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дополнительного внесения в налоговый регистр за указанный налоговый период дополнительный налоговый регистр составляется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При этом в таком дополнительном налоговом регистре необходимо указать номер строки, следующей за последней строкой в налоговом регистре за период, в который вносятся дополнения.</w:t>
      </w:r>
    </w:p>
    <w:bookmarkStart w:name="z9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Если к налоговому регистру, к которому ранее составлены дополнительные налоговые регистры, составляется дополнительный налоговый регистр, то последний составляется с учетом ранее представленных дополнительных налоговых регистров.</w:t>
      </w:r>
    </w:p>
    <w:bookmarkEnd w:id="100"/>
    <w:bookmarkStart w:name="z9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 дополнительному налоговому регистру прилагается письменное обоснование, которое подписывается лицами, составившими дополнительную форму налогового регистра, и заверяется печатью (при ее наличии) налогоплательщика, с указанием: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причины внесения изменений и (или) дополнений в налоговый регистр;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индивидуального идентификационного номера или бизнес-идентификационного номера контрагента;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номера строки налогового регистра, в который вносятся изменения;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даты составления письменного обоснования.</w:t>
      </w:r>
    </w:p>
    <w:bookmarkStart w:name="z96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Составление формы налогового регистра по суммам</w:t>
      </w:r>
      <w:r>
        <w:br/>
      </w:r>
      <w:r>
        <w:rPr>
          <w:rFonts w:ascii="Times New Roman"/>
          <w:b/>
          <w:i w:val="false"/>
          <w:color w:val="000000"/>
        </w:rPr>
        <w:t>управленческих и общеадминистративных расходов юридического</w:t>
      </w:r>
      <w:r>
        <w:br/>
      </w:r>
      <w:r>
        <w:rPr>
          <w:rFonts w:ascii="Times New Roman"/>
          <w:b/>
          <w:i w:val="false"/>
          <w:color w:val="000000"/>
        </w:rPr>
        <w:t>лица-нерезидента, отнесенным на вычеты его постоянным</w:t>
      </w:r>
      <w:r>
        <w:br/>
      </w:r>
      <w:r>
        <w:rPr>
          <w:rFonts w:ascii="Times New Roman"/>
          <w:b/>
          <w:i w:val="false"/>
          <w:color w:val="000000"/>
        </w:rPr>
        <w:t>учреждением в Республике Казахстан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приказа Министра финансов РК от 19.10.2016 </w:t>
      </w:r>
      <w:r>
        <w:rPr>
          <w:rFonts w:ascii="Times New Roman"/>
          <w:b w:val="false"/>
          <w:i w:val="false"/>
          <w:color w:val="ff0000"/>
          <w:sz w:val="28"/>
        </w:rPr>
        <w:t>№ 555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26. Форма налогового регистра по суммам управленческих и общеадминистративных расходов юридического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лица-нерезидента, отнесенным на вычеты его постоянным учреждением в Республике Казахстан предназначена для отражения сумм управленческих и общеадминистративных расходов юридического лица-нерезидента, относимых на вычеты постоянным учреждением, определяемых по методу пропорционального распределения расходов.</w:t>
      </w:r>
    </w:p>
    <w:bookmarkStart w:name="z9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таблице "Данные финансовой отчетности юридического лица-нерезидента" указываются данные юридического лица-нерезидента в целом (включая данные его структурных подразделений в других государствах), отраженные в его финансовой отчетности: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– порядковый номер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графе 2 – указывается код валюты. В графе 2 данные заполняются в национальной валюте. В строке 3 графы 2 указывается код валюты в соответствии с приложением 23 "Классификатор валют",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года № 378 "О классификаторах, используемых для заполнения таможенных деклараций" (далее - Решение);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– общая сумма совокупного годового дохода в целом;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– общая сумма расходов по оплате труда персонала в целом;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– первоначальная (текущая) стоимость основных средств в целом;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– балансовая стоимость основных средств в целом;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– общая сумма расходов, в том числе управленческие и общеадминистративные расходы.</w:t>
      </w:r>
    </w:p>
    <w:bookmarkStart w:name="z9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таблице "Данные финансовой отчетности постоянного учреждения юридического лица-нерезидента в Республике Казахстан" указываются данные из финансовой отчетности постоянного учреждения юридического лица-нерезидента в Республике Казахстан: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– порядковый номер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графе 2 – указывается код валюты. В строке 2 данные заполняются в национальной валюте. В строке 3 графы 2 указывается код валюты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– сумма совокупного годового дохода, полученного юридическим лицом-нерезидентом от осуществления деятельности в Республике Казахстан через постоянное учреждение;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– общая сумма расходов по оплате труда персонала постоянного учреждения юридического лица-нерезидента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– первоначальная (текущая) стоимость основных средств постоянного учреждения юридического лица-нерезидента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– балансовая стоимость основных средств постоянного учреждения юридического лица-нерезидента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– общая сумма расходов, в том числе управленческие и общеадминистративные расходы, относимые на вычеты постоянным учреждением в Республике Казахстан.</w:t>
      </w:r>
    </w:p>
    <w:bookmarkStart w:name="z10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таблице "Постатейная расшифровка общей суммы управленческих и общеадминистративных расходов" указываются данные из финансовой отчетности юридического лица-нерезидента и его постоянного учреждения в Республике Казахстан: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– порядковый номер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– наименование статей расходов;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– сумма расходов юридического лица-нерезидента (включая данные его структурных подразделений в других государствах), связанных с деятельностью постоянного учреждения в Республике Казахстан, направленной на получение дохода, в национальной валюте.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– сумма расходов юридического лица-нерезидента (включая данные его структурных подразделений в других государствах), связанных с деятельностью постоянного учреждения в Республике Казахстан, направленной на получение дохода, в иностранной валюте.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– сумма расходов постоянного учреждения юридического лица-нерезидента в Республике Казахстан в национальной валюте.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6 - сумма расходов постоянного учреждения юридического лица-нерезидента в Республике Казахстан в иностранной валюте.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период.</w:t>
      </w:r>
    </w:p>
    <w:bookmarkStart w:name="z10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случае, если в налоговом регистре допущено отражение неправильных данных, исправление ошибок осуществляется путем составления формы налогового регистра (далее – дополнительный налоговый регистр), в котором заполняются и указываются только те номера строк налогового регистра, в которые вносятся изменение и (или) дополнение.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изменений, направленных на уменьшение значений граф таблиц налогового регистра, к соответствующим значениям дополнительного налогового регистра применятся знак минус "-".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дополнительного внесения изменений в налоговый регистр дополнительный налоговый регистр составляется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дополнительного внесения статей расходов в таблицу "Постатейная расшифровка общей суммы управленческих и общеадминистративных расходов" в таком дополнительном налоговом регистре необходимо указать номер строки, следующей за последней строкой в налоговом регистре за период, в который вносятся дополнения.</w:t>
      </w:r>
    </w:p>
    <w:bookmarkStart w:name="z10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Если к налоговому регистру, к которому ранее составлены дополнительные налоговые регистры, составляется дополнительный налоговый регистр, то последний составляется с учетом ранее представленных дополнительных налоговых регистров.</w:t>
      </w:r>
    </w:p>
    <w:bookmarkEnd w:id="108"/>
    <w:bookmarkStart w:name="z10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 дополнительному налоговому регистру прилагается письменное обоснование, которое подписывается лицами, составившими дополнительную форму налогового регистра, и заверяется печатью (при ее наличии) налогоплательщика, с указанием: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причины внесения изменений и (или) дополнений в налоговый регистр;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номера строки налогового регистра, в который вносятся изменения;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даты составления письменного обоснования.</w:t>
      </w:r>
    </w:p>
    <w:bookmarkStart w:name="z10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Составление формы налогового регистра</w:t>
      </w:r>
      <w:r>
        <w:br/>
      </w:r>
      <w:r>
        <w:rPr>
          <w:rFonts w:ascii="Times New Roman"/>
          <w:b/>
          <w:i w:val="false"/>
          <w:color w:val="000000"/>
        </w:rPr>
        <w:t>по учету уменьшения в бухгалтерском учете размера требования</w:t>
      </w:r>
      <w:r>
        <w:br/>
      </w:r>
      <w:r>
        <w:rPr>
          <w:rFonts w:ascii="Times New Roman"/>
          <w:b/>
          <w:i w:val="false"/>
          <w:color w:val="000000"/>
        </w:rPr>
        <w:t>к должнику в виде неоплаченного просроченного кредита (займа)</w:t>
      </w:r>
      <w:r>
        <w:br/>
      </w:r>
      <w:r>
        <w:rPr>
          <w:rFonts w:ascii="Times New Roman"/>
          <w:b/>
          <w:i w:val="false"/>
          <w:color w:val="000000"/>
        </w:rPr>
        <w:t>и вознаграждения по нему, дебиторской задолженности</w:t>
      </w:r>
      <w:r>
        <w:br/>
      </w:r>
      <w:r>
        <w:rPr>
          <w:rFonts w:ascii="Times New Roman"/>
          <w:b/>
          <w:i w:val="false"/>
          <w:color w:val="000000"/>
        </w:rPr>
        <w:t>по документарным расчетам и гарантиям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в редакции приказа Министра финансов РК от 19.10.2016 </w:t>
      </w:r>
      <w:r>
        <w:rPr>
          <w:rFonts w:ascii="Times New Roman"/>
          <w:b w:val="false"/>
          <w:i w:val="false"/>
          <w:color w:val="ff0000"/>
          <w:sz w:val="28"/>
        </w:rPr>
        <w:t>№ 555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33. Форма налогового регистра по учету уменьшения в бухгалтерском учете размера требования к должнику в виде неоплаченного просроченного кредита (займа) и вознаграждения по нему, дебиторской задолженности по документарным расчетам и гарантиям предназначена для отражения за соответствующий налоговый период размера провизий (резервов), ранее отнесенных на вычеты налогоплательщиком, имеющим право на вычет суммы расходов по созданию провизий (резервов)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Налогового кодекса, при уменьшении в бухгалтерском учете размера требований к должнику, не признаваемого доходом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 Налогового кодекса.</w:t>
      </w:r>
    </w:p>
    <w:bookmarkEnd w:id="111"/>
    <w:bookmarkStart w:name="z10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таблице "Уменьшение в бухгалтерском учете размера требования к должнику в виде неоплаченного просроченного кредита (займа) и вознаграждения по нему, дебиторской задолженности по документарным расчетам и гарантиям" указывается: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– порядковый номер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– индивидуальный идентификационный номер или бизнес-идентификационный номер должника;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– фамилия, имя, отчество (при его наличии) или наименование должника;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– номер и дата договора банковского займа, договора на выпуск банковской гарантии или аккредитива, по которому имеется задолженность в виде неоплаченного просроченного кредита (займа) и вознаграждения по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– номер и дата решения последнего полного или частичного прекращения права требования по кредиту (займу), дебиторской задолженности по документарным расчетам и гарантиям при наличии такого прекращения права требования;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– сумма неоплаченного просроченного кредита (займа) и вознаграждения по нему, дебиторской задолженности по документарным расчетам и гарантиям;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– номер и дата документа, на основании которого осуществляется уменьшение размера требования к должнику в бухгалтерском учете налогоплательщика в виде неоплаченного просроченного кредита (займа) и вознаграждения;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– сумма уменьшения размера требования к должнику в бухгалтерском учете налогоплательщика в виде неоплаченного просроченного кредита (займа) и вознаграждения по нему, дебиторской задолженности по документарным расчетам и гарантиям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– сумма провизий (резервов) против кредита (займа) и вознаграждения по нему, дебиторской задолженности по документарным расчетам и гарантиям, отнесенная на вычеты в предыдущих налоговых периодах.</w:t>
      </w:r>
    </w:p>
    <w:bookmarkStart w:name="z10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случае, если в налоговом регистре допущено отражение некорректных данных, исправление ошибок осуществляется путем составления формы налогового регистра (далее – дополнительный налоговый регистр), в котором заполняются и указываются только те номера строк налогового регистра, в которые вносятся изменение и (или) дополнение.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изменения и (или) дополнения в налоговый регистр в зависимости от характера допущенной ошибки производится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обнаружения ошибок в графах 2, 3, 4, 5 или 7 налогового регистра в дополнительном налоговом регистре указываются соответствующие реквизиты. При этом, в случае если допущена ошибка в одной или нескольких графах, в дополнительном налоговом регистре отражаются реквизиты всех указанных 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обнаружения ошибки в графах 6, 8 или 9 налогового регистра: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 3, 4, 5 или 7 дополнительного налогового регистра указываются реквизиты граф 2, 3, 4, 5 или 7 налогового регистра;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6, 8 или 9 дополнительного налогового регистра указывается сумма выявленной разницы по сравнению с суммами, отраженными в графах 6, 8 или 9 налогового регистра.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изменений, направленных на уменьшение значений граф 6, 8 или 9 налогового регистра, сумма выявленной разницы в графах 6, 8 или 9 дополнительного налогового регистра указывается со знаком минус "–";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необходимости внесения в налоговый регистр дополнительных сумм уменьшения в бухгалтерском учете размера требования к должнику в виде неоплаченного просроченного кредита (займа) и вознаграждения по нему, дебиторской задолженности по документарным расчетам и гарантиям, дополнительный налоговый регистр составляется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При этом в таком дополнительном налоговом регистре необходимо указать номер строки, следующей за последней строкой в налоговом регистре за период, в который вносятся дополнения.</w:t>
      </w:r>
    </w:p>
    <w:bookmarkStart w:name="z10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Если к налоговому регистру, к которому ранее составлены дополнительные налоговые регистры, составляется дополнительный налоговый регистр, то последний составляется с учетом ранее представленных дополнительных налоговых регистров.</w:t>
      </w:r>
    </w:p>
    <w:bookmarkEnd w:id="114"/>
    <w:bookmarkStart w:name="z10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 дополнительному налоговому регистру прилагается письменное обоснование, которое подписывается лицами, составившими дополнительный налоговый регистр, и заверяется печатью (при ее наличии) налогоплательщика, с указанием: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причины внесения изменений и (или) дополнений в налоговый регистр;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индивидуального идентификационного номера или бизнес–идентификационного номера должника;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номера и даты договора банковского займа, договора на выпуск банковской гарантии или аккредитива, на основании которого осуществляется признание дебиторской задолженности по документарным расчетам и гарантиям;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номера строки налогового регистра, в который вносятся изменения;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даты составления письменного обоснования.</w:t>
      </w:r>
    </w:p>
    <w:bookmarkStart w:name="z11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Составление формы налогового регистра</w:t>
      </w:r>
      <w:r>
        <w:br/>
      </w:r>
      <w:r>
        <w:rPr>
          <w:rFonts w:ascii="Times New Roman"/>
          <w:b/>
          <w:i w:val="false"/>
          <w:color w:val="000000"/>
        </w:rPr>
        <w:t>по учету уменьшения размера требования к должнику в связи</w:t>
      </w:r>
      <w:r>
        <w:br/>
      </w:r>
      <w:r>
        <w:rPr>
          <w:rFonts w:ascii="Times New Roman"/>
          <w:b/>
          <w:i w:val="false"/>
          <w:color w:val="000000"/>
        </w:rPr>
        <w:t>с прощением безнадежной задолженности по кредиту (займу)</w:t>
      </w:r>
      <w:r>
        <w:br/>
      </w:r>
      <w:r>
        <w:rPr>
          <w:rFonts w:ascii="Times New Roman"/>
          <w:b/>
          <w:i w:val="false"/>
          <w:color w:val="000000"/>
        </w:rPr>
        <w:t>и вознаграждению по нему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 в редакции приказа Министра финансов РК от 19.10.2016 </w:t>
      </w:r>
      <w:r>
        <w:rPr>
          <w:rFonts w:ascii="Times New Roman"/>
          <w:b w:val="false"/>
          <w:i w:val="false"/>
          <w:color w:val="ff0000"/>
          <w:sz w:val="28"/>
        </w:rPr>
        <w:t>№ 555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38. Форма налогового регистра по учету уменьшения размера требования к должнику в связи с прощением безнадежной задолженности по кредиту (займу) и вознаграждению по нему предназначена для отражения за соответствующий налоговый период размера провизий (резервов), ранее отнесенных на вычеты налогоплательщиком, имеющим право на вычет суммы расходов по созданию провизий (резервов)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Налогового кодекса, при прощении безнадежной задолженности по кредиту (займу) и вознаграждению по нему, не признаваемого доходом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 Налогового кодекса.</w:t>
      </w:r>
    </w:p>
    <w:bookmarkEnd w:id="117"/>
    <w:bookmarkStart w:name="z11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таблице "Уменьшение размера требования к должнику в связи с прощением безнадежной задолженности по кредиту (займу) и вознаграждению по нему" указываются: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– порядковый номер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– индивидуальный идентификационный номер или бизнес-идентификационный номер должника;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– фамилия, имя, отчество (при его наличии) или наименование должника;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– номер и дата договора банковского займа, по которому имеется безнадежная задолженность;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графе 5 – номер и дата документа, на основании которого осуществлено уменьшение размера требования к должнику в связи с прощением безнадежной задолженности по кредиту (займу) и вознаграждению по нему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 Налогового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– общая сумма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– указывается номер, которому соответствует основание прощения безнадежной задолженности по залоговому обеспечению (далее - залог).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Наличие залога, которое не реализовано, поскольку внесудебные торги по заложенному имуществу не состоялись более двух раз ввиду отсутствия покупателей или невнесения лицом, выигравшим торги, покупной цены.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– Прекращение залога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322 Гражданского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Залог полностью или частично утрачен или поврежден по независящим от залогодержателя (банка) причинам.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– Реализация залога с торгов в порядке, установленном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– Реализация залога залогодателем с письменного согласия залогодержателя.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– Реализация залога путем обращения заложенного имущества в собственность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– Отсутствие залога.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– Наличие залога, не подлежащего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– номер и дата решения уполномоченного органа банка о прощении безнадежной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– сумма прощенной безнадежной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графе 10 – сумма провизий (резервов), отнесенная на вычеты в предыдущих налоговых периодах, по прощенной безнадежной задолженности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 Налогового кодекса. При этом в случае заполнения графы 5, графа 10 не заполняется.</w:t>
      </w:r>
    </w:p>
    <w:bookmarkStart w:name="z11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случае если в налоговом регистре допущено отражение некорректных данных, исправление ошибок осуществляется путем составления формы налогового регистра (далее – дополнительный налоговый регистр), в котором заполняются и указываются только те номера строк налогового регистра, в которые вносятся изменение и (или) дополнение.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изменения и (или) дополнения в налоговый регистр в зависимости от характера допущенной ошибки производится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обнаружения ошибок в графах 2, 3, 4, 5, 7 или 8 налогового регистра в дополнительном налоговом регистре указываются соответствующие реквизиты. При этом, в случае если допущена ошибка в одной или нескольких графах, в дополнительном налоговом регистре отражаются реквизиты всех указанных 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обнаружения ошибки в графах 6, 9 или 10 налогового регистра: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 3, 4, 5, 7 или 8 дополнительного налогового регистра указываются реквизиты граф 2, 3, 4, 5, 7 или 8 налогового регистра;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6, 9 или 10 дополнительного налогового регистра указывается сумма выявленной разницы по сравнению с суммами, отраженными в графах 6, 9 или 10 налогового регистра.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изменений, направленных на уменьшение значений граф 6, 9 или 10 налогового регистра, сумма выявленной разницы в графах 6, 9 или 10 дополнительного налогового регистра указывается со знаком минус "–";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необходимости внесения в налоговый регистр дополнительного договора займа, по которому уменьшен размер требований к должнику в связи с прощением безнадежной задолженности по кредиту (займу) и вознаграждению по нему, дополнительный налоговый регистр составляется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При этом в таком дополнительном налоговом регистре необходимо указать номер строки, следующей за последней строкой в налоговом регистре за период, в который вносятся дополнения.</w:t>
      </w:r>
    </w:p>
    <w:bookmarkStart w:name="z11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Если к налоговому регистру, к которому ранее составлены дополнительные налоговые регистры, составляется дополнительный налоговый регистр, то последний составляется с учетом ранее представленных дополнительных налоговых регистров.</w:t>
      </w:r>
    </w:p>
    <w:bookmarkEnd w:id="120"/>
    <w:bookmarkStart w:name="z11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 дополнительному налоговому регистру прилагается письменное обоснование, которое подписывается лицами, составившими дополнительный налоговый регистр, и заверяется печатью (при ее наличии) налогоплательщика, с указанием: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причины внесения изменений и (или) дополнений в налоговый регистр;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индивидуального идентификационного номера или бизнес-идентификационного номера должника;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номера и даты договора банковского займа, по которому уменьшен размер требования к должнику в связи с прощением безнадежной задолженности по кредиту (займу) и вознаграждению по нему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 Налогового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номера строки налогового регистра, в который вносятся изменения;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даты составления письменного обоснования.</w:t>
      </w:r>
    </w:p>
    <w:bookmarkStart w:name="z11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Составление формы налогового регистра</w:t>
      </w:r>
      <w:r>
        <w:br/>
      </w:r>
      <w:r>
        <w:rPr>
          <w:rFonts w:ascii="Times New Roman"/>
          <w:b/>
          <w:i w:val="false"/>
          <w:color w:val="000000"/>
        </w:rPr>
        <w:t>по услугам туроператора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8 в редакции приказа Министра финансов РК от 19.10.2016 </w:t>
      </w:r>
      <w:r>
        <w:rPr>
          <w:rFonts w:ascii="Times New Roman"/>
          <w:b w:val="false"/>
          <w:i w:val="false"/>
          <w:color w:val="ff0000"/>
          <w:sz w:val="28"/>
        </w:rPr>
        <w:t>№ 555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43. Форма налогового регистра по услугам туроператора предназначена для отражения сумм расходов услуг туроператора по продвижению туристического продукта по выездному и въездному туризму согласно договора, заключенного с турагентом (туристом), включающим в том числе проживание, перевозку пассажиров, страховку и другие расходы, оплаченные туроператором.</w:t>
      </w:r>
    </w:p>
    <w:bookmarkEnd w:id="123"/>
    <w:bookmarkStart w:name="z11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таблице "Выездной туризм" указываются: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– порядковый номер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– номер и дата договора, заключенного с турагентом;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– индивидуальный идентификационный номер или бизнес-идентификационный номер турагента;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– общая стоимость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– стоимость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– стоимость перевозки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– стоимость страховки;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– сумма других расходов, оплаченных туроператором.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"Въездной туризм"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– порядковый номер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2 - номер и дата договора, заключенного с турагентом или с туристом;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– индивидуальный идентификационный номер или бизнес-идентификационный номер турагента или туриста;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– общая стоимость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– стоимость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– стоимость перевозки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– стоимость страховки;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– сумма других расходов, оплаченных туроператором.</w:t>
      </w:r>
    </w:p>
    <w:bookmarkStart w:name="z11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случае, если в налоговом регистре допущено отражение неправильных данных, исправление ошибок осуществляется путем составления формы налогового регистра (далее – дополнительный налоговый регистр), в котором заполняются и указываются только те номера строк налогового регистра, в которые вносятся изменение и (или) дополнение.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изменения и (или) дополнения в налоговый регистр в зависимости от характера допущенной ошибки производится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обнаружения ошибок в графах 2,3 налогового регистра в дополнительном налоговом регистре указываются соответствующие реквизиты. При этом в случае, если допущена ошибка в одной или нескольких графах, в дополнительном налоговом регистре отражаются реквизиты всех указанных 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обнаружения ошибки в графах 4, 5, 6, 7, 8 налогового регистра: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 3 дополнительного налогового регистра указываются реквизиты граф 2, 3 налогового регистра;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5, 6, 7, 8 дополнительного налогового регистра указывается сумма выявленной разницы по сравнению с суммами, отраженными в графах 4, 5, 6, 7, 8 налогового регистра.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изменений, направленных на уменьшение значений граф 4, 5, 6, 7, 8 налогового регистра, сумма выявленной разницы в графах 4, 5, 6, 7, 8 дополнительного налогового регистра указывается со знаком минус "-";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необходимости дополнительного внесения в налоговый регистр договора, заключенного с турагентом или с туристом дополнительный налоговый регистр составляется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При этом в таком дополнительном налоговом регистре необходимо указать номер строки, следующей за последней строкой в налоговом регистре, за период, в который вносятся дополнения.</w:t>
      </w:r>
    </w:p>
    <w:bookmarkStart w:name="z12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Если к налоговому регистру, к которому ранее составлены дополнительные налоговые регистры, составляется дополнительный налоговый регистр, то последний составляется с учетом ранее представленных дополнительных налоговых регистров.</w:t>
      </w:r>
    </w:p>
    <w:bookmarkEnd w:id="126"/>
    <w:bookmarkStart w:name="z12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 дополнительному налоговому регистру прилагается письменное обоснование, которое подписывается лицами, составившими дополнительный налоговый регистр, и заверяется печатью (при ее наличии) налогоплательщика, с указанием: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причины внесения изменений и (или) дополнений в налоговый регистр;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индивидуального идентификационного номера или бизнес-идентификационного номера турагента или туриста;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номера и даты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номера строки налогового регистра, в который вносятся изменения;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даты составления письменного обоснования.</w:t>
      </w:r>
    </w:p>
    <w:bookmarkStart w:name="z12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Составление формы налогового</w:t>
      </w:r>
      <w:r>
        <w:br/>
      </w:r>
      <w:r>
        <w:rPr>
          <w:rFonts w:ascii="Times New Roman"/>
          <w:b/>
          <w:i w:val="false"/>
          <w:color w:val="000000"/>
        </w:rPr>
        <w:t>регистра по учету доходов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9 в редакции приказа Министра финансов РК от 19.10.2016 </w:t>
      </w:r>
      <w:r>
        <w:rPr>
          <w:rFonts w:ascii="Times New Roman"/>
          <w:b w:val="false"/>
          <w:i w:val="false"/>
          <w:color w:val="ff0000"/>
          <w:sz w:val="28"/>
        </w:rPr>
        <w:t>№ 555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48. Форма налогового регистра по учету доходов предназначена для отражения операций по учету доходов индивидуальными предпринимателями,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Налогового кодекса.</w:t>
      </w:r>
    </w:p>
    <w:bookmarkEnd w:id="129"/>
    <w:bookmarkStart w:name="z12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Налоговый регистр состоит из двух таблиц "Учет операций по доходам, за исключением операций по реализации или передаче в уставный капитал имущества, являющегося основным средством индивидуального предпринимателя" и "Учет операции по реализации или передаче в уставный капитал имущества, являющегося основным средством индивидуального предпринимателя".</w:t>
      </w:r>
    </w:p>
    <w:bookmarkEnd w:id="130"/>
    <w:bookmarkStart w:name="z12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таблице "Учет операций по доходам, за исключением операций по реализации или передаче в уставный капитал имущества, являющегося основным средством индивидуального предпринимателя" указываются: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– порядковый номер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– дата получения дохода или осуществления корректировки дохода;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– сумма полученного дохода за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графе 4 – размер корректировки дохода за день, произведенной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427 Налогового кодекс.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граф 3 и 4 заполняется в хронологическом порядке с подведением итогов на конец рабочего дня. В конце месяца, налогового периода подводятся итоговые данные за месяц, налоговый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заполняется построчно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427 Налогового кодекса по доходам от реализации товаров, выполнения работ, оказания услуг,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427 Налогового кодекса по другим видам доходов.</w:t>
      </w:r>
    </w:p>
    <w:bookmarkStart w:name="z12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таблице "Учет операции по реализации или передаче в уставный капитал имущества, являющегося основным средством индивидуального предпринимателя" указываются: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– порядковый номер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– стоимость реализации (вклада в уставный капитал) имущества, являющегося основным средством индивидуального предпринимателя. Итоговая величина настоящей графы определяется в последней строке путем суммирования всех величин, отраженных в этой графе за месяц, налоговый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– первоначальная стоимость имущества или вклада в уставный капитал, являющегося основным средством индивидуального предпринимателя. Итоговая величина настоящей графы определяется в последней строке путем суммирования всех величин, отраженных в этой графе за месяц, налоговый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– положительная разница сумм граф 2 и 3, определяемая по формуле (графа 2 - графа 3). Итоговая величина настоящей графы определяется в последней строке путем суммирования всех величин, отраженных в этой графе за месяц, налоговый период.</w:t>
      </w:r>
    </w:p>
    <w:bookmarkStart w:name="z12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Внесение изменения и (или) дополнения в налоговый регистр производится в случае осуществления корректировки ранее признанного дохода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427 Налогового кодекса (при наличии первичных учетных документов) и при допущении ошибок путем составления формы налогового регистра (далее – дополнительный налоговый регистр), в котором заполняются и указываются только те номера строк налогового регистра, в которые вносятся изменение и (или) дополнение.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случае осуществления корректировки дохода в том налоговом периоде, в котором наступили случаи,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427 Налогового кодекса, дополнительный налоговый регистр не составляется.</w:t>
      </w:r>
    </w:p>
    <w:bookmarkStart w:name="z12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Внесение изменения и (или) дополнения в налоговый регистр в случае осуществления корректировки дохода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427 Налогового кодекса в том налоговом периоде, в котором ранее был признан подлежащий корректировке доход, производится в следующем порядке: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графах 1 и 2 таблицы "Учет операций по доходам, за исключением операций по реализации или передаче в уставный капитал имущества, являющегося основным средством индивидуального предпринимателя" дополнительного налогового регистра указываются реквизиты граф 1 и 2 таблицы "Учет операций по доходам, за исключением операций по реализации или передаче в уставный капитал имущества, являющегося основным средством индивидуального предпринимателя";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графах 3 и 4 таблицы "Учет операций по доходам, за исключением операций по реализации или передаче в уставный капитал имущества, являющегося основным средством индивидуального предпринимателя" дополнительного налогового регистра указываются реквизиты выявленной разницы по сравнению с суммами, отраженными в графах 3 и 4 таблицы "Учет операций по доходам, за исключением операций по реализации или передаче в уставный капитал имущества, являющегося основным средством индивидуального предпринимателя" налогового регистра.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реквизиты выявленной разницы указываются до последней даты полного исправления.</w:t>
      </w:r>
    </w:p>
    <w:bookmarkStart w:name="z12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Внесение изменения и (или) дополнения в налоговый регистр в зависимости от характера допущенной ошибки производится в следующем порядке: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обнаружения ошибок в графах 1 и 2 таблицы "Учет операций по доходам, за исключением операций по реализации или передаче в уставный капитал имущества, являющегося основным средством индивидуального предпринимателя" в дополнительном налоговом регистре указываются соответствующие исправленные реквизиты. При этом в случае, если допущена ошибка в одной или нескольких графах, в дополнительном налоговом регистре отражаются реквизиты по всем указанным графам;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обнаружения ошибки в графах 3 и 4 таблицы "Учет операций по доходам, за исключением операций по реализации или передаче в уставный капитал имущества, являющегося основным средством индивидуального предпринимателя" и графах 2, 3 и 4 таблицы "Учет операции по реализации или передаче в уставный капитал имущества, являющегося основным средством индивидуального предпринимателя" налогового регистра: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 и 2 таблицы "Учет операций по доходам, за исключением операций по реализации или передаче в уставный капитал имущества, являющегося основным средством индивидуального предпринимателя" дополнительного налогового регистра указываются реквизиты графы 1 и 2 таблицы "Учет операций по доходам, за исключением операций по реализации или передаче в уставный капитал имущества, являющегося основным средством индивидуального предпринимателя" налогового регистра;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 и 4 таблицы "Учет операций по доходам, за исключением операций по реализации или передаче в уставный капитал имущества, являющегося основным средством индивидуального предпринимателя" дополнительной формы налогового регистра указывается сумма выявленной разницы по сравнению с суммами, отраженными в графах 3 и 4 таблицы "Учет операций по доходам, за исключением операций по реализации или передаче в уставный капитал имущества, являющегося основным средством индивидуального предпринимателя" налогового регистра;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 3 и 4 таблицы "Учет операций по реализации или передаче в уставный капитал имущества, являющегося основным средством индивидуального предпринимателя" дополнительной формы налогового регистра указывается сумма выявленной разницы по сравнению с суммами, отраженными в графах 2, 3 и 4 таблицы "Учет операций по реализации или передаче в уставный капитал имущества, являющегося основным средством индивидуального предпринимателя" налогового регистра.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изменений, направленных на уменьшение значения граф 3 и 4 таблицы "Учет операции по доходам, за исключением операций по реализации или передаче в уставный капитал имущества, являющегося основным средством индивидуального предпринимателя" и граф 2, 3 и 4 таблицы "Учет операций по реализации или передаче в уставный капитал имущества, являющегося основным средством индивидуального предпринимателя" налогового регистра, сумма выявленной разницы в графах 3 и 4 таблицы "Учет операций по доходам, за исключением операций по реализации или передаче в уставный капитал имущества, являющегося основным средством индивидуального предпринимателя" и графах 2, 3 и 4 таблицы "Учет операций по реализации или передаче в уставный капитал имущества, являющегося основным средством индивидуального предпринимателя" дополнительного налогового регистра указывается со знаком минус "-";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дополнительного внесения в налоговый регистр за указанный налоговый период дополнительный налоговый регистр составляется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При этом в таком дополнительном налоговом регистре необходимо указать номер строки, следующей за последней строкой в налоговом регистре за период, в который вносятся дополнения.</w:t>
      </w:r>
    </w:p>
    <w:bookmarkStart w:name="z13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Если к налоговому регистру, к которому ранее составлены дополнительные налоговые регистры, составляется дополнительный налоговый регистр, то последний составляется с учетом ранее представленных дополнительных налоговых регистров.</w:t>
      </w:r>
    </w:p>
    <w:bookmarkEnd w:id="136"/>
    <w:bookmarkStart w:name="z13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 дополнительному налоговому регистру прилагается письменное обоснование, которое подписывается лицами, составившими дополнительную форму налогового регистра, и заверяется печатью (при ее наличии) налогоплательщика, с указанием: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причины внесения изменений и (или) дополнений в налоговый регистр;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индивидуального идентификационного номера или бизнес-идентификационного номера контрагента;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номера строки налогового регистра, в который вносятся изменения;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даты составления письменного обоснования.</w:t>
      </w:r>
    </w:p>
    <w:bookmarkStart w:name="z132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Составление формы налогового регистра</w:t>
      </w:r>
      <w:r>
        <w:br/>
      </w:r>
      <w:r>
        <w:rPr>
          <w:rFonts w:ascii="Times New Roman"/>
          <w:b/>
          <w:i w:val="false"/>
          <w:color w:val="000000"/>
        </w:rPr>
        <w:t>по учету приобретенных товаров, работ и услуг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10 в редакции приказа Министра финансов РК от 19.10.2016 </w:t>
      </w:r>
      <w:r>
        <w:rPr>
          <w:rFonts w:ascii="Times New Roman"/>
          <w:b w:val="false"/>
          <w:i w:val="false"/>
          <w:color w:val="ff0000"/>
          <w:sz w:val="28"/>
        </w:rPr>
        <w:t>№ 555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57. Форма налогового регистра по учету приобретенных товаров, работ и услуг предназначена для отражения операций по учету приобретенных товаров, работ и услуг индивидуальными предпринимателями,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Налогового кодекса.</w:t>
      </w:r>
    </w:p>
    <w:bookmarkEnd w:id="139"/>
    <w:bookmarkStart w:name="z13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таблице "Операции по учету приобретенных товаров, работ и услуг" налогового регистра указываются: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– порядковый номер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– фамилия, имя, отчество или наименование поставщика товаров, работ 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– индивидуальный идентификационный номер (бизнес-идентификационный номер) поставщика товаров, работ и услуг, при отсутствии возможности указания индивидуального идентификационного номера (бизнес - идентификационного номера) поставщика товаров, работ и услуг необходимо указать один из его следующих данных: номер удостоверения личности или паспорта, адрес, место осуществления предпринимательской деятельности или реализации товара, работ 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графах 4 и 5 – номер и дата первичного учетного документа, являющегося основанием приобретения товаров, работ и услуг (накладная, акт приема-передачи, акт выполненных работ, оказанных услуг, счет-фактура договор и др.);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6 – стоимость товаров, работ и услуг с учетом налога на добавленную стоимость. Итоговая величина настоящей графы определяется в последней строке путем суммирования всех величин, отраженных в этой графе за месяц, налоговый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7 – сумма налога на добавленную стоимость. Итоговая величина настоящей графы определяется в последней строке путем суммирования всех величин, отраженных в этой графе за месяц, налоговый период.</w:t>
      </w:r>
    </w:p>
    <w:bookmarkStart w:name="z13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случае, если в налоговом регистре допущено отражение неправильных данных, исправление ошибок осуществляется путем составления формы налогового регистра (далее – дополнительный налоговый регистр), в котором заполняются и указываются только те номера строк налогового регистра, в которые вносятся изменение и (или) дополнение.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изменения и (или) дополнения в налоговый регистр в зависимости от характера допущенной ошибки производится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обнаружения ошибок в графах 1, 2, 3, 4 или 5 таблицы "Операции по учету приобретенных товаров, работ и услуг" налогового регистра в дополнительном налоговом регистре указываются соответствующие реквизиты. При этом в случае, если допущена ошибка в одной или нескольких графах, в дополнительном налоговом регистре отражаются реквизиты по всем указанным графам;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обнаружения ошибки в графах 6 и 7 таблицы "Операции по учету приобретенных товаров, работ и услуг" налогового регистра: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1, 2, 3, 4 или 5 таблицы "Операции по учету приобретенных товаров, работ и услуг" дополнительного налогового регистра указываются реквизиты 1, 2, 3, 4 или 5 таблицы "Операции по учету приобретенных товаров, работ и услуг" налогового регистра;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 и 7 таблицы "Операции по учету приобретенных товаров, работ и услуг" дополнительного налогового регистра указывается сумма выявленной разницы по сравнению с суммой, отраженной в графах 6 и 7 таблицы "Операции по учету приобретенных товаров, работ и услуг" налогового регистра.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изменений, направленных на уменьшение значения граф 6 и 7 таблицы "Операции по учету приобретенных товаров, работ и услуг" налогового регистра, сумма выявленной разницы в графах 6 и 7 таблицы "Операции по учету приобретенных товаров, работ и услуг" дополнительного налогового регистра указывается со знаком минус "-";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дополнительного внесения в налоговый регистр за указанный налоговый период дополнительный налоговый регистр составляется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При этом в таком дополнительном налоговом регистре необходимо указать номер строки, следующей за последней строкой в налоговом регистре за период, в который вносятся дополнения.</w:t>
      </w:r>
    </w:p>
    <w:bookmarkStart w:name="z13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Если к налоговому регистру, к которому ранее составлены дополнительные налоговые регистры, составляется дополнительный налоговый регистр, то последний составляется с учетом ранее представленных дополнительных налоговых регистров.</w:t>
      </w:r>
    </w:p>
    <w:bookmarkEnd w:id="142"/>
    <w:bookmarkStart w:name="z13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К дополнительному налоговому регистру прилагается письменное обоснование, которое подписывается лицами, составившими дополнительную форму налогового регистра, и заверяется печатью (при ее наличии) налогоплательщика, с указанием: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причины внесения изменений и (или) дополнений в налоговый регистр;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индивидуального идентификационного номера или бизнес-идентификационного номера контрагента;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номера строки налогового регистра, в который вносятся изменения;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даты составления письменного обоснования.</w:t>
      </w:r>
    </w:p>
    <w:bookmarkStart w:name="z138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Составление формы налогового регистра</w:t>
      </w:r>
      <w:r>
        <w:br/>
      </w:r>
      <w:r>
        <w:rPr>
          <w:rFonts w:ascii="Times New Roman"/>
          <w:b/>
          <w:i w:val="false"/>
          <w:color w:val="000000"/>
        </w:rPr>
        <w:t>по учету доходов физических лиц, облагаемых у источника</w:t>
      </w:r>
      <w:r>
        <w:br/>
      </w:r>
      <w:r>
        <w:rPr>
          <w:rFonts w:ascii="Times New Roman"/>
          <w:b/>
          <w:i w:val="false"/>
          <w:color w:val="000000"/>
        </w:rPr>
        <w:t>выплаты, налоговых обязательств по таким доходам, обязательств</w:t>
      </w:r>
      <w:r>
        <w:br/>
      </w:r>
      <w:r>
        <w:rPr>
          <w:rFonts w:ascii="Times New Roman"/>
          <w:b/>
          <w:i w:val="false"/>
          <w:color w:val="000000"/>
        </w:rPr>
        <w:t>по учету обязательных пенсионных взносов и социальных</w:t>
      </w:r>
      <w:r>
        <w:br/>
      </w:r>
      <w:r>
        <w:rPr>
          <w:rFonts w:ascii="Times New Roman"/>
          <w:b/>
          <w:i w:val="false"/>
          <w:color w:val="000000"/>
        </w:rPr>
        <w:t>отчислений, включая все налоги и отчисления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11 в редакции приказа Министра финансов РК от 19.10.2016 </w:t>
      </w:r>
      <w:r>
        <w:rPr>
          <w:rFonts w:ascii="Times New Roman"/>
          <w:b w:val="false"/>
          <w:i w:val="false"/>
          <w:color w:val="ff0000"/>
          <w:sz w:val="28"/>
        </w:rPr>
        <w:t>№ 555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62. Форма налогового регистра по учету доходов физических лиц, облагаемых у источника выплаты, налоговых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 по таким доходам, обязательств по учету обязательных пенсионных взносов и социальных отчислений, включая все налоги и отчисления предназначена для отражения операций по учету доходов физических лиц, облагаемых у источника выплаты, налоговых обязательств по таким доходам, обязательств по учету обязательных пенсионных взносов и социальных отчислений, включая все налоги и отчисления, индивидуальными предпринимателями,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Налогового кодекса.</w:t>
      </w:r>
    </w:p>
    <w:bookmarkStart w:name="z14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таблице "Операции по учету доходов физических лиц, облагаемых у источника выплаты, облагаемых у источника выплаты, налоговых обязательств по таким доходам, обязательств по учету обязательных пенсионных взносов и социальных отчислений, включая все налоги и отчисления" указываются: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– порядковый номер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– фамилия, имя отчество работника или физического лица, которому начислен доход;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– индивидуальный идентификационный номер (бизнес-идентификационный номер) работника или физического лица, которому начислена и произведена выплата дохода;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– сумма задолженности по невыплаченным доходам работнику или физическому лицу на начало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– сумма начисленного дохода работника или физического лица за отчетный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– сумма доходов работника или физического лица, не подлежащая налогообложению;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– сумма налоговых вычетов с доходов работника или физического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– сумма дохода работника или физического лица, с которого удерживаются обязательные пенсионные взносы за отчетный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– сумма обязательных пенсионных взносов, подлежащая перечислению в накопительные пенсионные фонды;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– сумма доходов работника или физического лица, облагаемая индивидуальным подоходным налогом за отчетный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– сумма индивидуального подоходного налога, облагаемого у источника выплаты, подлежащая уплате в бюджет за отчетный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– сумма дохода к выплате за отчетный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13 – сумма выплаченных доходов за отчетный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графе 14 – сумма задолженности по невыплаченным доходам на конец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графе 15 – сумма расходов работодателя, выплачиваемых работнику в виде доходов за выполненные работы, оказанные услуги, с которых исчисляется социальный налог за отчетный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графе 16 – сумма исчисленного социального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графе 17 - сумма доходов работника или физического лица, с которых исчисляются социальные отчисления за отчетный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графе 18 - сумма социальных отчислений, подлежащая перечислению в Государственный фонд социального страхования за отчетный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графе 19 - сумма социального налога, подлежащая уплате за отчетный месяц, которая определяется по формуле (графа 16 - графа 18).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граф 4, 5, 6, 7, 8, 9, 10, 11, 12, 14, 15, 16,17, 18 и 19 настоящей таблицы графы определяется в последней строке путем суммирования всех величин, отраженных в этой графе за месяц, налоговый период.</w:t>
      </w:r>
    </w:p>
    <w:bookmarkStart w:name="z14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случае, если в налоговом регистре допущено отражение неправильных данных, исправление ошибок осуществляется путем составления формы налогового регистра (далее – дополнительный налоговый регистр), в котором заполняются и указываются только те номера строк налогового регистра, в которые вносятся изменение и (или) дополнение.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изменения и (или) дополнения в налоговый регистр в зависимости от характера допущенной ошибки производится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обнаружения ошибок в графах 1, 2 и 3 таблицы "Операции по учету доходов физических лиц, облагаемых у источника выплаты, налоговых обязательств по таким доходам, обязательств по учету обязательных пенсионных взносов и социальных отчислений, включая все налоги и отчисления" налогового регистра в дополнительном налоговом регистре указываются соответствующие реквизиты. При этом в случае, если допущена ошибка в одной или нескольких графах, в дополнительном налоговом регистре отражаются реквизиты по всем указанным графам;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обнаружения ошибки в графах 4, 5, 6, 7, 8, 9, 10, 11, 12, 13, 14, 15, 16, 17, 18 и 19 таблицы "Операции по учету доходов физических лиц, облагаемых у источника выплаты, облагаемых у источника выплаты, налоговых обязательств по таким доходам, обязательств по учету обязательных пенсионных взносов и социальных отчислений, включая все налоги и отчисления" налогового регистра: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1, 2 и 3 таблицы "Операции по учету доходов физических лиц, облагаемых у источника выплаты, налоговых обязательств по таким доходам, обязательств по учету обязательных пенсионных взносов и социальных отчислений, включая все налоги и отчисления" дополнительного налогового регистра указываются реквизиты граф 1, 2 и 3 таблицы "Операции по учету доходов физических лиц, облагаемых у источника выплаты, облагаемых у источника выплаты, налоговых обязательств по таким доходам, обязательств по учету обязательных пенсионных взносов и социальных отчислений, включая все налоги и отчисления" налогового регистра;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4, 5, 6, 7, 8, 9, 10, 11, 12, 13, 14, 15, 16, 17, 18 и 19 таблицы "Операции по учету доходов физических лиц, облагаемых у источника выплаты, налоговых обязательств по таким доходам, обязательств по учету обязательных пенсионных взносов и социальных отчислений, включая все налоги и отчисления" дополнительного налогового регистра указывается сумма выявленной разницы по сравнению с суммой, отраженной в графах 3, 4, 5, 6, 7, 8, 9, 10, 11, 12, 13, 14, 15, 16, 17, 18 и 19 таблицы "Операции по учету доходов физических лиц, облагаемых у источника выплаты, налоговых обязательств по таким доходам, обязательств по учету обязательных пенсионных взносов и социальных отчислений, включая все налоги и отчисления" налогового регистра.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изменений, направленных на уменьшение значения граф в графах 4, 5, 6, 7, 8, 9, 10, 11, 12, 13, 14, 15, 16, 17, 18 и 19 таблицы "Операции по учету доходов физических лиц, облагаемых у источника выплаты, налоговых обязательств по таким доходам, обязательств по учету обязательных пенсионных взносов и социальных отчислений, включая все налоги и отчисления", сумма выявленной разницы в графах 4, 5, 6, 7, 8, 9, 10, 11, 12, 13, 14, 15, 16, 17, 18 и 19 таблицы "Операции по учету доходов физических лиц, облагаемых у источника выплаты, налоговых обязательств по таким доходам, обязательств по учету обязательных пенсионных взносов и социальных отчислений, включая все налоги и отчисления"" дополнительного налогового регистра указывается со знаком минус "-";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дополнительного внесения изменений в налоговый регистр за указанный налоговый период, дополнительный налоговый регистр составляется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При этом в таком дополнительном налоговом регистре необходимо указать номер строки, следующей за последней строкой в налоговом регистре за период, в который вносятся дополнения.</w:t>
      </w:r>
    </w:p>
    <w:bookmarkStart w:name="z14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Если к налоговому регистру, к которому ранее составлены дополнительные налоговые регистры, составляется дополнительный налоговый регистр, то последний составляется с учетом ранее представленных дополнительных налоговых регистров.</w:t>
      </w:r>
    </w:p>
    <w:bookmarkEnd w:id="148"/>
    <w:bookmarkStart w:name="z14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К дополнительному налоговому регистру прилагается письменное обоснование, которое подписывается лицами, составившими дополнительную форму налогового регистра, и заверяется печатью (при ее наличии) налогоплательщика, с указанием: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причины внесения изменений и (или) дополнений в налоговый регистр;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индивидуального идентификационного номера или бизнес-идентификационного номера контрагента;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номера строки налогового регистра, в который вносятся изменения;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даты составления письменного обоснования.</w:t>
      </w:r>
    </w:p>
    <w:bookmarkStart w:name="z144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Составление формы налогового регистра</w:t>
      </w:r>
      <w:r>
        <w:br/>
      </w:r>
      <w:r>
        <w:rPr>
          <w:rFonts w:ascii="Times New Roman"/>
          <w:b/>
          <w:i w:val="false"/>
          <w:color w:val="000000"/>
        </w:rPr>
        <w:t>по учету налоговых обязательств по плате за эмиссии</w:t>
      </w:r>
      <w:r>
        <w:br/>
      </w:r>
      <w:r>
        <w:rPr>
          <w:rFonts w:ascii="Times New Roman"/>
          <w:b/>
          <w:i w:val="false"/>
          <w:color w:val="000000"/>
        </w:rPr>
        <w:t>в окружающую среду и за пользование водными ресурсами</w:t>
      </w:r>
      <w:r>
        <w:br/>
      </w:r>
      <w:r>
        <w:rPr>
          <w:rFonts w:ascii="Times New Roman"/>
          <w:b/>
          <w:i w:val="false"/>
          <w:color w:val="000000"/>
        </w:rPr>
        <w:t>поверхностных источников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12 в редакции приказа Министра финансов РК от 19.10.2016 </w:t>
      </w:r>
      <w:r>
        <w:rPr>
          <w:rFonts w:ascii="Times New Roman"/>
          <w:b w:val="false"/>
          <w:i w:val="false"/>
          <w:color w:val="ff0000"/>
          <w:sz w:val="28"/>
        </w:rPr>
        <w:t>№ 555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67. Форма налогового регистра по учету налоговых обязательств по плате за эмиссии в окружающую среду и за пользование водными ресурсами поверхностных источников предназначена для отражения операций по учету налоговых обязательств по плате за эмиссии в окружающую среду и за пользование водными ресурсами поверхностных источников индивидуальными предпринимателями,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Налогового кодекса.</w:t>
      </w:r>
    </w:p>
    <w:bookmarkEnd w:id="151"/>
    <w:bookmarkStart w:name="z14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Налоговый регистр состоит из двух таблиц "Операции по учету налоговых обязательств по плате за эмиссии в окружающую среду" и "Операции по учету налоговых обязательств по плате за пользование водными ресурсами поверхностных источников".</w:t>
      </w:r>
    </w:p>
    <w:bookmarkEnd w:id="152"/>
    <w:bookmarkStart w:name="z14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таблице "Операции по учету налоговых обязательств по плате за эмиссии в окружающую среду" указываются: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– порядковый номер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– наименование эмиссии в окружающую среду (выбросы, сбросы загрязняющих веществ, размещение отходов производств и потребления);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графах 3 и 4 – номер и дата выдачи разрешительного документа, за исключением выбросов загрязняющих веществ от передвижных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5 – вид загрязняющего вещества, топлива, отходов или серы;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6 – единица измерения выброса, сброса загрязняющих веществ, размещения отходов производств и потребления;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7 – фактический объем выброса, сброса загрязняющих веществ, размещения отходов производств и потребления в пределах установленного лимита;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графе 8 – ставка платы за эмиссию в окружающую среду, установленная для исчисления платы в пределах установленного лимита в зависимости от выброса, сброса загрязняющих веществ, размещения отходов производств и потребления, серы с учетом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495 Налогового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графе 9 – коэффициент, установленный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495 Налогового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10 – ставка платы за эмиссию в окружающую среду с применением коэффициента, указанного в графе 9. В случае неприменения указанного коэффициента в графе 10 отражается ставка, указанная в графе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11 – сумма платы за эмиссию в окружающую среду, исчисленная от фактического объема выброса, сброса загрязняющих веществ, размещения отходов производств и потребления в пределах установленного лимита, которая определяется как сумма графы 7 умноженная на значение графы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12 – фактический объем выброса, сброса загрязняющих веществ, размещения отходов производств и потребления сверх установленного лимита;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графе 13 – ставка платы за эмиссию в окружающую среду, установленная для исчисления платы сверх установленного лимита, в зависимости от выброса, сброса загрязняющих веществ, размещения отходов производств и потребления, с учетом </w:t>
      </w:r>
      <w:r>
        <w:rPr>
          <w:rFonts w:ascii="Times New Roman"/>
          <w:b w:val="false"/>
          <w:i w:val="false"/>
          <w:color w:val="000000"/>
          <w:sz w:val="28"/>
        </w:rPr>
        <w:t>пунктов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495 Налогового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14 – сумма платы за эмиссию в окружающую среду, исчисленная от фактического объема сверх установленного лимита в зависимости от выброса, сброса загрязняющих веществ, размещения отходов производств и потребления, которая определяется как сумма графы 12 умноженная на значение графы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графе 15 – сумма плат за эмиссию в окружающую среду, исчисленных в пределах установленного лимита и сверх установленного лимита, которая определяется как сумма графы 11 + сумма графы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граф 7, 11, 12, 14 и 15 настоящей таблицы определяется в последней строке путем суммирования всех величин, отраженных в этой графе за месяц, налоговый период.</w:t>
      </w:r>
    </w:p>
    <w:bookmarkStart w:name="z14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таблице "Операции по учету налоговых обязательств по плате за пользование водными ресурсами поверхностных источников" указываются: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– порядковый номер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– вид специального водопользования, который устанавливаются водным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графах 3 и 4 - номер и дата выдачи разрешительного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5 – единица измерения специального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6 – лимит водопользования, установленный уполномоченным государственным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7 – фактический объем водопользования в пределах лимита, установленного уполномоченным государственным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8 – ставка платы за пользование водными ресурсами поверхностных источников, установленная в пределах лимита, установленного уполномоченным государственным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9 – сумма платы за пользование водными ресурсами поверхностных источников, исчисленная в пределах лимита, установленного уполномоченным государственным органом, которая определяется как сумма графы 7 умноженная на значение графы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10 – фактический объем водопользования сверх установленного лимита, установленного уполномоченным государственным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графе 11 – ставка платы за пользование водными ресурсами поверхностных источников сверх установленного лимита, установленного уполномоченным государственным органом, с учетом пункта 10 </w:t>
      </w:r>
      <w:r>
        <w:rPr>
          <w:rFonts w:ascii="Times New Roman"/>
          <w:b w:val="false"/>
          <w:i w:val="false"/>
          <w:color w:val="000000"/>
          <w:sz w:val="28"/>
        </w:rPr>
        <w:t>статьи 487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12 – сумма платы за пользование водными ресурсами поверхностных источников сверх установленного лимита, установленного уполномоченным государственным органом, которая определяется как сумма графы 10 умноженная на значение графы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13 – сумма платы за пользование водными ресурсами поверхностных источников, исчисленная в пределах лимита, установленного уполномоченным государственным органом, и сверх установленного лимита, установленного уполномоченным государственным органом, определяемая как сумма графы 9 + сумма графы 12 настоящей таблицы.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граф 6, 7, 9, 10, 12 и 13 настоящей таблицы определяется в последней строке путем суммирования всех величин, отраженных в этой графе за месяц, налоговый период.</w:t>
      </w:r>
    </w:p>
    <w:bookmarkStart w:name="z14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 случае, если в налоговом регистре допущено отражение неправильных данных, исправление ошибок осуществляется путем составления формы налогового регистра (далее - дополнительный налоговый регистр), в котором заполняются и указываются только те номера строк налогового регистра, в которые вносятся изменение и (или) дополнение.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изменения и (или) дополнения в налоговый регистр в зависимости от характера допущенной ошибки производится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обнаружения ошибок в графах 1, 2, 3, 4 и 5 таблицы "Операции по учету налоговых обязательств по плате за эмиссии в окружающую среду" и в графах 1, 2, 3 или 4 таблицы "Операции по учету налоговых обязательств по плате за пользование водными ресурсами поверхностных источников" налогового регистра в дополнительном налоговом регистре указываются соответствующие реквизиты. При этом в случае, если допущена ошибка в одной или нескольких графах, в дополнительном налоговом регистре отражаются реквизиты по всем указанным графам;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обнаружения ошибки в графах 7, 8, 9, 10, 11, 12, 13, 14 и 15 таблицы "Операции по учету налоговых обязательств по плате за эмиссии в окружающую среду" или в графах 5, 6, 7, 8, 9, 10, 11, 12 и 13 таблицы "Операции по учету налоговых обязательств по плате за пользование водными ресурсами поверхностных источников" налогового регистра: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1, 2, 3, 4 и 5 таблицы "Операции по учету налоговых обязательств по плате за эмиссии в окружающую среду" или в графах 1, 2, 3 или 4 таблицы "Операции по учету налоговых обязательств по плате за пользование водными ресурсами поверхностных источников" дополнительного налогового регистра указываются реквизиты граф 1, 2, 3, 4 и 5 таблицы "Операции по учету налоговых обязательств по плате за эмиссии в окружающую среду" и в графах 1, 2, 3 или 4 таблицы "Операции по учету налоговых обязательств по плате за пользование водными ресурсами поверхностных источников" налогового регистра соответственно;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6, 7, 8, 9, 10, 11, 12, 13, 14 и 15 таблицы "Операции по учету налоговых обязательств по плате за эмиссии в окружающую среду" или в графах 5, 6, 7, 8, 9, 10, 11, 12 и 13 таблицы "Операции по учету налоговых обязательств по плате за пользование водными ресурсами поверхностных источников" дополнительного налогового регистра указывается сумма выявленной разницы и (или) измененные ставки плат по сравнению с суммой и (или) ставкой плат, отраженных в графах 6, 7, 8, 9, 10, 11, 12, 13, 14 и 15 таблицы "Операции по учету налоговых обязательств по плате за эмиссии в окружающую среду" или в графах 5, 6, 7, 8, 9, 10, 11, 12 и 13 таблицы "Операции по учету налоговых обязательств по плате за пользование водными ресурсами поверхностных источников" налогового регистра соответственно.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изменений, направленных на уменьшение значений граф, сумма выявленной разницы дополнительного налогового регистра указывается со знаком минус "-";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дополнительного внесения изменений в налоговый регистр за указанный налоговый период дополнительный налоговый регистр составляется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При этом в таком дополнительном налоговом регистре необходимо указать номер строки, следующей за последней строкой в налоговом регистре за период, в который вносятся дополнения.</w:t>
      </w:r>
    </w:p>
    <w:bookmarkStart w:name="z15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Если к налоговому регистру, к которому ранее составлены дополнительные налоговые регистры, составляется дополнительный налоговый регистр, то последний составляется с учетом ранее представленных дополнительных налоговых регистров.</w:t>
      </w:r>
    </w:p>
    <w:bookmarkEnd w:id="156"/>
    <w:bookmarkStart w:name="z15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К дополнительному налоговому" регистру прилагается письменное обоснование, которое подписывается лицами, составившими дополнительную форму налогового регистра, и заверяется печатью (при ее наличии) налогоплательщика, с указанием: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причины внесения изменений и (или) дополнений в налоговый регистр;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индивидуального идентификационного номера или бизнес-идентификационного номера контрагента;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номера строки налогового регистра, в который вносятся изменения;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даты составления письменного обоснования.</w:t>
      </w:r>
    </w:p>
    <w:bookmarkStart w:name="z3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Составление формы налогового регистра</w:t>
      </w:r>
      <w:r>
        <w:br/>
      </w:r>
      <w:r>
        <w:rPr>
          <w:rFonts w:ascii="Times New Roman"/>
          <w:b/>
          <w:i w:val="false"/>
          <w:color w:val="000000"/>
        </w:rPr>
        <w:t>по учету закупа у лица, занимающегося личным подсобным</w:t>
      </w:r>
      <w:r>
        <w:br/>
      </w:r>
      <w:r>
        <w:rPr>
          <w:rFonts w:ascii="Times New Roman"/>
          <w:b/>
          <w:i w:val="false"/>
          <w:color w:val="000000"/>
        </w:rPr>
        <w:t>хозяйством, сельскохозяйственной продукции заготовительной</w:t>
      </w:r>
      <w:r>
        <w:br/>
      </w:r>
      <w:r>
        <w:rPr>
          <w:rFonts w:ascii="Times New Roman"/>
          <w:b/>
          <w:i w:val="false"/>
          <w:color w:val="000000"/>
        </w:rPr>
        <w:t>организацией в сфере агропромышленного комплекса и ее</w:t>
      </w:r>
      <w:r>
        <w:br/>
      </w:r>
      <w:r>
        <w:rPr>
          <w:rFonts w:ascii="Times New Roman"/>
          <w:b/>
          <w:i w:val="false"/>
          <w:color w:val="000000"/>
        </w:rPr>
        <w:t>реализации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13 в редакции приказа Министра финансов РК от 19.10.2016 </w:t>
      </w:r>
      <w:r>
        <w:rPr>
          <w:rFonts w:ascii="Times New Roman"/>
          <w:b w:val="false"/>
          <w:i w:val="false"/>
          <w:color w:val="ff0000"/>
          <w:sz w:val="28"/>
        </w:rPr>
        <w:t>№ 555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13 в соответствии с приказом Министра финансов РК от 16.11.2015 </w:t>
      </w:r>
      <w:r>
        <w:rPr>
          <w:rFonts w:ascii="Times New Roman"/>
          <w:b w:val="false"/>
          <w:i w:val="false"/>
          <w:color w:val="ff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74. Форма налогового регистра по учету закупа у лица, занимающегося личным подсобным хозяйством, сельскохозяйственной продукции заготовительной организацией в сфере агропромышленного комплекса и ее реализации предназначена для отражения объема сельскохозяйственной продукции, приобретенной у лица, занимающегося личным подсобным хозяйством, а также отражения объема реализации данной сельскохозяйственной продукции.</w:t>
      </w:r>
    </w:p>
    <w:bookmarkEnd w:id="159"/>
    <w:bookmarkStart w:name="z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 таблице "Раздел 1. По приобретенной сельскохозяйственной продукции" указываются: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– порядковый номер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– индивидуальный идентификационный номер физического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– Фамилия, имя, отчество (при его наличии) физического лица, реализующего сельскохозяйственную продукцию;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– адрес места нахождения личного подсобного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– коды наименования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– дата приобретения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– количество (объем) приобретенной сельскохозяйственной продукции (кг/л);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– цена приобретения сельскохозяйственной продукции (тенге);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– общая стоимость приобретенной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– итоговая сумма дохода, не подлежащего налогообложению (не более 24-кратного размера минимальной заработной платы, установленного законом о республиканском бюджете и действующего на 1 января соответствующего финансового года (далее - 24 МЗП)) на начало месяца,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– сумма дохода, не подлежащего налогообложению (не более 24 МЗП) (тенге);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– сумма дохода физического лица, с которого удержан индивидуальный подоходный налог (ИПН);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13 – сумма ИПН;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графе 14 – номер документа, подтверждающего приобретение сельскохозяйственной продукции заготовительной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графе 15 – дата документа, подтверждающего приобретение сельскохозяйственной продукции заготовительной организацией.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"Раздел 2. По реализации сельскохозяйственной продукции"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– порядковый номер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– индивидуальный идентификационный номер или бизнес-идентификационный номер лица, которому реализована сельскохозяйственная продукция;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– наименование лица, которому реализована сельскохозяйственная продукция;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– коды наименования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– дата реализации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– количество (объем) реализованной сельскохозяйственной продукции (кг/шт/л);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– цена реализации сельскохозяйственной продукции (тенге);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– стоимость сельскохозяйственной продукции без налога на добавленную стоимость (НДС);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– ставка НДС;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– сумма НДС (тенге);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– стоимость реализованной продукции с учетом НДС (тенге);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– номер документа (счета-фактуры), подтверждающего реализацию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13 – дата документа (счета-фактуры), подтверждающего реализацию сельскохозяйственной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"Раздел 3. По остаткам сельскохозяйственной продукции"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– порядковый номер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– коды наименования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– количество (объем) сельскохозяйственной продукции, оставшейся на начало отчетного периода (кг/шт/л);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– общая стоимость оставшейся сельскохозяйственной продукции на начало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– количество (объем) сельскохозяйственной продукции, приобретенной в отчетном периоде (кг/шт/л);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– общая стоимость сельскохозяйственной продукции, приобретенной в отчетном периоде;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– количество (объем) сельскохозяйственной продукции, реализованной в отчетном периоде (кг/шт/л);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– общая стоимость сельскохозяйственной продукции, реализованной в отчетном периоде;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– количество (объем) сельскохозяйственной продукции, оставшейся на конец отчетного периода (кг/шт/л);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– общая стоимость оставшейся сельскохозяйственной продукции на конец отчетного периода.</w:t>
      </w:r>
    </w:p>
    <w:bookmarkStart w:name="z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 случае, если в налоговом регистре допущено отражение неправильных данных, исправление ошибок осуществляется путем составления формы налогового регистра (далее – дополнительный налоговый регистр), в котором заполняются и указываются только те номера строк налогового регистра, в которые вносятся изменения и (или) дополнения.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(или) дополнений в налоговый регистр в зависимости от характера допущенной ошибки производится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обнаружения ошибок в графах 2, 3, 4, 14 и 15 раздела 1, в графах 2, 3, 12 и 13 раздела 2 и в графе 2 раздела 3 налогового регистра в дополнительном налоговом регистре указываются соответствующие реквизиты. При этом в случае, если допущена ошибка в одной или нескольких графах, в дополнительном налоговом регистре отражаются реквизиты всех указанных 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обнаружения ошибки в графах 5, 6, 7, 8, 9, 10, 11, 12 и 13 раздела 1, графах 4, 5, 6, 7, 8, 9, 10 и 11 раздела 2 и графах 3, 4, 5, 6, 7, 8, 9 и 10 раздела 3 налогового регистра: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5, 6, 7, 8, 9, 10, 11, 12 и 13 раздела 1, графах 4, 5, 6, 7, 8, 9, 10 и 11 раздела 2 и графах 3, 4, 5, 6, 7, 8, 9 и 10 раздела 3 дополнительного налогового регистра указывается сумма выявленной разницы по сравнению с суммами, отраженными в графах 5, 6, 7, 8, 9, 10, 11, 12 и 13 раздела 1, графах 4, 5, 6, 7, 8, 9, 10 и 11 раздела 2 и графах 3, 4, 5, 6, 7, 8, 9 и 10 раздела 3 налогового регистра.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дополнений, направленных на уменьшение значений в графах 5, 6, 7, 8, 9, 10, 11, 12 и 13 раздела 1, графах 4, 5, 6, 7, 8, 9, 10 и 11 раздела 2 и графах 3, 4, 5, 6, 7, 8, 9 и 10 раздела 3 налогового регистра, сумма выявленной разницы в графах 5, 6, 7, 8, 9, 10, 11, 12 и 13 раздела 1, графах 4, 5, 6, 7, 8, 9, 10 и 11 раздела 2 и графах 3, 4, 5, 6, 7, 8, 9 и 10 раздела 3 дополнительного налогового регистра указывается со знаком минус "-";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необходимости дополнительного внесения изменений и (или) дополнений в налоговый регистр, дополнительный налоговый регистр составляется в соответствии с пунктом 75 настоящих Правил. При этом в таком дополнительном налоговом регистре необходимо указать номер строки, следующей за последней строкой в налоговом регистре, за период, в который вносятся изменения и (или) дополнения.</w:t>
      </w:r>
    </w:p>
    <w:bookmarkStart w:name="z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Если к налоговому регистру, к которому ранее составлены дополнительные налоговые регистры, составляется дополнительный налоговый регистр, то последний составляется с учетом ранее представленных дополнительных налоговых регистров.</w:t>
      </w:r>
    </w:p>
    <w:bookmarkEnd w:id="162"/>
    <w:bookmarkStart w:name="z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К дополнительному налоговому регистру прилагается письменное обоснование, которое подписывается лицами, составившими дополнительный налоговый регистр, и заверяется печатью (при ее наличии) налогоплательщика, с указанием: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причины внесения изменений и (или) дополнений в налоговый регистр;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бизнес-идентификационного номера заготовительной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ИИН физического лица, реализующего сельскохозяйственную продукцию или ИИН или БИН лица, которому реализована сельскохозяйственная продукция;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номера строк налоговых регистров, в которые вносятся изменения и (или) дополнения;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даты составления письменного обоснования.</w:t>
      </w:r>
    </w:p>
    <w:bookmarkStart w:name="z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Коды наименования сельскохозяйственной продукции: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скот крупный рогатый молочного стада живой;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лошади и животные семейства лошадиных прочие, живые;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верблюды и верблюдовые живые;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– овцы и козы живые;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– свиньи живые;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– домашняя птица живая;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– яйца куриные в скорлупе свежие;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– мясо скота крупного рогатого, свиней, овец, коз, лошадей и животных семейства лошадиных свежее или охлажденное;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– молоко сырое скота крупного рогатого молочного стада;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– мясо птицы домашней свежее или охлажденное;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– картофель;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морковь;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– капуста;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– баклажаны;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– помидоры;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– огурцы;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– чеснок;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– лук;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– свекла сахарная;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– яблоки;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– груши;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– айва;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– абрикосы;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– вишня;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– персики;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– сливы;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– шерсть щипаная, шкуры, кожи сырые скота крупного рогатого, животных семейства лошадиных, овец, коз.</w:t>
      </w:r>
    </w:p>
    <w:bookmarkStart w:name="z255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Составление формы налогового регистра</w:t>
      </w:r>
      <w:r>
        <w:br/>
      </w:r>
      <w:r>
        <w:rPr>
          <w:rFonts w:ascii="Times New Roman"/>
          <w:b/>
          <w:i w:val="false"/>
          <w:color w:val="000000"/>
        </w:rPr>
        <w:t>о получении физическими и юридическими лицами и (или)</w:t>
      </w:r>
      <w:r>
        <w:br/>
      </w:r>
      <w:r>
        <w:rPr>
          <w:rFonts w:ascii="Times New Roman"/>
          <w:b/>
          <w:i w:val="false"/>
          <w:color w:val="000000"/>
        </w:rPr>
        <w:t>структурными подразделениями юридического лица денег и (или)</w:t>
      </w:r>
      <w:r>
        <w:br/>
      </w:r>
      <w:r>
        <w:rPr>
          <w:rFonts w:ascii="Times New Roman"/>
          <w:b/>
          <w:i w:val="false"/>
          <w:color w:val="000000"/>
        </w:rPr>
        <w:t>иного имущества от иностранных государств, международных и</w:t>
      </w:r>
      <w:r>
        <w:br/>
      </w:r>
      <w:r>
        <w:rPr>
          <w:rFonts w:ascii="Times New Roman"/>
          <w:b/>
          <w:i w:val="false"/>
          <w:color w:val="000000"/>
        </w:rPr>
        <w:t>иностранных организаций, иностранцев, лиц без гражданства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14 в соответствии с приказом Министра финансов РК от 19.10.2016 </w:t>
      </w:r>
      <w:r>
        <w:rPr>
          <w:rFonts w:ascii="Times New Roman"/>
          <w:b w:val="false"/>
          <w:i w:val="false"/>
          <w:color w:val="ff0000"/>
          <w:sz w:val="28"/>
        </w:rPr>
        <w:t>№ 555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80. Форма налогового регистра о получении физическими и юридическими лицами и (или) структурными подразделениями юридического лица денег и (или) иного имущества от иностранных государств, международных и иностранных организаций, иностранцев, лиц без гражданства.</w:t>
      </w:r>
    </w:p>
    <w:bookmarkEnd w:id="166"/>
    <w:bookmarkStart w:name="z24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В таблице "Сведения о получении физическими и юридическими лицами и (или) структурными подразделениями юридического лица денег и (или) иного имущества от иностранных государств, международных и иностранных организаций, иностранцев, лиц без гражданства" указываются: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– порядковый номер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– сумма денег, подлежащих получению. Итоговая величина настоящей графы определяется в последней строке путем суммирования всех величин, отраженных в этой графе;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– сведения о подлежащих получению недвижимого имущества, транспортного средства и иного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– идентификационный номер (при его наличии)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– количество имущества, подлежащего получению.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настоящей графы определяется в последней строке путем суммирования всех величин, отраженных в этой графе;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– стоимость имущества, подлежащего получению. Итоговая величина настоящей графы определяется в последней строке путем суммирования всех величин, отраженных в этой графе;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– виды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оказание юридической помощи, в том числе правовое информирование, защиту и представительство интересов граждан и организаций, а также их консультирование;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изучение и проведение опросов общественного мнения, социологических опросов (за исключением опросов общественного мнения и социологических опросов, проводимых в коммерческих целях), а также распространение и размещение их результатов;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сбор, анализ и распространение информации, за исключением случаев, когда указанная деятельность осуществляется в коммерческих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– код источника получения денег и (или) иного имущества: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иностранное государство;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международная и иностранная организация;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иностранец;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– лицо без гражданства;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– наименование страны субъекта, предполагающего передачу денег и (или) иного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– наименование субъекта, предполагающего передачу денег и (или) иного имущества, в стране резидентства;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– регистрационный номер субъекта, предполагающего передачу денег и (или) иного имущества, по лицам без гражданства указывается номер документа,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– дата документа о заключении сделки (при наличии документа);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13 – номер документа о заключении сделки (при наличии документа).</w:t>
      </w:r>
    </w:p>
    <w:bookmarkStart w:name="z249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Составление формы налогового регистра</w:t>
      </w:r>
      <w:r>
        <w:br/>
      </w:r>
      <w:r>
        <w:rPr>
          <w:rFonts w:ascii="Times New Roman"/>
          <w:b/>
          <w:i w:val="false"/>
          <w:color w:val="000000"/>
        </w:rPr>
        <w:t>о полученных физическими и юридическими лицами и (или)</w:t>
      </w:r>
      <w:r>
        <w:br/>
      </w:r>
      <w:r>
        <w:rPr>
          <w:rFonts w:ascii="Times New Roman"/>
          <w:b/>
          <w:i w:val="false"/>
          <w:color w:val="000000"/>
        </w:rPr>
        <w:t>структурными подразделениями юридического лица денег и (или)</w:t>
      </w:r>
      <w:r>
        <w:br/>
      </w:r>
      <w:r>
        <w:rPr>
          <w:rFonts w:ascii="Times New Roman"/>
          <w:b/>
          <w:i w:val="false"/>
          <w:color w:val="000000"/>
        </w:rPr>
        <w:t>иного имущества от иностранных государств, международных и</w:t>
      </w:r>
      <w:r>
        <w:br/>
      </w:r>
      <w:r>
        <w:rPr>
          <w:rFonts w:ascii="Times New Roman"/>
          <w:b/>
          <w:i w:val="false"/>
          <w:color w:val="000000"/>
        </w:rPr>
        <w:t>иностранных организаций, иностранцев, лиц без гражданства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15 в соответствии с приказом Министра финансов РК от 19.10.2016 </w:t>
      </w:r>
      <w:r>
        <w:rPr>
          <w:rFonts w:ascii="Times New Roman"/>
          <w:b w:val="false"/>
          <w:i w:val="false"/>
          <w:color w:val="ff0000"/>
          <w:sz w:val="28"/>
        </w:rPr>
        <w:t>№ 555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82. Форма налогового регистра о полученных физическими и юридическими лицами и (или) структурными подразделениями юридического лица денег и (или) иного имущества от иностранных государств, международных и иностранных организаций, иностранцев, лиц без гражданства.</w:t>
      </w:r>
    </w:p>
    <w:bookmarkEnd w:id="169"/>
    <w:bookmarkStart w:name="z25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 таблице "Сведения о полученных физическими и юридическими лицами и (или) структурными подразделениями юридического лица денег и (или) иного имущества от иностранных государств, международных и иностранных организаций, иностранцев, лиц без гражданства" указываются: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– порядковый номер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– фактически полученная сумма денег в национальной валюте по курсу, установленному Национальным Банком Республики Казахстан на дату представления сведений. Итоговая величина настоящей графы определяется в последней строке путем суммирования всех величин, отраженных в этой графе;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– указываются сведения о фактически полученном недвижимом имуществе, транспортном средстве и ином имуществе;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– идентификационный номер (при его наличии) фактически полученного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– количество фактически полученного имущества. Итоговая величина настоящей графы определяется в последней строке путем суммирования всех величин, отраженных в этой графе;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– стоимость фактически полученного имущества в национальной валюте по курсу, установленному Национальным Банком Республики Казахстан на дату представления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настоящей графы определяется в последней строке путем суммирования всех величин, отраженных в этой графе;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– фактическая дата получения денег и (или) иного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– виды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оказание юридической помощи, в том числе правовое информирование, защиту и представительство интересов граждан и организаций, а также их консультирование;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изучение и проведение опросов общественного мнения, социологических опросов (за исключением опросов общественного мнения и социологических опросов, проводимых в коммерческих целях), а также распространение и размещение их результатов;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сбор, анализ и распространение информации, за исключением случаев, когда указанная деятельность осуществляется в коммерческих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– код источника получения денег и (или) иного имущества: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иностранное государство;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международная и иностранная организация;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иностранец;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– лицо без гражданства.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– наименование субъекта, передавшего деньги и (или) иное имущество, в стране резидентства.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настоящих Правил субъект – иностранное государство, международная и иностранная организация, иностранцы, лица без гражданства;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– наименование страны субъекта, передавшего деньги и (или) иное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– регистрационный номер субъекта, передавшего деньги и (или) иное имущество в стране резидентства. По лицам без гражданства указывается номер документа,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13 – дата документа о заключении сделки (при наличии документа);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графе 14 – номер документа о заключении сделки (при наличии документа);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графе 15 – форма платежа (в случае наличного получения денег – 1, безналичного – 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графе 16 – наименование банка.</w:t>
      </w:r>
    </w:p>
    <w:bookmarkStart w:name="z252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Составление формы налогового регистра</w:t>
      </w:r>
      <w:r>
        <w:br/>
      </w:r>
      <w:r>
        <w:rPr>
          <w:rFonts w:ascii="Times New Roman"/>
          <w:b/>
          <w:i w:val="false"/>
          <w:color w:val="000000"/>
        </w:rPr>
        <w:t>о расходовании физическими и юридическими лицами и (или)</w:t>
      </w:r>
      <w:r>
        <w:br/>
      </w:r>
      <w:r>
        <w:rPr>
          <w:rFonts w:ascii="Times New Roman"/>
          <w:b/>
          <w:i w:val="false"/>
          <w:color w:val="000000"/>
        </w:rPr>
        <w:t>структурными подразделениями юридического лица денег и (или)</w:t>
      </w:r>
      <w:r>
        <w:br/>
      </w:r>
      <w:r>
        <w:rPr>
          <w:rFonts w:ascii="Times New Roman"/>
          <w:b/>
          <w:i w:val="false"/>
          <w:color w:val="000000"/>
        </w:rPr>
        <w:t>иного имущества, полученных от иностранных государств,</w:t>
      </w:r>
      <w:r>
        <w:br/>
      </w:r>
      <w:r>
        <w:rPr>
          <w:rFonts w:ascii="Times New Roman"/>
          <w:b/>
          <w:i w:val="false"/>
          <w:color w:val="000000"/>
        </w:rPr>
        <w:t>международных и иностранных организаций, иностранцев,</w:t>
      </w:r>
      <w:r>
        <w:br/>
      </w:r>
      <w:r>
        <w:rPr>
          <w:rFonts w:ascii="Times New Roman"/>
          <w:b/>
          <w:i w:val="false"/>
          <w:color w:val="000000"/>
        </w:rPr>
        <w:t>лиц без гражданства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16 в соответствии с приказом Министра финансов РК от 19.10.2016 </w:t>
      </w:r>
      <w:r>
        <w:rPr>
          <w:rFonts w:ascii="Times New Roman"/>
          <w:b w:val="false"/>
          <w:i w:val="false"/>
          <w:color w:val="ff0000"/>
          <w:sz w:val="28"/>
        </w:rPr>
        <w:t>№ 555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84. Форма налогового регистра о расходовании физическими и юридическими лицами и (или) структурными подразделениями юридического лица денег и (или) иного имущества, полученных от иностранных государств, международных и иностранных организаций, иностранцев, лиц без гражданства.</w:t>
      </w:r>
    </w:p>
    <w:bookmarkEnd w:id="172"/>
    <w:bookmarkStart w:name="z25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В таблице "Сведения о расходовании физическими и юридическими лицами и (или) структурными подразделениями юридического лица денег и (или) иного имущества, полученных от иностранных государств, международных и иностранных организаций, иностранцев, лиц без гражданства" указываются: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– порядковый номер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– индивидуальный идентификационный номер физического лица либо бизнес – идентификационный номер юридического лица (или) структурного подразделения юридического лица, которым переданы деньги и (или) иное имущество лицом, заключившим сделки о получении и расходовании денег и (или) иного имущества от иностранных государств, международных и иностранных организаций, иностранцев, лиц без гражданства;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– фамилия, имя, отчество (если оно указано в документе, удостоверяющем личность) физического лица или наименование юридического лица (или) структурного подразделения юридического лица, которым переданы деньги и (или) иное имущество лицом, заключившим сделки по получению и расходованию денег и (или) иного имущества от иностранных государств, международных и иностранных организаций, иностранцев, лиц без гражданства;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– дата расходования денег или реализации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– номер документа расходования денег или реализации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– сумма расходования денег в национальной валюте по курсу, установленному Национальным Банком Республики Казахстан на дату представления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настоящей графы определяется в последней строке путем суммирования всех величин, отраженных в этой графе;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– форма платежа (в случае наличного получения денег – 1, безналичного – 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– наименование реализованного имущества – указываются сведения о фактически полученном недвижимом имуществе, транспортном средстве и ином имуществе;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– идентификационный номер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– количество имущества. Итоговая величина настоящей графы определяется в последней строке путем суммирования всех величин, отраженных в этой графе;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– стоимость имущества в национальной валюте по курсу, установленному Национальным Банком Республики Казахстан на дату представления сведений. Итоговая величина настоящей графы определяется в последней строке путем суммирования всех величин, отраженных в этой графе.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13 в соответствии с приказом Министра финансов РК от 26.12.2015 </w:t>
      </w:r>
      <w:r>
        <w:rPr>
          <w:rFonts w:ascii="Times New Roman"/>
          <w:b w:val="false"/>
          <w:i w:val="false"/>
          <w:color w:val="ff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61"/>
        <w:gridCol w:w="9252"/>
        <w:gridCol w:w="1587"/>
      </w:tblGrid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формы:</w:t>
            </w:r>
          </w:p>
        </w:tc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Первоначальная </w:t>
            </w:r>
          </w:p>
        </w:tc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Очередная</w:t>
            </w:r>
          </w:p>
        </w:tc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уведомлению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Ликвидационная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уведомления  А номер ОООООО  В дата ОООООООООО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период     квартал          год</w:t>
            </w:r>
          </w:p>
        </w:tc>
      </w:tr>
    </w:tbl>
    <w:bookmarkStart w:name="z1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Форма 1.1</w:t>
      </w:r>
      <w:r>
        <w:br/>
      </w:r>
      <w:r>
        <w:rPr>
          <w:rFonts w:ascii="Times New Roman"/>
          <w:b/>
          <w:i w:val="false"/>
          <w:color w:val="000000"/>
        </w:rPr>
        <w:t>Бухгалтерский баланс</w:t>
      </w:r>
      <w:r>
        <w:br/>
      </w:r>
      <w:r>
        <w:rPr>
          <w:rFonts w:ascii="Times New Roman"/>
          <w:b/>
          <w:i w:val="false"/>
          <w:color w:val="000000"/>
        </w:rPr>
        <w:t>(по корпоративному подоходному налогу)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тыс. тенге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5"/>
        <w:gridCol w:w="2114"/>
        <w:gridCol w:w="191"/>
        <w:gridCol w:w="3"/>
        <w:gridCol w:w="3"/>
        <w:gridCol w:w="3543"/>
        <w:gridCol w:w="795"/>
        <w:gridCol w:w="795"/>
        <w:gridCol w:w="795"/>
        <w:gridCol w:w="795"/>
        <w:gridCol w:w="795"/>
        <w:gridCol w:w="796"/>
      </w:tblGrid>
      <w:tr>
        <w:trPr>
          <w:trHeight w:val="30" w:hRule="atLeast"/>
        </w:trPr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счета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отчетного периода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Д-т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Д-т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Д-т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 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АКТИВЫ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ФИНАНСОВЫЕ ИНВЕСТИЦИИ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предоставленные займы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финансовые активы, предназначенные для торговли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инвестиции, удерживаемые до погашения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инвестиции, имеющиеся в наличие для продажи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финансовые инвестиции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КРАТКОСРОЧНАЯ ДЕБИТОРСКАЯ ЗАДОЛЖЕННОСТЬ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Краткосрочная дебиторская задолженность покупателей и заказчиков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Краткосрочная дебиторская задолженность дочерних организаций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ассоциированных и совместных организаций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Краткосрочная дебиторская задолженность филиалов и структурных подразделений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Краткосрочная дебиторская задолженность работников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Краткосрочная дебиторская задолженность по аренде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вознаграждения к получению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Прочая краткосрочная дебиторская задолженность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 сомнительным требованиям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ЗАПАСЫ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 и материалы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Готовая продукция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Незавершенное производство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запасы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 списанию запасов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НАЛОГОВЫЕ АКТИВЫ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и другие обязательные платежи в бюджет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АКТИВЫ, ПРЕДНАЗНАЧЕННЫЕ ДЛЯ ПРОДАЖИ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КРАТКОСРОЧНЫЕ АКТИВЫ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АКТИВЫ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ФИНАНСОВЫЕ ИНВЕСТИЦИИ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предоставленные займы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инвестиции, удерживаемые до погашения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имеющиеся в наличие для продажи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финансовые инвестиции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ДОЛГОСРОЧНАЯ ДЕБИТОРСКАЯ ЗАДОЛЖЕННОСТЬ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Долгосрочная задолженность покупателей и заказчиков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дочерних организаций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ассоциированных и совместных организаций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 филиалов и структурных подразделений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работников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Долгосрочная дебиторская задолженность по аренде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вознаграждения к получению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Прочая долгосрочная дебиторская задолженность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ИНВЕСТИЦИИ, УЧИТЫВАЕМЫЕ МЕТОДОМ ДОЛЕВОГО УЧАСТИЯ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Инвестиции, учитываемые методом долевого участия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НЕДВИЖИМОСТЬ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Инвестиции в недвижимость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и обесценение инвестиций в недвижимость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инвестиций в недвижимость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средства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полученные по договору финансовой аренды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полученные по договору лизинга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здания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полученные по договору финансовой аренды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полученные по договору лизинга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сооружения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полученные по договору финансовой аренды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полученные по договору лизинга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полученное по договору финансовой аренды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полученное по договору лизинга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 полученные по договору финансовой аренды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 полученные по договору лизинга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передаточные устройства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средства, полученные по договору финансовой аренды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средства, полученные по договору лизинга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транспортные средства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Компьютерные, периферийные устройства и оборудование по обработке данных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Компьютерные, периферийные устройства и оборудование по обработке данных полученные по договору финансовой аренды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Компьютерные, периферийные устройства и оборудование по обработке данных полученные по договору лизинга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компьютерные, периферийные устройства и оборудование по обработке данных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Офисная мебель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мебель полученная по договору финансовой аренды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мебель полученная по договору лизинга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офисная мебель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основные средства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средства, полученные по договору финансовой аренды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средства, полученные по договору лизинга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и обесценение основных средств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Обесценение основных средств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БИОЛОГИЧЕСКИЕ АКТИВЫ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РАЗВЕДОЧНЫЕ И ОЦЕНОЧНЫЕ АКТИВЫ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Разведочные и оценочные активы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и обесценение разведочных и оценочных активов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разведочных и оценочных активов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Обесценение разведочных и оценочных активов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НЕМАТЕРИАЛЬНЫЕ АКТИВЫ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ОТЛОЖЕННЫЕ НАЛОГОВЫЕ АКТИВЫ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ДОЛГОСРОЧНЫЕ АКТИВЫ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авансы выданные 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будущих периодов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Незавершенное строительство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ОБЯЗАТЕЛЬСТВА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ФИНАНСОВЫЕ ОБЯЗАТЕЛЬСТВА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НАЛОГАМ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налог, подлежащий уплате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 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ДРУГИМ ОБЯЗАТЕЛЬНЫМ И ДОБРОВОЛЬНЫМ ПЛАТЕЖАМ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ОЦЕНОЧНЫЕ ОБЯЗАТЕЛЬСТВА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гарантийные обязательства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Резервы на гарантийное обслуживание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по гарантиям выданным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гарантийные обязательства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обязательства по юридическим претензиям 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Резервы по судебным искам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 по юридическим претензиям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оценочные обязательства по вознаграждениям работникам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на оплачиваемые отпуска работников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на выплату премий по итогам года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оценочные обязательства по вознаграждениям работникам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оценочные обязательства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КРАТКОСРОЧНЫЕ ОБЯЗАТЕЛЬСТВА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авансы полученные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полученные под поставку запасов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полученные под выполнение работ и оказание услуг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авансы полученные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будущих периодов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Отрицательный гудвилл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субсидии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будущих периодов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группы на выбытие, предназначенной для продажи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РАЗДЕЛ 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ОБЯЗАТЕЛЬСТВА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ФИНАНСОВЫЕ ОБЯЗАТЕЛЬСТВА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банковские займы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банковские займы в тенге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банковские займы в валюте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полученные займы 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 в тенге, полученные от организаций, не являющихся банками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 в валюте, полученные от организаций, не являющихся банками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финансовые обязательства 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облигации к погашению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финансовые обязательства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ДОЛГОСРОЧНАЯ КРЕДИТОРСКАЯ ЗАДОЛЖЕННОСТЬ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Долгосрочная задолженность поставщикам и подрядчикам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 оплате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Векселя к оплате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долгосрочная задолженность поставщикам и подрядчикам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дочерним организациям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ассоциированным и совместным организациям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филиалам и структурным подразделениям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Долгосрочная задолженность по аренде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задолженность по операционной аренде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задолженность по финансовой аренде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вознаграждения к выплате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вознаграждения к выплате по полученным займам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 вознаграждения к выплате по ценным бумагам, выпущенным в обращение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вознаграждения к выплате по финансовой аренде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вознаграждения к выплате по лизингу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вознаграждения к выплате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Прочая долгосрочная кредиторская задолженность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задолженность по лизингу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вознаграждения к выплате по  доверительному управлению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долгосрочная кредиторская задолженность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ОЦЕНОЧНЫЕ ОБЯЗАТЕЛЬСТВА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гарантийные обязательства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Резервы на гарантийное обслуживание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гарантийные обязательства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оценочные обязательства по юридическим претензиям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Резервы по судебным искам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обязательства по юридическим претензиям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оценочные обязательства по вознаграждениям работникам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оценочные обязательства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ОТЛОЖЕННЫЕ НАЛОГОВЫЕ ОБЯЗАТЕЛЬСТВА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Отложенные налоговые обязательства по корпоративному подоходному налогу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ДОЛГОСРОЧНЫЕ ОБЯЗАТЕЛЬСТВА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авансы полученные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полученные под поставку запасов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полученные под выполнение работ и оказание услуг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авансы полученные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будущих периодов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Отрицательный гудвилл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субсидии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будущих периодов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обязательства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5.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 И РЕЗЕРВЫ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ВЫПУЩЕННЫЙ КАПИТАЛ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Объявленный капитал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акции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(имущественные взносы)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Неоплаченный капитал                                                                      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Неоплаченные акции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акции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Неоплаченные вклады (имущественные взносы)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ЭМИССИОННЫЙ ДОХОД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Эмиссионный доход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ВЫКУПЛЕННЫЕ СОБСТВЕННЫЕ ДОЛЕВЫЕ ИНСТРУМЕНТЫ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Выкупленные собственные долевые инструменты 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акции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участия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РЕЗЕРВЫ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капитал, установленный учредительными документами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на переоценку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инструментов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основных средств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нематериальных активов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прочих активов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пересчет иностранной валюты по зарубежной деятельности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резервы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НЕРАСПРЕДЕЛЕННЫЙ ДОХОД (НЕПОКРЫТЫЙ УБЫТОК)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отчетного года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прибыли (убытка) в результате изменения учетной политики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предыдущих лет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БАЛАНСА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 ОТ РЕАЛИЗАЦИИ ПРОДУКЦИИ И ОКАЗАНИЯ УСЛУГ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реализации продукции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проданной продукции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реализованной продукции, оплаченной покупателями и заказчиками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реализованной продукции, неоплаченной покупателями и заказчиками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Скидки с цены и продаж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Скидки с цены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Скидки с продаж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ФИНАНСИРОВАНИЯ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по вознаграждениям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вознаграждениям по предоставленным займам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вознаграждениям по размещенным вкладам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вознаграждениям по эмитированным долговым ценным бумагам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вознаграждениям по договорам доверительного управления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вознаграждениям по договорам лизинга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вознаграждениям по текущим банковским счетам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по прочим вознаграждениям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по дивидендам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по простым акциям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по привилегированным акциям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Дивиденды по долям участия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финансовой аренды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операций с инвестициями в недвижимость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операций с инвестициями в недвижимость - земля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операций с инвестициями в недвижимость - здания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операций с инвестициями в недвижимость - иное имущество, прочно связанное с землей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справедливой стоимости финансовых инструментов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финансирования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выбытия активов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выбытия финансовых инструментов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выбытия основных средств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Компьютерные, периферийные устройства и оборудование по обработке данных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мебель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выбытия биологических активов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выбытия инвестиционной недвижимости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недвижимость - земля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Инвестиции в недвижимость - здания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недвижимость - иное имущество, прочно связанное с землей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выбытия разведочных и оценочных активов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выбытия нематериальных активов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Лицензионные соглашения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нематерильные активы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выбытия прочих активов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безвозмездно полученных активов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безвозмездно полученных финансовых инструментов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безвозмездно полученных основных средств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Компьютерные, периферийные устройства и оборудование по обработке данных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мебель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безвозмездно полученных биологических активов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безвозмездно полученных разведочных и оценочных активов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безвозмездно полученных нематериальных активов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Лицензионные соглашения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нематерильные активы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безвозмездно полученных прочих активов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государственных субсидий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субсидии, полученные деньгами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Неденежные государственные субсидии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восстановления убытка от обесценения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восстановления убытка от обесценения основных средств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Компьютерные, периферийные устройства и оборудование по обработке данных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мебель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убытка от обесценения разведочных и оценочных активов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восстановления убытка от обесценения нематериальных активов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Гудвилл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Лицензионные соглашения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нематерильные активы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убытка от обесценения прочих активов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курсовой разницы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операционной аренды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изменения справедливой стоимости биологических активов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изменения справедливой стоимости растений  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 (потребляемые биологические активы)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 (плодоносящие биологические активы)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изменения справедливой стоимости животных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 (потребляемые биологические активы)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 (плодоносящие биологические активы)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 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ДОХОДЫ, СВЯЗАННЫЕ С ПРЕКРАЩАЕМОЙ ДЕЯТЕЛЬНОСТЬЮ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прекращаемой деятельностью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ПРИБЫЛИ ОРГАНИЗАЦИЙ, УЧИТЫВАЕМЫХ ПО МЕТОДУ ДОЛЕВОГО УЧАСТИЯ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прибыли ассоциированных организаций 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прибыли совместных организаций 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СЕБЕСТОИМОСТЬ РЕАЛИЗОВАННОЙ ПРОДУКЦИИ И ОКАЗННЫХ УСЛУГ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реализованной продукции и оказанных услуг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РЕАЛИЗАЦИИ ПРОДУКЦИИ И ОКАЗАНИЮ УСЛУГ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реализации продукции и оказанию услуг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АДМИНИСТРАТИВНЫЕ РАСХОДЫ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ФИНАНСИРОВАНИЕ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вознаграждениям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вознаграждениям по полученным займам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вознаграждениям по эмитированным долговым ценным бумагам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вознаграждениям по договорам лизинга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прочим вознаграждениям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выплату процентов по финансовой аренде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изменения справедливой стоимости финансовых инструментов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на финансирование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РАСХОДЫ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выбытию активов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выбытию финансовых инструментов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выбытию основных средств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Компьютерные, периферийные устройства и оборудование по обработке данных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мебель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выбытию биологических активов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выбытию инвестиционной недвижимости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недвижимость - земля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Инвестиции в недвижимость - здания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недвижимость - иное имущество, прочно связанное с землей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выбытию разведочных и оценочных активов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выбытию нематериальных активов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Лицензионные соглашения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нематерильные активы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выбытию прочих активов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от обесценения активов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от обесценения основных средств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Компьютерные, периферийные устройства и оборудование по обработке данных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мебель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обесценения разведочных и оценочных активов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от обесценения нематериальных активов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Гудвилл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Лицензионные соглашения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нематериальные активы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обесценения прочих активов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 разнице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созданию резерва и списанию безнадежных требований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 сомнительным требованиям покупателей и заказчиков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 сомнительным требованиям дочерних организаций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 сомнительным требованиям ассоциированных и совместных организаций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 сомнительным требованиям по размещенным вкладам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 сомнительным требованиям по предоставленным займам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 сомнительным требованиям по предоставленной финансовой аренде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по прочим сомнительным требованиям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операционной аренде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от изменения справедливой стоимости биологических активов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от изменения справедливой стоимости растений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 (потребляемые биологические активы)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 (плодоносящие биологические активы)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от изменения справедливой стоимости животных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 (потребляемые биологические активы)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 (плодоносящие биологические активы)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расходы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СВЯЗАННЫЕ С ПРЕКРАЩАЕМОЙ ДЕЯТЕЛЬНОСТЬЮ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прекращаемой деятельностью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В УБЫТКЕ ОРГАНИЗАЦИЙ, УЧИТЫВАЕМЫХ МЕТОДОМ ДОЛЕВОГО УЧАСТИЯ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убытке ассоциированных организаций 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убытке совместных организаций 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КОРПОРАТИВНОМУ ПОДОХОДНОМУ НАЛОГУ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корпоративному подоходному налогу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8.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 ПРОИЗВОДСТВЕННОГО УЧЕТА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 ПРОИЗВОДСТВЕННОГО УЧЕТА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производство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от оплаты труда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 расходы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Полуфабрикаты собственного производства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от оплаты труда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 расходы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Вспомогательные производства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от оплаты труда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 расходы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Накладные расходы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от оплаты труда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средств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зданий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сооружений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машин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оборудования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передаточных устройств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транспортных средств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компьютерных, периферийных устройств и оборудования по обработке данных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офисной мебели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Аморизация прочих основных средств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нематериальных активов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Лицензионные соглашения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нематериальные активы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накладные расходы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 СЧЕТА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 несем ответственность в соответствии с законами Республики  Казахстан за достоверность и полноту сведений, приведенных в данной отчетности.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Руководителя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Главного бухгалтера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          № 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 регистрации документа        ДДММГГГ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органа государственных доходов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14 в соответствии с приказом Министра финансов РК от 26.12.2015 </w:t>
      </w:r>
      <w:r>
        <w:rPr>
          <w:rFonts w:ascii="Times New Roman"/>
          <w:b w:val="false"/>
          <w:i w:val="false"/>
          <w:color w:val="ff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1376"/>
        <w:gridCol w:w="1377"/>
        <w:gridCol w:w="1395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формы:</w:t>
            </w:r>
          </w:p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 Первоначальная </w:t>
            </w:r>
          </w:p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 Очередная</w:t>
            </w:r>
          </w:p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 Дополнительная</w:t>
            </w:r>
          </w:p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 По уведомлению</w:t>
            </w:r>
          </w:p>
        </w:tc>
        <w:tc>
          <w:tcPr>
            <w:tcW w:w="1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 Ликвидационная</w:t>
            </w:r>
          </w:p>
        </w:tc>
        <w:tc>
          <w:tcPr>
            <w:tcW w:w="1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уведомления    А номер ОООООО  В дата ОООООООООО</w:t>
            </w:r>
          </w:p>
        </w:tc>
      </w:tr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</w:t>
            </w:r>
          </w:p>
        </w:tc>
        <w:tc>
          <w:tcPr>
            <w:tcW w:w="1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период                квартал         год</w:t>
            </w:r>
          </w:p>
        </w:tc>
      </w:tr>
    </w:tbl>
    <w:bookmarkStart w:name="z14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Форма 1.2</w:t>
      </w:r>
      <w:r>
        <w:br/>
      </w:r>
      <w:r>
        <w:rPr>
          <w:rFonts w:ascii="Times New Roman"/>
          <w:b/>
          <w:i w:val="false"/>
          <w:color w:val="000000"/>
        </w:rPr>
        <w:t>Отчет о результатах финансово-хозяйственной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(по налогу на сверхприбыль)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9"/>
        <w:gridCol w:w="806"/>
        <w:gridCol w:w="382"/>
        <w:gridCol w:w="383"/>
      </w:tblGrid>
      <w:tr>
        <w:trPr>
          <w:trHeight w:val="30" w:hRule="atLeast"/>
        </w:trPr>
        <w:tc>
          <w:tcPr>
            <w:tcW w:w="10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стр.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 период</w:t>
            </w:r>
          </w:p>
        </w:tc>
      </w:tr>
      <w:tr>
        <w:trPr>
          <w:trHeight w:val="30" w:hRule="atLeast"/>
        </w:trPr>
        <w:tc>
          <w:tcPr>
            <w:tcW w:w="10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реализации продукции и оказания услуг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реализованной продукции и оказанных услуг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прибыль (стр. 010 - стр. 020)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финансирования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реализацию продукции и оказание услуг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финансирование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прибыли/убытка организаций, учитываемых по методу долевого участия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за период от продолжаемой деятельности (стр.030 + стр.040 + стр.050 – стр.060 – стр.070 – стр.080 – стр.090 +/- стр.100)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от прекращенной деятельности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до налогообложения (стр. 110 +/- стр. 120)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корпоративному подоходному налогу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 (убыток) за период (стр. 130 – стр. 140) до вычета доли меньшинства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меньшинства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прибыль (итоговый убыток) за период (стр. 150 – стр. 160)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на акцию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664"/>
        <w:gridCol w:w="1318"/>
        <w:gridCol w:w="1318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 несем ответственность в соответствии с законами Республики  Казахстан за достоверность и полноту сведений, приведенных в данной отчетности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Главного бухгалтера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должностного лица, заполнившего форму налоговой отчетности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            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 регистрации документа       ДДММГГГГ</w:t>
            </w:r>
          </w:p>
        </w:tc>
      </w:tr>
      <w:tr>
        <w:trPr>
          <w:trHeight w:val="30" w:hRule="atLeast"/>
        </w:trPr>
        <w:tc>
          <w:tcPr>
            <w:tcW w:w="9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органа государственных доходов</w:t>
            </w:r>
          </w:p>
        </w:tc>
        <w:tc>
          <w:tcPr>
            <w:tcW w:w="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15 в соответствии с приказом Министра финансов РК от 26.12.2015 </w:t>
      </w:r>
      <w:r>
        <w:rPr>
          <w:rFonts w:ascii="Times New Roman"/>
          <w:b w:val="false"/>
          <w:i w:val="false"/>
          <w:color w:val="ff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61"/>
        <w:gridCol w:w="217"/>
        <w:gridCol w:w="10622"/>
      </w:tblGrid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формы: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Первоначальная 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Очередная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уведомлению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Ликвидационная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уведомления  А номер ОООООО  В дата ОООООООООО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0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период                 квартал       год</w:t>
            </w:r>
          </w:p>
        </w:tc>
      </w:tr>
    </w:tbl>
    <w:bookmarkStart w:name="z153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Форма 1.3</w:t>
      </w:r>
      <w:r>
        <w:br/>
      </w:r>
      <w:r>
        <w:rPr>
          <w:rFonts w:ascii="Times New Roman"/>
          <w:b/>
          <w:i w:val="false"/>
          <w:color w:val="000000"/>
        </w:rPr>
        <w:t>Отчет о движении произведенных и приобретенных товаров,</w:t>
      </w:r>
      <w:r>
        <w:br/>
      </w:r>
      <w:r>
        <w:rPr>
          <w:rFonts w:ascii="Times New Roman"/>
          <w:b/>
          <w:i w:val="false"/>
          <w:color w:val="000000"/>
        </w:rPr>
        <w:t xml:space="preserve"> выполненных работ, оказанных услуг</w:t>
      </w:r>
      <w:r>
        <w:br/>
      </w:r>
      <w:r>
        <w:rPr>
          <w:rFonts w:ascii="Times New Roman"/>
          <w:b/>
          <w:i w:val="false"/>
          <w:color w:val="000000"/>
        </w:rPr>
        <w:t>(по налогу на добавленную стоимость)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435"/>
        <w:gridCol w:w="999"/>
        <w:gridCol w:w="435"/>
        <w:gridCol w:w="919"/>
        <w:gridCol w:w="919"/>
        <w:gridCol w:w="1120"/>
        <w:gridCol w:w="1120"/>
        <w:gridCol w:w="677"/>
        <w:gridCol w:w="678"/>
        <w:gridCol w:w="676"/>
        <w:gridCol w:w="676"/>
        <w:gridCol w:w="678"/>
        <w:gridCol w:w="678"/>
        <w:gridCol w:w="920"/>
        <w:gridCol w:w="921"/>
      </w:tblGrid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  (работ, услуг)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налогового периода, количество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налогового периода, сумма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произведенных товаров (работ, услуг)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произведенных товаров (работ, услуг)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поступление товара, количество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поступление товара, сумма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реализованного товара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реализованного товара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выбытие товара, количество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выбытие товара, сумма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налогового периода, количество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налогового периода, сумма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Мы несем ответственность в соответствии с законами Республики Казахстан за достоверность и полноту сведений, приведенных в данной отчетности.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Руководителя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Главного бухгалтера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должностного лица, заполнившего форму налоговой отчетности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Настоящая форма заверена электронной цифровой подписью в соответствии с Соглашением об использовании и  признании электронной цифровой подписи при обмене электронными документами от          № 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 регистрации документа             ДДММГГГГ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органа государственных доходов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16 в соответствии с приказом Министра финансов РК от 26.12.2015 </w:t>
      </w:r>
      <w:r>
        <w:rPr>
          <w:rFonts w:ascii="Times New Roman"/>
          <w:b w:val="false"/>
          <w:i w:val="false"/>
          <w:color w:val="ff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61"/>
        <w:gridCol w:w="10839"/>
      </w:tblGrid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формы: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Первоначальная 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Очередная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уведомлению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Ликвидационная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уведомления  А номер ОООООО  В дата ОООООООООО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период          квартал          год</w:t>
            </w:r>
          </w:p>
        </w:tc>
      </w:tr>
    </w:tbl>
    <w:bookmarkStart w:name="z15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Форма 1.4</w:t>
      </w:r>
      <w:r>
        <w:br/>
      </w:r>
      <w:r>
        <w:rPr>
          <w:rFonts w:ascii="Times New Roman"/>
          <w:b/>
          <w:i w:val="false"/>
          <w:color w:val="000000"/>
        </w:rPr>
        <w:t>Себестоимость произведенной продукции,</w:t>
      </w:r>
      <w:r>
        <w:br/>
      </w:r>
      <w:r>
        <w:rPr>
          <w:rFonts w:ascii="Times New Roman"/>
          <w:b/>
          <w:i w:val="false"/>
          <w:color w:val="000000"/>
        </w:rPr>
        <w:t xml:space="preserve"> выполненных работ, оказанных услуг</w:t>
      </w:r>
      <w:r>
        <w:br/>
      </w:r>
      <w:r>
        <w:rPr>
          <w:rFonts w:ascii="Times New Roman"/>
          <w:b/>
          <w:i w:val="false"/>
          <w:color w:val="000000"/>
        </w:rPr>
        <w:t>(по налогу на добычу полезных ископаемых)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5"/>
        <w:gridCol w:w="4146"/>
        <w:gridCol w:w="761"/>
        <w:gridCol w:w="761"/>
        <w:gridCol w:w="761"/>
        <w:gridCol w:w="761"/>
        <w:gridCol w:w="761"/>
        <w:gridCol w:w="1747"/>
        <w:gridCol w:w="787"/>
      </w:tblGrid>
      <w:tr>
        <w:trPr>
          <w:trHeight w:val="30" w:hRule="atLeast"/>
        </w:trPr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товары (работы, услуги)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итого: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Материалы: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Приобретаемые сырье и материалы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Покупные материалы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Природное сырье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Покупные изделия, полуфабрикаты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 производственного характера, выполнение сторонними организациями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стороннего транспорта, по доставке запасов, материалов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материалы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теплоэнергия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покупной энергии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возвратных отходов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труда основного производственного персонала 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на страхование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 расходы: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по обеспечению производства сыръем, материалами, топливом, энергией, инструментами, другими средствами и предметами труда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по поддержанию основных производственных фондов в рабочем состоянии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труда вспомогательного производственного персонала 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по установленным нормам на социальное, медицинское страхование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по обеспечению выполнения санитарно-гигиенических норм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по обеспечению нормальных условий труда и техники безопасности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аренду производственных фондов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расходы, связанные с производственной деятельностью 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от простоев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подготовку и освоение производства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содержание  и эксплуатацию оборудования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гарантированное обслуживание и ремонт товаров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Мы несем ответственность в соответствии с законами Республики Казахстан за достоверность и полноту сведений, приведенных в данной отчетности.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Руководителя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Главного бухгалтера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должностного лица, заполнившего форму налоговой отчетности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           № 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 регистрации документа            ДДММГГГ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органа государственных доходов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17 в соответствии с приказом Министра финансов РК от 26.12.2015 </w:t>
      </w:r>
      <w:r>
        <w:rPr>
          <w:rFonts w:ascii="Times New Roman"/>
          <w:b w:val="false"/>
          <w:i w:val="false"/>
          <w:color w:val="ff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61"/>
        <w:gridCol w:w="10839"/>
      </w:tblGrid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формы: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Очередная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уведомлению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Ликвидационная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уведомления   А номер ОООООО   В дата ОООООООООО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период                квартал         год</w:t>
            </w:r>
          </w:p>
        </w:tc>
      </w:tr>
    </w:tbl>
    <w:bookmarkStart w:name="z157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Форма 1.5</w:t>
      </w:r>
      <w:r>
        <w:br/>
      </w:r>
      <w:r>
        <w:rPr>
          <w:rFonts w:ascii="Times New Roman"/>
          <w:b/>
          <w:i w:val="false"/>
          <w:color w:val="000000"/>
        </w:rPr>
        <w:t>Расшифровка дебиторской и кредиторской задолженности</w:t>
      </w:r>
      <w:r>
        <w:br/>
      </w:r>
      <w:r>
        <w:rPr>
          <w:rFonts w:ascii="Times New Roman"/>
          <w:b/>
          <w:i w:val="false"/>
          <w:color w:val="000000"/>
        </w:rPr>
        <w:t>(по корпоративному подоходному налогу)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1378"/>
        <w:gridCol w:w="2014"/>
        <w:gridCol w:w="2014"/>
        <w:gridCol w:w="1379"/>
        <w:gridCol w:w="1379"/>
        <w:gridCol w:w="1379"/>
        <w:gridCol w:w="1379"/>
      </w:tblGrid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дебитора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(нерезидент)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(БИН)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резинденства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образования задолженности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образования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3"/>
        <w:gridCol w:w="1423"/>
        <w:gridCol w:w="2078"/>
        <w:gridCol w:w="1683"/>
        <w:gridCol w:w="1423"/>
        <w:gridCol w:w="1423"/>
        <w:gridCol w:w="1423"/>
        <w:gridCol w:w="1424"/>
      </w:tblGrid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(нерезидент)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(БИН)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резинденства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образования задолженности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образования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848"/>
        <w:gridCol w:w="2863"/>
        <w:gridCol w:w="589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Мы несем ответственность в соответствии с законами Республики Казахстан за достоверность и полноту сведений, приведенных в данной отчетности.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Руководителя</w:t>
            </w:r>
          </w:p>
        </w:tc>
        <w:tc>
          <w:tcPr>
            <w:tcW w:w="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Главного бухгалтера</w:t>
            </w:r>
          </w:p>
        </w:tc>
        <w:tc>
          <w:tcPr>
            <w:tcW w:w="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должностного лица, заполнившего форму налоговой отчетности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      № </w:t>
            </w:r>
          </w:p>
        </w:tc>
      </w:tr>
      <w:tr>
        <w:trPr>
          <w:trHeight w:val="30" w:hRule="atLeast"/>
        </w:trPr>
        <w:tc>
          <w:tcPr>
            <w:tcW w:w="8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Входящий номер регистрации документа        </w:t>
            </w:r>
          </w:p>
        </w:tc>
        <w:tc>
          <w:tcPr>
            <w:tcW w:w="2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ДДММГГГ</w:t>
            </w:r>
          </w:p>
        </w:tc>
        <w:tc>
          <w:tcPr>
            <w:tcW w:w="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органа государственных доходов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18 в соответствии с приказом Министра финансов РК от 26.12.2015 </w:t>
      </w:r>
      <w:r>
        <w:rPr>
          <w:rFonts w:ascii="Times New Roman"/>
          <w:b w:val="false"/>
          <w:i w:val="false"/>
          <w:color w:val="ff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10"/>
        <w:gridCol w:w="8205"/>
        <w:gridCol w:w="1242"/>
        <w:gridCol w:w="1243"/>
      </w:tblGrid>
      <w:tr>
        <w:trPr>
          <w:trHeight w:val="30" w:hRule="atLeast"/>
        </w:trPr>
        <w:tc>
          <w:tcPr>
            <w:tcW w:w="16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формы: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Первоначальная 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Очередная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уведомлению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Ликвидационная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уведомления   А номер ОООООО   В дата ОООООООООО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период:       квартал         год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9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Форма 2.1</w:t>
      </w:r>
      <w:r>
        <w:br/>
      </w:r>
      <w:r>
        <w:rPr>
          <w:rFonts w:ascii="Times New Roman"/>
          <w:b/>
          <w:i w:val="false"/>
          <w:color w:val="000000"/>
        </w:rPr>
        <w:t>Бухгалтерский баланс</w:t>
      </w:r>
      <w:r>
        <w:br/>
      </w:r>
      <w:r>
        <w:rPr>
          <w:rFonts w:ascii="Times New Roman"/>
          <w:b/>
          <w:i w:val="false"/>
          <w:color w:val="000000"/>
        </w:rPr>
        <w:t>(по корпоративному подоходному налогу)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4"/>
        <w:gridCol w:w="238"/>
        <w:gridCol w:w="7007"/>
        <w:gridCol w:w="1385"/>
        <w:gridCol w:w="1386"/>
      </w:tblGrid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Банкноты и монеты в пути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обменных пунктах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банкоматах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Монеты, изготовленные из драгоценных металлов, в кассе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дорожных чеках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Национальному Банку Республики Казахстан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Национальном Банке Республики Казахстан (на одну ночь)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в Национальном Банке Республики Казахстан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 в Национальном Банке Республики Казахстан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резервы в Национальном Банке Республики Казахстан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предназначенные для торговли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приобретенным ценным бумагам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резервы (провизии) на покрытие убытков по ценным бумагам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ценным бумагам, предназначенным для торговли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ценным бумагам, предназначенным для торговли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бумагам, предназначенным для торговли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справедливой стоимости ценных бумаг, предназначенных для торговли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справедливой стоимости ценных бумаг, предназначенных для торговли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размещенные в других банках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размещенные в других банках (на одну ночь)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востребования, размещенные в других банках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других банках (до одного месяца)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других банках (до одного года)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других банках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вклады, размещенные в других банках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других банков по вкладам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резервы (провизии) по вкладам, размещенным в других банках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срочного вклада, размещенного в других банках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срочного вклада, размещенного в других банках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условного вклада, размещенного в других банках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условного вклада, размещенного в других банках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 (заклад, гарантия, задаток) обязательств банка, кредитного товарищества и ипотечной компании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другим банкам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овердрафт по корреспондентским счетам других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другим банкам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овернайт, предоставленные другим банкам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другим банкам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 другим банкам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других банков по займам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других банков по финансовому лизингу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займа, предоставленного другим банкам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займа, предоставленного другим банкам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резервы (провизии) по займам и финансовому лизингу, предоставленным другим банкам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и финансовый лизинг, предоставленные организациям, осуществляющим отдельные виды банковских операций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овердрафт, предоставленные организациям, осуществляющим отдельные виды банковских операций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организациям, осуществляющим отдельные виды банковских операций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организациям, осуществляющим отдельные виды банковских операций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займа, предоставленного организациям, осуществляющим отдельные виды банковских операций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займа, предоставленного организациям, осуществляющим отдельные виды банковских операций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 организациям, осуществляющим отдельные виды банковских операций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займам, предоставленным организациям, осуществляющим отдельные виды банковских операций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финансовому лизингу предоставленному организациям, осуществляющим отдельные виды банковских операций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резервы (провизии) по займам и финансовому лизингу, предоставленным организациям, осуществляющим отдельные виды банковских операций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филиалами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головным офисом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местными филиалами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зарубежными филиалами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клиентам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овердрафт, предоставленные клиентам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кредитным карточкам клиентов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Учтенные векселя клиентов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Факторинг клиентам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клиентов по факторингу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клиентам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клиентам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 клиентам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клиентов по финансовому лизингу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Форфейтинг клиентам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клиентов по форфейтингу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клиентов по займам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Опротестованные векселя клиентов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резервы (провизии) по займам и финансовому лизингу, предоставленным клиентам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займы, предоставленные клиентам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займа, предоставленного клиентам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займа, предоставленного клиентам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Дисконт по учтенным векселям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учтенным векселям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переданные в доверительное (трастовое) управление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ценные бумаги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удерживаемые до погашения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имеющиеся в наличии для продажи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прочим ценным бумагам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прочим ценным бумагам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прочим ценным бумагам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справедливой стоимости прочих ценных бумаг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справедливой стоимости прочих ценных бумаг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 с ценными бумагами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резервы (провизии)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резервы (провизии) на покрытие убытков по дебиторской задолженности, связанной с банковской деятельностью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резервы (провизии) на покрытие убытков по дебиторской задолженности, связанной с небанковской деятельностью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резервы (провизии) на покрытие убытков по ценным бумагам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резервы (провизии) на покрытие убытков от кредитной деятельности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резервы (провизии) на покрытие убытков по вкладам, размещенным в других банках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резервы (провизии) на покрытие убытков от прочей банковской деятельности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и субординированный долг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дочерние организации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зависимые организации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субординированный долг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инвестиции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платежам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другими банками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клиентами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Товарно-материальные запасы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Неаффинированные драгоценные металлы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товарно-материальные запасы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Монеты, изготовленные из драгоценных металлов, на складе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и нематериальные активы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Строящиеся (устанавливаемые) основные средства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Земля, здания и сооружения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Компьютерное оборудование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средства, принятые в финансовый лизинг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средства, предназначенные для сдачи в аренду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 арендованным зданиям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активы, создаваемые (разрабатываемые) собственными силами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зданиям и сооружениям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компьютерному оборудованию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прочим основным средствам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основным средствам, полученным по финансовому лизингу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основным средствам, предназначенным для сдачи в аренду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капитальным затратам по арендованным зданиям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транспортным средствам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нематериальным активам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доходы, связанные с получением вознаграждения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корреспондентским счетам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вкладам, размещенным в Национальном Банке Республики Казахстан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вкладам, размещенным в других банках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вкладам, размещенным в других банках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аффинированным драгоценным металлам, размещенным на металлических счетах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вкладу, являющемуся обеспечением (заклад, гарантия, задаток) обязательств банка, кредитного товарищества и ипотечной компании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займам и финансовому лизингу, предоставленным другим банкам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займам и финансовому лизингу, предоставленным другим банкам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займам и финансовому лизингу, предоставленным организациям, осуществляющим отдельные виды банковских операций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займам и финансовому лизингу, предоставленным организациям, осуществляющим отдельные виды банковских операций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расчетам между головным офисом и его филиалами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займам и финансовому лизингу, предоставленным клиентам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займам и финансовому лизингу, предоставленным клиентам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ценным бумагам, предназначенным для торговли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ценным бумагам, удерживаемым до погашения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ценным бумагам, имеющимся в наличии для продажи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инвестициям в капитал и субординированный долг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операциям "обратное РЕПО" с ценными бумагами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просроченное вознаграждение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учтенным векселям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финансовым активам, переданным в доверительное (трастовое) управление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и расходов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по полученным займам и вкладам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предоплаты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переводным операциям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реализации страховых полисов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купле-продаже ценных бумаг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купле-продаже иностранной валюты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доверительным (трастовым) операциям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выданным гарантиям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приему вкладов, открытию и ведению банковских счетов клиентов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прочие комиссионные доходы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по кастодиальной деятельности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акцепт платежных документов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кассовым операциям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по документарным расчетам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форфейтинговым операциям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факторинговым операциям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переводным операциям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реализации страховых полисов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купле-продаже ценных бумаг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купле-продаже иностранной валюты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доверительным (трастовым) операциям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выданным гарантиям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приему вкладов, открытию и ведению банковских счетов клиентов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прочие комиссионные доходы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по кастодиальной деятельности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акцепт платежных документов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кассовым операциям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по документарным расчетам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форфейтинговым операциям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факторинговым операциям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дебиторы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налогам и другим обязательным платежам в бюджет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акционерами (по дивидендам)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работниками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Дебиторы по документарным расчетам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Дебиторы по капитальным вложениям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Досрочный подоходный налог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Короткая валютная позиция по иностранной валюте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Контрстоимость иностранной валюты в тенге (длинной валютной позиции)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дебиторы по банковской деятельности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Дебиторы по гарантиям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клиенту за акцептованные векселя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дебиторы по небанковской деятельности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транзитные счета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Короткая позиция по аффинированным драгоценным металлам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Контрстоимость аффинированных драгоценных металлов в тенге (длинной позиции по аффинированным драгоценным металлам)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резервы (провизии) на покрытие убытков от прочей банковской деятельности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резервы (провизии) на покрытие убытков по дебиторской задолженности, связанной с банковской деятельностью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резервы (провизии) на покрытие убытков по дебиторской задолженности, связанной с небанковской деятельностью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 производными финансовыми инструментами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фьючерс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форвард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опционным операциям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спот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своп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премии за проданный опцион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прочим операциям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 по вновь включенным балансовым счетам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Национального Банка Республики Казахстан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иностранных центральных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других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организаций, осуществляющих отдельные виды банковских операций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счета в аффинированном драгоценном металле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других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Национального Банка Республики Казахстан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иностранных центральных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других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вкладам до востребования других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 Правительства Республики Казахстан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полученные от Правительства Республики Казахстан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займа, полученного от Правительства Республики Казахстан и местных органов власти Республики Казахстан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полученные от Правительства Республики Казахстан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займа, полученного от Правительства Республики Казахстан и местных органов власти Республики Казахстан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займам, полученным от Правительства Республики Казахстан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 международных финансовых организаций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полученные от международных финансовых организаций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займа, полученного от международных финансовых организаций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полученные от международных финансовых организаций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займа, полученного от международных финансовых организаций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займам, полученным от международных финансовых организаций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 других банков и организаций, осуществляющих отдельные виды банковских операций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 Национального Банка Республики Казахстан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 иностранных центральных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полученные от других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займа, полученного от других банков и организаций, осуществляющих отдельные виды банковских операций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полученные от других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лизинг, полученный от других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займам и финансовому лизингу, полученным от других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займам и финансовому лизингу, полученным от Национального Банка Республики Казахстан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полученные от организаций, осуществляющих отдельные виды банковских операций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займа, полученного от других банков и организаций, осуществляющих отдельные виды банковских операций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полученные от организаций, осуществляющих отдельные виды банковских операций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лизинг, полученный от организаций, осуществляющих отдельные виды банковских операций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займам и финансовому лизингу, полученным от организаций, осуществляющих отдельные виды банковских операций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овернайт, полученные от Национального Банка Республики Казахстан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овернайт, полученные от иностранных центральных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овернайт, полученные от других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 Национального Банка Республики Казахстан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 иностранных центральных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других банков (до одного месяца)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других банков (до одного года)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привлеченные от других банков на одну ночь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других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срочного вклада, привлеченного от других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срочного вклада, привлеченного от других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 (заклад, гарантия, задаток) обязательств других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других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срочным вкладам других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условного вклада, привлеченного от других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условного вклада, привлеченного от других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задолженность по условным вкладам других банков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филиалами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головным офисом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местными филиалами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зарубежными филиалами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перед клиентами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республиканского бюджета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местного бюджета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клиентов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лиц, являющиеся объектом обязательного коллективного гарантирования (страхования) вкладов (депозитов)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физических лиц, являющиеся объектом обязательного коллективного гарантирования (страхования) вкладов (депозитов)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физических лиц, являющиеся объектом обязательного коллективного гарантирования (страхования) вкладов (депозитов)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физических лиц, являющиеся объектом обязательного коллективного гарантирования (страхования) вкладов (депозитов)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физических лиц, являющиеся объектом обязательного коллективного гарантирования (страхования) вкладов (депозитов)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Карт-счета физических лиц, являющиеся объектом обязательного коллективного гарантирования (страхования) вкладов (депозитов)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принятые в доверительное (трастовое) управление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клиентов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клиентов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клиентов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клиентов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Карт-счета клиентов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дочерних организаций специального назначения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 (заклад, гарантия, задаток) обязательств клиентов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вкладам до востребования клиентов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прочим операциям с клиентами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срочным вкладам клиентов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Полученный финансовый лизинг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Указания, не исполненные в срок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полученному финансовому лизингу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условным вкладам клиентов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срочного вклада клиентов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срочного вклада клиентов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условного вклада клиентов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условного вклада клиентов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хранения указаний отправителя в соответствии с валютным законодательством Республики Казахстан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"РЕПО" с ценными бумагами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 обращение ценные бумаги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 обращение облигации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 обращение прочие ценные бумаги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выпущенным в обращение ценным бумагам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выпущенным в обращение ценным бумагам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Субординированные долги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со сроком погашения менее пяти лет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со сроком погашения более пяти лет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платежам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другими банками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клиентами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расходы, связанные с выплатой вознаграждения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вкладам до востребования других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займам, полученным от Правительства Республики Казахстан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займам, полученным от международных финансовых организаций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займам и финансовому лизингу, полученным от других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займам и финансовому лизингу, полученным от организаций, осуществляющих отдельные виды банковских операций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металлическим счетам в аффинированных драгоценных металлах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Hачисленные расходы по займам овернайт других банков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срочным вкладам других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вкладу, являющемуся обеспечением (заклад, гарантия, задаток) обязательств других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условным вкладам других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расчетам между головным офисом и его филиалами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аудиту и консультационным услугам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текущим счетам клиентов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условным вкладам клиентов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вкладам до востребования клиентов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срочным вкладам клиентов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вкладам дочерних организаций специального назначения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вкладу, являющемуся обеспечением (заклад, гарантия, задаток) обязательств клиентов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операциям "РЕПО" с ценными бумагами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карт- счетам клиентов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выпущенным в обращение прочим ценным бумагам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субординированному долгу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полученным займам и финансовому лизингу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вкладам до востребования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срочным вкладам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выпущенным в обращение ценным бумагам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полученному финансовому лизингу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условным вкладам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вкладу, являющемуся обеспечением (заклад, гарантия, задаток) обязательств других банков и клиентов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текущим счетам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просроченное вознаграждение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финансовым активам, принятым в доверительное (трастовое) управление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и доходов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по предоставленным займам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по размещенным вкладам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предоплаты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услугам по переводным операциям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услугам  по реализации страховых полисов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услугам  по купле-продаже ценных бумаг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услугам по купле-продаже иностранной валюты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услугам  по доверительным (трастовым) операциям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услугам  по полученным гарантиям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услугам по карт-счетам клиентов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прочие комиссионные расходы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услугам по кастодиальной деятельности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 по услугам  по переводным операциям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 по услугам  по реализации страховых полисов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 по услугам  по купле-продаже ценных бумаг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 по услугам  по купле-продаже иностранной валюты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 по услугам  по доверительным (трастовым) операциям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 по услугам  по полученным гарантиям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прочие комиссионные расходы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 по услугам по кастодиальной деятельности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кредиторы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налогам и другим обязательным платежам в бюджет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акционерами (по дивидендам)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работниками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Кредиторы по документарным расчетам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Кредиторы по капитальным вложениям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Отсроченный подоходный налог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Длинная валютная позиция по иностранной валюте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Контрстоимость иностранной валюты в тенге (короткой валютной позиции)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кредиторы по банковской деятельности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 связанные с кастодиальной деятельностью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акцептам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кредиторы по небанковской деятельности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транзитные счета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Длинная позиция по аффинированным драгоценным металлам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Контрстоимость аффинированных драгоценных металлов в тенге (короткой позиции по аффинированным драгоценным металлам)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резервы (провизии) на покрытие убытков по условным обязательствам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резервы (провизии) на покрытие убытков по условным обязательствам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 производными финансовыми инструментами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фьючерс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форвард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опционным операциям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спот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своп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премии за приобретаемый опцион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прочим операциям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 по вновь включенным балансовым счетам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Собственный капитал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Объявленный уставный капитал – простые акции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Неоплаченный уставный капитал – простые акции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простые акции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Объявленный уставный капитал – привилегированные акции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Неоплаченный уставный капитал - привилегированные акции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привилегированные акции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Объявленный уставный капитал – вклады и паи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Неоплаченный уставный капитал – вклады и паи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вклады и паи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капитал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оплаченный капитал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 и резервы переоценки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основных средств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стоимости ценных бумаг, имеющихся в наличии для продажи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чистый доход (непокрытый убыток) прошлых лет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прошлых лет иностранной валюты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прошлых лет аффинированных драгоценных металлов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прошлых лет займов в тенге с фиксацией валютного эквивалента займов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прошлых лет вкладов в тенге с фиксацией валютного эквивалента вкладов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по прочей переоценке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чистый доход (непокрытый убыток)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данные по вновь включенным балансовым счетам собственного капитала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56"/>
        <w:gridCol w:w="2690"/>
        <w:gridCol w:w="1154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Мы несем ответственность в соответствии с законами Республики  Казахстан за достоверность и полноту сведений, приведенных в данной отчетности.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Главного бухгалтера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должностного лица, заполнившего форму налоговой отчетности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       № </w:t>
            </w:r>
          </w:p>
        </w:tc>
      </w:tr>
      <w:tr>
        <w:trPr>
          <w:trHeight w:val="30" w:hRule="atLeast"/>
        </w:trPr>
        <w:tc>
          <w:tcPr>
            <w:tcW w:w="8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Входящий номер регистрации документа       </w:t>
            </w:r>
          </w:p>
        </w:tc>
        <w:tc>
          <w:tcPr>
            <w:tcW w:w="2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ДДММГГГГ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органа государственных доходов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19 в соответствии с приказом Министра финансов РК от 26.12.2015 </w:t>
      </w:r>
      <w:r>
        <w:rPr>
          <w:rFonts w:ascii="Times New Roman"/>
          <w:b w:val="false"/>
          <w:i w:val="false"/>
          <w:color w:val="ff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88"/>
        <w:gridCol w:w="4588"/>
        <w:gridCol w:w="1553"/>
        <w:gridCol w:w="1571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формы:</w:t>
            </w:r>
          </w:p>
        </w:tc>
        <w:tc>
          <w:tcPr>
            <w:tcW w:w="1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Первоначальная </w:t>
            </w:r>
          </w:p>
        </w:tc>
        <w:tc>
          <w:tcPr>
            <w:tcW w:w="1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Очередная</w:t>
            </w:r>
          </w:p>
        </w:tc>
        <w:tc>
          <w:tcPr>
            <w:tcW w:w="1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</w:t>
            </w:r>
          </w:p>
        </w:tc>
        <w:tc>
          <w:tcPr>
            <w:tcW w:w="1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уведомлению</w:t>
            </w:r>
          </w:p>
        </w:tc>
        <w:tc>
          <w:tcPr>
            <w:tcW w:w="1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Ликвидационная</w:t>
            </w:r>
          </w:p>
        </w:tc>
        <w:tc>
          <w:tcPr>
            <w:tcW w:w="1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уведомления А номер ОООООО В дата ОООООООООО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период:                квартал          год</w:t>
            </w:r>
          </w:p>
        </w:tc>
      </w:tr>
      <w:tr>
        <w:trPr>
          <w:trHeight w:val="30" w:hRule="atLeast"/>
        </w:trPr>
        <w:tc>
          <w:tcPr>
            <w:tcW w:w="4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1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Форма 2.2</w:t>
      </w:r>
      <w:r>
        <w:br/>
      </w:r>
      <w:r>
        <w:rPr>
          <w:rFonts w:ascii="Times New Roman"/>
          <w:b/>
          <w:i w:val="false"/>
          <w:color w:val="000000"/>
        </w:rPr>
        <w:t>Отчет о доходах и расходах</w:t>
      </w:r>
      <w:r>
        <w:br/>
      </w:r>
      <w:r>
        <w:rPr>
          <w:rFonts w:ascii="Times New Roman"/>
          <w:b/>
          <w:i w:val="false"/>
          <w:color w:val="000000"/>
        </w:rPr>
        <w:t>(по корпоративному подоходному налогу)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604"/>
        <w:gridCol w:w="1421"/>
        <w:gridCol w:w="142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корреспондентским счетам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корреспондентскому счету в Национальном Банке Республики Казахстан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корреспондентским счетам в других банках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вкладам, размещенным в Национальном Банке Республики Казахстан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вкладам, размещенным в Национальном Банке Республики Казахстан (на одну ночь)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вкладам до востребования, размещенным в Национальном Банке Республики Казахстан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срочным вкладам, размещенным в Национальном Банке Республики Казахстан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обязательным резервам в Национальном Банке Республики Казахстан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ценным бумагам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ценным бумагам, предназначенным для торговли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 по приобретенным ценным бумагам, предназначенным для торговли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вкладам, размещенным в других банках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вкладам, размещенным в других банках (на одну ночь)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вкладам до востребования, размещенным в других банках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краткосрочным вкладам, размещенным в других банках (до одного месяца)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краткосрочным вкладам, размещенным в других банках (до одного года)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долгосрочным вкладам, размещенным в других банках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условным вкладам, размещенным в других банках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просроченной задолженности других банков по вкладам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аффинированным драгоценным металлам, размещенным на металлических счетах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положительной корректировки стоимости срочного вклада, размещенного в других банках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положительной корректировки стоимости условного вклада, размещенного в других банках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 корректировки стоимости срочного вклада, привлеченного от других банков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 корректировки стоимости условного вклада, привлеченного от других банков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вкладу, являющемуся обеспечением (заклад, гарантия, задаток) обязательств банка, кредитного товарищества и ипотечной компании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займам, предоставленным другим банкам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займам овердрафт, предоставленным другим банкам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краткосрочным займам, предоставленным другим банкам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займам овернайт, предоставленным другим банкам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долгосрочным займам, предоставленным другим банкам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финансовому лизингу, предоставленному другим банкам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просроченной задолженности других банков по займам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 по займам, предоставленным другим банкам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положительной корректировки стоимости займа, предоставленного другим банкам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 корректировки стоимости займа, полученного от других банков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займам и финансовому лизингу, предоставленным организациям, осуществляющим отдельные виды банковских операций или полученным от организаций, осуществляющих отдельные виды банковских операций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займам овердрафт, предоставленным организациям, осуществляющим отдельные виды банковских операций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краткосрочным займам, предоставленным организациям, осуществляющим отдельные виды банковских операций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долгосрочным займам, предоставленным организациям, осуществляющим отдельные виды банковских операций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положительной корректировки стоимости займа, предоставленного организациям, осуществляющим отдельные виды банковских операций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 корректировки стоимости займа, полученного от организаций, осуществляющих отдельные виды банковских операций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финансовому лизингу, предоставленному организациям, осуществляющим отдельные виды банковских операций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расчетам с филиалами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расчетам с головным офисом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расчетам с местными филиалами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расчетам с зарубежными филиалами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требования банка к клиентам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займам овердрафт, предоставленным клиентам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кредитным карточкам клиентов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учтенным векселям клиентов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факторингу клиентам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краткосрочным займам, предоставленным клиентам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долгосрочным займам, предоставленным клиентам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финансовому лизингу, предоставленному клиентам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форфейтингу клиентам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просроченной задолженности клиентов по займам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прочим займам, предоставленным клиентам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 по займам, предоставленным клиентам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положительной корректировки стоимости займа, предоставленного клиентам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 корректировки стоимости займа, полученного от Правительства Республики Казахстан, местных органов власти Республики Казахстан и международных финансовых организаций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 корректировки стоимости срочного вклада, привлеченного от клиентов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 корректировки стоимости условного вклада, привлеченного от клиентов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финансовым активам, переданным в доверительное (трастовое) управление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прочим ценным бумагам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ценным бумагам, удерживаемым до погашения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ценным бумагам, имеющимся в наличии для продажи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 по приобретенным прочим ценным бумагам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премии по выпущенным в обращение ценным бумагам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операциям "обратное РЕПО" с ценными бумагами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инвестициям в капитал и субординированный долг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полученные по акциям дочерних организаций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полученные по акциям зависимых организаций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инвестициям в субординированный долг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прочим инвестициям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дилинговым операциям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купле-продаже ценных бумаг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купле-продаже иностранной валюты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купле-продаже  драгоценных металлов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форвардных операций по ценным бумагам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форвардных операций по иностранной валюте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форвардных операций по аффинированным драгоценным металлам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финансовых фьючерсов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опционных операций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операций спот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операций своп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прочих операций с производными инструментами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переводным операциям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реализации страховых полисов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купле-продаже ценных бумаг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купле-продаже иностранной валюты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доверительным (трастовым) операциям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выдаче гарантий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приему вкладов, открытию и ведению банковских счетов клиентов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комиссионные доходы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по кастодиальной деятельности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доходы, полученные за акцепт платежных документов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кассовым операциям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по документарным расчетам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форфейтинговым операциям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факторинговым операциям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переоценки иностранной валюты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переоценки аффинированных драгоценных металлов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переоценки займов в тенге с фиксацией валютного эквивалента займов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переоценки вкладов в тенге с фиксацией валютного эквивалента вкладов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изменения стоимости ценных бумаг, предназначенных для торговли и имеющихся в наличии для продажи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прочей переоценки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от переоценки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от переоценки иностранной валюты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от переоценки аффинированных драгоценных металлов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от изменения стоимости ценных бумаг, предназначенных для торговли и имеющихся в наличии для продажи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от прочей переоценки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акций дочерних и зависимых организаций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основных средств и нематериальных активов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товарно-материальных запасов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прочих инвестиций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изменением доли участия в уставном капитале юридических лиц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изменением доли участия в уставном капитале дочерних организаций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изменением доли участия в уставном капитале зависимых организаций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с производными финансовыми инструментами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фьючерс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форвард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опционным операциям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спот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своп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прочим операциям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банковской деятельности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небанковской деятельности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Чрезвычайные доходы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Чрезвычайные доходы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прошлых периодов, связанные с банковской деятельностью, выявленные в отчетном периоде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прошлых периодов, связанные с небанковской деятельностью, выявленные в отчетном периоде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до налогов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по вновь включенным балансовым счетам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 корреспондентским счетам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корреспондентским счетам Национального Банка Республики Казахстан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корреспондентским счетам иностранных центральных банков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корреспондентским счетам других банков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корреспондентским счетам организации, осуществляющей отдельные виды банковских операций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металлическим счетам в аффинированном драгоценном металле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займам, полученным от Правительства и местных органов власти Республики Казахстан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краткосрочным займам, полученным от Правительства и местных органов власти Республики Казахстан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долгосрочным займам, полученным от Правительства и местных органов власти Республики Казахстан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 стоимости займа, полученного от Правительства Республики Казахстан и местных органов власти Республики Казахстан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просроченной задолженности по займам, полученным от Правительства и местных органов власти Республики Казахстан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займам, полученным от международных финансовых организаций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краткосрочным займам, полученным от международных финансовых организаций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долгосрочным займам, полученным от международных финансовых организаций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 стоимости займа, полученного от международных финансовых организаций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просроченной задолженности по займам, полученным от международных финансовых организаций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займам, полученным от других банков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займам, полученным от Национального Банка Республики Казахстан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займам, полученным от иностранных центральных банков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краткосрочным займам, полученным от других банков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 стоимости займа, полученного от других банков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долгосрочным займам, полученным от других банков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отрицательной корректировки стоимости займа, предоставленного другим банкам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просроченной задолженности по займам, полученным от других банков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просроченной задолженности по займам, полученным от Национального Банка Республики Казахстан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займам, полученным от организаций, осуществляющих отдельные виды банковских операций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краткосрочным займам, полученным от организаций, осуществляющих отдельные виды банковских операций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 стоимости займа, полученного от организаций, осуществляющих отдельные виды банковских операций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долгосрочным займам, полученным от организаций, осуществляющих отдельные виды банковских операций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отрицательной корректировки стоимости займа, предоставленного организациям, осуществляющим отдельные виды банковских операций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просроченной задолженности по займам, полученным от организаций, осуществляющих отдельные виды банковских операций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расходы, связанные с выплатой вознаграждения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расходы, связанные с выплатой вознаграждения по операциям с другими банками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 по займам, полученным от других банков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 овернайт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 овернайт Национального Банка Республики Казахстан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 овернайт иностранных центральных банков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 овернайт других банков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вкладам других банков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вкладам до востребования Национального Банка Республики Казахстан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срочным вкладам Национального Банка Республики Казахстан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связанные с выплатой вознаграждения по вкладам до востребования иностранных центральных банков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срочным вкладам иностранных центральных банков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вкладам до востребования других банков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краткосрочным вкладам других банков, (до одного месяца)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краткосрочным вкладам других банков (до одного года)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долгосрочным вкладам других банков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связанные с выплатой вознаграждения по вкладу, являющемуся обеспечением (заклад, гарантия, задаток) обязательств других банков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условным вкладам других банков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отрицательной корректировки стоимости срочного вклада, размещенного в других банках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отрицательной корректировки стоимости условного вклада, размещенного в других банках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 стоимости срочного вклада, привлеченного от других банков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 стоимости условного вклада, привлеченного от других банков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расчетам с филиалами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расчетам с головным офисом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расчетам с местными филиалами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расчетам с зарубежными филиалами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требованиям клиентов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деньгам республиканского бюджета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деньгам местного бюджета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текущим счетам клиентов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финансовым активам, принятым в доверительное (трастовое) управление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вкладам до востребования клиентов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краткосрочным вкладам клиентов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долгосрочным вкладам клиентов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условным вкладам клиентов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карт-счетам клиентов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счетам дочерних организаций специального назначения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вкладу, являющемуся обеспечением (заклад, гарантия, задаток) обязательств клиентов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просроченной задолженности по вкладам до востребования клиентов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просроченной задолженности по прочим операциям с клиентами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просроченной задолженности по срочным вкладам клиентов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полученному финансовому лизингу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указаниям, неисполненным в срок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прочим вкладам клиентов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 по принятым вкладам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отрицательной корректировки стоимости займа, предоставленного клиентам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 стоимости срочного вклада, привлеченного от клиентов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 стоимости условного вклада, привлеченного от клиентов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учтенным векселям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операциям "РЕПО" с ценными бумагами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ценным бумагам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выпущенным в обращение облигациям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выпущенным в обращение прочим ценным бумагам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приобретенным ценным бумагам, предназначенным для торговли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приобретенным прочим ценным бумагам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дисконта по выпущенным в обращение ценным бумагам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субординированному долгу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субординированному долгу со сроком погашения менее пяти лет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субординированному долгу со сроком погашения более пяти лет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обеспечение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специальные резервы (провизии) по вкладам, размещенным в других банках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специальные резервы (провизии) по займам и финансовому лизингу, предоставленным другим банкам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специальные резервы (провизии) по дебиторской задолженности, связанной с банковской деятельностью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общие резервы (провизии) по вкладам, размещенным в других банках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специальные резервы (провизии) по займам и финансовому лизингу, предоставленным клиентам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общие резервы (провизии) на покрытие убытков от кредитной деятельности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специальные резервы (провизии) на покрытие убытков от прочей банковской деятельности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общие резервы (провизии) на покрытие убытков от прочей банковской деятельности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специальные резервы (провизии) по дебиторской задолженности, связанной с небанковской деятельностью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общие резервы (провизии) по дебиторской задолженности, связанной с банковской деятельностью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общие резервы (провизии) по дебиторской задолженности, связанной с небанковской деятельностью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общие резервы (провизии) по условным обязательствам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общие резервы (провизии) по ценным бумагам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специальные резервы (провизии) по ценным бумагам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специальные резервы (провизии) по условным обязательствам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дилинговым операциям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купле-продаже ценных бумаг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купле-продаже иностранной валюты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купле-продаже драгоценных металлов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форвардных операций по ценным бумагам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форвардных операций по иностранной валюте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форвардных операций по аффинированным драгоценным металлам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финансовых фьючерсов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опционных операций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операций спот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операций своп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прочих операций с производными инструментами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полученным услугам по переводным операциям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полученным услугам по реализации страховых полисов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полученным услугам по купле-продаже ценных бумаг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полученным услугам по купле-продаже иностранной валюты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полученным услугам по доверительным (трастовым) операциям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полученным услугам по гарантиям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полученным услугам по карт-счетам клиентов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комиссионные расходы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кастодиальной деятельности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от переоценки иностранной валюты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от переоценки аффинированных драгоценных металлов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от переоценки займов в тенге с фиксацией валютного эквивалента займов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от переоценки вкладов в тенге с фиксацией валютного эквивалента вкладов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от изменения стоимости ценных бумаг, предназначенных для торговли и имеющихся в наличии для продажи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от прочей переоценки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оплате труда и обязательным отчислениям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оплате труда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выплаты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от переоценки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от переоценки иностранной валюты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от переоценки аффинированных драгоценных металлов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от изменения стоимости ценных бумаг, предназначенных для торговли и имеющихся в наличии для продажи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от прочей переоценки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Общехозяйственные расходы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расходы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инкассацию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ремонт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рекламу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охрану и сигнализацию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расходы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общехозяйственные расходы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служебные командировки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аудиту и консультационным услугам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страхованию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услугам связи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Налоги, сборы и другие обязательные платежи в бюджет, кроме подоходного налога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налоги, сборы и обязательные платежи в бюджет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 зданиям и сооружениям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 компьютерному оборудованию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 прочим основным средствам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 основным средствам, полученным по финансовому лизингу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 основным средствам, предназначенным для сдачи в аренду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 капитальным затратам по арендованным зданиям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 транспортным средствам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 нематериальным активам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продажи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продажи акций дочерних и зависимых организаций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реализации основных средств и нематериальных активов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безвозмездной передачи основных средств и нематериальных активов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реализации прочих инвестиций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изменением доли участия в уставном капитале юридических лиц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изменением доли участия в уставном капитале дочерних организаций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изменением доли участия в уставном капитале зависимых организаций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с производными финансовыми инструментами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фьючерс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форвард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опционным операциям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спот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своп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прочим операциям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от банковской деятельности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от небанковской деятельности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аренде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акцептов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полученным банком гарантиям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Чрезвычайные расходы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Чрезвычайные расходы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Убытки прошлых периодов, связанные с банковской деятельностью, выявленные в отчетном периоде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Убытки прошлых периодов, связанные с небанковской деятельностью, выявленные в отчетном периоде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по вновь включенным балансовым счетам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78"/>
        <w:gridCol w:w="557"/>
        <w:gridCol w:w="565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Мы несем ответственность в соответствии с законами Республики Казахстан за достоверность и полноту сведений, приведенных в данной отчетности.</w:t>
            </w:r>
          </w:p>
        </w:tc>
      </w:tr>
      <w:tr>
        <w:trPr>
          <w:trHeight w:val="30" w:hRule="atLeast"/>
        </w:trPr>
        <w:tc>
          <w:tcPr>
            <w:tcW w:w="1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Руководителя</w:t>
            </w:r>
          </w:p>
        </w:tc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Главного бухгалтера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должностного лица, заполнившего форму налоговой отчетности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         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 регистрации документа       ДДММГГГГ</w:t>
            </w:r>
          </w:p>
        </w:tc>
      </w:tr>
      <w:tr>
        <w:trPr>
          <w:trHeight w:val="30" w:hRule="atLeast"/>
        </w:trPr>
        <w:tc>
          <w:tcPr>
            <w:tcW w:w="1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органа государственных доходов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20 в соответствии с приказом Министра финансов РК от 26.12.2015 </w:t>
      </w:r>
      <w:r>
        <w:rPr>
          <w:rFonts w:ascii="Times New Roman"/>
          <w:b w:val="false"/>
          <w:i w:val="false"/>
          <w:color w:val="ff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61"/>
        <w:gridCol w:w="108"/>
        <w:gridCol w:w="5738"/>
        <w:gridCol w:w="995"/>
        <w:gridCol w:w="995"/>
        <w:gridCol w:w="995"/>
        <w:gridCol w:w="996"/>
        <w:gridCol w:w="1012"/>
      </w:tblGrid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формы: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Первоначальная 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Очередная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уведомлению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Ликвидационная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уведомления  А номер ОООООО   В дата ОООООООООО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5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</w:t>
            </w:r>
          </w:p>
        </w:tc>
        <w:tc>
          <w:tcPr>
            <w:tcW w:w="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период:          квартал       год</w:t>
            </w:r>
          </w:p>
        </w:tc>
        <w:tc>
          <w:tcPr>
            <w:tcW w:w="1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3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Форма 2.3</w:t>
      </w:r>
      <w:r>
        <w:br/>
      </w:r>
      <w:r>
        <w:rPr>
          <w:rFonts w:ascii="Times New Roman"/>
          <w:b/>
          <w:i w:val="false"/>
          <w:color w:val="000000"/>
        </w:rPr>
        <w:t>Расшифровка дебиторской и кредиторской задолженности</w:t>
      </w:r>
      <w:r>
        <w:br/>
      </w:r>
      <w:r>
        <w:rPr>
          <w:rFonts w:ascii="Times New Roman"/>
          <w:b/>
          <w:i w:val="false"/>
          <w:color w:val="000000"/>
        </w:rPr>
        <w:t>(по корпоративному подоходному налогу)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9"/>
        <w:gridCol w:w="1373"/>
        <w:gridCol w:w="2006"/>
        <w:gridCol w:w="2006"/>
        <w:gridCol w:w="1374"/>
        <w:gridCol w:w="1374"/>
        <w:gridCol w:w="1374"/>
        <w:gridCol w:w="1374"/>
      </w:tblGrid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дебитора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(нерезидент)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(БИН)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резинденства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образования задолженности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образования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9"/>
        <w:gridCol w:w="1373"/>
        <w:gridCol w:w="2006"/>
        <w:gridCol w:w="2006"/>
        <w:gridCol w:w="1374"/>
        <w:gridCol w:w="1374"/>
        <w:gridCol w:w="1374"/>
        <w:gridCol w:w="1374"/>
      </w:tblGrid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(нерезидент)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(БИН)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резинденства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образования задолженности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образования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711"/>
        <w:gridCol w:w="589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Мы несем ответственность в соответствии с законами Республики Казахстан за достоверность и полноту сведений, приведенных в данной отчетности.</w:t>
            </w:r>
          </w:p>
        </w:tc>
      </w:tr>
      <w:tr>
        <w:trPr>
          <w:trHeight w:val="30" w:hRule="atLeast"/>
        </w:trPr>
        <w:tc>
          <w:tcPr>
            <w:tcW w:w="11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Руководителя</w:t>
            </w:r>
          </w:p>
        </w:tc>
        <w:tc>
          <w:tcPr>
            <w:tcW w:w="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Главного бухгалтера</w:t>
            </w:r>
          </w:p>
        </w:tc>
        <w:tc>
          <w:tcPr>
            <w:tcW w:w="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должностного лица, заполнившего форму налоговой отчетности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            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 регистрации документа        ДДММГГГ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органа государственных доходов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21 в соответствии с приказом Министра финансов РК от 26.12.2015 </w:t>
      </w:r>
      <w:r>
        <w:rPr>
          <w:rFonts w:ascii="Times New Roman"/>
          <w:b w:val="false"/>
          <w:i w:val="false"/>
          <w:color w:val="ff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84"/>
        <w:gridCol w:w="387"/>
        <w:gridCol w:w="8163"/>
        <w:gridCol w:w="1466"/>
      </w:tblGrid>
      <w:tr>
        <w:trPr>
          <w:trHeight w:val="30" w:hRule="atLeast"/>
        </w:trPr>
        <w:tc>
          <w:tcPr>
            <w:tcW w:w="2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формы:</w:t>
            </w:r>
          </w:p>
        </w:tc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Первоначальная </w:t>
            </w:r>
          </w:p>
        </w:tc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Очередная</w:t>
            </w:r>
          </w:p>
        </w:tc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</w:t>
            </w:r>
          </w:p>
        </w:tc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уведомлению</w:t>
            </w:r>
          </w:p>
        </w:tc>
      </w:tr>
      <w:tr>
        <w:trPr>
          <w:trHeight w:val="30" w:hRule="atLeast"/>
        </w:trPr>
        <w:tc>
          <w:tcPr>
            <w:tcW w:w="2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Ликвидационная</w:t>
            </w:r>
          </w:p>
        </w:tc>
      </w:tr>
      <w:tr>
        <w:trPr>
          <w:trHeight w:val="30" w:hRule="atLeast"/>
        </w:trPr>
        <w:tc>
          <w:tcPr>
            <w:tcW w:w="2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уведомления   А номер ОООООО  В дата ОООООООООО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налогоплательщика 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период:       месяц         года</w:t>
            </w:r>
          </w:p>
        </w:tc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Форма 3.1</w:t>
      </w:r>
      <w:r>
        <w:br/>
      </w:r>
      <w:r>
        <w:rPr>
          <w:rFonts w:ascii="Times New Roman"/>
          <w:b/>
          <w:i w:val="false"/>
          <w:color w:val="000000"/>
        </w:rPr>
        <w:t>Отчет по пенсионным активам</w:t>
      </w:r>
      <w:r>
        <w:br/>
      </w:r>
      <w:r>
        <w:rPr>
          <w:rFonts w:ascii="Times New Roman"/>
          <w:b/>
          <w:i w:val="false"/>
          <w:color w:val="000000"/>
        </w:rPr>
        <w:t>(по корпоративному подоходному налогу)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0"/>
        <w:gridCol w:w="2840"/>
        <w:gridCol w:w="2840"/>
      </w:tblGrid>
      <w:tr>
        <w:trPr>
          <w:trHeight w:val="30" w:hRule="atLeast"/>
        </w:trPr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банках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Вклады в Национальном Банке Республики Казахстан и банках второго уровня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имеющиеся в наличии для продажи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предназначенные для торговли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"обратное РЕПО"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удерживаемые до погашения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финансовые активы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активы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получателей по пенсионным выплатам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комиссионным вознаграждениям, в том числе: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от пенсионных активов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от инвестиционного дохода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подоходному налогу от пенсионных выплат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обязательства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чистые активы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78"/>
        <w:gridCol w:w="557"/>
        <w:gridCol w:w="565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Мы несем ответственность в соответствии с законами Республики Казахстан за достоверность и полноту сведений, приведенных в данной отчетности.</w:t>
            </w:r>
          </w:p>
        </w:tc>
      </w:tr>
      <w:tr>
        <w:trPr>
          <w:trHeight w:val="30" w:hRule="atLeast"/>
        </w:trPr>
        <w:tc>
          <w:tcPr>
            <w:tcW w:w="1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Руководителя</w:t>
            </w:r>
          </w:p>
        </w:tc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Главного бухгалтера</w:t>
            </w:r>
          </w:p>
        </w:tc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должностного лица, заполнившего форму налоговой отчетности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         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 регистрации документа       ДДММГГГГ</w:t>
            </w:r>
          </w:p>
        </w:tc>
      </w:tr>
      <w:tr>
        <w:trPr>
          <w:trHeight w:val="30" w:hRule="atLeast"/>
        </w:trPr>
        <w:tc>
          <w:tcPr>
            <w:tcW w:w="1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органа государственных доходов</w:t>
            </w:r>
          </w:p>
        </w:tc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22 в соответствии с приказом Министра финансов РК от 26.12.2015 </w:t>
      </w:r>
      <w:r>
        <w:rPr>
          <w:rFonts w:ascii="Times New Roman"/>
          <w:b w:val="false"/>
          <w:i w:val="false"/>
          <w:color w:val="ff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68"/>
        <w:gridCol w:w="2139"/>
        <w:gridCol w:w="2154"/>
        <w:gridCol w:w="3319"/>
        <w:gridCol w:w="3320"/>
      </w:tblGrid>
      <w:tr>
        <w:trPr>
          <w:trHeight w:val="30" w:hRule="atLeast"/>
        </w:trPr>
        <w:tc>
          <w:tcPr>
            <w:tcW w:w="13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формы:</w:t>
            </w:r>
          </w:p>
        </w:tc>
      </w:tr>
      <w:tr>
        <w:trPr>
          <w:trHeight w:val="30" w:hRule="atLeast"/>
        </w:trPr>
        <w:tc>
          <w:tcPr>
            <w:tcW w:w="13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Первоначальная </w:t>
            </w:r>
          </w:p>
        </w:tc>
      </w:tr>
      <w:tr>
        <w:trPr>
          <w:trHeight w:val="30" w:hRule="atLeast"/>
        </w:trPr>
        <w:tc>
          <w:tcPr>
            <w:tcW w:w="13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Очередная</w:t>
            </w:r>
          </w:p>
        </w:tc>
      </w:tr>
      <w:tr>
        <w:trPr>
          <w:trHeight w:val="30" w:hRule="atLeast"/>
        </w:trPr>
        <w:tc>
          <w:tcPr>
            <w:tcW w:w="13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</w:t>
            </w:r>
          </w:p>
        </w:tc>
      </w:tr>
      <w:tr>
        <w:trPr>
          <w:trHeight w:val="30" w:hRule="atLeast"/>
        </w:trPr>
        <w:tc>
          <w:tcPr>
            <w:tcW w:w="13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уведомлению</w:t>
            </w:r>
          </w:p>
        </w:tc>
      </w:tr>
      <w:tr>
        <w:trPr>
          <w:trHeight w:val="30" w:hRule="atLeast"/>
        </w:trPr>
        <w:tc>
          <w:tcPr>
            <w:tcW w:w="13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Ликвидационная</w:t>
            </w:r>
          </w:p>
        </w:tc>
      </w:tr>
      <w:tr>
        <w:trPr>
          <w:trHeight w:val="30" w:hRule="atLeast"/>
        </w:trPr>
        <w:tc>
          <w:tcPr>
            <w:tcW w:w="13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уведомления</w:t>
            </w:r>
          </w:p>
        </w:tc>
        <w:tc>
          <w:tcPr>
            <w:tcW w:w="3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номер ОООООО</w:t>
            </w:r>
          </w:p>
        </w:tc>
        <w:tc>
          <w:tcPr>
            <w:tcW w:w="3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дата ОООООООООО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период          квартал             год</w:t>
            </w:r>
          </w:p>
        </w:tc>
      </w:tr>
    </w:tbl>
    <w:bookmarkStart w:name="z167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Форма 3.2</w:t>
      </w:r>
      <w:r>
        <w:br/>
      </w:r>
      <w:r>
        <w:rPr>
          <w:rFonts w:ascii="Times New Roman"/>
          <w:b/>
          <w:i w:val="false"/>
          <w:color w:val="000000"/>
        </w:rPr>
        <w:t>Отчет по управлению пенсионными активами</w:t>
      </w:r>
      <w:r>
        <w:br/>
      </w:r>
      <w:r>
        <w:rPr>
          <w:rFonts w:ascii="Times New Roman"/>
          <w:b/>
          <w:i w:val="false"/>
          <w:color w:val="000000"/>
        </w:rPr>
        <w:t xml:space="preserve">      (по корпоративному подоходному налогу)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1255"/>
        <w:gridCol w:w="594"/>
        <w:gridCol w:w="594"/>
        <w:gridCol w:w="594"/>
        <w:gridCol w:w="1256"/>
        <w:gridCol w:w="925"/>
        <w:gridCol w:w="1090"/>
        <w:gridCol w:w="760"/>
        <w:gridCol w:w="925"/>
        <w:gridCol w:w="923"/>
        <w:gridCol w:w="923"/>
        <w:gridCol w:w="923"/>
        <w:gridCol w:w="924"/>
      </w:tblGrid>
      <w:tr>
        <w:trPr>
          <w:trHeight w:val="30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пенсионных активов на конец налогового периода</w:t>
            </w:r>
          </w:p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Инвестировано, 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инвестиционного дохода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вклады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ценных бумаг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РК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МФ РК и НБ РК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местных исполнительных органов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негос. ценные бумаги иностранных эмитентов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иностранных государств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международных финансовых организаций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негос.ценные бумаги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 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Мы несем ответственность в соответствии с законами Республики Казахстан за достоверность и полноту сведений, приведенных в данной отчетности.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Руководителя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Главного бухгалтера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должностного лица, заполнившего форму налоговой отчетности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           №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 регистрации документа       ДДММГГГГ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органа государственных доходов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23 в соответствии с приказом Министра финансов РК от 26.12.2015 </w:t>
      </w:r>
      <w:r>
        <w:rPr>
          <w:rFonts w:ascii="Times New Roman"/>
          <w:b w:val="false"/>
          <w:i w:val="false"/>
          <w:color w:val="ff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441"/>
        <w:gridCol w:w="1588"/>
        <w:gridCol w:w="52"/>
        <w:gridCol w:w="1219"/>
      </w:tblGrid>
      <w:tr>
        <w:trPr>
          <w:trHeight w:val="30" w:hRule="atLeast"/>
        </w:trPr>
        <w:tc>
          <w:tcPr>
            <w:tcW w:w="9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формы:</w:t>
            </w:r>
          </w:p>
        </w:tc>
        <w:tc>
          <w:tcPr>
            <w:tcW w:w="1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Первоначальная </w:t>
            </w:r>
          </w:p>
        </w:tc>
        <w:tc>
          <w:tcPr>
            <w:tcW w:w="1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Очередная</w:t>
            </w:r>
          </w:p>
        </w:tc>
        <w:tc>
          <w:tcPr>
            <w:tcW w:w="1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Дополнительная</w:t>
            </w:r>
          </w:p>
        </w:tc>
        <w:tc>
          <w:tcPr>
            <w:tcW w:w="1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 уведомлению</w:t>
            </w:r>
          </w:p>
        </w:tc>
        <w:tc>
          <w:tcPr>
            <w:tcW w:w="1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Ликвидационная</w:t>
            </w:r>
          </w:p>
        </w:tc>
        <w:tc>
          <w:tcPr>
            <w:tcW w:w="1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уведомления     А номер ОООООО    В дата ОООООООООО</w:t>
            </w:r>
          </w:p>
        </w:tc>
      </w:tr>
      <w:tr>
        <w:trPr>
          <w:trHeight w:val="30" w:hRule="atLeast"/>
        </w:trPr>
        <w:tc>
          <w:tcPr>
            <w:tcW w:w="9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налогоплательщика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период:        квартал       года</w:t>
            </w:r>
          </w:p>
        </w:tc>
        <w:tc>
          <w:tcPr>
            <w:tcW w:w="12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Форма 3.3</w:t>
      </w:r>
      <w:r>
        <w:br/>
      </w:r>
      <w:r>
        <w:rPr>
          <w:rFonts w:ascii="Times New Roman"/>
          <w:b/>
          <w:i w:val="false"/>
          <w:color w:val="000000"/>
        </w:rPr>
        <w:t>Бухгалтерский баланс</w:t>
      </w:r>
      <w:r>
        <w:br/>
      </w:r>
      <w:r>
        <w:rPr>
          <w:rFonts w:ascii="Times New Roman"/>
          <w:b/>
          <w:i w:val="false"/>
          <w:color w:val="000000"/>
        </w:rPr>
        <w:t>(по корпоративному подоходному налогу)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4"/>
        <w:gridCol w:w="2138"/>
        <w:gridCol w:w="2138"/>
      </w:tblGrid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 отчетного периода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(за вычетом амортизации и убытков от обесценения)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 (за вычетом амортизации и убытков от обесценения)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активы, предназначенные  для продажи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недвижимость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других юридических лиц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(за вычетом резервов на возможные потери)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удерживаемые до погашения (за вычетом резервов на возможные потери)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имеющиеся в наличии для продажи (за вычетом резервов на возможные потери)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налоговое требование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 выданные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бюджету по налогам и другим обязательным платежам в бюджет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будущих периодов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 (за вычетом резервов на возможные потери)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вознаграждения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пенсионных активов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инвестиционного дохода (убытка) по пенсионным активам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"Обратное РЕПО"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ценные бумаги (за вычетом резервов на возможные потери)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 (за вычетом резервов на возможные потери)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и денежные эквиваленты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наличные деньги в кассе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деньги на счетах в банках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 (дополнительный оплаченный капитал)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Изъятый капитал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резервы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предыдущих лет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меньшинства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капитал: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полученные займы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финансовая аренда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оценочные обязательства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налоговое обязательство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будущих периодов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 полученные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расчетам с акционерами по акциям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расчетам с персоналом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 перед бюджетом по налогам и другим обязательным платежам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Краткосрочная кредиторская задолженность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оценочные обязательства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полученные займы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"РЕПО"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обязательства: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капитал и обязательства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Мы несем ответственность в соответствии с законами Республики Казахстан за достоверность и полноту сведений, приведенных в данной отчетности.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Руководителя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Главного бухгалтера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должностного лица, заполнившего форму налоговой отчетности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        №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 регистрации документа       ДДММГГГГ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органа государственных доходов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24 в соответствии с приказом Министра финансов РК от 26.12.2015 </w:t>
      </w:r>
      <w:r>
        <w:rPr>
          <w:rFonts w:ascii="Times New Roman"/>
          <w:b w:val="false"/>
          <w:i w:val="false"/>
          <w:color w:val="ff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52"/>
        <w:gridCol w:w="1129"/>
        <w:gridCol w:w="1129"/>
        <w:gridCol w:w="1130"/>
        <w:gridCol w:w="1130"/>
        <w:gridCol w:w="1130"/>
      </w:tblGrid>
      <w:tr>
        <w:trPr>
          <w:trHeight w:val="30" w:hRule="atLeast"/>
        </w:trPr>
        <w:tc>
          <w:tcPr>
            <w:tcW w:w="6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Вид формы:</w:t>
            </w:r>
          </w:p>
        </w:tc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Первоначальная </w:t>
            </w:r>
          </w:p>
        </w:tc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Очередная</w:t>
            </w:r>
          </w:p>
        </w:tc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Дополнительная</w:t>
            </w:r>
          </w:p>
        </w:tc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 уведомлению</w:t>
            </w:r>
          </w:p>
        </w:tc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Ликвидационная</w:t>
            </w:r>
          </w:p>
        </w:tc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уведомления     А номер ОООООО   В дата ОООООООООО</w:t>
            </w:r>
          </w:p>
        </w:tc>
      </w:tr>
      <w:tr>
        <w:trPr>
          <w:trHeight w:val="30" w:hRule="atLeast"/>
        </w:trPr>
        <w:tc>
          <w:tcPr>
            <w:tcW w:w="6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налогоплательщика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период:         квартал          года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0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Форма 3.4</w:t>
      </w:r>
      <w:r>
        <w:br/>
      </w:r>
      <w:r>
        <w:rPr>
          <w:rFonts w:ascii="Times New Roman"/>
          <w:b/>
          <w:i w:val="false"/>
          <w:color w:val="000000"/>
        </w:rPr>
        <w:t>Отчет о доходах и расходах</w:t>
      </w:r>
      <w:r>
        <w:br/>
      </w:r>
      <w:r>
        <w:rPr>
          <w:rFonts w:ascii="Times New Roman"/>
          <w:b/>
          <w:i w:val="false"/>
          <w:color w:val="000000"/>
        </w:rPr>
        <w:t>(по корпоративному подоходному налогу)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7"/>
        <w:gridCol w:w="840"/>
        <w:gridCol w:w="2865"/>
        <w:gridCol w:w="1308"/>
        <w:gridCol w:w="3100"/>
      </w:tblGrid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с начала текущего года (с нарастающим итогом)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аналогичный период предыдущего периода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аналогичный период с начала предыдущего года (с нарастающим итогом)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вознаграждения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от пенсионных активов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от инвестиционного дохода (убытка)по пенсионным активам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по текущим счетам и размещенным вкладам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(купона и (или) дисконта) по приобретенным ценным бумагам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от купли-продажи ценных бумаг (нетто)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от изменения стоимости торговых ценных бумаг (нетто)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"Обратное РЕПО"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(убытки) от переоценки иностранной валюты (нетто)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нефинансовых активов и получения активов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доходов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организациям, осуществляющим инвестиционное управление пенсионными активами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банкам-кастодианам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вознаграждения (премии) по приобретенным ценным бумагам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"РЕПО"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вознаграждения по полученным займам и финансовой аренде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расходы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труда и командировочные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и ремонт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расходы по текущей аренде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выплате налогов и других обязательных платежей в бюджет (кроме корпоративного подоходного налога)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реализации нефинансовых активов и передачи активов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расходов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до отчисления в резервы (провизии)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(восстановление резервов) на возможные потери по операциям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участия в капитале других юридических лиц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за период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от прекращенной деятельности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до налогообложения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 (убыток) после налогообложения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меньшинства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 (убыток) за период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6"/>
        <w:gridCol w:w="1385"/>
        <w:gridCol w:w="1400"/>
        <w:gridCol w:w="14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Мы несем ответственность в соответствии с законами Республики Казахстан за достоверность и полноту сведений, приведенных в данной отчетности.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Главного бухгалтера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должностного лица, заполнившего форму налоговой отчетности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    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 регистрации документа       ДДММГГГГ</w:t>
            </w:r>
          </w:p>
        </w:tc>
      </w:tr>
      <w:tr>
        <w:trPr>
          <w:trHeight w:val="30" w:hRule="atLeast"/>
        </w:trPr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органа государственных доходов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25 в соответствии с приказом Министра финансов РК от 26.12.2015 </w:t>
      </w:r>
      <w:r>
        <w:rPr>
          <w:rFonts w:ascii="Times New Roman"/>
          <w:b w:val="false"/>
          <w:i w:val="false"/>
          <w:color w:val="ff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70"/>
        <w:gridCol w:w="17"/>
        <w:gridCol w:w="1182"/>
        <w:gridCol w:w="1182"/>
        <w:gridCol w:w="1182"/>
        <w:gridCol w:w="1182"/>
        <w:gridCol w:w="1183"/>
        <w:gridCol w:w="1200"/>
        <w:gridCol w:w="1201"/>
        <w:gridCol w:w="1201"/>
      </w:tblGrid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формы:</w:t>
            </w:r>
          </w:p>
        </w:tc>
      </w:tr>
      <w:tr>
        <w:trPr>
          <w:trHeight w:val="30" w:hRule="atLeast"/>
        </w:trPr>
        <w:tc>
          <w:tcPr>
            <w:tcW w:w="2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</w:t>
            </w:r>
          </w:p>
        </w:tc>
      </w:tr>
      <w:tr>
        <w:trPr>
          <w:trHeight w:val="30" w:hRule="atLeast"/>
        </w:trPr>
        <w:tc>
          <w:tcPr>
            <w:tcW w:w="2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Очередная</w:t>
            </w:r>
          </w:p>
        </w:tc>
      </w:tr>
      <w:tr>
        <w:trPr>
          <w:trHeight w:val="30" w:hRule="atLeast"/>
        </w:trPr>
        <w:tc>
          <w:tcPr>
            <w:tcW w:w="2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</w:t>
            </w:r>
          </w:p>
        </w:tc>
      </w:tr>
      <w:tr>
        <w:trPr>
          <w:trHeight w:val="30" w:hRule="atLeast"/>
        </w:trPr>
        <w:tc>
          <w:tcPr>
            <w:tcW w:w="2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уведомлению</w:t>
            </w:r>
          </w:p>
        </w:tc>
      </w:tr>
      <w:tr>
        <w:trPr>
          <w:trHeight w:val="30" w:hRule="atLeast"/>
        </w:trPr>
        <w:tc>
          <w:tcPr>
            <w:tcW w:w="2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Ликвидационная</w:t>
            </w:r>
          </w:p>
        </w:tc>
        <w:tc>
          <w:tcPr>
            <w:tcW w:w="1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уведомления     А номер ОООООО   В дата ОООООООООО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период:                 квартал            год</w:t>
            </w:r>
          </w:p>
        </w:tc>
      </w:tr>
    </w:tbl>
    <w:bookmarkStart w:name="z172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Форма 4.1</w:t>
      </w:r>
      <w:r>
        <w:br/>
      </w:r>
      <w:r>
        <w:rPr>
          <w:rFonts w:ascii="Times New Roman"/>
          <w:b/>
          <w:i w:val="false"/>
          <w:color w:val="000000"/>
        </w:rPr>
        <w:t>Отчет о страховой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(по корпоративному подоходному налогу)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861"/>
        <w:gridCol w:w="2215"/>
        <w:gridCol w:w="1257"/>
        <w:gridCol w:w="1818"/>
        <w:gridCol w:w="1340"/>
        <w:gridCol w:w="861"/>
        <w:gridCol w:w="861"/>
        <w:gridCol w:w="861"/>
        <w:gridCol w:w="1337"/>
      </w:tblGrid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страхования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Принято на страхование (перестрахование) количество договоров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(нерезидент)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на страхование и перестрахование страховых премий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перестрахование страховых премий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сумма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Налогооблагаемая сумма премии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налога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к уплате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Мы несем ответственность в соответствии с законами Республики Казахстан за достоверность и полноту сведений, приведенных в данной отчетности.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Руководителя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Главного бухгалтера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должностного лица, заполнившего форму налоговой отчетности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    № 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 регистрации документа       ДДММГГГГ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органа государственных доходов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26 в соответствии с приказом Министра финансов РК от 26.12.2015 </w:t>
      </w:r>
      <w:r>
        <w:rPr>
          <w:rFonts w:ascii="Times New Roman"/>
          <w:b w:val="false"/>
          <w:i w:val="false"/>
          <w:color w:val="ff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35"/>
        <w:gridCol w:w="2682"/>
        <w:gridCol w:w="2294"/>
        <w:gridCol w:w="1889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формы:</w:t>
            </w:r>
          </w:p>
        </w:tc>
        <w:tc>
          <w:tcPr>
            <w:tcW w:w="18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Первоначальная </w:t>
            </w:r>
          </w:p>
        </w:tc>
        <w:tc>
          <w:tcPr>
            <w:tcW w:w="18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Очередная</w:t>
            </w:r>
          </w:p>
        </w:tc>
        <w:tc>
          <w:tcPr>
            <w:tcW w:w="18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</w:t>
            </w:r>
          </w:p>
        </w:tc>
        <w:tc>
          <w:tcPr>
            <w:tcW w:w="18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уведомлению</w:t>
            </w:r>
          </w:p>
        </w:tc>
      </w:tr>
      <w:tr>
        <w:trPr>
          <w:trHeight w:val="30" w:hRule="atLeast"/>
        </w:trPr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уведомления   А номер ОООООО   В дата ООООООООО</w:t>
            </w:r>
          </w:p>
        </w:tc>
      </w:tr>
      <w:tr>
        <w:trPr>
          <w:trHeight w:val="30" w:hRule="atLeast"/>
        </w:trPr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2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</w:t>
            </w:r>
          </w:p>
        </w:tc>
        <w:tc>
          <w:tcPr>
            <w:tcW w:w="2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период:                   квартал         год</w:t>
            </w:r>
          </w:p>
        </w:tc>
      </w:tr>
    </w:tbl>
    <w:bookmarkStart w:name="z174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Форма 4.2</w:t>
      </w:r>
      <w:r>
        <w:br/>
      </w:r>
      <w:r>
        <w:rPr>
          <w:rFonts w:ascii="Times New Roman"/>
          <w:b/>
          <w:i w:val="false"/>
          <w:color w:val="000000"/>
        </w:rPr>
        <w:t>Бухгалтерский баланс</w:t>
      </w:r>
      <w:r>
        <w:br/>
      </w:r>
      <w:r>
        <w:rPr>
          <w:rFonts w:ascii="Times New Roman"/>
          <w:b/>
          <w:i w:val="false"/>
          <w:color w:val="000000"/>
        </w:rPr>
        <w:t>(по корпоративному подоходному налогу)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9"/>
        <w:gridCol w:w="7415"/>
        <w:gridCol w:w="1275"/>
        <w:gridCol w:w="1631"/>
      </w:tblGrid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 (за вычетом резервов по сомнительным долгам)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предназначенные для торговли (за вычетом резервов по сомнительным долгам)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имеющиеся в наличии для продажи (за вычетом резервов по сомнительным долгам)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 "обратное РЕПО"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к получению от перестраховщиков (за вычетом резервов по сомнительным долгам)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от страхователей (перестрахователей) и посредников (за вычетом резервов по сомнительным долгам)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 (за вычетом резервов по сомнительным долгам)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страхователям (за вычетом резервов по сомнительным долгам)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будущих периодов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Налоговое требование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налоговое требование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удерживаемые до погашения (за вычетом резервов по сомнительным долгам)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других юридических лиц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(нетто)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 (нетто)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незаработанной премии, общая сумма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резерве незаработанной премии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резерва незаработанной премии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 произошедших убытков по договорам страхования (перестрахования) жизни, общая сумма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резерве не произошедших убытков по договорам страхования (перестрахования) жизни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Чистая сумма резерва не произошедших убытков по договорам страхования (перестрахования) жизни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 произошедших убытков по договорам аннуитета, общая сумма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резерве не произошедших убытков по договорам аннуитета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резерва не произошедших убытков по договорам аннуитета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произошедших, но незаявленных убытков, общая сумма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резерве произошедших, но незаявленных убытков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резерва произошедших, но незаявленных убытков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заявленных, но неурегулированных убытков, общая сумма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резерве заявленных, но неурегулированных убытков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резерва заявленных, но неурегулированных убытков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резервы, общая сумма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дополнительных резервах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дополнительных резервов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полученные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Расчеты с перестраховщиками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Расчеты с посредниками по страховой (перестраховочной) деятельности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акционерами по дивидендам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 уплате по договорам страхования (перестрахования)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кредиторская задолженность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"РЕПО"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будущих периодов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Налоговое обязательство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налоговое обязательство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Собственный капитал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Изъятый капитал 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Резервный капитал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предупредительных мероприятий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переоценки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Нераспределенный доход (непокрытый убыток):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доход (непокрытый убыток) предыдущих лет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нераспределенный доход (непокрытый убыток) отчетного периода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собственный капитал и обязательства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672"/>
        <w:gridCol w:w="1310"/>
        <w:gridCol w:w="1318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Мы несем ответственность в соответствии с законами Республики Казахстан за достоверность и полноту сведений, приведенных в данной отчетности.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Главного бухгалтера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должностного лица, заполнившего форму налоговой отчетности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                 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 регистрации документа       ДДММГГГГ</w:t>
            </w:r>
          </w:p>
        </w:tc>
      </w:tr>
      <w:tr>
        <w:trPr>
          <w:trHeight w:val="30" w:hRule="atLeast"/>
        </w:trPr>
        <w:tc>
          <w:tcPr>
            <w:tcW w:w="9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органа государственных доходов</w:t>
            </w:r>
          </w:p>
        </w:tc>
        <w:tc>
          <w:tcPr>
            <w:tcW w:w="13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41"/>
        <w:gridCol w:w="2047"/>
        <w:gridCol w:w="2047"/>
        <w:gridCol w:w="1394"/>
        <w:gridCol w:w="1376"/>
        <w:gridCol w:w="1395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формы:</w:t>
            </w:r>
          </w:p>
        </w:tc>
        <w:tc>
          <w:tcPr>
            <w:tcW w:w="1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Первоначальная </w:t>
            </w:r>
          </w:p>
        </w:tc>
        <w:tc>
          <w:tcPr>
            <w:tcW w:w="1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Очередная</w:t>
            </w:r>
          </w:p>
        </w:tc>
        <w:tc>
          <w:tcPr>
            <w:tcW w:w="1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</w:t>
            </w:r>
          </w:p>
        </w:tc>
        <w:tc>
          <w:tcPr>
            <w:tcW w:w="1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уведомлению</w:t>
            </w:r>
          </w:p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Ликвидационная</w:t>
            </w:r>
          </w:p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уведомления        А номер ОООООО   В дата ОООООООООО</w:t>
            </w:r>
          </w:p>
        </w:tc>
      </w:tr>
      <w:tr>
        <w:trPr>
          <w:trHeight w:val="30" w:hRule="atLeast"/>
        </w:trPr>
        <w:tc>
          <w:tcPr>
            <w:tcW w:w="4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2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</w:t>
            </w:r>
          </w:p>
        </w:tc>
        <w:tc>
          <w:tcPr>
            <w:tcW w:w="1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период:                   квартал            год</w:t>
            </w:r>
          </w:p>
        </w:tc>
      </w:tr>
    </w:tbl>
    <w:bookmarkStart w:name="z176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Форма 4.3</w:t>
      </w:r>
      <w:r>
        <w:br/>
      </w:r>
      <w:r>
        <w:rPr>
          <w:rFonts w:ascii="Times New Roman"/>
          <w:b/>
          <w:i w:val="false"/>
          <w:color w:val="000000"/>
        </w:rPr>
        <w:t>Отчет о доходах и расходах</w:t>
      </w:r>
      <w:r>
        <w:br/>
      </w:r>
      <w:r>
        <w:rPr>
          <w:rFonts w:ascii="Times New Roman"/>
          <w:b/>
          <w:i w:val="false"/>
          <w:color w:val="000000"/>
        </w:rPr>
        <w:t>(по корпоративному подоходному налогу)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4511"/>
        <w:gridCol w:w="678"/>
        <w:gridCol w:w="2312"/>
        <w:gridCol w:w="1244"/>
        <w:gridCol w:w="2502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с начала текущего года (с нарастающим итогом)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аналогичный отчетный период предыдущего года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аналогичный период с начала предыдущего года (с нарастающим итогом)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страховой деятельности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общая сумма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переданные на перестрахование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страховых премий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резерва незаработанной премии, общая сумма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доли перестраховщика в резерве незаработанной премии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резерва незаработанной премии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заработанных страховых премий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комиссионного вознаграждения по страховой деятельности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инвестиционной деятельности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(купона/дисконта) по ценным бумагам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по размещенным вкладам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по операциям с финансовыми активами (нетто):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от купли (продажи) ценных бумаг (нетто)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от операции "РЕПО" (нетто)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от переоценки (нетто):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в том числе: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от изменения стоимости ценных бумаг, предназначенных для торговли и имеющихся в наличии для продажи (нетто)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от переоценки иностранной валюты (нетто)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участия в капитале других юридических лиц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инвестиционной деятельности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иной деятельности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от реализации активов и получения (передачи) активов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(убыток) от чрезвычайных обстоятельств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иной деятельности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доходов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выплат, общая сумма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расходов по рискам, переданным на перестрахование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по регрессному требованию (нетто)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расходы по осуществлению страховых выплат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урегулированию страховых убытков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резерва не произошедших убытков по договорам страхования (перестрахования) жизни, общая сумма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доли перестраховщика в резерве не произошедших убытков по договорам страхования (перестрахования) жизни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изменений резерва не произошедших убытков по договорам страхования (перестрахования) жизни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резерва не произошедших убытков по договорам аннуитета, общая сумма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доли перестраховщика в резерве не произошедших убытков по договорам аннуитета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изменений резерва не произошедших убытков по договорам аннуитета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резерва произошедших, но незаявленных убытков, общая сумма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доли перестраховщика в резерве произошедших, но незаявленных убытков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изменений резерва произошедших, но незаявленных убытков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резерва заявленных, но неурегулированных убытков, общая сумма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доли перестраховщика в резерве заявленных, но неурегулированных убытков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изменений резерва заявленных, но неурегулированных убытков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дополнительных резервов, общая сумма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доли перестраховщика в дополнительных резервах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изменений дополнительных резервов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выплате комиссионного вознаграждения по страховой деятельности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связанные с выплатой вознаграждения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премии по ценным бумагам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резервы по сомнительным долгам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резервов по сомнительным долгам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расходы на резервы по сомнительным долгам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расходы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оплату труда и командировочные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налоги и другие обязательные платежи в бюджет (кроме корпоративного подоходного налога)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текущей аренде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и износ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расходы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расходов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чистый доход (убыток) до уплаты корпоративного подоходного налога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налог, в том числе: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от основной деятельности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от иной деятельности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(убыток) после уплаты налогов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Мы несем ответственность в соответствии с законами Республики Казахстан за достоверность и полноту сведений, приведенных в данной отчетности.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Руководителя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Главного бухгалтера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должностного лица, заполнившего форму налоговой отчетности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       № 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 регистрации документа            ДДММГГГГ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органа государственных доходов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500"/>
        <w:gridCol w:w="1800"/>
      </w:tblGrid>
      <w:tr>
        <w:trPr>
          <w:trHeight w:val="30" w:hRule="atLeast"/>
        </w:trPr>
        <w:tc>
          <w:tcPr>
            <w:tcW w:w="10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формы:</w:t>
            </w:r>
          </w:p>
        </w:tc>
        <w:tc>
          <w:tcPr>
            <w:tcW w:w="18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Первоначальная 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Очередная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уведомлению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Ликвидационная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уведомления     А номер ОООООО  В дата ОООООООООО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период                  квартал        год</w:t>
            </w:r>
          </w:p>
        </w:tc>
      </w:tr>
    </w:tbl>
    <w:bookmarkStart w:name="z178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Форма 5</w:t>
      </w:r>
      <w:r>
        <w:br/>
      </w:r>
      <w:r>
        <w:rPr>
          <w:rFonts w:ascii="Times New Roman"/>
          <w:b/>
          <w:i w:val="false"/>
          <w:color w:val="000000"/>
        </w:rPr>
        <w:t>О планируемых показателях финансово-хозяйственной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 деятельности на предстоящий (текущий) календарный год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4"/>
        <w:gridCol w:w="4368"/>
        <w:gridCol w:w="495"/>
        <w:gridCol w:w="685"/>
        <w:gridCol w:w="2274"/>
        <w:gridCol w:w="2654"/>
      </w:tblGrid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предыдущего года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показатели финансово-хозяйственной деятельности на предстоящий календарный год*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показатели финансово-хозяйственной деятельности на текущий календарный год**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произведенной  продукции, в том числе основные виды:***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 (товаров, работ и услуг), всего в том числе: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экспорт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внутренний рынок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реализации (тариф) на экспорт, в разрезе основных видов продукции (товаров, работ и услуг)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реализации (тариф) на внутренний рынок, в разрезе основных видов продукции (товаров, работ и услуг)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активов (по бух учету)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всего, в т.ч.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реализации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Себестоимость 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8.2.1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8.2.2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относимые на вычеты при расчете КПН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Прогнозирумое начисление налогов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НДПИ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НСП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Рентный налог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Экспортно-таможенная пошлина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Прогнозируемая уплата налогов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НДПИ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НСП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Рентный налог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Экспортно-таможенная пошлина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Прогнозируемая сумма НДС к возврату всего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из бюджета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в счет уплаты налогов и других обязательных платежей в бюджет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Данные предоставляются до 1 декабря текущего календарного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**Данные предоставляются, не позднее 15 апреля, 15 июля и 15 октября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такого текущего календарного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в случае оказания услуг, данная строка не заполняется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данные по планируемым показателям,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предварительными плановыми показателями.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апреля 2015 года № 271 </w:t>
            </w:r>
          </w:p>
        </w:tc>
      </w:tr>
    </w:tbl>
    <w:bookmarkStart w:name="z180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составления отчетности по мониторингу,</w:t>
      </w:r>
      <w:r>
        <w:br/>
      </w:r>
      <w:r>
        <w:rPr>
          <w:rFonts w:ascii="Times New Roman"/>
          <w:b/>
          <w:i w:val="false"/>
          <w:color w:val="000000"/>
        </w:rPr>
        <w:t>предоставляемой крупными налогоплательщиками, подлежащими</w:t>
      </w:r>
      <w:r>
        <w:br/>
      </w:r>
      <w:r>
        <w:rPr>
          <w:rFonts w:ascii="Times New Roman"/>
          <w:b/>
          <w:i w:val="false"/>
          <w:color w:val="000000"/>
        </w:rPr>
        <w:t>мониторингу, в виде налоговых регистров</w:t>
      </w:r>
      <w:r>
        <w:br/>
      </w:r>
      <w:r>
        <w:rPr>
          <w:rFonts w:ascii="Times New Roman"/>
          <w:b/>
          <w:i w:val="false"/>
          <w:color w:val="000000"/>
        </w:rPr>
        <w:t>(формы 1.1–1.5, 2.1-2.3, 3.1-3.4, 4.1-4.3, 5)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89"/>
    <w:bookmarkStart w:name="z18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составления отчетности по мониторингу, предоставляемой крупными налогоплательщиками, подлежащими мониторингу, в виде налоговых регистров (формы 1.1–1.5, 2.1-2.3, 3.1-3.4, 4.1-4.3, 5)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и предусматривают порядок составления и представления форм налоговых регистров, в виде которых предоставляется отчетность по мониторингу (далее – Налоговая отчетность по мониторингу).</w:t>
      </w:r>
    </w:p>
    <w:bookmarkEnd w:id="190"/>
    <w:bookmarkStart w:name="z18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Крупные налогоплательщики, подлежащие мониторингу, за исключением страховых, перестраховочных организаций, юридических лиц осуществляющих банковскую деятельность, отдельные виды банковских операций на основании лицензии, деятельность по привлечению пенсионных взносов и пенсионным выплатам, а также деятельность по инвестиционному управлению пенсионными активами, составляют и представляют следующие налоговые регистры: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1.1 "Бухгалтерский баланс" (по корпоративному подоходному налогу);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форма 1.2 "Отчет о результатах финансово-хозяйственной деятельности" (по налогу на сверхприбыль);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форма 1.3 "Отчет о движении произведенных и приобретенных товаров, выполненных работ, оказанных услуг" (по налогу на добавленную стоимость);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форма 1.4 "Себестоимость произведенной продукции, выполненных работ, оказанных услуг" (по налогу на добычу полезных ископаемых);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форма 1.5 "Расшифровка дебиторской и кредиторской задолженности" (по корпоративному подоходному налогу).</w:t>
      </w:r>
    </w:p>
    <w:bookmarkStart w:name="z18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Крупные налогоплательщики, подлежащие мониторингу, осуществляющие банковскую деятельность, а также отдельные виды банковских операций на основании лицензии уполномоченного государственного органа по регулированию и надзору финансового рынка и финансовых организаций и (или) Национального Банка Республики Казахстан, составляют и представляют следующие налоговые регистры: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2.1 "Бухгалтерский баланс" (по корпоративному подоходному налогу);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форма 2.2 "Отчет о доходах и расходах" (по корпоративному подоходному налогу);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форма 2.3 "Расшифровка дебиторской и кредиторской задолженности" (по корпоративному подоходному налогу).</w:t>
      </w:r>
    </w:p>
    <w:bookmarkStart w:name="z18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Крупные налогоплательщики, подлежащие мониторингу, осуществляющие деятельность по привлечению обязательных пенсионных взносов, обязательных профессиональных пенсионных взносов и пенсионным выплатам, а также деятельность по инвестиционному управлению пенсионными активами, составляют и представляют следующие налоговые регистры: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3.1 "Отчет по пенсионным активам" (по корпоративному подоходному налогу);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форма 3.2. "Отчет по управлению пенсионными активами" (по корпоративному подоходному налогу);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форма 3.3 "Бухгалтерский баланс" (по корпоративному подоходному налогу);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форма 3.4 "Отчет о доходах и расходах" являющаяся налоговым регистром по корпоративному подоходному налогу.</w:t>
      </w:r>
    </w:p>
    <w:bookmarkStart w:name="z18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Крупные налогоплательщики, подлежащие мониторингу, осуществляющие деятельность по страхованию, перестрахованию, составляют и представляют следующие налоговые регистры: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4.1 "Отчет о страховой деятельности" (по корпоративному подоходному налогу);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форма 4.2 "Бухгалтерский баланс" (по корпоративному подоходному налогу);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форма 4.3 "Отчет о доходах и расходах" (по корпоративному подоходному налогу).</w:t>
      </w:r>
    </w:p>
    <w:bookmarkStart w:name="z18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Крупные налогоплательщики, подлежащие мониторингу, представляют и составляют налоговый регистр "О планируемых показателях финансово-хозяйственной деятельности на предстоящий (текущий) календарный год" по форме 5.</w:t>
      </w:r>
    </w:p>
    <w:bookmarkEnd w:id="195"/>
    <w:bookmarkStart w:name="z18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Мониторинг налогоплательщиков осуществляется путем анализа их финансово-хозяйственной деятельности с целью определения реальной налогооблагаемой базы, контроля соблюдения налогового законодательства Республики Казахстан и применяемых рыночных цен в целях осуществления контроля при трансфертном ценообразовании.</w:t>
      </w:r>
    </w:p>
    <w:bookmarkEnd w:id="196"/>
    <w:bookmarkStart w:name="z18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Мониторинг осуществляется путем сбора от налогоплательщиков информации по основным финансово-экономическим и налоговым показателям через электронную систему передачи данных в базу данных на центральном сервере уполномоченного органа, осуществляющего руководство в сфере обеспечения поступлений налогов и других обязательных платежей в бюджет (далее – уполномоченный орган). 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осуществляется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Налоговая отчетность по мониторингу представляется сводно.</w:t>
      </w:r>
    </w:p>
    <w:bookmarkStart w:name="z19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База данных по мониторингу формируется на основе налоговой отчетности, составляемой по формам согласно главам 2-6 настоящих Правил, содержащей информацию, указанную в пункте 8 настоящих Правил, предоставляемой налогоплательщиками в электронном формате (файлах) программного обеспечения в порядке, установленном настоящими Правилами.</w:t>
      </w:r>
    </w:p>
    <w:bookmarkEnd w:id="198"/>
    <w:bookmarkStart w:name="z19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Программное обеспечение по заполнению форм налоговой отчетности по мониторингу выполняет функцию приведения всех отчетов (заполненных форм налоговой отчетности) налогоплательщиков в однотипные файлы, записанные в едином стандарте.</w:t>
      </w:r>
    </w:p>
    <w:bookmarkEnd w:id="199"/>
    <w:bookmarkStart w:name="z19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Электронная система передачи данных представляет собой способы доставки заполненных форм налоговой отчетности в виде файлов установленного стандарта до базы данных.</w:t>
      </w:r>
    </w:p>
    <w:bookmarkEnd w:id="200"/>
    <w:bookmarkStart w:name="z19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Формы налоговой отчетности по мониторингу и программное обеспечение по их заполнению размещаются на сайте уполномоченного органа.</w:t>
      </w:r>
    </w:p>
    <w:bookmarkEnd w:id="201"/>
    <w:bookmarkStart w:name="z19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Заполненные формы налоговой отчетности по мониторингу представляются в уполномоченный орган налогоплательщиками через систему передачи данных.</w:t>
      </w:r>
    </w:p>
    <w:bookmarkEnd w:id="202"/>
    <w:bookmarkStart w:name="z19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Вид формы налоговой отчетности по мониторингу. 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ячейки отмечаются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 В зависимости от вида налоговой отчетности отмечается соответствующая ячейка.</w:t>
      </w:r>
    </w:p>
    <w:bookmarkStart w:name="z19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заполнении каждой формы налоговой отчетности по мониторингу налогоплательщик указывает следующие данные: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БИН – бизнес-идентификационный номер;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налогоплательщика в соответствии с учредительными документами;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налоговый период, за который представляется Налоговая отчетность по мониторингу;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код органа государственных доходов по месту регистрации налогоплательщика.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 отчетном периоде показателей финансово-хозяйственной деятельности Налоговая отчетность по мониторингу предоставляется без заполнения соответствующих граф.</w:t>
      </w:r>
    </w:p>
    <w:bookmarkStart w:name="z19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необходимости уполномоченный орган запрашивает расшифровку по представленным формам налоговой отчетности по мониторингу. </w:t>
      </w:r>
    </w:p>
    <w:bookmarkEnd w:id="205"/>
    <w:bookmarkStart w:name="z198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составления Налоговой отчетности по мониторингу</w:t>
      </w:r>
      <w:r>
        <w:br/>
      </w:r>
      <w:r>
        <w:rPr>
          <w:rFonts w:ascii="Times New Roman"/>
          <w:b/>
          <w:i w:val="false"/>
          <w:color w:val="000000"/>
        </w:rPr>
        <w:t>крупными налогоплательщиками, подлежащими мониторингу, за</w:t>
      </w:r>
      <w:r>
        <w:br/>
      </w:r>
      <w:r>
        <w:rPr>
          <w:rFonts w:ascii="Times New Roman"/>
          <w:b/>
          <w:i w:val="false"/>
          <w:color w:val="000000"/>
        </w:rPr>
        <w:t>исключением страховых, перестраховочных организаций,</w:t>
      </w:r>
      <w:r>
        <w:br/>
      </w:r>
      <w:r>
        <w:rPr>
          <w:rFonts w:ascii="Times New Roman"/>
          <w:b/>
          <w:i w:val="false"/>
          <w:color w:val="000000"/>
        </w:rPr>
        <w:t>юридических лиц осуществляющих банковскую деятельность,</w:t>
      </w:r>
      <w:r>
        <w:br/>
      </w:r>
      <w:r>
        <w:rPr>
          <w:rFonts w:ascii="Times New Roman"/>
          <w:b/>
          <w:i w:val="false"/>
          <w:color w:val="000000"/>
        </w:rPr>
        <w:t>отдельные виды банковских операций на основании лицензии,</w:t>
      </w:r>
      <w:r>
        <w:br/>
      </w:r>
      <w:r>
        <w:rPr>
          <w:rFonts w:ascii="Times New Roman"/>
          <w:b/>
          <w:i w:val="false"/>
          <w:color w:val="000000"/>
        </w:rPr>
        <w:t>деятельность по привлечению пенсионных взносов и пенсионным</w:t>
      </w:r>
      <w:r>
        <w:br/>
      </w:r>
      <w:r>
        <w:rPr>
          <w:rFonts w:ascii="Times New Roman"/>
          <w:b/>
          <w:i w:val="false"/>
          <w:color w:val="000000"/>
        </w:rPr>
        <w:t>выплатам, а также деятельность по инвестиционному</w:t>
      </w:r>
      <w:r>
        <w:br/>
      </w:r>
      <w:r>
        <w:rPr>
          <w:rFonts w:ascii="Times New Roman"/>
          <w:b/>
          <w:i w:val="false"/>
          <w:color w:val="000000"/>
        </w:rPr>
        <w:t>управлению пенсионными активами</w:t>
      </w:r>
      <w:r>
        <w:br/>
      </w:r>
      <w:r>
        <w:rPr>
          <w:rFonts w:ascii="Times New Roman"/>
          <w:b/>
          <w:i w:val="false"/>
          <w:color w:val="000000"/>
        </w:rPr>
        <w:t>(формы 1.1 – 1.5)</w:t>
      </w:r>
    </w:p>
    <w:bookmarkEnd w:id="206"/>
    <w:bookmarkStart w:name="z19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Форма 1.1 "Бухгалтерский баланс" заполняется с нарастающим итогом. Единицей измерения является тысяча тенге.</w:t>
      </w:r>
    </w:p>
    <w:bookmarkEnd w:id="207"/>
    <w:bookmarkStart w:name="z20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Форма 1.2 "Отчет о результатах финансово-хозяйственной деятельности" заполняется с нарастающим итогом. Единицей измерения является тысяча тенге.</w:t>
      </w:r>
    </w:p>
    <w:bookmarkEnd w:id="208"/>
    <w:bookmarkStart w:name="z20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форме 1.3 "Отчет о движении произведенных и приобретенных товаров, выполненных работ, оказанных услуг" отражается количество произведенных и приобретенных за налоговый период товаров (работ, услуг). В случае если налогоплательщиком производится выпуск и приобретение различных видов товаров, отражается вся выпущенная продукция по видам. Единицей измерения является тысяча тенге.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"№ п/п" указывается номер по порядку. Дальнейшая информация не должна прерывать нумерацию по порядку.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"Код ТН ВЭД" указывается соответствующий код ТН ВЭД указанного товара (работ, услуг).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"Наименование товара (работ, услуг)" указывается наименование произведенных и приобретенных товаров (работ, услуг).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"Единица измерения" указываются единицы измерения произведенных и приобретенных товаров (работ, услуг), используемых на предприятии (штуки, килограммы, тонны, метры, кубометры, литры, кВт и другие единицы измерения, применяемые в Республике Казахстан), работ и услуг (тенге).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"Остаток на начало налогового периода, количество" указывается количество товара, находящегося в остатке на начало налогового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"Остаток на начало налогового периода, сумма" указывается себестоимость (балансовая стоимость) товара, находящегося в остатке на начало налогового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"Количество произведенного товара" указывается количество произведенного и приобретенного товара (работ, услуг) за налоговый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"Себестоимость произведенного товара" указывается себестоимость произведенного или стоимость приобретенного товара (работ, услуг) за налоговый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"Прочее поступление товара, количество" указывается количество поступившего товара, не связанного с производством и его приобретением за налоговый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"Прочее поступление товара, сумма" указывается себестоимость поступившего товара, не связанного с производством и его приобретением.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"Количество реализованного товара" указывается количество отгруженного товара (работ, услуг) за налоговый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12 "Себестоимость реализованного товара" указывается себестоимость отгруженного товара (работ, услуг) за налоговый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"Прочее выбытие товара, количество" указывается количество выбывшего товара (работ, услуг), не связанного с реализацией за налоговый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"Прочее выбытие товара, сумма" указывается себестоимость выбывшего товара (работ, услуг), не связанного с реализацией в налоговом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"Остаток на конец налогового периода, количество" указывается количество товара, находящегося в остатке на конец налогового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"Остаток на конец налогового периода, сумма" указывается себестоимость товара, находящегося в остатке на конец налогового периода.</w:t>
      </w:r>
    </w:p>
    <w:bookmarkStart w:name="z20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форме 1.4 "Себестоимость произведенной продукции, выполненных работ, оказанных услуг" отражаются расходы налогоплательщика, понесенные за отчетный период на производство товаров (работ, услуг). Т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Т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Т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Т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 Т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означают наименования товаров (работ, услуг), занимающие наибольшие (основные виды) удельные значения, которые самостоятельно определяются налогоплательщиком.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заполняется с нарастающим итогом, единицей измерения является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"Материалы" указывается стоимость: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приобретаемого сырья, основных материалов с учетом транспортно-заготовительных расходов, которые входят в состав производимой продукции, образуя ее основу или являются необходимым компонентом при изготовлении продукции (выполнении работ, оказании услуг);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покупных материалов, используемых в процессе производства продукции для обеспечения нормального технологического процесса и для упаковки продукции или расходуемых на другие производственные и хозяйственные нужды (проведение испытаний, контроля, содержание, ремонт и эксплуатация оборудования и других средств труда, не относимых к основным фондам);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природного сырья (попенная плата, плата за воду, забираемую субъектами из водохозяйственных систем, и другие платежи, возмещающие затраты специализированных организаций на поиск, разведку, охрану, организацию использования и возобновление ресурсов природного сырья), на рекультивацию земель, оплату работ по рекультивации земель, осуществляемых специализированными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покупных изделий, полуфабрикатов, подвергающихся дополнительной обработке на данном субъекте, монтажу;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 и услуг производственного характера, выполняемых сторонними организациями выполнение отдельных операций по изготовлению продукции, обработке сырья и материалов и контролю за соблюдением установленных технологических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 стороннего транспорта по доставке запасов, материалов. Расходы, связанные с доставкой (включая погрузочно-разгрузочные) сырья, материалов, покупных изделий и полуфабрикатов (вспомогательных материалов и топлива) транспортом самого субъекта и его персоналом, включаются в соответствующие элементы затрат на производство;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вспомогательных материалов, используемых в процессе изготовления продукции для обеспечения нормального технологического процесса (вспомогательные материалы на технологические цели). Если их отнесение непосредственно на себестоимость отдельных видов продукции затруднено, стоимость включается в себестоимость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определяются нормы расхода вспомогательных материалов для технологических целей на каждый вид продукции и в соответствии с этими нормами расхода и плановой себестоимостью материалов устанавливается сметная ставка на единицу продукции. Указанные ставки пересматриваются по мере изменения норм расхода материалов или цен. Фактические затраты на вспомогательные материалы включаются в себестоимость отдельных видов продукции, и незавершенного производства пропорционально сметным ставкам;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топлива на технологические цели, как полученного со стороны, так и выработанного самим субъектом: для плавильных агрегатов, домен, мартеновских печей, для нагрева металла в прокатных, кузнечно-штамповочных, прессовых и других цехах, для проведения установленных технологическим процессом испытаний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всех видов покупной энергии, расходуемой на технологические, энергетические, двигательные и другие промышленно-производственные нужды субъекта. Затраты на производство электрической и других видов энергии, вырабатываемых самим субъектом, а также на трансформацию и передачу покупной энергии до мест ее потребления включаются в соответствующие элементы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"Стоимость возвратных отходов" из затрат на материалы, включаемых в себестоимость продукции, исключается стоимость возвратных отходов. Под возвратными отходами производства понимаются остатки сырья, материалов или полуфабрикатов, образовавшиеся в процессе превращения исходного материала в готовую продукцию, утратившие полностью или частично потребительные качества исходного материала (химические или физические свойства, в том числе полномерность, конфигурацию и прочие) или вовсе не используемые по прямому назначению.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относятся к отходам остатки материалов, которые в соответствии с установленной технологией передаются в другие цеха субъекта в качестве полномерного материала для изготовления других деталей или изделий основного производства. Не относятся к отходам также попутная (сопряженная) продукция (шкуры, кишечное сырье, жир-сырец, субпродукты) в мясожировом производстве, глицерин и другие виды попутной продукции, перечень которой устанавливается учетной политикой субъекта.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Отходы подразделяются на возвратные (используемые и не используемые в производстве) и безвозвратные. Возвратными, используемыми в производстве, считаются отходы, которые потребляются самим субъектом для изготовления основного или вспомогательного производства. Возвратными, не используемыми в производстве, считаются отходы, которые потребляются самим субъектом лишь в качестве материалов, топлива, на другие хозяйственные нужды, или реализованы на сторону. Безвозвратными считаются отходы, которые не используются при данном состоянии техники, и технологические потери.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Возвратные отходы оцениваются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пониженной цене исходного сырья и материалов (по цене возможного использования), если отходы используются для основного производства, но с повышенными затратами (пониженным выходом готовой продукции) или используются для нужд вспомогательного производства или изготовления предметов широкого потребления (продукции культурно-бытового назначения и хозяйственного обихода);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установленным ценам на отходы за вычетом расходов на их сбор и обработку, когда отходы, обрезки, стружка и другое идут в переработку внутри субъекта или сдаются на сторону;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полной цене исходного сырья или материалов, если отходы реализуются на сторону для использования в качестве кондиционного сырья или полномерного (полноценного) материала.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Безвозвратные отходы оценке не подлежат.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"Оплата труда основного производственного персонала" отражаются затраты на оплату труда основного производственного персонала субъекта, включая премии рабочим, служащим за производственные результаты, стимулирующие и компенсирующие выплаты, в том числе компенсации по оплате труда в связи с повышением цен и индексацией доходов, компенсации, выплачиваемые в установленных законодательством размерах женщинам, находящимся в частично оплачиваемом отпуске по уходу за ребенком, а также затраты на оплату труда не состоящих в штате организации занятых в основной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"Отчисления на страхование" отражаются отчисления на медицинское страхование от затрат на оплату труда работников, включаемых в себестоимость продукции (кроме тех видов оплаты, на которые страховые взносы не начисляются).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 "Накладные расходы" отражаются расходы, связанные с управлением и обслуживанием производства, которые имеют ряд общих характеристик и включают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затраты по обеспечению производства сырьем, материалами, топливом, энергией, инструментами, другими средствами и предметами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по поддержанию основных производственных фондов в рабочем состоянии (расходы на технический осмотр и уход, на проведение среднего, текущего и капитального ремонтов);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оплата труда вспомогательного производственного персонала, премии рабочим за производственные результаты, стимулирующие и компенсирующие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отчисления по установленным нормам на социальное, медицинское страхование в Государственный фонд содействия занятости от затрат на оплату труда работников, занятых в производстве;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затраты по обеспечению выполнения санитарно-гигиенических норм, включая затраты на содержание помещений и инвентаря, предоставляемых субъектами медицинским учреждениям для организации медпунктов непосредственно на территории субъекта, на поддержание чистоты и порядка на производстве, обеспечение противопожарной и сторожевой охраны и других специальных требований, предусмотренных правилами технической эксплуатации субъекта, надзора и контроля за их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затраты по обеспечению нормальных условий труда и техники безопасности, связанные с особенностями производства и предусмотренные трудовым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аренду производственных фондов;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командировочные расходы, связанные с производственной деятельностью;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потери от простоев;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расходы на подготовку и освоение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расходы на содержание и эксплуатацию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затраты на гарантированное обслуживание и ремонт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другие производительные расходы и потери.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"Всего" указывается суммарное значение по строкам и столбцам.</w:t>
      </w:r>
    </w:p>
    <w:bookmarkStart w:name="z20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форме 1.5. "Расшифровка дебиторской и кредиторской задолженности" указываются суммы дебиторской (кредиторской) задолженности, образовавшейся свыше одного года с момента последней операции по данной задолженности. 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Задолженность по физическим лицам отражается одной строкой и заполняется только графа 7 "Сумма".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графе 2 "Наименование дебитора (кредитора)" указывается "физические лица".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Единицей измерения является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"№" указывается номер по порядку. Последующая информация не должна прерывать нумерации.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"Наименование дебитора (кредитора)" указывается наименование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"Резидент (нерезидент)", указывается код, обозначающий резидентство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– резидент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нерезидент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"ИИН (БИН)" указывается идентификационный номер дебитора (кредитора) при его наличии.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"Код страны резиденства" при заполнении кода страны резидентства налогоплательщика-нерезидента необходимо использовать цифровую кодировку стран.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"Сумма" указывается сумма образованной дебиторской (кредиторской) задолженности.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"Срок образования задолженности" указывается период образования дебиторской (кредиторской) задолженности.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"Причины образования" указываются причины образования дебиторской (кредиторской) задолженности.</w:t>
      </w:r>
    </w:p>
    <w:bookmarkStart w:name="z20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составления Налоговой отчетности по мониторингу</w:t>
      </w:r>
      <w:r>
        <w:br/>
      </w:r>
      <w:r>
        <w:rPr>
          <w:rFonts w:ascii="Times New Roman"/>
          <w:b/>
          <w:i w:val="false"/>
          <w:color w:val="000000"/>
        </w:rPr>
        <w:t>крупными налогоплательщиками, подлежащими мониторингу,</w:t>
      </w:r>
      <w:r>
        <w:br/>
      </w:r>
      <w:r>
        <w:rPr>
          <w:rFonts w:ascii="Times New Roman"/>
          <w:b/>
          <w:i w:val="false"/>
          <w:color w:val="000000"/>
        </w:rPr>
        <w:t>осуществляющими банковскую деятельность, а также отдельные виды</w:t>
      </w:r>
      <w:r>
        <w:br/>
      </w:r>
      <w:r>
        <w:rPr>
          <w:rFonts w:ascii="Times New Roman"/>
          <w:b/>
          <w:i w:val="false"/>
          <w:color w:val="000000"/>
        </w:rPr>
        <w:t>банковских операций на основании лицензии уполномоченного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 по регулированию и надзору</w:t>
      </w:r>
      <w:r>
        <w:br/>
      </w:r>
      <w:r>
        <w:rPr>
          <w:rFonts w:ascii="Times New Roman"/>
          <w:b/>
          <w:i w:val="false"/>
          <w:color w:val="000000"/>
        </w:rPr>
        <w:t>финансового рынка и финансовых организаций и (или)</w:t>
      </w:r>
      <w:r>
        <w:br/>
      </w:r>
      <w:r>
        <w:rPr>
          <w:rFonts w:ascii="Times New Roman"/>
          <w:b/>
          <w:i w:val="false"/>
          <w:color w:val="000000"/>
        </w:rPr>
        <w:t>Национального Банка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(формы 2.1 - 2.3)</w:t>
      </w:r>
    </w:p>
    <w:bookmarkEnd w:id="212"/>
    <w:bookmarkStart w:name="z20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Формы 2.1 "Бухгалтерский баланс" и 2.2 "Отчет о доходах и расходах" являются финансовым отчетом налогоплательщика, подготовленным за отчетный налоговый период в соответствии с законодательством Республики Казахстан по бухгалтерскому учету и финансовой отчетности. Формы заполняются с нарастающим итогом, единицей измерения является тысяча тенге.</w:t>
      </w:r>
    </w:p>
    <w:bookmarkEnd w:id="213"/>
    <w:bookmarkStart w:name="z20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форме 2.3 "Расшифровка дебиторской и кредиторской задолженности" указываются суммы дебиторской (кредиторской) задолженности, образовавшейся свыше одного года с момента последней операции по данной задолженности. 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Задолженность по физическим лицам отражается одной строкой и заполняется только графа 7 "Сумма".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графе 2 "Наименование дебитора (кредитора)" указывается "физические лица".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Единицей измерения является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"№" указывается номер по порядку. Последующая информация не должна прерывать нумерации.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"Наименование дебитора (кредитора)" указывается наименование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"Резидент (нерезидент)", указывается код, обозначающий резидентство поставщика: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– резидент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нерезидент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"ИИН (БИН)" указывается идентификационный номер дебитора (кредитора).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"Код страны резиденства" при заполнении кода страны резидентства налогоплательщика-нерезидента необходимо использовать цифровую кодировку стран.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"Сумма" указывается сумма образованной дебиторской (кредиторской) задолженности.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"Срок образования задолженности" указывается период образования дебиторской (кредиторской) задолженности.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"Причины образования" указываются причины образования дебиторской (кредиторской) задолженности.</w:t>
      </w:r>
    </w:p>
    <w:bookmarkStart w:name="z207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составления Налоговой отчетности по мониторингу</w:t>
      </w:r>
      <w:r>
        <w:br/>
      </w:r>
      <w:r>
        <w:rPr>
          <w:rFonts w:ascii="Times New Roman"/>
          <w:b/>
          <w:i w:val="false"/>
          <w:color w:val="000000"/>
        </w:rPr>
        <w:t>крупными налогоплательщиками, подлежащими мониторингу,</w:t>
      </w:r>
      <w:r>
        <w:br/>
      </w:r>
      <w:r>
        <w:rPr>
          <w:rFonts w:ascii="Times New Roman"/>
          <w:b/>
          <w:i w:val="false"/>
          <w:color w:val="000000"/>
        </w:rPr>
        <w:t>осуществляющими деятельность по привлечению обязательных</w:t>
      </w:r>
      <w:r>
        <w:br/>
      </w:r>
      <w:r>
        <w:rPr>
          <w:rFonts w:ascii="Times New Roman"/>
          <w:b/>
          <w:i w:val="false"/>
          <w:color w:val="000000"/>
        </w:rPr>
        <w:t>пенсионных взносов, обязательных профессиональных пенсионных</w:t>
      </w:r>
      <w:r>
        <w:br/>
      </w:r>
      <w:r>
        <w:rPr>
          <w:rFonts w:ascii="Times New Roman"/>
          <w:b/>
          <w:i w:val="false"/>
          <w:color w:val="000000"/>
        </w:rPr>
        <w:t>взносов и пенсионным выплатам, а также деятельность по</w:t>
      </w:r>
      <w:r>
        <w:br/>
      </w:r>
      <w:r>
        <w:rPr>
          <w:rFonts w:ascii="Times New Roman"/>
          <w:b/>
          <w:i w:val="false"/>
          <w:color w:val="000000"/>
        </w:rPr>
        <w:t>инвестиционному управлению пенсионными активами</w:t>
      </w:r>
      <w:r>
        <w:br/>
      </w:r>
      <w:r>
        <w:rPr>
          <w:rFonts w:ascii="Times New Roman"/>
          <w:b/>
          <w:i w:val="false"/>
          <w:color w:val="000000"/>
        </w:rPr>
        <w:t>(формы 3.1-3.4)</w:t>
      </w:r>
    </w:p>
    <w:bookmarkEnd w:id="215"/>
    <w:bookmarkStart w:name="z20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Формы 3.1 "Отчет по пенсионным активам", 3.3 "Бухгалтерский баланс", 3.4 "Отчет о доходах и расходах" являются финансовой отчетностью налогоплательщика, подготовленной за отчетный налоговый период, и заполняются в соответствии с законодательством Республики Казахстан по бухгалтерскому учету и финансовой отчетности. Формы заполняются с нарастающим итогом. Единицей измерения является тысяча тенге.</w:t>
      </w:r>
    </w:p>
    <w:bookmarkEnd w:id="216"/>
    <w:bookmarkStart w:name="z20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Форма 3.2. "Отчет по управлению пенсионными активами".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"№" указывается номер по порядку. Последующая информация не должна прерывать нумерацию по порядку.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"Сумма пенсионных активов на конец налогового периода" указывается сумма пенсионных активов, принятых в управление юридическим лицом, осуществляющим инвестиционное управление пенсионными активами, по состоянию на конец налогового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"Инвестировано, всего" указывается сумма пенсионных активов каждого единого накопительного пенсионного фонда, размещенных в финансовые инструменты на конец налогового периода. Данная графа отражает сумму граф 4–12 настоящего отчета.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"Национальный Банк РК" указывается сумма пенсионных активов, размещенных во вклады Национального Банка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"Банки второго уровня" указывается сумма пенсионных активов, размещенных во вклады банков второго уровня.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"Ценные бумаги МФ РК и НБ РК" указывается сумма пенсионных активов, размещенных в государственные ценные бумаги Республики Казахстан, выпущенных Министерством финансов Республики Казахстан и Национальным Банком Республики Казахстан, за исключением ценных бумаг, выпущенных местными исполнительными органами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"Ценные бумаги местных исполнительных органов" указывается сумма пенсионных активов, размещенных в государственные ценные бумаги, выпущенные местными исполнительными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"Негосударственные ценные бумаги иностранных эмитентов" указывается сумма пенсионных активов, размещенных в негосударственные ценные бумаги иностранных эмитентов.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"Ценные бумаги иностранных государств" указывается сумма пенсионных активов, размещенных в ценные бумаги иностранных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"Ценные бумаги международных финансовых организаций" указывается сумма пенсионных активов, размещенных в ценные бумаги международных финансовых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"Негосударственные ценные бумаги" указывается сумма пенсионных активов, размещенных: в ипотечные облигации организаций Республики Казахстан, включенных в официальный список организатора торгов; во включенные в официальный список организатора торгов по категории "А" иные, помимо ипотечных облигаций, негосударственные эмиссионные ценные бумаги организаций Республики Казахстан, выпущенные в соответствии с законодательством Республики Казахстан и других государств; в облигации АО "Банк Развития Казахстана" и в прочие негосударственные ценные бумаги.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12 "Прочие" указывается сумма пенсионных активов, размещенных в прочие финансовые инструменты, не указанные в графах 5–12 настоящего отчета.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13 "Начислено инвестиционного дохода" указывается сумма инвестиционного дохода, начисленного единому накопительному пенсионному фонду в отчетном периоде.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14 "Комиссионное вознаграждение" указывается сумма комиссионного вознаграждения юридического лица, осуществляющего инвестиционное управление пенсионными активами, полученного в отчетном налоговом периоде от единого накопительного пенсионного фонда.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заполняется с нарастающим итогом, единицей измерения является тысяча тенге.</w:t>
      </w:r>
    </w:p>
    <w:bookmarkStart w:name="z210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составления Налоговой отчетности по мониторингу</w:t>
      </w:r>
      <w:r>
        <w:br/>
      </w:r>
      <w:r>
        <w:rPr>
          <w:rFonts w:ascii="Times New Roman"/>
          <w:b/>
          <w:i w:val="false"/>
          <w:color w:val="000000"/>
        </w:rPr>
        <w:t>крупными налогоплательщики, подлежащими мониторингу,</w:t>
      </w:r>
      <w:r>
        <w:br/>
      </w:r>
      <w:r>
        <w:rPr>
          <w:rFonts w:ascii="Times New Roman"/>
          <w:b/>
          <w:i w:val="false"/>
          <w:color w:val="000000"/>
        </w:rPr>
        <w:t>осуществляющими деятельность по страхованию, перестрахованию</w:t>
      </w:r>
      <w:r>
        <w:br/>
      </w:r>
      <w:r>
        <w:rPr>
          <w:rFonts w:ascii="Times New Roman"/>
          <w:b/>
          <w:i w:val="false"/>
          <w:color w:val="000000"/>
        </w:rPr>
        <w:t>(формы 4.1-4.3)</w:t>
      </w:r>
    </w:p>
    <w:bookmarkEnd w:id="218"/>
    <w:bookmarkStart w:name="z21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форме 4.1. "Отчет о страховой деятельности" отражаются операции по страховым услугам.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по страхованию (перестрахованию), оказываемые физическим лицам отражаются одной строкой с указанием общей суммы. При этом не заполняются графы классы страхования, резидент (нерезидент), ставка налога.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"№" указывается номер по порядку. Последующая информация не должна прерывать нумерацию по порядку.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"Классы страхования" указывается полное наименование класса оказываемой страховой услуги, в соответствии с законодательным актом Республики Казахстан, регулирующим страховую деятельность.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"Принято на страхование (перестрахование) количество договоров" указывается количество принятых договоров на страхование (перестрахование).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"Резидент (нерезидент)", указывается код, обозначающий резидентство покупателя: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– резидент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нерезидент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"Принято на страхование и перестрахование страховых премий" указывается сумма страховых премий по данному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"Передано на перестрахование страховых премий" указывается сумма страховых премий, переданных на перестрахование по соответствующему договору в отчетном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отчетном периоде производится перестрахование договоров страхования отраженных в ранее предоставленных отчетах, то графа 5 "Принято на страхование и перестрахование страховых премий" не заполняется, а в графе 10 "Сумма налога к уплате" указывается сумма корпоративного подоходного налога, подлежащая к уменьшению (с отрицательным знаком).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"Страховая сумма" указывается сумма денег,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"Налогооблагаемая сумма премии" указывается налогооблагаемая сумма премии.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"Ставка налога" указывается применяемая ставка налога.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"Сумма налога к уплате" указывается сумма налога к уплате.</w:t>
      </w:r>
    </w:p>
    <w:bookmarkStart w:name="z21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Формы 4.2 "Бухгалтерский баланс", 4.3 "Отчет о доходах и расходах" являются финансовой отчетностью налогоплательщика, подготовленной за отчетный налоговый период в соответствии с законодательством Республики Казахстан по бухгалтерскому учету и финансовой отчетности. Формы заполняются с нарастающим итогом. Единицей измерения является тысяча тенге.</w:t>
      </w:r>
    </w:p>
    <w:bookmarkEnd w:id="220"/>
    <w:bookmarkStart w:name="z213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составления крупными налогоплательщиками,</w:t>
      </w:r>
      <w:r>
        <w:br/>
      </w:r>
      <w:r>
        <w:rPr>
          <w:rFonts w:ascii="Times New Roman"/>
          <w:b/>
          <w:i w:val="false"/>
          <w:color w:val="000000"/>
        </w:rPr>
        <w:t>подлежащими мониторингу, налогового регистра о планируемых</w:t>
      </w:r>
      <w:r>
        <w:br/>
      </w:r>
      <w:r>
        <w:rPr>
          <w:rFonts w:ascii="Times New Roman"/>
          <w:b/>
          <w:i w:val="false"/>
          <w:color w:val="000000"/>
        </w:rPr>
        <w:t>показателях финансово-хозяйственной деятельности на предстоящий</w:t>
      </w:r>
      <w:r>
        <w:br/>
      </w:r>
      <w:r>
        <w:rPr>
          <w:rFonts w:ascii="Times New Roman"/>
          <w:b/>
          <w:i w:val="false"/>
          <w:color w:val="000000"/>
        </w:rPr>
        <w:t>(текущий) календарный год</w:t>
      </w:r>
      <w:r>
        <w:br/>
      </w:r>
      <w:r>
        <w:rPr>
          <w:rFonts w:ascii="Times New Roman"/>
          <w:b/>
          <w:i w:val="false"/>
          <w:color w:val="000000"/>
        </w:rPr>
        <w:t>(форма 5)</w:t>
      </w:r>
    </w:p>
    <w:bookmarkEnd w:id="221"/>
    <w:bookmarkStart w:name="z21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Форма налогового регистра о планируемых показателях финансово-хозяйственной деятельности крупного налогоплательщика на текущий и предстоящий календарные годы (форма 5) содержит годовые данные. Отчетным периодом, является предстоящий (текущий) календарный год.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Налоговый регистр о планируемых показателях финансово-хозяйственной деятельности на предстоящий календарный год предоставляется до 1 декабря текущего календарного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Налоговый регистр о планируемых показателях финансово-хозяйственной деятельности на текущий календарный год, с учетом изменений таких планируемых показателей, представляется не позднее 15 апреля, 15 июля и 15 октября такого текущего календарного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Крупный налогоплательщик, вновь включенный в перечень крупных налогоплательщиков, подлежащих мониторингу, первоначальную отчетность по мониторингу о планируемых показателях финансово-хозяйственной деятельности на текущий календарный год представляет не позднее 30 календарных дней с даты введения в действие такого перечня. Последующая отчетность по мониторингу о планируемых показателях финансово-хозяйственной деятельности на текущий и предстоящий календарные годы представляется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статьи 624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налогового регистра о планируемых показателях финансово-хозяйственной деятельности на предстоящий (текущий) календарный год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"единица измерения" – единица измерения, которая применима к соответствующим строкам;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"Факт предыдущего года" – фактические данные предыдущего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"Планируемые показатели финансово-хозяйственной деятельности на предстоящий календарный год" - плановые показатели. Данная графа заполняется при предоставлении до 1 декабря текущего календарного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"Планируемые показатели финансово-хозяйственной деятельности на текущий календарный год" – плановые показатели. Данная графа заполняется при предоставлении не позднее 15 апреля, 15 июля и 15 октября такого текущего календарного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строке 1 "Объем произведенной продукции, в том числе основные виды" – общий объем произведенной продукции. В случае если производится несколько видов продукции, в подстроках строки 1 необходимо указать объем и наименование основных видов продукции. В случае если налогоплательщик оказывает услуги, данная строка не подлежит заполнению;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строке 2 "Объем реализации (товаров, работ и услуг), всего в том числе: " – общий объем реализации (товаров, сырья, материалов, работ и услуг) за налоговый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подстроке 2.1. "на экспорт" – объем реализации (товаров, работ и услуг) направленный на экспорт;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подстроке 2.2. "на внутренний рынок" – объем реализации (товаров, работ и услуг) направленный на внутренний рынок;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строке 3 "Цена реализации (тариф) на экспорт, в разрезе основных видов продукции (товаров, работ и услуг)" – планируемая цена реализации (тариф) на экспорт. В случае наличия реализации нескольких видов товаров, работ и услуг, то в подстроках строки 3 указывается, цена реализации (тариф) на экспорт, в разрезе основных видов продукции (товаров, работ и услуг);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строке 4 "Цена реализации (тариф) на внутренний рынок, в разрезе основных видов продукции (товаров, работ и услуг)" – планируемая цена реализации (тариф) на внутренний рынок. В случае наличия реализации нескольких видов товаров, работ и услуг, в подстроках строки 4 указывается цена реализации (тариф) на внутренний рынок (в разрезе основных видов продукции товаров, работ и услуг);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строке 5 "Доходы от реализации" – доходы от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строке 6 "Прочие доходы" – прочие доходы, которые являются объектом обложения корпоративного подоходного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строке 7 "Стоимость активов" – балансовая стоимость активов (основные средства, нематериальные и биологические активы, инвестиции в недвижимость) (по состоянию на дату предоставления отчетности);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строке 8 "Расходы всего в т. ч. " – расходы;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строке 8.1. "Расходы по реализации" – расходы по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строке 8.2. "Себестоимость" – планируемая себестоимость продукции (товаров, сырья, материалов, работ и услуг);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строке 8.2.1. "Амортизация" – планируемая амортизация;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строке 8.2.2. "ФОТ" – планируемый фонд оплаты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строке 8.3. "Прочие" – прочие расходы, не отраженные в строках 8.1 и 8.2. данной таблицы;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 строке 9 "Расходы, относимые на вычеты при расчете КПН" – расходы, относимые на вычеты при расчете корпоративного подоходного налога за отчетный налоговый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 строке 10 "Прогнозируемое начисление налогов" – сумма налогов, которую прогнозируется исчислить за отчетный налоговый период. При заполнении графы "Факт предыдущего года", данная строка не подлежит заполнению;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строке 10.1 "КПН" – сумма корпоративного подоходного налога, которую прогнозируется исчислить за отчетный налоговый период. При заполнении графы "Факт предыдущего года", данная строка не подлежит заполнению;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строке 10.2 "НДС" – сумма налога на добавленную стоимость, которую прогнозируется исчислить за отчетный налоговый период. При заполнении графы "Факт предыдущего года", данная строка не подлежит заполнению;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 строке 10.3 "НДПИ" – сумма НДПИ, которую прогнозируется исчислить за отчетный налоговый период. При заполнении графы "Факт предыдущего года", данная строка не подлежит заполнению;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строке 10.4 "НСП" – сумма налога на сверхприбыль, которую прогнозируется исчислить за отчетный налоговый период. При заполнении графы "Факт предыдущего года", данная строка не подлежит заполнению;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 строке 10.5 "Рентный налог" – сумма рентного налога, которую прогнозируется исчислить за отчетный налоговый период. При заполнении графы "Факт предыдущего года", данная строка не подлежит заполнению;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 строке 10.6 "Экспортная таможенная пошлина" – сумма экспортной таможенной пошлины, которую прогнозируется исчислить за отчетный налоговый период. При заполнении графы "Факт предыдущего года", данная строка не подлежит заполнению;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строке 11 "Прогнозируемая уплата налогов" – общая сумма налогов и других обязательных платежей, подлежащих уплате за отчетный налоговый период. При заполнении графы "Факт предыдущего года", данная строка не подлежит заполнению;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 строке 11.1 "КПН" – сумма корпоративного подоходного налога, которую прогнозируется оплатить за отчетный налоговый период. При заполнении графы "Факт предыдущего года", данная строка не подлежит заполнению;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 строке 11.2 "НДС" – сумма налога на добавленную стоимость, которую прогнозируется оплатить за отчетный налоговый период. При заполнении графы "Факт предыдущего года", данная строка не подлежит заполнению;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 строке 11.3 "НДПИ" – сумма НДПИ, которую прогнозируется оплатить за отчетный налоговый период. При заполнении графы "Факт предыдущего года", данная строка не подлежит заполнению;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 строке 11.4 "НСП" – уплата налога на сверхприбыль, которую прогнозируется оплатить за отчетный налоговый период. При заполнении графы "Факт предыдущего года", данная строка не подлежит заполнению;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 строке 11.5 "Рентный налог" – сумма рентного налога, которую прогнозируется оплатить за отчетный налоговый период. При заполнении графы "Факт предыдущего года", данная строка не подлежит заполнению;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 строке 11.6 "Экспортная таможенная пошлина" – сумма экспортной таможенной пошлины, которую прогнозируется оплатить за отчетный налоговый период. При заполнении графы "Факт предыдущего года", данная строка не подлежит заполнению;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 строке 12 "Прогнозируемая сумма НДС к возврату" – общая сумма налога на добавленную стоимость, подлежащую возврату в отчетном налоговом периоде. При заполнении графы "Факт предыдущего года", данная строка не подлежит заполнению;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 строке 12.1 "Прогнозируемая сумма НДС к возврату из бюджета" – сумма налога на добавленную стоимость, подлежащую возврату из бюджета в отчетном налоговом периоде. При заполнении графы "Факт предыдущего года", данная строка не подлежит заполнению;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 строке 12.2 "Прогнозируемая сумма НДС к возврату в счет уплаты налогов и других обязательных платежей в бюджет" – сумма налога на добавленную стоимость, подлежащую возврату в счет уплаты налогов и других обязательных платежей в бюджет в отчетном налоговом периоде. При заполнении графы "Факт предыдущего года", данная строка не подлежит заполнению.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30 в соответствии с приказом Министра финансов РК от 19.10.2016 </w:t>
      </w:r>
      <w:r>
        <w:rPr>
          <w:rFonts w:ascii="Times New Roman"/>
          <w:b w:val="false"/>
          <w:i w:val="false"/>
          <w:color w:val="ff0000"/>
          <w:sz w:val="28"/>
        </w:rPr>
        <w:t>№ 555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</w:t>
      </w:r>
    </w:p>
    <w:bookmarkStart w:name="z257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Налоговый регистр</w:t>
      </w:r>
      <w:r>
        <w:br/>
      </w:r>
      <w:r>
        <w:rPr>
          <w:rFonts w:ascii="Times New Roman"/>
          <w:b/>
          <w:i w:val="false"/>
          <w:color w:val="000000"/>
        </w:rPr>
        <w:t>о получении физическими и юридическими лицами и (или)</w:t>
      </w:r>
      <w:r>
        <w:br/>
      </w:r>
      <w:r>
        <w:rPr>
          <w:rFonts w:ascii="Times New Roman"/>
          <w:b/>
          <w:i w:val="false"/>
          <w:color w:val="000000"/>
        </w:rPr>
        <w:t>структурными подразделениями юридического лица денег и (или)</w:t>
      </w:r>
      <w:r>
        <w:br/>
      </w:r>
      <w:r>
        <w:rPr>
          <w:rFonts w:ascii="Times New Roman"/>
          <w:b/>
          <w:i w:val="false"/>
          <w:color w:val="000000"/>
        </w:rPr>
        <w:t>иного имущества от иностранных государств, международных и</w:t>
      </w:r>
      <w:r>
        <w:br/>
      </w:r>
      <w:r>
        <w:rPr>
          <w:rFonts w:ascii="Times New Roman"/>
          <w:b/>
          <w:i w:val="false"/>
          <w:color w:val="000000"/>
        </w:rPr>
        <w:t>иностранных организаций, иностранцев, лиц без гражданства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ИИН/БИН___________________________________________________________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Ф.И.О.(если оно указано в документе, удостоверяющем личность)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налогоплательщика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Налоговый период:_________________________________________________</w:t>
      </w:r>
    </w:p>
    <w:bookmarkStart w:name="z25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получении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физическими и юридическими лицами и (или) структурными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подразделениями юридического лица денег и (или) иного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от иностранных государств, международных и иностранных организаций,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иностранцев, лиц без гражданства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604"/>
        <w:gridCol w:w="2696"/>
      </w:tblGrid>
      <w:tr>
        <w:trPr>
          <w:trHeight w:val="30" w:hRule="atLeast"/>
        </w:trPr>
        <w:tc>
          <w:tcPr>
            <w:tcW w:w="96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– оказание юридической помощи, в том числе правовое информирование, защиту и представительство интересов граждан и организаций, а также консультирование)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– изучение и проведение опросов общественного мнения, социологических опросов (за исключением опросов общественного мнения и социологических опросов, проводимых в коммерческих целях), а также распространение и размещение их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сбор, анализ и распространение информации, за исключением случаев, когда указанная деятельность осуществляется в коммерческих целях</w:t>
            </w:r>
          </w:p>
        </w:tc>
        <w:tc>
          <w:tcPr>
            <w:tcW w:w="2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иностранное государство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международная и иностранная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иностранец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лицо без гражданства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6"/>
        <w:gridCol w:w="1270"/>
        <w:gridCol w:w="3267"/>
        <w:gridCol w:w="1270"/>
        <w:gridCol w:w="1270"/>
        <w:gridCol w:w="1977"/>
      </w:tblGrid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денег, подлежащих получению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(при его наличии) имущества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имущества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имущества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деятельности *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1968"/>
        <w:gridCol w:w="1841"/>
        <w:gridCol w:w="2228"/>
        <w:gridCol w:w="2890"/>
        <w:gridCol w:w="1454"/>
        <w:gridCol w:w="1455"/>
      </w:tblGrid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источника получения денег и (или) иного имущества**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 субъекта, предполагающего передачу денег и (или) иного имущества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субъекта, предполагающего передачу денег и (или) иного имущества, в стране резидентства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субъекта, передающего деньги и (или) иное имущество в стране резидентства/ номер документа, удостоверяющего личность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 о заключении сделки (при наличии документа)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 о заключении сделки (при наличии документа)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 (налогоплательщика),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главного бухгалтера)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лица, ответственного за составление налогового регистра)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составления налогового регистра)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31 в соответствии с приказом Министра финансов РК от 19.10.2016 </w:t>
      </w:r>
      <w:r>
        <w:rPr>
          <w:rFonts w:ascii="Times New Roman"/>
          <w:b w:val="false"/>
          <w:i w:val="false"/>
          <w:color w:val="ff0000"/>
          <w:sz w:val="28"/>
        </w:rPr>
        <w:t>№ 555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</w:t>
      </w:r>
    </w:p>
    <w:bookmarkStart w:name="z260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Налоговый регистр</w:t>
      </w:r>
      <w:r>
        <w:br/>
      </w:r>
      <w:r>
        <w:rPr>
          <w:rFonts w:ascii="Times New Roman"/>
          <w:b/>
          <w:i w:val="false"/>
          <w:color w:val="000000"/>
        </w:rPr>
        <w:t>о полученных физическими и юридическими лицами и (или)</w:t>
      </w:r>
      <w:r>
        <w:br/>
      </w:r>
      <w:r>
        <w:rPr>
          <w:rFonts w:ascii="Times New Roman"/>
          <w:b/>
          <w:i w:val="false"/>
          <w:color w:val="000000"/>
        </w:rPr>
        <w:t>структурными подразделениями юридического лица деньгах и</w:t>
      </w:r>
      <w:r>
        <w:br/>
      </w:r>
      <w:r>
        <w:rPr>
          <w:rFonts w:ascii="Times New Roman"/>
          <w:b/>
          <w:i w:val="false"/>
          <w:color w:val="000000"/>
        </w:rPr>
        <w:t>(или) иного имущества от иностранных государств, международных</w:t>
      </w:r>
      <w:r>
        <w:br/>
      </w:r>
      <w:r>
        <w:rPr>
          <w:rFonts w:ascii="Times New Roman"/>
          <w:b/>
          <w:i w:val="false"/>
          <w:color w:val="000000"/>
        </w:rPr>
        <w:t>и иностранных организаций, иностранцев, лиц без гражданства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ИИН/БИН_____________________________________________________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Ф.И.О.(если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 или наименование налогоплательщика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Налоговый период: __________________________________________</w:t>
      </w:r>
    </w:p>
    <w:bookmarkStart w:name="z26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Сведения о полученных физическими и юридическими лицами и (или)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структурными подразделениями юридического лица деньгах и (или) иного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 от иностранных государств, международных и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организаций, иностранцев, лиц без гражданства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10"/>
        <w:gridCol w:w="2333"/>
        <w:gridCol w:w="1657"/>
      </w:tblGrid>
      <w:tr>
        <w:trPr>
          <w:trHeight w:val="30" w:hRule="atLeast"/>
        </w:trPr>
        <w:tc>
          <w:tcPr>
            <w:tcW w:w="83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– оказание юридической помощи, в том числе правовое информирование, защиту и представительство интересов граждан и организаций, а также консультирование)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– изучение и проведение опросов общественного мнения, социологических опросов (за исключением опросов общественного мнения и социологических опросов, проводимых в коммерческих целях), а также распространение и размещение их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сбор, анализ и распространение информации, за исключением случаев, когда указанная деятельность осуществляется в коммерческих целях</w:t>
            </w:r>
          </w:p>
        </w:tc>
        <w:tc>
          <w:tcPr>
            <w:tcW w:w="2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иностранное государство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международная и иностранная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иностранец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лицо без гражданства</w:t>
            </w:r>
          </w:p>
        </w:tc>
        <w:tc>
          <w:tcPr>
            <w:tcW w:w="1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наличный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безналичный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879"/>
        <w:gridCol w:w="879"/>
        <w:gridCol w:w="2151"/>
        <w:gridCol w:w="879"/>
        <w:gridCol w:w="879"/>
        <w:gridCol w:w="2152"/>
        <w:gridCol w:w="879"/>
        <w:gridCol w:w="2915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полученная сумма денег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фактически полученного имущества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(при его наличии) фактически полученного имущества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фактически полученного имущества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фактически полученного имущества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дата получения денег и (или) иного имущества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деятельности*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источника получения денег и (или) иного имущества**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2146"/>
        <w:gridCol w:w="1750"/>
        <w:gridCol w:w="3086"/>
        <w:gridCol w:w="1486"/>
        <w:gridCol w:w="1486"/>
        <w:gridCol w:w="1134"/>
        <w:gridCol w:w="738"/>
      </w:tblGrid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субъекта, передавшего деньги и (или) иное имущество, в стране резидентства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 субъекта, передавшего деньги и (или) иное имущество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субъекта, передавшего деньги и (или) иное имущество в стране резидентства / номер документа, удостоверяющего личность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 о заключении сделки (при наличии документа)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 о заключении сделки (при наличии документа)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платежа***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 (налогоплательщика),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главного бухгалтера)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лица, ответственного за составление налогового регистра)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составления налогового регистра)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32 в соответствии с приказом Министра финансов РК от 19.10.2016 </w:t>
      </w:r>
      <w:r>
        <w:rPr>
          <w:rFonts w:ascii="Times New Roman"/>
          <w:b w:val="false"/>
          <w:i w:val="false"/>
          <w:color w:val="ff0000"/>
          <w:sz w:val="28"/>
        </w:rPr>
        <w:t>№ 555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</w:t>
      </w:r>
    </w:p>
    <w:bookmarkStart w:name="z263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Налоговый регистр</w:t>
      </w:r>
      <w:r>
        <w:br/>
      </w:r>
      <w:r>
        <w:rPr>
          <w:rFonts w:ascii="Times New Roman"/>
          <w:b/>
          <w:i w:val="false"/>
          <w:color w:val="000000"/>
        </w:rPr>
        <w:t>о расходовании физическими и юридическими лицами и (или)</w:t>
      </w:r>
      <w:r>
        <w:br/>
      </w:r>
      <w:r>
        <w:rPr>
          <w:rFonts w:ascii="Times New Roman"/>
          <w:b/>
          <w:i w:val="false"/>
          <w:color w:val="000000"/>
        </w:rPr>
        <w:t>структурными подразделениями юридического лица денег и</w:t>
      </w:r>
      <w:r>
        <w:br/>
      </w:r>
      <w:r>
        <w:rPr>
          <w:rFonts w:ascii="Times New Roman"/>
          <w:b/>
          <w:i w:val="false"/>
          <w:color w:val="000000"/>
        </w:rPr>
        <w:t>(или) иного имущества, полученных от иностранных государств,</w:t>
      </w:r>
      <w:r>
        <w:br/>
      </w:r>
      <w:r>
        <w:rPr>
          <w:rFonts w:ascii="Times New Roman"/>
          <w:b/>
          <w:i w:val="false"/>
          <w:color w:val="000000"/>
        </w:rPr>
        <w:t>международных и иностранных организаций, иностранцев, лиц</w:t>
      </w:r>
      <w:r>
        <w:br/>
      </w:r>
      <w:r>
        <w:rPr>
          <w:rFonts w:ascii="Times New Roman"/>
          <w:b/>
          <w:i w:val="false"/>
          <w:color w:val="000000"/>
        </w:rPr>
        <w:t>без гражданства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ИИН/БИН_____________________________________________________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Ф.И.О.(если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 или наименование налогоплательщика_________________________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Налоговый период: __________________________________________</w:t>
      </w:r>
    </w:p>
    <w:bookmarkStart w:name="z26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расходовании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физическими и юридическими лицами и (или) структурными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подразделениями юридического лица денег и (или) иного имущества,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полученных от иностранных государств, международных и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организаций, иностранцев, лиц без гражданства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97"/>
        <w:gridCol w:w="1003"/>
      </w:tblGrid>
      <w:tr>
        <w:trPr>
          <w:trHeight w:val="30" w:hRule="atLeast"/>
        </w:trPr>
        <w:tc>
          <w:tcPr>
            <w:tcW w:w="11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наличный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безналичный</w:t>
            </w:r>
          </w:p>
        </w:tc>
        <w:tc>
          <w:tcPr>
            <w:tcW w:w="1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1948"/>
        <w:gridCol w:w="2112"/>
        <w:gridCol w:w="1703"/>
        <w:gridCol w:w="1826"/>
        <w:gridCol w:w="888"/>
        <w:gridCol w:w="563"/>
        <w:gridCol w:w="440"/>
        <w:gridCol w:w="1011"/>
        <w:gridCol w:w="684"/>
        <w:gridCol w:w="685"/>
      </w:tblGrid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(БИН) лица, получившего деньги и (или) иное имущество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или наименование лица, получившего деньги и (или) иное имущества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расходования (реализации) денег и (или) иного имущества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 расходования (реализации) денег и (или) иного имущества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расходования (реализации) денег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платежа*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(при его наличии)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имущества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имущества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 (налогоплательщика),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главного бухгалтера)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лица, ответственного за составление налогового регистра)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составления налогового регистра)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