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c9c5" w14:textId="27ec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охоты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сельского хозяйства Республики Казахстан от 27 февраля 2015 года № 18-03/157. Зарегистрирован в Министерстве юстиции Республики Казахстан 20 мая 2015 года № 11091.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экологии и природных ресурсов РК от 27.03.2025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охоты.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науки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А. Саринжипов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18-03/157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охоты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охоты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(далее – Закон) и определяют порядок и сроки проведения охоты на территории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экологии и природных ресурсов РК от 27.03.2025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любительская (спортивная) охота – добывание видов животных, являющихся объектом охоты, в целях удовлетворения спортивных, эстетических потребностей и для личного потребления добытой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промысловая охота – добывание видов животных, являющихся объектом охоты, в целях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национальная охота – добывание видов животных, являющихся объектом любительской (спортивной) охоты, с использованием ловчих хищных птиц и национальных пород охотничьих собак.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Охота подразделяется на следующие виды: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промысловая охота;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любительская (спортивная) охота, в том числе национальная охота.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право на охоту имеют физические лица при условии:</w:t>
      </w:r>
    </w:p>
    <w:bookmarkEnd w:id="9"/>
    <w:bookmarkStart w:name="z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достижения двадцатиоднолетнего возраста, если охота ведется с применением огнестрельного оружия;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достижения четырнадцатилетнего возраста, если охота ведется с применением других разрешенных настоящими Правилами видов орудий добывания, охотничьих собак и ловчих хищных птиц;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удостоверения охотника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 февраля 2018 года № 60 "Об утверждении формы и Правил выдачи удостоверений охотника, рыбака и егеря" (зарегистрирован в Реестре государственной регистрации нормативных правовых актов под № 16463) (далее – удостоверение охотника);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получения разрешения на пользование животным миром по форме,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разрешения на пользование животным миром, утвержденным приказом исполняющего обязанности Министра сельского хозяйства Республики Казахстан от 19 декабря 2014 года № 18-04/675 (зарегистрирован в Реестре государственной регистрации нормативных правовых актов под № 10168) (далее - разрешение на пользование животным миром) или путевки субъекта охотничьего хозяйства по форме,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 в Реестре государственной регистрации нормативных правовых актов под № 10702) (далее – путевка субъекта охотничьего хозяйства).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охоту для иностранцев на территории Республики Казахстан возникает на основании договора на организацию охоты с субъектом охотничьего хозяйства, получения разрешения на пользование животным миром, путевки, а также заключения органов внутренних дел на ввоз на территорию Республики Казахстан и вывоз из Республики Казахстан огнестрельного охотничьего оружия и патронов к нему.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экологии и природных ресурсов РК от 01.02.2023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изъятии объектов животного мира с целью добычи охотничьих трофеев заполняются протокол охоты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трофейные листы на виды животных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производстве охоты соблюдается чистота в охотничьих угодьях от засорения бытовыми и промысловыми отходами, отбросами.</w:t>
      </w:r>
    </w:p>
    <w:bookmarkEnd w:id="16"/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охоты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Промысловая охота осуществляется при наличии у охотника следующих документов: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охотника;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разрешения на пользование животным миром или путевки субъекта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охоте с применением охотничьего огнестрельного оружия – разрешения на хранение, хранение и ношение гражданского оружия и патронов к нему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охоте с ловчими хищными птицами – паспорт ловчей хищной птицы по форме,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учета и регистрации ловчих хищных птиц, используемых на охоте, утвержденным приказом исполняющего обязанности Министра сельского хозяйства Республики Казахстан от 27 февраля 2015 года № 18-03/144 (зарегистрирован в Реестре государственной регистрации нормативных правовых актов под № 10651) (далее – паспорт ловчей хищной птицы);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договора на пользование животным миром с субъектом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журнала учета добычи животных (промысловый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коллективной (групповой) промысловой охоте субъектом охотничьего хозяйства назначается ответственное лицо за использование разрешения на пользование животным миром.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Любительская (спортивная) охота осуществляется при наличии у охотника следующих документов: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удостоверения охотника;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разрешения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путевки субъекта охотничьего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охоте с применением охотничьего огнестрельного оружия – разрешения на хранение, хранение и ношение гражданского оружия и патронов к нему физическим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охоте с ловчими хищными птицами – паспорт ловчей хищной птицы.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коллективной (групповой) любительской (спортивной) охоты на копытных и медведя данные ответственного охотника за использование разрешения на пользование животным миром заносятся на ее лицевую сторону, а данные остальных участников с указанием номеров их удостоверений охотника, отмечаются в путевке субъекта охотничьего хозяйства.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Добыча селезней уток, гнездящихся в охотничьем хозяйстве, полигамных видов уток с ярко выраженным половым диморфизмом при проведении весенней охоты осуществляется охотником, при наличии подсадной утки или чучела.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и.о. Министра экологии, геологии и природных ресурсов РК от 02.04.2021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Добыча копытных животных, бурого медведя, производится в присутствии егеря соответствующего субъекта охотничьего хозяйства, а на угодьях резервного фонда государственного инспектора по охране, воспроизводству и использованию животного мира.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и.о. Министра экологии, геологии и природных ресурсов РК от 02.04.2021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Отметка о добыче копытных животных, бурого медведя, а на весенней охоте селезней уток, самцов глухаря, тетерева и вальдшнепа производится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непосредственно после отстрела других видов животных – ежедневно по окончанию охоты либо при переезде на следующее место охоты в течение дня егерем или при его отсутствии самим охотником в разрешении на пользование животным миром, путевке, а при промысловой охоте – в промысловом журнале.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Добывание (отстрел) волков, шакалов, ворон, сорок, большого баклана, грачей, бродячих собак не требует разрешения на пользование животным миром при: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осуществлении охраны животного мира должностными лицами территориального подразделения ведомства уполномоченного органа в области охраны, воспроизводства и использования животного мира и его специализированных организаций, егерской службой субъектов охотничьего хозяйства, а также для отстрела большого баклана егерской службой субъектов рыбного хозяйства с использованием служебного оружия и применением авиа-, автомото-, транспортных средств, в том числе снегоходной техники;</w:t>
      </w:r>
    </w:p>
    <w:bookmarkEnd w:id="24"/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 охоты на другие виды животных (без применения авиа-, автомото-, транспортных средств, в том числе снегоходной техники) на территории субъекта охотничьего хозяйства, на которой действует разрешение на пользование животным миром, выданное на охоту.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экологии и природных ресурсов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Охота производится с применением: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огнестрельное с нарезным стволом (кроме птиц);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огнестрельное гладкоствольное, в том числе с длиной нарезной части не более 140 мм;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огнестрельное комбинированное (нарезное и гладкоствольное), в том числе со сменными и вкладными нарезными стволами;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самоловных орудий (капканами, силками, кулемами, плашками);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охотничьих собак и ловчих хищных птиц.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поиске и отзыве охотничьих собак вне территории действия путевки охотник находится с разряженным и зачехленным охотничьим огнестрельным оружием.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Преследование и добор раненых копытных животных, медведя и волков вне зоны действия путевки осуществляется с согласия уполномоченного лица субъекта охотничьего хозяйства, на охотничьих угодьях которого находится раненое животное.</w:t>
      </w:r>
    </w:p>
    <w:bookmarkEnd w:id="32"/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окончании производства охоты, в перерывах между производством охот, при переезде с места на место, охотником охотничье огнестрельное оружие приводится в разряженное состояние.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Ружье считается разряженным при отсутствии патрона в патроннике и магазине оружия.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добыче меченых (окольцованных, микрочипованных) птиц или млекопитающих информация с указанием даты и места добычи, кольцо, микрочип и другие метки представляются уполномоченному лицу субъекта охотничьего хозяйства или в территориальное подразделение Ведомства для дальнейшей передачи в уполномоченный государственный орган, осуществляющий руководство в области научной и научно-технической деятельности.</w:t>
      </w:r>
    </w:p>
    <w:bookmarkEnd w:id="34"/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охота запрещается: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удостоверения охотника;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огнестрельным оружием без разрешения органов внутренних дел на право его хранения и использования;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 ловчими хищными птицами без их регистрации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и регистрации ловчих хищных птиц, используемых на охоте, утвержденными приказом исполняющего обязанности Министра сельского хозяйства Республики Казахстан от 27 февраля 2015 года № 18-03/144 (зарегистрирован в Реестре государственной регистрации нормативных правовых актов за № 10651);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орудиями добывания, применение которых не предусмотрено правилами охоты;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промысловых целях без договора с субъектом охотничьего хозяйства;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резервном фонде охотничьих угодий, если иное не установлено уполномоченным органом;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землях населенных пунктов, а также прилегающих к ним территориях на расстоянии, не обеспечивающем согласно правилам охоты безопасность применения охотничьего огнестрельного оружия;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землях промышленности, транспорта, связи, обороны без разрешения уполномоченного органа;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животных, находящихся в бедственном и беспомощном положении (спасающихся от бури, наводнения, пожара, при переправе через водоемы, в гололед, истощенных от бескормицы, отсиживающихся на полыньях водоплавающих птиц);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любительских (спортивных) целях с применением авиа-, авто-, мототранспортных средств, снегоходной техники, маломерных судов с включенным двигателем, приборов ночного видения, лазерных целеуказателей, осветительных и звуковых приборов;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состоянии алкогольного или наркотического опьянения или интоксикации иного типа;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землях, занятых сельскохозяйственными культурами, до окончания уборки урожая;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особо охраняемых природных территориях, за исключением территории, где в порядке, установленном законодательством Республики Казахстан, допускаются отдельные виды природопользования;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 применением огнестрельного оружия на речного бобра, выдру, норку, ондатру;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 разрушением и повреждением жилищ животных, за исключением раскопки нор для спасения охотничьих собак;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 разрушением плотины, возведенной речным бобром;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 применением пневматического, метательного оружия (кроме использования луков и арбалетов для проведения научно-исследовательских и профилактических работ, связанных с обездвиживанием и инъекцированием объектов животного мира);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 применением патронов с пулями бронебойного, зажигательного или разрывного действия со смещенным центром тяжести;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 применением в гладкоствольных охотничьих ружьях самодельных нарезных вкладных стволов (вкладышей);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 выжиганием пустошей, надводной растительности, раскорчевкой и уничтожением другой растительности;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 применением самострелов, сжимов, схватов, кляпцев, подрезей; устройством западней, ловчих ям; путем установления крупных капканов без заметных для человека опознавательных знаков, шатров, перевесов, крючков, пик, птичьего клея; выкуриванием, выгоном на гладкий лед, наст, глубокий снег и вязкие солончаки, скошенный тростник; применением капканов при добыче бурого медведя, копытных животных и птиц; охота котлом, подковой;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 применением сетей; выливанием из нор (за исключением отлова животных для их интродукции, реинтродукции, гибридизации или содержания в неволе по согласованию с ведомством уполномоченного органа);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 применением взрывных устройств, ядохимикатов и других химических препаратов, за исключением применения ядохимикатов и других химических препаратов при истреблении полевых грызунов, а также в случаях эпизоотии бешенства и других болезней животных;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сверх указанного в разрешении на пользование животным миром или путевке количества животных;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других видов животных, не указанных в разрешении на пользование животным миром или путевке;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без путевки субъекта охотничьего хозяйства;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 использованием ловчих хищных птиц, завезенных из других стран, на виды животных, являющихся объектами охоты;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без подсадной утки или чучела при весенней охоте на селезня утки;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без сопровождения егеря или государственного инспектора по охране, воспроизводству и использованию животного мира на копытных животных и бурого медведя;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 любительских (спортивных) целях на сурка с применением нарезного оружия калибром пять целых шесть десятых, миллиметров под патрон бокового (кольцевого) воспламенения;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 зонах покоя и воспроизводственных участках.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сохранения популяций животных, обеспечения благоприятных условий их воспроизводства и получения хозяйственной выгоды в Республике Казахстан устанавливаются сроки проведения охоты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сроки проведения охоты).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подразделения ведомства принимают решение об открытии охоты, и о ее переносе на более ранний или более поздний срок до 15 календарных дней от установленных сроков проведения охоты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Заместителя Премьер-Министра РК - Министра сельского хозяйства РК от 02.11.2018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Протокол охоты Hunting protocol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экологии, геологии и природных ресурсов РК от 01.06.2020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охотника______________________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Hunter’s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Address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техникой безопасности и правилами охоты ознакомлен "__"____20__года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With the hunting rules and safety precautions is acquainted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Подпись охотника/ /Hunter’s signature/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охоты_______________________________________________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Hunting area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проведения охоты: с "___"___________20__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"___"____________20__ года ____________ дней охоты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The hunting time: starting from till days of hunting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охоты Results of hunting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Дата/Date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добытого животного/Animal’s species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Количество/Quantity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трофея (размеры и вес рогов, черепа, клыков, размер шкуры и другое)/Quality of trophy (dimensions and weight of horns, skull, fangs, size of skin, etc.)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 English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настоящим протоколом охоты согласен и претензий к субъекту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хозяйства не имею (имею, они следующие)/I agree with this hunting protocol and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have no claims to the hunting enterprise (I have, they as follows):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охотника____________/__________/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охоты ______/______/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Hunting manager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лица, представляющего интересы охотника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____________/_______________/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Hunter’s representative body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субъекта охотничьего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____________/___________/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Head of hunting enterprise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рога асканийского оленя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животного/вес________________________________________________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рога, сантиметр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Длина первых надглазничных отростков, сантиметр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Число вторых надглазничных отростков (по одному с каждой стороны,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Длина подкоронных отростков, сантиметр 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Окружность розетки: 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Окружность рога выше надглазничных отростков: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Окружность рога ниже короны: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Развал рогов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 рогов,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Число отростков, штук: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правом роге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левом роге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Форма короны простая, 6 отростков по 12-16 сантиметров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Цвет рогов светлый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Зернистость и бороздчатость: борозды крупные, зернистость средняя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Цвет концов отростков белый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Скидка за дефекты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 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череп кабарги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 /вес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черепа, сантиметр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Ширина черепа, сантиметр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Длина клыка, сантиметр правого левого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оценка, баллов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Расстояние между концами рогов,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Наибольший развал рогов,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отростков,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Общая длина всех аномальных отростков,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клыки кабана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 /вес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нижнего клыка,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Ширина нижнего клыка, милиметр: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Окружность верхнего клыка, сантимет: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 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баллов: скидка за дефекты надбавка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рога сибирской косули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животного/вес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рога: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Развал рогов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 сухих рогов с черепом, скидка на череп,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Объем рогов, кубических сантиметров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Цвет рогов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Бугорчатость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Розетки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Острия отростков, 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баллов: надбавка за красоту рогов скидка за ассиметричность отростков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3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рога лося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отстрела "___"_________20___года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животного/вес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Окружность рога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Развал рогов,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Длина лопаты,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лопаты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Общая длина всех отростков,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Число отростков на обоих рогах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 Надбавка за мощность и красоту рогов Скидка за разность в длине отростков и за ассиметрию рогов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4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рога сибирского горного козла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отстрела "___"_________20___года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 /вес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рога, сантиметр: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Окружность рога: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Развал рогов,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рогов бурый бугристость (число колец) средняя симметричность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4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Трофейный лист на черепа хищных зверей: бурый медведь,</w:t>
      </w:r>
      <w:r>
        <w:br/>
      </w:r>
      <w:r>
        <w:rPr>
          <w:rFonts w:ascii="Times New Roman"/>
          <w:b/>
          <w:i w:val="false"/>
          <w:color w:val="000000"/>
        </w:rPr>
        <w:t>волк, рысь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Охотник______________________________________________________________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Добыл (вид)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отстрела "___"__________20___года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отстрела (охотничье хозяйство)_________________________________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 животного/пол/вес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трофея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Длина черепа, сантиметр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Ширина черепа, сантиметр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оценка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охоты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оценкой согласен 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(фамилия, имя, отчество (при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</w:t>
      </w:r>
    </w:p>
    <w:bookmarkStart w:name="z4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добычи животных</w:t>
      </w:r>
      <w:r>
        <w:br/>
      </w:r>
      <w:r>
        <w:rPr>
          <w:rFonts w:ascii="Times New Roman"/>
          <w:b/>
          <w:i w:val="false"/>
          <w:color w:val="000000"/>
        </w:rPr>
        <w:t>(промысловый журнал)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пользователя животным миром)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ответственного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добычи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охотничьего хозяйства и (или) участка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количество использованных орудий добывания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охотников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добычи, особей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накладной,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автомашины или другой техники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охотника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охоты</w:t>
            </w:r>
            <w:r>
              <w:br/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охоты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приказа Министра экологии и природных ресурсов РК от 27.03.2025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охоты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февраля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белка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октября по 15 февраля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Корсак, лисица, соболь, росомаха, солонгой, ласка, горностай, колонок, степной хорек, американская норка, выдра (кроме среднеазиатской), рысь (кроме туркестанской), енот-полоскун, заяц (беляк, русак)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15 февраля (охота с собаками охотничьих пород и ловчими хищными птицами на корсака, лисицу и зайца по северной зоне** с 15 октября)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 (толай)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31 января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 суслик (песчаник)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выхода из спячки по 30 апреля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Сурки*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июня до залегания по южной зоне***, с 15 июня до залегания по северной зоне**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Кулик, вальдшнеп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до 30 ноября (весенняя охота на самцов вальдшнепа разрешается на срок не более 15 календарных дней в период с 1 марта по 30 апреля)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Перепел, голубь, горлица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августа по 30 ноября (охота с собаками охотничьих пород и ловчими птицами на перепела с 15 июля до отлета)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Гагара, гусь,* черная казарка, утка,* лысуха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Акмолинская, Восточно-Казахстанская, Костанайская, Павлодарская, Северо-Казахстанская области – с последней субботы августа по 30 ноября.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Актюбинская, Алматинская, Западно-Казахстанская, Жамбылская, Карагандинская, Кызылординская области – с первой субботы сентября по 15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 – с 15 сентября по 15 декабря.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Мангистауская, Туркестанская области – со второй субботы сентября по 31 декабря. (весенняя охота на селезня утки разрешается на срок не более 15 календарных дней в период с 1 марта по 15 мая)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Куропатка (белая, тундряная, серая, пустынная, бородатая), рябчик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15 декабря (охота с собаками охотничьих пород и ловчими птицами с 15 августа) (весенняя охота на самцов разрешается не более 15 календарных дней в период с 1 марта по 15 мая)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медведь (кроме тянь-шанского)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30 ноября весенняя охота на самцов и яловых самок разрешается на срок не более 15 календарных дней в период с 15 апреля по 15 мая (в случае возникновения угрозы здоровья и жизни населения, причинении материального ущерба, допускается отстрел бурого медведя вне зависимости от сроков охоты специализированными организациями уполномоченного органа и местных исполнительных органов)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15 декабря по южной зоне***, с 1 сентября по 15 ноября по северной зоне**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енотовидная собака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залегания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кабан, кабарга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первой субботы сентября по 31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косуля, сибирский горный козел, марал, асканийский олень, лось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самцов с 15 июля, на самок и молодняк с 15 сентября по 31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30 ноября весенняя охота на самцов разрешается на срок не более 15 календарных дней в период с 10 апреля по 15 мая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улар, кеклик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октября по 15 декабря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бобр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сентября по 30 ноября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31 декабря (охота с собаками охотничьих пород и ловчими птицами с 1 октября)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1 марта</w:t>
            </w:r>
          </w:p>
        </w:tc>
      </w:tr>
    </w:tbl>
    <w:p>
      <w:pPr>
        <w:spacing w:after="0"/>
        <w:ind w:left="0"/>
        <w:jc w:val="both"/>
      </w:pPr>
      <w:bookmarkStart w:name="z92" w:id="78"/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*кроме видов, внесенных в Красную книгу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**северная зона: Акмолинская, Актюбинская, Западно-Казахстанская, Костанайская, Павлодарская, Северо-Казахстанская области, Осакаровский, Бухар-Жырауский, Нуринский, Каркаралинский, Абайский районы Карагандинской области, Курчумский, Катон-Карагайский, Уланский, Алтайский, Глубоковский, Шемонаихинский, Улкеннарынский и Маркаколский районы, а также земли, подчиненные администрации города Риддер Восточно-Казахстанской области, Абайский, Бескарагайский, Бородулихинский, Жарминский, Кокпектинский, Жанасемейский районы, а также земли, подчиненные администрации города Семей области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***южная зона: Алматинская, Атырауская, Жамбылская, Жетісу, Кызылординская, Мангистауская, Туркестанская, Ұлытау области, Шетский, Актогайский районы Карагандинской области, Тарбагатайский, Зайсанский районы Восточно-Казахстанской области, Аксуатский, Аягозский, Урджарский, Маканчинский районы области Абай.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