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5d85" w14:textId="6605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ведения судовых документов для судов, осуществляющих судоходство по внутренним водным путям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357. Зарегистрирован в Министерстве юстиции Республики Казахстан 20 мая 2015 года № 11093.</w:t>
      </w:r>
    </w:p>
    <w:p>
      <w:pPr>
        <w:spacing w:after="0"/>
        <w:ind w:left="0"/>
        <w:jc w:val="both"/>
      </w:pPr>
      <w:bookmarkStart w:name="z10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Ж. Касымбек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и ведения судовых документов для судов,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судоходство по внутренним водным путям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ведения судовых документов для судов, осуществляющих судоходство по внутренним водным путям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определяют порядок выдачи и ведения судовых документов для судов, осуществляющих судоходство по внутренним водным путям и оказания государственной услуги "Выдача свидетельства о минимальном составе экипажа судна".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ведения судовых документов для судов, осуществляющих судоходство по внутренним водным путям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Выдача судового свидетельства, подтверждающее право</w:t>
      </w:r>
      <w:r>
        <w:br/>
      </w:r>
      <w:r>
        <w:rPr>
          <w:rFonts w:ascii="Times New Roman"/>
          <w:b/>
          <w:i w:val="false"/>
          <w:color w:val="000000"/>
        </w:rPr>
        <w:t>плавания судна под государственным флагом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право собственности на судно (для судов, подлежащих</w:t>
      </w:r>
      <w:r>
        <w:br/>
      </w:r>
      <w:r>
        <w:rPr>
          <w:rFonts w:ascii="Times New Roman"/>
          <w:b/>
          <w:i w:val="false"/>
          <w:color w:val="000000"/>
        </w:rPr>
        <w:t>регистрации в Государственном судовом реестре)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подтверждает право плавания судна под Государственным флагом Республики Казахстан и право собственности на судно.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Судовое свидетельство выдается судовладельцу территориальными подразделениями уполномоченного органа в сфере транспорта (далее - территориальное подразделение)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Выдача свидетельства о временном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права плавания под Государственным флагом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иностранному судну (для судов, зарегистрированных в реестре</w:t>
      </w:r>
      <w:r>
        <w:br/>
      </w:r>
      <w:r>
        <w:rPr>
          <w:rFonts w:ascii="Times New Roman"/>
          <w:b/>
          <w:i w:val="false"/>
          <w:color w:val="000000"/>
        </w:rPr>
        <w:t>арендованных иностранных судов)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права плавания под Государственным флагом Республики Казахстан иностранному судну подтверждает внесение судна в Реестр арендованных иностранных судов.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временном предоставлении права плавания под Государственным флагом Республики Казахстан иностранному судну выдается судовладельцу территориальными подразделениями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Выдача свидетельства о годности судна к плаванию,</w:t>
      </w:r>
      <w:r>
        <w:br/>
      </w:r>
      <w:r>
        <w:rPr>
          <w:rFonts w:ascii="Times New Roman"/>
          <w:b/>
          <w:i w:val="false"/>
          <w:color w:val="000000"/>
        </w:rPr>
        <w:t>классификационного свидетельства и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предотвращении загрязнения с судна нефтью, сточными водами и</w:t>
      </w:r>
      <w:r>
        <w:br/>
      </w:r>
      <w:r>
        <w:rPr>
          <w:rFonts w:ascii="Times New Roman"/>
          <w:b/>
          <w:i w:val="false"/>
          <w:color w:val="000000"/>
        </w:rPr>
        <w:t>мусором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годности судна к плаванию, классификационное свидетельство и свидетельства о предотвращении загрязнения с судна нефтью, сточными водами и мусором выдается филиалом "Регистр судоходства" Республиканского государственного казенного предприятия "Қазақстан су жолдары" Комитета железнодорожного и водного транспорта Министерства транспорта Республики Казахстан на суда внутреннего водного и смешанного "река-море" плавания при проведении освидетельствования.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о годности судна к плаванию и классификационное свидетельство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основных технических данных судна и его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изменениях основных технических данных судна и его элементов после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постановке судна на учет и о снятии с учета.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Свидетельстве о предотвращении загрязнения нефтью, сточными водами и мусором указываются сведения об оборудовании экологической безопасности, имеющиеся на судне.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свидетельства выдаются сроком на 5 лет с ежегодным их подтверждением.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Ведение судового журнала</w:t>
      </w:r>
      <w:r>
        <w:br/>
      </w:r>
      <w:r>
        <w:rPr>
          <w:rFonts w:ascii="Times New Roman"/>
          <w:b/>
          <w:i w:val="false"/>
          <w:color w:val="000000"/>
        </w:rPr>
        <w:t>(вахтенного журнала) для самоходных судов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Судовой журнал (вахтенный журнал) ведется на каждом самоходном судне, зарегистрированном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Судовой журнал (вахтенный журнал) является судовым документом, в котором отражается непрерывный период эксплуатации судна.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Судовой журнал (вахтенный журнал) ведется с момента получения права плавания судна под Государственным флагом Республики Казахстан в течение всего периода, пока сохраняется право плавания под ним.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судна на отстой или ремонт с ответственным хранением судовой журнал (вахтенный журнал) остается на судне, но его заполнение на время отсутствия на судне экипажа прерывается.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листы в судовом журнале (вахтенном журнале) должны быть пронумерованы, прошнурованы и скреплены печатью судовладельца.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Судовой журнал (вахтенный журнал) ведется вахтенным начальником (вахтенным помощником капитана).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Вахтенный начальник, внесший текст, изменяет и дополняет его, а капитан только дополняет.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Записи в судовом журнале пишутся четко и аккуратно синей или черной пастой (или чернилами) на государственном и русском языке.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Судовой журнал (вахтенный журнал) заполняется в процессе вахты в момент совершения события или после него. На скоростных судах при их плавании по внутренним водным путям судовой журнал (вахтенный журнал) заполняется на стоянке.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Время в судовом журнале записывается по судовым часам с 0 до 24 часов четырехзначным числом с разрядностью 1 минута. Часы отделяются от минут точкой.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Записи каждых суток начинаются с нового разворота судового журнала. Незаполненные в течение завершившихся суток таблицы, графы и строки прочеркиваются знаком "Z".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 записей навигационного характера определяется капитаном с учетом того, чтобы вместе с прокладкой на навигационной карте и информацией технических средств регистрации можно было восстановить маршрут судна. При этом прокладка на карте сохраняется до повторного использования карты, а ленты самописцев - курсограмма, реверсограмма, эхограмма - сохраняются в течение двух лет.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 судна фиксируется в судовом журнале на конец ходовой вахты, а также во всех случаях, когда, по мнению капитана или вахтенного начальника, это необходимо.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подходе к району с особыми условиями плавания не регистрируется выполнение стандартных мероприятий.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Вахтенный начальник скрепляет свои записи подписью с указанием должности. После подписи вахтенный начальник указывает свою фамилию.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Капитан контролирует записи в судовом журнале и удостоверяет их подписью в конце каждой страницы. В случае угрозы гибели судна капитан принимает все возможные меры к сохранению судового журнала.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Заполненные судовые журналы хранятся со служебной документацией два года, после чего сдаются в архив судовладельца.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Капитан судна и (или) вахтенный начальник могут вносить в судовой журнал (вахтенный журнал) любые дополнительные записи, касающиеся судна, которые могут иметь значение для защиты интересов судна, судовладельца, пассажиров и груза. Любые записи или требования о совершении таковых в судовом журнале (вахтенный журнал) со стороны иных лиц исключаются.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Дата (число, месяц, год) записывается на каждой левой странице разворота судового журнала. Правее даты указывается день недели, а также система счета судового времени (при первой записи в журнале и при изменении).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второй строке указывается место стоянки судна (название рейда, порта, пристани), а на ходу – район плавания (название реки, канала, водохранилища, озера, моря, их залива или части). Далее в строке может быть указан номер карты, по которой совершается плавание или на которой изображено место стоянки судна.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Судовой журнал (вахтенный журнал) содержит сведения о:</w:t>
      </w:r>
    </w:p>
    <w:bookmarkEnd w:id="39"/>
    <w:bookmarkStart w:name="z1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работе судна за сутки;</w:t>
      </w:r>
    </w:p>
    <w:bookmarkEnd w:id="40"/>
    <w:bookmarkStart w:name="z1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гидрометеорологических данных;</w:t>
      </w:r>
    </w:p>
    <w:bookmarkEnd w:id="41"/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пройденных расстояниях;</w:t>
      </w:r>
    </w:p>
    <w:bookmarkEnd w:id="42"/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состоянии навигационной обстановки,</w:t>
      </w:r>
    </w:p>
    <w:bookmarkEnd w:id="43"/>
    <w:bookmarkStart w:name="z1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событии и действии;</w:t>
      </w:r>
    </w:p>
    <w:bookmarkEnd w:id="44"/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работе главных двигателей;</w:t>
      </w:r>
    </w:p>
    <w:bookmarkEnd w:id="45"/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режиме работы главных двигателей;</w:t>
      </w:r>
    </w:p>
    <w:bookmarkEnd w:id="46"/>
    <w:bookmarkStart w:name="z1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работе вспомогательных двигателей.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заполнении сведений о работе судна за сутки, отражаются: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рейса (записывается при его изменении);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остановок судна в фактической их последовательности;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прибытия судна в данный пункт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отправления из данного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число пассажиров (по учету экипажа или данным берега), количество и наименование груза на судне на момент отправления из данного пункта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осадка судна (состава) на момент отправления из данного пункта отхода.</w:t>
      </w:r>
    </w:p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заполнении сведений о гидрометеорологических данных, отражаются: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погоде и состоянии моря (водоема);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истинное направление ветра (в градусах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и его скорость в метрах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волнения (направление, откуда идет волнение)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состояние поверхности моря (озера, водохранилища) в баллах. На реке и портовых водах записываются соответственно "река", "порт";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на поверхности воды есть лед, то записывается признак "Л" и сплоченность льда в баллах;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погоды записывается условным обозначением: Я - ясно, П - пасмурно, Дм - дымка, Мг - мгла, Т - туман, Д - дождь, С - снег, Гр - град, Г - гроза и дальность видимости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атмосферное давление в миллиметрах, и температура наружного воздуха.</w:t>
      </w:r>
    </w:p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заполнении сведений о пройденных расстояниях, указывается расстояние (в километрах), фактически пройденное судном за сутки в целом.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заполнении сведений о состоянии навигационной обстановки, событиях и действиях записываются данные о состоянии навигационной обстановки за сутки в целом.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плавании во льдах записываются вход в лед и выход из него, характер и сплоченность льда, получаемые распоряжения и метеообстановка.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</w:t>
      </w:r>
      <w:r>
        <w:rPr>
          <w:rFonts w:ascii="Times New Roman"/>
          <w:b w:val="false"/>
          <w:i w:val="false"/>
          <w:color w:val="000000"/>
          <w:sz w:val="28"/>
        </w:rPr>
        <w:t>транспортного происшествия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судном подробно записываются: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 и характер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судна и механизмов после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экипажа по предотвращению транспортного происшествия и ликвидации его последствий.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столкновении с другим судном записываются: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обстоятельства сближения и предпринятые маневры уклонения;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столкнувшегося судна и пункт приписки;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названия пунктов его отправления и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 его повреждений.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ледовом повреждении судна - дополнительно характер ледовой обстановки.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тревоге (учении) записывается ее вид, время объявления и окончания.</w:t>
      </w:r>
    </w:p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заполнении сведений о работе главных двигателей фиксируются моменты пуска и остановки главных двигателей, а также продолжительность их работы. Кратковременные остановки двигателей не фиксируются.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заполнении сведений о режиме работы главных двигателей записываются: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показания контрольных приборов главных двигателей судна, записи выполняются не реже чем через 4 часа, вписываемые кратно целому часу;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частота вращения двигателей (в об/мин);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давление масла (в единицах градуировки приборов) до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давление масла (в единицах градуировки приборов) после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масла после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воды на выходе;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отходящих газов (общая).</w:t>
      </w:r>
    </w:p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заполнении сведений о работе вспомогательных двигателей фиксируются случаи пуска и остановки вспомогательных двигателей, а также продолжительность их работы.</w:t>
      </w:r>
    </w:p>
    <w:bookmarkEnd w:id="57"/>
    <w:bookmarkStart w:name="z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Ведение судовой роли</w:t>
      </w:r>
      <w:r>
        <w:br/>
      </w:r>
      <w:r>
        <w:rPr>
          <w:rFonts w:ascii="Times New Roman"/>
          <w:b/>
          <w:i w:val="false"/>
          <w:color w:val="000000"/>
        </w:rPr>
        <w:t>(для самоходных судов)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Судовая роль (для самоходных судов) – список членов экипажа судна, составляемый капитаном судна.</w:t>
      </w:r>
    </w:p>
    <w:bookmarkEnd w:id="59"/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Судовая роль (для самоходных судов) содержит сведения, включающие в себя данные: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судне (название, место приписки и номер регистрации, род и назначение, судовладелец, позывной судна);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членах экипажа (фамилия, имя, отчество, дата и место рождения, гражданство, должность на судне, звание и номер 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гражданина).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судовую роль (для самоходных судов) вносятся входящие в состав экипажа судна лица, а также: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курсанты (учащиеся) учебных заведений, направленные на данное судно для прохождения плавательной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судовладельца, командируемые для работы на судах.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Указываемые в судовой роли (для самоходных судов) должности на судне курсантов (учащихся) учебных заведений и лиц, командируемых на суда, осуществляющие международные перевозки, определяются судовладельцем, имеющим право комплектовать экипаж судна.</w:t>
      </w:r>
    </w:p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Судовая роль (для самоходных судов) представляется капитаном судна по прибытии судна в порт или выходу судна из порта органам пограничного контроля.</w:t>
      </w:r>
    </w:p>
    <w:bookmarkEnd w:id="62"/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требуется предоставления судовой роли (для самоходных судов) при каждом заходе судна в порт, когда судно, работая по расписанию, заходит в один и тот же порт, по меньшей мере, один раз в течение месяца при условии отсутствия изменений экипажа судна.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выходе судна из порта допускается предъявление судовой роли (для самоходных судов), представленной при прибытии судна в порт, если в нее внесены изменения или указано об отсутствии изменений.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Судовая роль (для самоходных судов) заполняется на судне: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прибытии судна в казахстанский порт или убытии судна из казахстанского порта -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прибытии судна в иностранный порт или убытии судна из иностранного порта - на государственном и русском языках.</w:t>
      </w:r>
    </w:p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Записи в судовой роли (для самоходных судов) пишутся четко и аккуратно синей или черной пастой (или чернилами) на государственном и русском языках. Производить записи карандашом не допускается.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Судовая роль (для самоходных судов) содержит сведения, которые заполняются следующим образом: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"фамилия, имя и отчество", "дата и место рождения", "гражданство" – по данным,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удостоверении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моряка или ином документе, удостоверяющем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"должность" – на судах, осуществляющих международные перевозки, - в соответствии с записью о служебном положении на судне в удостоверении личности моряка.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остальных судах – в соответствии с приказом (распоряжением) судовладельца о назначении лица членом экипажа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"звание и номер диплома" – по данным,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дипломе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подтверждающем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"серия и номер удостоверения личности моряка или иного документа, удостоверяющего личность" – по данным, указанным в удостоверении личности моряка или в соответствующем документе, удостоверяющем личность.</w:t>
      </w:r>
    </w:p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отсутствии изменений в составе экипажа судна производится запись "Изменений нет", которая заверяется подписью капитана судна и судовой печатью с указанием даты.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составе экипажа судна изменения в судовую роль вносятся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с фамилией выбывшего члена экипажа судна вычеркивается;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с фамилией нового члена экипажа судна нумеруется номером строки выбывшего члена экипажа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выбытии члена экипажа без замены строка с фамилией выбывшего члена экипажа вычеркивается и производится запись о том, что член экипажа (Ф.И.О.) списан с судна без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в судовую роль (для самоходных судов) изменения подписываются капитаном судна с указанием даты и заверяются судовой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порта.</w:t>
      </w:r>
    </w:p>
    <w:bookmarkStart w:name="z6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Ведение радиожурнала (если судно имеет судовую</w:t>
      </w:r>
      <w:r>
        <w:br/>
      </w:r>
      <w:r>
        <w:rPr>
          <w:rFonts w:ascii="Times New Roman"/>
          <w:b/>
          <w:i w:val="false"/>
          <w:color w:val="000000"/>
        </w:rPr>
        <w:t>радиостанцию)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Радиожурнал является документом, в котором регистрируются сведения, касающиеся радиосвязи в диапазоне КВ.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листы радиожурнала нумеруются, прошнуровываются и скрепляются подписью и печатью судовладельца.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судне ведется радиожурнал в одном экземпляре.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Замена радиожурнала на новый производится только при полном его использовании. Радиожурнал хранится на борту судна в течение одного года после внесения в него последней записи и затем сдается в архив судовладельца.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Радиожурнал хранится в рубке у вахтенного начальника.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Ведение радиожурнала осуществляет судовой радиооператор, а при отсутствии по штатному расписанию судового радиооператора - вахтенный начальник. Записи в радиожурнале пишутся четко и аккуратно синей или черной пастой (или чернилами) на государственном и русском языках.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Капитан судна проверяет ведение радиожурнала за истекшие сутки и удостоверяет содержание радиожурнала подписью в конце поступивших и переданных сообщений.</w:t>
      </w:r>
    </w:p>
    <w:bookmarkEnd w:id="76"/>
    <w:bookmarkStart w:name="z7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Выдача разрешения судовой станции</w:t>
      </w:r>
      <w:r>
        <w:br/>
      </w:r>
      <w:r>
        <w:rPr>
          <w:rFonts w:ascii="Times New Roman"/>
          <w:b/>
          <w:i w:val="false"/>
          <w:color w:val="000000"/>
        </w:rPr>
        <w:t>(если судно имеет судовую радиостанцию)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судовой станции (если судно имеет судовую радиостанцию) подтверждает использование радиочастотного спектра.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судовой станции выдается судовладельцу уполномоченным органом в области связи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утвержденными приказом исполняющего обязанности Министра по инвестициям и развитию Республики Казахстан от 21 января 2015 года № 34 (зарегистрированный в Реестре государственной регистрации нормативных правовых актов за № 10730).</w:t>
      </w:r>
    </w:p>
    <w:bookmarkStart w:name="z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Ведение машинного журнала</w:t>
      </w:r>
      <w:r>
        <w:br/>
      </w:r>
      <w:r>
        <w:rPr>
          <w:rFonts w:ascii="Times New Roman"/>
          <w:b/>
          <w:i w:val="false"/>
          <w:color w:val="000000"/>
        </w:rPr>
        <w:t>(для судов с механическим двигателем)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Машинный журнал отражает работу силовых и вспомогательных установок, скорости хода, наличие и расход топлива.</w:t>
      </w:r>
    </w:p>
    <w:bookmarkEnd w:id="80"/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Машинный журнал ведется на судах с механическим двигателем, за исключением судов эксплуатируемых без вахты в машинном помещении.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 листы машинного журнала нумеруются, прошнуровываются и скрепляются подписью и печатью судовладельца. Машинный журнал выдается судовладельцем под расписку капитану судна.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Вахтенный помощник механика является начальником всей вахты и ведет записи в машинном журнале.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судового экипажа и прибывшим на судно лицам, независимо от их должностного положения и цели посещения судна, кроме механика и его помощников, не допускается вносить в машинный журнал какие-либо записи или исправления.</w:t>
      </w:r>
    </w:p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 время вахты вахтенный механик записывает все сведения об эксплуатации и работе его механизмов, а в перерывах между работами и после окончания вахты вносит в журнал необходимые сведения о вахте и скрепляет их своей подписью с указанием должности и фамилии.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Записи в машинном журнале пишутся четко и аккуратно синей или черной пастой (или чернилами) на государственном и русском языке.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исправлять написанное, вписывать между строк и вне их, а также оставлять места для последующих записей.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Исправлять и (или) дополнять текст в машинном журнале может только лицо, записывающее основной текст и капитан-механик судна. Неверно записанный текст зачеркивается тонкой линией так, чтобы его можно было легко прочесть, и заключается в скобки. За конечной скобкой капитан-механик заверяет исправления и (или) дополнения подписью и текстом "исправлению верить".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Записи в машинном журнале проверяются механиком судна, что удостоверяется его подписью на каждой правой странице. Все замечания по ведению журнала механик сообщает своим помощникам устно. Вахтенный механик записи удостоверяет своей подписью в конце страницы.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Заполненный машинный журнал хранится на судне 2 года, затем сдается в архив судовладельца.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машинном журнале фиксируются сведения при отклонениях от нормальных параметров.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Сведения записываются кратко и понятно, исключая двойственное толкование.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Записи каждой вахты начинаются с новой строки и ведутся без каких-либо пропусков, включая и скрепляющую их подпись.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Судовое время считается от полуночи - от 0 до 24 часов. Момент времени записывается четырехзначным числом и подчеркивается, часы отделяются от минут точкой. Любая запись на правой странице начинается с момента времени по судовым часам, определенного с точностью до 1 минуты.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заголовке страницы на первой строке записываются день недели, число, месяц и год, на второй - название рейда, гавани или района плавания.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начале суток на момент 00.00 часов записываются сведения о месте, состоянии, положении и действиях судна.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начале вахты записываются фамилии лиц, заступивших на вахту и работающих на судне, а при необходимости - дополнительные сведения об остановке и действиях судна.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конце вахты подробно записываются сведения о месте, обстановке, состоянии и действиях судна. Во всех случаях запись заканчивается подзаголовком "Особые отметки", вслед за которым записываются замечания по работе главных двигателей и механизмов, на которые необходимо обратить особое внимание, или слова "Без замечаний", если особых замечаний нет.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авральной работе с участием всего экипажа или значительной его части записываются сведения о ее назначении и окончании.</w:t>
      </w:r>
    </w:p>
    <w:bookmarkEnd w:id="98"/>
    <w:bookmarkStart w:name="z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Ведение единой книги осмотра судна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9 исключен приказом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Параграф 10. Выдача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заключения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Санитарно-эпидемиологическое заключение документ удостоверяющее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в сфере внутреннего водного транспорта.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Санитарно-эпидемиологическое заключение выдается судовладельцу государственными органами санитарно-эпидемиологической службы в порядке, предусмотренной Правилами проведения санитарно-эпидемиологической экспертизы,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"О здоровье народа и системе здравоохранения".</w:t>
      </w:r>
    </w:p>
    <w:bookmarkEnd w:id="102"/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Выдача свидетельства о минимальном</w:t>
      </w:r>
      <w:r>
        <w:br/>
      </w:r>
      <w:r>
        <w:rPr>
          <w:rFonts w:ascii="Times New Roman"/>
          <w:b/>
          <w:i w:val="false"/>
          <w:color w:val="000000"/>
        </w:rPr>
        <w:t>составе экипажа судна (для самоходных судов)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Соответствие состава экипажа судна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утвержденного приказом исполняющего обязанности Министра по инвестициям и развитию Республики Казахстан от 18 февраля 2015 года № 134 (зарегистрированв Реестре государственной регистрации нормативных правовых актов за № 10788) удостоверяется свидетельством о минимальном составе экипажа судна.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минимальном составе экипажа судна (далее – государственная услуга) выдается судовладельцу сроком на три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физические или юридические лица (далее – услугополучатель) направляют услугодателю через веб-портал "электронного правительства" (далее – портал)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в соответствии с Перечнем основных требований к оказанию государственной услуги "Выдача свидетельства о минимальном составе экипажа судна" (далее – Перечень основных требований к оказанию государственной услуги "Выдача свидетельства о минимальном составе экипажа судна").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услугополучателя.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изложены в Перечне основных требований к оказанию государственной услуги "Выдача свидетельства о минимальном составе экипажа судна".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87. 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 в день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полноту представленных документов и (или) данных (сведений), содержащихся в них, и в случае представления услугополучателем неполного пакета документов направляет заявителю в "личный кабинет" на портале мотивированный отказ о дальнейшем рассмотрении заявления по форме согласно приложению 3 к настоящим Правилам (далее – мотивированный отказ).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87 - в редакции приказа Министра индустрии и инфраструктурного развития РК от 12.03.2021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предоставлении услугополучателем полного пакета документов, услугодатель рассматривает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за № 10788) и оформляет свидетельство о минимальном составе экипажа судна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приказом исполняющего обязанности Министра по инвестициям и развитию Республики Казахстан от 24 ноября 2015 года № 1084 (зарегистрирован в Реестре государственной регистрации нормативных правовых актов за № 13499), либо мотивированный отказ в оказании государственной услуги, по основаниям указанным в пункте 9 Перечня основных требований к оказанию государственной услуги "Выдача свидетельства о минимальном составе экипажа судна".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индустрии и инфраструктурного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89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индустрии и инфраструктурного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90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УО)</w:t>
            </w:r>
          </w:p>
        </w:tc>
      </w:tr>
    </w:tbl>
    <w:bookmarkStart w:name="z11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_______(Номер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оказать государственную услугу по выдачи свидетельства о минимальном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экипажа судна _________________ (Название судна),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место регистрации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(Наименование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 (Адрес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охряняемую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"__" ____ 20 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минимальном составе экипажа судна"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свидетельства о минимальном составе экипажа судна"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Свидетельство о минимальном составе экипажа судна;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под № 10788). При направлении документов посредством портала, они удостоверяются электронной цифровой подписью (далее – ЭЦП)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Несоответствии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Единый контакт-центр по вопросам оказания государственных услуг: "1414".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судовых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судоходство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путям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министрлігі Автомобиль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көліктік бақылау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облысы (қаласы)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"Инспекция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 области (городу)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заявления)</w:t>
      </w:r>
    </w:p>
    <w:bookmarkStart w:name="z1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"Инспекция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свидетельства о минимальном составе экипажа судна"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для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услугах") ЭЦП руководителя территориального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