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bf79" w14:textId="f6cb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15 апреля 2015 года № 338. Зарегистрирован в Министерстве юстиции Республики Казахстан 20 мая 2015 года № 11099. Утратил силу приказом Министра здравоохранения Республики Казахстан от 8 сентября 2017 года № 684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08.09.2017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лабораториям, использующим потенциально опасные химические и биологические вещества".</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15 апреля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апреля 2015 года № 338 </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лабораториям,</w:t>
      </w:r>
      <w:r>
        <w:br/>
      </w:r>
      <w:r>
        <w:rPr>
          <w:rFonts w:ascii="Times New Roman"/>
          <w:b/>
          <w:i w:val="false"/>
          <w:color w:val="000000"/>
        </w:rPr>
        <w:t>использующим потенциально опасные химические</w:t>
      </w:r>
      <w:r>
        <w:br/>
      </w:r>
      <w:r>
        <w:rPr>
          <w:rFonts w:ascii="Times New Roman"/>
          <w:b/>
          <w:i w:val="false"/>
          <w:color w:val="000000"/>
        </w:rPr>
        <w:t>и биологические вещества"</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лабораториям, использующим потенциально опасные химические и биологические вещества" (далее – Санитарные правила) устанавливают санитарно-эпидемиологические требования к лабораториям, выполняющим органолептические, токсикологические, санитарно-химические, микробиологические, бактериологические, вирусологические, паразитологические, молекулярно-биологические (полимеразная цепная реакция), иммунобиологические (иммуноферментный анализ и другие серологические исследования) лабораторные исследования, замеры шума, вибрации, электромагнитных полей и физических факторов, радиационные исследования, включающие радиометрию и дозиметрию (далее – лаборатория), несоблюдение которых создает угрозу жизни или здоровью человека, а также возникновения и распространения заболеваний.</w:t>
      </w:r>
    </w:p>
    <w:bookmarkEnd w:id="6"/>
    <w:bookmarkStart w:name="z10" w:id="7"/>
    <w:p>
      <w:pPr>
        <w:spacing w:after="0"/>
        <w:ind w:left="0"/>
        <w:jc w:val="both"/>
      </w:pPr>
      <w:r>
        <w:rPr>
          <w:rFonts w:ascii="Times New Roman"/>
          <w:b w:val="false"/>
          <w:i w:val="false"/>
          <w:color w:val="000000"/>
          <w:sz w:val="28"/>
        </w:rPr>
        <w:t>
      2. Санитарные правила также устанавливают санитарно-эпидемиологические требования к:</w:t>
      </w:r>
    </w:p>
    <w:bookmarkEnd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выбору</w:t>
      </w:r>
      <w:r>
        <w:rPr>
          <w:rFonts w:ascii="Times New Roman"/>
          <w:b w:val="false"/>
          <w:i w:val="false"/>
          <w:color w:val="000000"/>
          <w:sz w:val="28"/>
        </w:rPr>
        <w:t xml:space="preserve"> земельного участка под строительство здания (ий), проектированию, строительству, реконструкции лаборатории и вводу в эксплуатацию;</w:t>
      </w:r>
    </w:p>
    <w:p>
      <w:pPr>
        <w:spacing w:after="0"/>
        <w:ind w:left="0"/>
        <w:jc w:val="both"/>
      </w:pPr>
      <w:r>
        <w:rPr>
          <w:rFonts w:ascii="Times New Roman"/>
          <w:b w:val="false"/>
          <w:i w:val="false"/>
          <w:color w:val="000000"/>
          <w:sz w:val="28"/>
        </w:rPr>
        <w:t xml:space="preserve">
      2) содержанию, эксплуатации и </w:t>
      </w:r>
      <w:r>
        <w:rPr>
          <w:rFonts w:ascii="Times New Roman"/>
          <w:b w:val="false"/>
          <w:i w:val="false"/>
          <w:color w:val="000000"/>
          <w:sz w:val="28"/>
        </w:rPr>
        <w:t>условиям работы</w:t>
      </w:r>
      <w:r>
        <w:rPr>
          <w:rFonts w:ascii="Times New Roman"/>
          <w:b w:val="false"/>
          <w:i w:val="false"/>
          <w:color w:val="000000"/>
          <w:sz w:val="28"/>
        </w:rPr>
        <w:t xml:space="preserve"> в лабораториях;</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обеспечению</w:t>
      </w:r>
      <w:r>
        <w:rPr>
          <w:rFonts w:ascii="Times New Roman"/>
          <w:b w:val="false"/>
          <w:i w:val="false"/>
          <w:color w:val="000000"/>
          <w:sz w:val="28"/>
        </w:rPr>
        <w:t xml:space="preserve"> радиационной, химической, микробиологической, вирусологической, токсикологической, паразитологической безопасности (в том числе при ликвидации аварий);</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хранению</w:t>
      </w:r>
      <w:r>
        <w:rPr>
          <w:rFonts w:ascii="Times New Roman"/>
          <w:b w:val="false"/>
          <w:i w:val="false"/>
          <w:color w:val="000000"/>
          <w:sz w:val="28"/>
        </w:rPr>
        <w:t xml:space="preserve"> и транспортировке материалов (микроорганизмов);</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водоснабжению</w:t>
      </w:r>
      <w:r>
        <w:rPr>
          <w:rFonts w:ascii="Times New Roman"/>
          <w:b w:val="false"/>
          <w:i w:val="false"/>
          <w:color w:val="000000"/>
          <w:sz w:val="28"/>
        </w:rPr>
        <w:t>, водоотведению, освещению и вентиляции.</w:t>
      </w:r>
    </w:p>
    <w:bookmarkStart w:name="z11" w:id="8"/>
    <w:p>
      <w:pPr>
        <w:spacing w:after="0"/>
        <w:ind w:left="0"/>
        <w:jc w:val="both"/>
      </w:pPr>
      <w:r>
        <w:rPr>
          <w:rFonts w:ascii="Times New Roman"/>
          <w:b w:val="false"/>
          <w:i w:val="false"/>
          <w:color w:val="000000"/>
          <w:sz w:val="28"/>
        </w:rPr>
        <w:t>
      3. Соблюдение требований Санитарных правил распространяется физическим и юридическим лицам независимо от форм собственности.</w:t>
      </w:r>
    </w:p>
    <w:bookmarkEnd w:id="8"/>
    <w:bookmarkStart w:name="z12" w:id="9"/>
    <w:p>
      <w:pPr>
        <w:spacing w:after="0"/>
        <w:ind w:left="0"/>
        <w:jc w:val="both"/>
      </w:pPr>
      <w:r>
        <w:rPr>
          <w:rFonts w:ascii="Times New Roman"/>
          <w:b w:val="false"/>
          <w:i w:val="false"/>
          <w:color w:val="000000"/>
          <w:sz w:val="28"/>
        </w:rPr>
        <w:t>
      4. В Санитарных правилах использованы следующие термины и определения:</w:t>
      </w:r>
    </w:p>
    <w:bookmarkEnd w:id="9"/>
    <w:bookmarkStart w:name="z287" w:id="10"/>
    <w:p>
      <w:pPr>
        <w:spacing w:after="0"/>
        <w:ind w:left="0"/>
        <w:jc w:val="both"/>
      </w:pPr>
      <w:r>
        <w:rPr>
          <w:rFonts w:ascii="Times New Roman"/>
          <w:b w:val="false"/>
          <w:i w:val="false"/>
          <w:color w:val="000000"/>
          <w:sz w:val="28"/>
        </w:rPr>
        <w:t>
      1) аварийная ситуация (далее – авария) – ситуация, возникшая в лаборатории при работе с биологическим материалом, создающая реальную или потенциальную возможность выделения патогенного биологического агента в воздух производственной зоны, окружающую среду или заражение персонала;</w:t>
      </w:r>
    </w:p>
    <w:bookmarkEnd w:id="10"/>
    <w:bookmarkStart w:name="z288" w:id="11"/>
    <w:p>
      <w:pPr>
        <w:spacing w:after="0"/>
        <w:ind w:left="0"/>
        <w:jc w:val="both"/>
      </w:pPr>
      <w:r>
        <w:rPr>
          <w:rFonts w:ascii="Times New Roman"/>
          <w:b w:val="false"/>
          <w:i w:val="false"/>
          <w:color w:val="000000"/>
          <w:sz w:val="28"/>
        </w:rPr>
        <w:t>
      2) бактериологическая лаборатория – лаборатория, выполняющая исследования по выделению бактерий из биологического материала и объектов окружающей среды, определению антигенов и антител;</w:t>
      </w:r>
    </w:p>
    <w:bookmarkEnd w:id="11"/>
    <w:bookmarkStart w:name="z289" w:id="12"/>
    <w:p>
      <w:pPr>
        <w:spacing w:after="0"/>
        <w:ind w:left="0"/>
        <w:jc w:val="both"/>
      </w:pPr>
      <w:r>
        <w:rPr>
          <w:rFonts w:ascii="Times New Roman"/>
          <w:b w:val="false"/>
          <w:i w:val="false"/>
          <w:color w:val="000000"/>
          <w:sz w:val="28"/>
        </w:rPr>
        <w:t>
      3) контрольно-пропускной пункт (далее – КПП) – специальное помещение, предназначенное для обеспечения пропуска людей и разрешенного вида транспортных средств;</w:t>
      </w:r>
    </w:p>
    <w:bookmarkEnd w:id="12"/>
    <w:bookmarkStart w:name="z290" w:id="13"/>
    <w:p>
      <w:pPr>
        <w:spacing w:after="0"/>
        <w:ind w:left="0"/>
        <w:jc w:val="both"/>
      </w:pPr>
      <w:r>
        <w:rPr>
          <w:rFonts w:ascii="Times New Roman"/>
          <w:b w:val="false"/>
          <w:i w:val="false"/>
          <w:color w:val="000000"/>
          <w:sz w:val="28"/>
        </w:rPr>
        <w:t>
      4) биологические агенты или токсины –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а также с растениями вызывать их заболевания или гибель;</w:t>
      </w:r>
    </w:p>
    <w:bookmarkEnd w:id="13"/>
    <w:bookmarkStart w:name="z291" w:id="14"/>
    <w:p>
      <w:pPr>
        <w:spacing w:after="0"/>
        <w:ind w:left="0"/>
        <w:jc w:val="both"/>
      </w:pPr>
      <w:r>
        <w:rPr>
          <w:rFonts w:ascii="Times New Roman"/>
          <w:b w:val="false"/>
          <w:i w:val="false"/>
          <w:color w:val="000000"/>
          <w:sz w:val="28"/>
        </w:rPr>
        <w:t>
      5) биологическая безопасность – система медико-биологических, организационных и инженерно-технических мероприятий, направленных на защиту работающего персонала, населения и окружающей среды от воздействия биологических агентов (далее – БА);</w:t>
      </w:r>
    </w:p>
    <w:bookmarkEnd w:id="14"/>
    <w:bookmarkStart w:name="z292" w:id="15"/>
    <w:p>
      <w:pPr>
        <w:spacing w:after="0"/>
        <w:ind w:left="0"/>
        <w:jc w:val="both"/>
      </w:pPr>
      <w:r>
        <w:rPr>
          <w:rFonts w:ascii="Times New Roman"/>
          <w:b w:val="false"/>
          <w:i w:val="false"/>
          <w:color w:val="000000"/>
          <w:sz w:val="28"/>
        </w:rPr>
        <w:t>
      6) бокс биологической безопасности (далее – БББ) – конструкция,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p>
    <w:bookmarkEnd w:id="15"/>
    <w:bookmarkStart w:name="z293" w:id="16"/>
    <w:p>
      <w:pPr>
        <w:spacing w:after="0"/>
        <w:ind w:left="0"/>
        <w:jc w:val="both"/>
      </w:pPr>
      <w:r>
        <w:rPr>
          <w:rFonts w:ascii="Times New Roman"/>
          <w:b w:val="false"/>
          <w:i w:val="false"/>
          <w:color w:val="000000"/>
          <w:sz w:val="28"/>
        </w:rPr>
        <w:t>
      7) биологическая защита (далее – биозащита) – обеспечение защиты, контроля и учета БА и токсинов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p>
    <w:bookmarkEnd w:id="16"/>
    <w:bookmarkStart w:name="z294" w:id="17"/>
    <w:p>
      <w:pPr>
        <w:spacing w:after="0"/>
        <w:ind w:left="0"/>
        <w:jc w:val="both"/>
      </w:pPr>
      <w:r>
        <w:rPr>
          <w:rFonts w:ascii="Times New Roman"/>
          <w:b w:val="false"/>
          <w:i w:val="false"/>
          <w:color w:val="000000"/>
          <w:sz w:val="28"/>
        </w:rPr>
        <w:t>
      8) боксированное помещение (далее – бокс) – изолированное помещение с тамбуром (предбоксником);</w:t>
      </w:r>
    </w:p>
    <w:bookmarkEnd w:id="17"/>
    <w:bookmarkStart w:name="z295" w:id="18"/>
    <w:p>
      <w:pPr>
        <w:spacing w:after="0"/>
        <w:ind w:left="0"/>
        <w:jc w:val="both"/>
      </w:pPr>
      <w:r>
        <w:rPr>
          <w:rFonts w:ascii="Times New Roman"/>
          <w:b w:val="false"/>
          <w:i w:val="false"/>
          <w:color w:val="000000"/>
          <w:sz w:val="28"/>
        </w:rPr>
        <w:t>
      9) виварий – подразделение организации, где содержатся разные виды лабораторных животных, используемые для экспериментов;</w:t>
      </w:r>
    </w:p>
    <w:bookmarkEnd w:id="18"/>
    <w:bookmarkStart w:name="z296" w:id="19"/>
    <w:p>
      <w:pPr>
        <w:spacing w:after="0"/>
        <w:ind w:left="0"/>
        <w:jc w:val="both"/>
      </w:pPr>
      <w:r>
        <w:rPr>
          <w:rFonts w:ascii="Times New Roman"/>
          <w:b w:val="false"/>
          <w:i w:val="false"/>
          <w:color w:val="000000"/>
          <w:sz w:val="28"/>
        </w:rPr>
        <w:t>
      10) вирусологическая лаборатория – лаборатория, выполняющая исследования по выделению вирусов из биологического материала и объектов окружающей среды, определению антигенов и антител;</w:t>
      </w:r>
    </w:p>
    <w:bookmarkEnd w:id="19"/>
    <w:bookmarkStart w:name="z297" w:id="20"/>
    <w:p>
      <w:pPr>
        <w:spacing w:after="0"/>
        <w:ind w:left="0"/>
        <w:jc w:val="both"/>
      </w:pPr>
      <w:r>
        <w:rPr>
          <w:rFonts w:ascii="Times New Roman"/>
          <w:b w:val="false"/>
          <w:i w:val="false"/>
          <w:color w:val="000000"/>
          <w:sz w:val="28"/>
        </w:rPr>
        <w:t>
      11) дезактивация – удаление или снижение радиоактивного загрязнения с какой-либо поверхности или из какой-либо среды;</w:t>
      </w:r>
    </w:p>
    <w:bookmarkEnd w:id="20"/>
    <w:bookmarkStart w:name="z298" w:id="21"/>
    <w:p>
      <w:pPr>
        <w:spacing w:after="0"/>
        <w:ind w:left="0"/>
        <w:jc w:val="both"/>
      </w:pPr>
      <w:r>
        <w:rPr>
          <w:rFonts w:ascii="Times New Roman"/>
          <w:b w:val="false"/>
          <w:i w:val="false"/>
          <w:color w:val="000000"/>
          <w:sz w:val="28"/>
        </w:rPr>
        <w:t>
      12) дезары – ультрафиолетовый бактерицидный облучатель, применяется для дезинфекции воздуха в помещениях;</w:t>
      </w:r>
    </w:p>
    <w:bookmarkEnd w:id="21"/>
    <w:bookmarkStart w:name="z299" w:id="22"/>
    <w:p>
      <w:pPr>
        <w:spacing w:after="0"/>
        <w:ind w:left="0"/>
        <w:jc w:val="both"/>
      </w:pPr>
      <w:r>
        <w:rPr>
          <w:rFonts w:ascii="Times New Roman"/>
          <w:b w:val="false"/>
          <w:i w:val="false"/>
          <w:color w:val="000000"/>
          <w:sz w:val="28"/>
        </w:rPr>
        <w:t>
      13) демеркуризация – комплекс мероприятий по уборке ртути в случае ее разлития;</w:t>
      </w:r>
    </w:p>
    <w:bookmarkEnd w:id="22"/>
    <w:bookmarkStart w:name="z300" w:id="23"/>
    <w:p>
      <w:pPr>
        <w:spacing w:after="0"/>
        <w:ind w:left="0"/>
        <w:jc w:val="both"/>
      </w:pPr>
      <w:r>
        <w:rPr>
          <w:rFonts w:ascii="Times New Roman"/>
          <w:b w:val="false"/>
          <w:i w:val="false"/>
          <w:color w:val="000000"/>
          <w:sz w:val="28"/>
        </w:rPr>
        <w:t>
      14) ДНК – дезоксирибонуклеиновая кислота;</w:t>
      </w:r>
    </w:p>
    <w:bookmarkEnd w:id="23"/>
    <w:bookmarkStart w:name="z301" w:id="24"/>
    <w:p>
      <w:pPr>
        <w:spacing w:after="0"/>
        <w:ind w:left="0"/>
        <w:jc w:val="both"/>
      </w:pPr>
      <w:r>
        <w:rPr>
          <w:rFonts w:ascii="Times New Roman"/>
          <w:b w:val="false"/>
          <w:i w:val="false"/>
          <w:color w:val="000000"/>
          <w:sz w:val="28"/>
        </w:rPr>
        <w:t>
      15) исследования диагностические – исследования объектов биотической и абиотической природы, проводимые с целью обнаружения и идентификации возбудителя, его антигена или антител к нему;</w:t>
      </w:r>
    </w:p>
    <w:bookmarkEnd w:id="24"/>
    <w:bookmarkStart w:name="z302" w:id="25"/>
    <w:p>
      <w:pPr>
        <w:spacing w:after="0"/>
        <w:ind w:left="0"/>
        <w:jc w:val="both"/>
      </w:pPr>
      <w:r>
        <w:rPr>
          <w:rFonts w:ascii="Times New Roman"/>
          <w:b w:val="false"/>
          <w:i w:val="false"/>
          <w:color w:val="000000"/>
          <w:sz w:val="28"/>
        </w:rPr>
        <w:t>
      16) СПИД - синдром приобретенного иммунодефицита;</w:t>
      </w:r>
    </w:p>
    <w:bookmarkEnd w:id="25"/>
    <w:bookmarkStart w:name="z303" w:id="26"/>
    <w:p>
      <w:pPr>
        <w:spacing w:after="0"/>
        <w:ind w:left="0"/>
        <w:jc w:val="both"/>
      </w:pPr>
      <w:r>
        <w:rPr>
          <w:rFonts w:ascii="Times New Roman"/>
          <w:b w:val="false"/>
          <w:i w:val="false"/>
          <w:color w:val="000000"/>
          <w:sz w:val="28"/>
        </w:rPr>
        <w:t>
      17) заразная зона – помещение или группа помещений лаборатории,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w:t>
      </w:r>
    </w:p>
    <w:bookmarkEnd w:id="26"/>
    <w:bookmarkStart w:name="z304" w:id="27"/>
    <w:p>
      <w:pPr>
        <w:spacing w:after="0"/>
        <w:ind w:left="0"/>
        <w:jc w:val="both"/>
      </w:pPr>
      <w:r>
        <w:rPr>
          <w:rFonts w:ascii="Times New Roman"/>
          <w:b w:val="false"/>
          <w:i w:val="false"/>
          <w:color w:val="000000"/>
          <w:sz w:val="28"/>
        </w:rPr>
        <w:t>
      18) лаборатория – организация или ее структурное подразделение, выполняющее органолептические, токсикологические, санитарно-химические, бактериологические, вирусологические, паразитологические, молекулярно-биологические, иммунобиологические лабораторные исследования, замеры шума, вибрации, электромагнитных полей и физических факторов, радиационные исследования, включающие радиометрию и дозиметрию;</w:t>
      </w:r>
    </w:p>
    <w:bookmarkEnd w:id="27"/>
    <w:bookmarkStart w:name="z305" w:id="28"/>
    <w:p>
      <w:pPr>
        <w:spacing w:after="0"/>
        <w:ind w:left="0"/>
        <w:jc w:val="both"/>
      </w:pPr>
      <w:r>
        <w:rPr>
          <w:rFonts w:ascii="Times New Roman"/>
          <w:b w:val="false"/>
          <w:i w:val="false"/>
          <w:color w:val="000000"/>
          <w:sz w:val="28"/>
        </w:rPr>
        <w:t>
      19) инфекционный материал – вещества, о которых известно или обоснованно предполагается, что они содержат возбудители инфекционных болезней;</w:t>
      </w:r>
    </w:p>
    <w:bookmarkEnd w:id="28"/>
    <w:bookmarkStart w:name="z306" w:id="29"/>
    <w:p>
      <w:pPr>
        <w:spacing w:after="0"/>
        <w:ind w:left="0"/>
        <w:jc w:val="both"/>
      </w:pPr>
      <w:r>
        <w:rPr>
          <w:rFonts w:ascii="Times New Roman"/>
          <w:b w:val="false"/>
          <w:i w:val="false"/>
          <w:color w:val="000000"/>
          <w:sz w:val="28"/>
        </w:rPr>
        <w:t>
      20) иммуноферментный анализ (далее – ИФА) – метод определения различного рода биологических молекул, основанный на взаимодействии антигена с антителом, с использованием ферментной метки;</w:t>
      </w:r>
    </w:p>
    <w:bookmarkEnd w:id="29"/>
    <w:bookmarkStart w:name="z307" w:id="30"/>
    <w:p>
      <w:pPr>
        <w:spacing w:after="0"/>
        <w:ind w:left="0"/>
        <w:jc w:val="both"/>
      </w:pPr>
      <w:r>
        <w:rPr>
          <w:rFonts w:ascii="Times New Roman"/>
          <w:b w:val="false"/>
          <w:i w:val="false"/>
          <w:color w:val="000000"/>
          <w:sz w:val="28"/>
        </w:rPr>
        <w:t>
      21) инсектарий – подразделение организации для содержания, выведения или разведения насекомых, применяемых для экспериментальных целей;</w:t>
      </w:r>
    </w:p>
    <w:bookmarkEnd w:id="30"/>
    <w:bookmarkStart w:name="z308" w:id="31"/>
    <w:p>
      <w:pPr>
        <w:spacing w:after="0"/>
        <w:ind w:left="0"/>
        <w:jc w:val="both"/>
      </w:pPr>
      <w:r>
        <w:rPr>
          <w:rFonts w:ascii="Times New Roman"/>
          <w:b w:val="false"/>
          <w:i w:val="false"/>
          <w:color w:val="000000"/>
          <w:sz w:val="28"/>
        </w:rPr>
        <w:t>
      22) микробиологическая лаборатория – лаборатория, выполняющая исследования по выявлению микроорганизмов в биологическом материале и объектах окружающей среды;</w:t>
      </w:r>
    </w:p>
    <w:bookmarkEnd w:id="31"/>
    <w:bookmarkStart w:name="z309" w:id="32"/>
    <w:p>
      <w:pPr>
        <w:spacing w:after="0"/>
        <w:ind w:left="0"/>
        <w:jc w:val="both"/>
      </w:pPr>
      <w:r>
        <w:rPr>
          <w:rFonts w:ascii="Times New Roman"/>
          <w:b w:val="false"/>
          <w:i w:val="false"/>
          <w:color w:val="000000"/>
          <w:sz w:val="28"/>
        </w:rPr>
        <w:t>
      23) микробиологические исследования включают в себя бактериологические, вирусологические, паразитологические, молекулярно-биологические, иммунобиологические исследования;</w:t>
      </w:r>
    </w:p>
    <w:bookmarkEnd w:id="32"/>
    <w:bookmarkStart w:name="z310" w:id="33"/>
    <w:p>
      <w:pPr>
        <w:spacing w:after="0"/>
        <w:ind w:left="0"/>
        <w:jc w:val="both"/>
      </w:pPr>
      <w:r>
        <w:rPr>
          <w:rFonts w:ascii="Times New Roman"/>
          <w:b w:val="false"/>
          <w:i w:val="false"/>
          <w:color w:val="000000"/>
          <w:sz w:val="28"/>
        </w:rPr>
        <w:t>
      24) микроорганизмы – это сложные соединения белковой природы бактерии, вирусы, микоплазмы, риккетсии, хламидии и грибы, которые при определенных условиях и в определенных концентрациях могут оказать влияние на здоровье человека;</w:t>
      </w:r>
    </w:p>
    <w:bookmarkEnd w:id="33"/>
    <w:bookmarkStart w:name="z311" w:id="34"/>
    <w:p>
      <w:pPr>
        <w:spacing w:after="0"/>
        <w:ind w:left="0"/>
        <w:jc w:val="both"/>
      </w:pPr>
      <w:r>
        <w:rPr>
          <w:rFonts w:ascii="Times New Roman"/>
          <w:b w:val="false"/>
          <w:i w:val="false"/>
          <w:color w:val="000000"/>
          <w:sz w:val="28"/>
        </w:rPr>
        <w:t>
      25) огнеопасные вещества – легковоспламеняющиеся вещества и горючие жидкости, которые воспламеняются от внешнего источника зажигания;</w:t>
      </w:r>
    </w:p>
    <w:bookmarkEnd w:id="34"/>
    <w:bookmarkStart w:name="z312" w:id="35"/>
    <w:p>
      <w:pPr>
        <w:spacing w:after="0"/>
        <w:ind w:left="0"/>
        <w:jc w:val="both"/>
      </w:pPr>
      <w:r>
        <w:rPr>
          <w:rFonts w:ascii="Times New Roman"/>
          <w:b w:val="false"/>
          <w:i w:val="false"/>
          <w:color w:val="000000"/>
          <w:sz w:val="28"/>
        </w:rPr>
        <w:t>
      26)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 пожарной сигнализации, в том числе систем автоматического обнаружения и тушения пожаров;</w:t>
      </w:r>
    </w:p>
    <w:bookmarkEnd w:id="35"/>
    <w:bookmarkStart w:name="z313" w:id="36"/>
    <w:p>
      <w:pPr>
        <w:spacing w:after="0"/>
        <w:ind w:left="0"/>
        <w:jc w:val="both"/>
      </w:pPr>
      <w:r>
        <w:rPr>
          <w:rFonts w:ascii="Times New Roman"/>
          <w:b w:val="false"/>
          <w:i w:val="false"/>
          <w:color w:val="000000"/>
          <w:sz w:val="28"/>
        </w:rPr>
        <w:t>
      27) патогенный биологический агент (далее – ПБА) – патогенные для человека микроорганизмы (бактерии, вирусы, риккетсии, хламидии, простейшие, грибы, микоплазмы, эндо– и эктопаразиты), генно-инженерно-модифицированные микроорганизмы, яды биологического и растительного происхождения (токсины), гельминты, а также материал (включая кровь, другие биологические жидкости и экскременты организма), вероятные на содержание перечисленных агентов;</w:t>
      </w:r>
    </w:p>
    <w:bookmarkEnd w:id="36"/>
    <w:bookmarkStart w:name="z314" w:id="37"/>
    <w:p>
      <w:pPr>
        <w:spacing w:after="0"/>
        <w:ind w:left="0"/>
        <w:jc w:val="both"/>
      </w:pPr>
      <w:r>
        <w:rPr>
          <w:rFonts w:ascii="Times New Roman"/>
          <w:b w:val="false"/>
          <w:i w:val="false"/>
          <w:color w:val="000000"/>
          <w:sz w:val="28"/>
        </w:rPr>
        <w:t>
      28) паразитологическая лаборатория – лаборатория, выполняющая исследования по выявлению гельминтов и простейших в биологическом материале и объектах окружающей среды;</w:t>
      </w:r>
    </w:p>
    <w:bookmarkEnd w:id="37"/>
    <w:bookmarkStart w:name="z315" w:id="38"/>
    <w:p>
      <w:pPr>
        <w:spacing w:after="0"/>
        <w:ind w:left="0"/>
        <w:jc w:val="both"/>
      </w:pPr>
      <w:r>
        <w:rPr>
          <w:rFonts w:ascii="Times New Roman"/>
          <w:b w:val="false"/>
          <w:i w:val="false"/>
          <w:color w:val="000000"/>
          <w:sz w:val="28"/>
        </w:rPr>
        <w:t>
      29)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38"/>
    <w:bookmarkStart w:name="z316" w:id="39"/>
    <w:p>
      <w:pPr>
        <w:spacing w:after="0"/>
        <w:ind w:left="0"/>
        <w:jc w:val="both"/>
      </w:pPr>
      <w:r>
        <w:rPr>
          <w:rFonts w:ascii="Times New Roman"/>
          <w:b w:val="false"/>
          <w:i w:val="false"/>
          <w:color w:val="000000"/>
          <w:sz w:val="28"/>
        </w:rPr>
        <w:t>
      30) полимеразная цепная реакция (далее – ПЦР) – реакция, основанная на многократном увеличении числа копий фрагмента ДНК-РНК (амплификации), что позволяет обнаружить специфический участок генома исследуемого микроорганизма;</w:t>
      </w:r>
    </w:p>
    <w:bookmarkEnd w:id="39"/>
    <w:bookmarkStart w:name="z317" w:id="40"/>
    <w:p>
      <w:pPr>
        <w:spacing w:after="0"/>
        <w:ind w:left="0"/>
        <w:jc w:val="both"/>
      </w:pPr>
      <w:r>
        <w:rPr>
          <w:rFonts w:ascii="Times New Roman"/>
          <w:b w:val="false"/>
          <w:i w:val="false"/>
          <w:color w:val="000000"/>
          <w:sz w:val="28"/>
        </w:rPr>
        <w:t>
      31) радиологическая лаборатория – лаборатория, проводящая радиационный контроль, радиологические исследования по определению содержания радионуклидов в различных объектах, а так же проводящая дозиметрические, радиометрические, спектрометрические измерения;</w:t>
      </w:r>
    </w:p>
    <w:bookmarkEnd w:id="40"/>
    <w:bookmarkStart w:name="z318" w:id="41"/>
    <w:p>
      <w:pPr>
        <w:spacing w:after="0"/>
        <w:ind w:left="0"/>
        <w:jc w:val="both"/>
      </w:pPr>
      <w:r>
        <w:rPr>
          <w:rFonts w:ascii="Times New Roman"/>
          <w:b w:val="false"/>
          <w:i w:val="false"/>
          <w:color w:val="000000"/>
          <w:sz w:val="28"/>
        </w:rPr>
        <w:t>
      32) РНК – рибонуклеиновая кислота;</w:t>
      </w:r>
    </w:p>
    <w:bookmarkEnd w:id="41"/>
    <w:bookmarkStart w:name="z319" w:id="42"/>
    <w:p>
      <w:pPr>
        <w:spacing w:after="0"/>
        <w:ind w:left="0"/>
        <w:jc w:val="both"/>
      </w:pPr>
      <w:r>
        <w:rPr>
          <w:rFonts w:ascii="Times New Roman"/>
          <w:b w:val="false"/>
          <w:i w:val="false"/>
          <w:color w:val="000000"/>
          <w:sz w:val="28"/>
        </w:rPr>
        <w:t>
      33) исследования экспериментальные – все виды работ с использованием микроорганизмов, гельминтов, токсинов и ядов биологического происхождения;</w:t>
      </w:r>
    </w:p>
    <w:bookmarkEnd w:id="42"/>
    <w:bookmarkStart w:name="z320" w:id="43"/>
    <w:p>
      <w:pPr>
        <w:spacing w:after="0"/>
        <w:ind w:left="0"/>
        <w:jc w:val="both"/>
      </w:pPr>
      <w:r>
        <w:rPr>
          <w:rFonts w:ascii="Times New Roman"/>
          <w:b w:val="false"/>
          <w:i w:val="false"/>
          <w:color w:val="000000"/>
          <w:sz w:val="28"/>
        </w:rPr>
        <w:t>
      34) оценка риска – научно обоснованная оценка вероятности проникновения и распространения БА и связанных с этим потенциальных социальных, медико-биологических, фито-ветеринарных, экологических и экономических последствий;</w:t>
      </w:r>
    </w:p>
    <w:bookmarkEnd w:id="43"/>
    <w:bookmarkStart w:name="z321" w:id="44"/>
    <w:p>
      <w:pPr>
        <w:spacing w:after="0"/>
        <w:ind w:left="0"/>
        <w:jc w:val="both"/>
      </w:pPr>
      <w:r>
        <w:rPr>
          <w:rFonts w:ascii="Times New Roman"/>
          <w:b w:val="false"/>
          <w:i w:val="false"/>
          <w:color w:val="000000"/>
          <w:sz w:val="28"/>
        </w:rPr>
        <w:t>
      35) чистая зона – помещение или группа помещений лаборатории, где не проводятся манипуляции с БА;</w:t>
      </w:r>
    </w:p>
    <w:bookmarkEnd w:id="44"/>
    <w:bookmarkStart w:name="z322" w:id="45"/>
    <w:p>
      <w:pPr>
        <w:spacing w:after="0"/>
        <w:ind w:left="0"/>
        <w:jc w:val="both"/>
      </w:pPr>
      <w:r>
        <w:rPr>
          <w:rFonts w:ascii="Times New Roman"/>
          <w:b w:val="false"/>
          <w:i w:val="false"/>
          <w:color w:val="000000"/>
          <w:sz w:val="28"/>
        </w:rPr>
        <w:t>
      36) ядовитые и сильнодействующие вещества – химические соединения, вызывающие патологические изменения при их попадании в организм в малых дозах и концентрациях;</w:t>
      </w:r>
    </w:p>
    <w:bookmarkEnd w:id="45"/>
    <w:bookmarkStart w:name="z323" w:id="46"/>
    <w:p>
      <w:pPr>
        <w:spacing w:after="0"/>
        <w:ind w:left="0"/>
        <w:jc w:val="both"/>
      </w:pPr>
      <w:r>
        <w:rPr>
          <w:rFonts w:ascii="Times New Roman"/>
          <w:b w:val="false"/>
          <w:i w:val="false"/>
          <w:color w:val="000000"/>
          <w:sz w:val="28"/>
        </w:rPr>
        <w:t>
      37) временные лаборатории (эпидемиологические отряды, экспедиции) – лаборатории, функционирующие периодически, организовываются при возникновении эпидемических вспышек;</w:t>
      </w:r>
    </w:p>
    <w:bookmarkEnd w:id="46"/>
    <w:bookmarkStart w:name="z324" w:id="47"/>
    <w:p>
      <w:pPr>
        <w:spacing w:after="0"/>
        <w:ind w:left="0"/>
        <w:jc w:val="both"/>
      </w:pPr>
      <w:r>
        <w:rPr>
          <w:rFonts w:ascii="Times New Roman"/>
          <w:b w:val="false"/>
          <w:i w:val="false"/>
          <w:color w:val="000000"/>
          <w:sz w:val="28"/>
        </w:rPr>
        <w:t>
      38) условно-заразная зона – помещение или группа помещений в пределах заразной зоны;</w:t>
      </w:r>
    </w:p>
    <w:bookmarkEnd w:id="47"/>
    <w:bookmarkStart w:name="z325" w:id="48"/>
    <w:p>
      <w:pPr>
        <w:spacing w:after="0"/>
        <w:ind w:left="0"/>
        <w:jc w:val="both"/>
      </w:pPr>
      <w:r>
        <w:rPr>
          <w:rFonts w:ascii="Times New Roman"/>
          <w:b w:val="false"/>
          <w:i w:val="false"/>
          <w:color w:val="000000"/>
          <w:sz w:val="28"/>
        </w:rPr>
        <w:t>
      39) штамм – чистая культура микроорганизма;</w:t>
      </w:r>
    </w:p>
    <w:bookmarkEnd w:id="48"/>
    <w:bookmarkStart w:name="z326" w:id="4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эпидемиологически значимые объекты</w:t>
      </w:r>
      <w:r>
        <w:rPr>
          <w:rFonts w:ascii="Times New Roman"/>
          <w:b w:val="false"/>
          <w:i w:val="false"/>
          <w:color w:val="000000"/>
          <w:sz w:val="28"/>
        </w:rPr>
        <w:t xml:space="preserve">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w:t>
      </w:r>
      <w:r>
        <w:rPr>
          <w:rFonts w:ascii="Times New Roman"/>
          <w:b w:val="false"/>
          <w:i w:val="false"/>
          <w:color w:val="000000"/>
          <w:sz w:val="28"/>
        </w:rPr>
        <w:t>инфекционных заболеваний</w:t>
      </w:r>
      <w:r>
        <w:rPr>
          <w:rFonts w:ascii="Times New Roman"/>
          <w:b w:val="false"/>
          <w:i w:val="false"/>
          <w:color w:val="000000"/>
          <w:sz w:val="28"/>
        </w:rPr>
        <w:t xml:space="preserve"> среди населения.</w:t>
      </w:r>
    </w:p>
    <w:bookmarkEnd w:id="49"/>
    <w:bookmarkStart w:name="z13" w:id="50"/>
    <w:p>
      <w:pPr>
        <w:spacing w:after="0"/>
        <w:ind w:left="0"/>
        <w:jc w:val="left"/>
      </w:pPr>
      <w:r>
        <w:rPr>
          <w:rFonts w:ascii="Times New Roman"/>
          <w:b/>
          <w:i w:val="false"/>
          <w:color w:val="000000"/>
        </w:rPr>
        <w:t xml:space="preserve"> Глава 2. Санитарно-эпидемиологические требования к выбору</w:t>
      </w:r>
      <w:r>
        <w:br/>
      </w:r>
      <w:r>
        <w:rPr>
          <w:rFonts w:ascii="Times New Roman"/>
          <w:b/>
          <w:i w:val="false"/>
          <w:color w:val="000000"/>
        </w:rPr>
        <w:t>земельного участка под строительство здания (ий),</w:t>
      </w:r>
      <w:r>
        <w:br/>
      </w:r>
      <w:r>
        <w:rPr>
          <w:rFonts w:ascii="Times New Roman"/>
          <w:b/>
          <w:i w:val="false"/>
          <w:color w:val="000000"/>
        </w:rPr>
        <w:t>проектированию, строительству, реконструкции</w:t>
      </w:r>
      <w:r>
        <w:br/>
      </w:r>
      <w:r>
        <w:rPr>
          <w:rFonts w:ascii="Times New Roman"/>
          <w:b/>
          <w:i w:val="false"/>
          <w:color w:val="000000"/>
        </w:rPr>
        <w:t>и вводу в эксплуатацию лабораторий</w:t>
      </w:r>
    </w:p>
    <w:bookmarkEnd w:id="50"/>
    <w:bookmarkStart w:name="z14" w:id="51"/>
    <w:p>
      <w:pPr>
        <w:spacing w:after="0"/>
        <w:ind w:left="0"/>
        <w:jc w:val="both"/>
      </w:pPr>
      <w:r>
        <w:rPr>
          <w:rFonts w:ascii="Times New Roman"/>
          <w:b w:val="false"/>
          <w:i w:val="false"/>
          <w:color w:val="000000"/>
          <w:sz w:val="28"/>
        </w:rPr>
        <w:t>
      5. Не допускается проектировать и осуществлять строительство на земельных участках при условии:</w:t>
      </w:r>
    </w:p>
    <w:bookmarkEnd w:id="51"/>
    <w:p>
      <w:pPr>
        <w:spacing w:after="0"/>
        <w:ind w:left="0"/>
        <w:jc w:val="both"/>
      </w:pPr>
      <w:r>
        <w:rPr>
          <w:rFonts w:ascii="Times New Roman"/>
          <w:b w:val="false"/>
          <w:i w:val="false"/>
          <w:color w:val="000000"/>
          <w:sz w:val="28"/>
        </w:rPr>
        <w:t>
      1) использования его в прошлом под скотомогильники и места захоронения токсичных отходов;</w:t>
      </w:r>
    </w:p>
    <w:p>
      <w:pPr>
        <w:spacing w:after="0"/>
        <w:ind w:left="0"/>
        <w:jc w:val="both"/>
      </w:pPr>
      <w:r>
        <w:rPr>
          <w:rFonts w:ascii="Times New Roman"/>
          <w:b w:val="false"/>
          <w:i w:val="false"/>
          <w:color w:val="000000"/>
          <w:sz w:val="28"/>
        </w:rPr>
        <w:t>
      2) нахождения на земельном участке, стационарно неблагополучного по сибирской язве населенного пункта.</w:t>
      </w:r>
    </w:p>
    <w:bookmarkStart w:name="z15" w:id="52"/>
    <w:p>
      <w:pPr>
        <w:spacing w:after="0"/>
        <w:ind w:left="0"/>
        <w:jc w:val="both"/>
      </w:pPr>
      <w:r>
        <w:rPr>
          <w:rFonts w:ascii="Times New Roman"/>
          <w:b w:val="false"/>
          <w:i w:val="false"/>
          <w:color w:val="000000"/>
          <w:sz w:val="28"/>
        </w:rPr>
        <w:t>
      6. Здания лабораторий располагаются на самостоятельных земельных участках или на земельном участке организации, в состав которой она входит.</w:t>
      </w:r>
    </w:p>
    <w:bookmarkEnd w:id="52"/>
    <w:bookmarkStart w:name="z16" w:id="53"/>
    <w:p>
      <w:pPr>
        <w:spacing w:after="0"/>
        <w:ind w:left="0"/>
        <w:jc w:val="both"/>
      </w:pPr>
      <w:r>
        <w:rPr>
          <w:rFonts w:ascii="Times New Roman"/>
          <w:b w:val="false"/>
          <w:i w:val="false"/>
          <w:color w:val="000000"/>
          <w:sz w:val="28"/>
        </w:rPr>
        <w:t>
      7. Требования к размещению лаборатории:</w:t>
      </w:r>
    </w:p>
    <w:bookmarkEnd w:id="53"/>
    <w:p>
      <w:pPr>
        <w:spacing w:after="0"/>
        <w:ind w:left="0"/>
        <w:jc w:val="both"/>
      </w:pPr>
      <w:r>
        <w:rPr>
          <w:rFonts w:ascii="Times New Roman"/>
          <w:b w:val="false"/>
          <w:i w:val="false"/>
          <w:color w:val="000000"/>
          <w:sz w:val="28"/>
        </w:rPr>
        <w:t>
      Допускается размещать лаборатории в самостоятельном здании, встроено-пристроенных производственных помещениях с отдельным входом, на отдельных этажах производственных зданий, профильных организаций при наличии отдельного входа, клинико-диагностические лаборатории - в лечебно-профилактических с отдельным входом.</w:t>
      </w:r>
    </w:p>
    <w:bookmarkStart w:name="z17" w:id="54"/>
    <w:p>
      <w:pPr>
        <w:spacing w:after="0"/>
        <w:ind w:left="0"/>
        <w:jc w:val="both"/>
      </w:pPr>
      <w:r>
        <w:rPr>
          <w:rFonts w:ascii="Times New Roman"/>
          <w:b w:val="false"/>
          <w:i w:val="false"/>
          <w:color w:val="000000"/>
          <w:sz w:val="28"/>
        </w:rPr>
        <w:t xml:space="preserve">
      8. Лаборатории, выполняющие микробиологические исследования III-IV </w:t>
      </w:r>
      <w:r>
        <w:rPr>
          <w:rFonts w:ascii="Times New Roman"/>
          <w:b w:val="false"/>
          <w:i w:val="false"/>
          <w:color w:val="000000"/>
          <w:sz w:val="28"/>
        </w:rPr>
        <w:t>групп патогенности</w:t>
      </w:r>
      <w:r>
        <w:rPr>
          <w:rFonts w:ascii="Times New Roman"/>
          <w:b w:val="false"/>
          <w:i w:val="false"/>
          <w:color w:val="000000"/>
          <w:sz w:val="28"/>
        </w:rPr>
        <w:t xml:space="preserve"> размещаются на расстоянии не менее 30 метров (далее – м) от жилых и общественных зданий.</w:t>
      </w:r>
    </w:p>
    <w:bookmarkEnd w:id="54"/>
    <w:bookmarkStart w:name="z18" w:id="55"/>
    <w:p>
      <w:pPr>
        <w:spacing w:after="0"/>
        <w:ind w:left="0"/>
        <w:jc w:val="both"/>
      </w:pPr>
      <w:r>
        <w:rPr>
          <w:rFonts w:ascii="Times New Roman"/>
          <w:b w:val="false"/>
          <w:i w:val="false"/>
          <w:color w:val="000000"/>
          <w:sz w:val="28"/>
        </w:rPr>
        <w:t xml:space="preserve">
      9. Территория, здания лабораторий соответствуют требованиям законодательства Республики Казахстан в сфере архитектурной, градостроительной и строительной деятельности и иметь набор помещений и площадей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Санитарным правилам.</w:t>
      </w:r>
    </w:p>
    <w:bookmarkEnd w:id="55"/>
    <w:bookmarkStart w:name="z19" w:id="56"/>
    <w:p>
      <w:pPr>
        <w:spacing w:after="0"/>
        <w:ind w:left="0"/>
        <w:jc w:val="both"/>
      </w:pPr>
      <w:r>
        <w:rPr>
          <w:rFonts w:ascii="Times New Roman"/>
          <w:b w:val="false"/>
          <w:i w:val="false"/>
          <w:color w:val="000000"/>
          <w:sz w:val="28"/>
        </w:rPr>
        <w:t>
      10. Лаборатории, выполняющие микробиологические исследования имеют не менее двух входов: с санитарным пропускником для сотрудников и для доставки материала на исследование. Допускается получение материала для исследования через передаточное окно.</w:t>
      </w:r>
    </w:p>
    <w:bookmarkEnd w:id="56"/>
    <w:bookmarkStart w:name="z20" w:id="57"/>
    <w:p>
      <w:pPr>
        <w:spacing w:after="0"/>
        <w:ind w:left="0"/>
        <w:jc w:val="both"/>
      </w:pPr>
      <w:r>
        <w:rPr>
          <w:rFonts w:ascii="Times New Roman"/>
          <w:b w:val="false"/>
          <w:i w:val="false"/>
          <w:color w:val="000000"/>
          <w:sz w:val="28"/>
        </w:rPr>
        <w:t>
      11. Капитальные ограждения для стационарных лабораторий, в которых проводится работа с ПБА I-II групп патогенности или материалом вероятным на зараженность ПБА I-II групп патогенности строятся по типовым проектам.</w:t>
      </w:r>
    </w:p>
    <w:bookmarkEnd w:id="57"/>
    <w:bookmarkStart w:name="z21" w:id="58"/>
    <w:p>
      <w:pPr>
        <w:spacing w:after="0"/>
        <w:ind w:left="0"/>
        <w:jc w:val="both"/>
      </w:pPr>
      <w:r>
        <w:rPr>
          <w:rFonts w:ascii="Times New Roman"/>
          <w:b w:val="false"/>
          <w:i w:val="false"/>
          <w:color w:val="000000"/>
          <w:sz w:val="28"/>
        </w:rPr>
        <w:t>
      12. Во внешнем ограждении не допускается наличие не запираемых дверей, ворот, калиток, а также проломов и других повреждений.</w:t>
      </w:r>
    </w:p>
    <w:bookmarkEnd w:id="58"/>
    <w:bookmarkStart w:name="z22" w:id="59"/>
    <w:p>
      <w:pPr>
        <w:spacing w:after="0"/>
        <w:ind w:left="0"/>
        <w:jc w:val="both"/>
      </w:pPr>
      <w:r>
        <w:rPr>
          <w:rFonts w:ascii="Times New Roman"/>
          <w:b w:val="false"/>
          <w:i w:val="false"/>
          <w:color w:val="000000"/>
          <w:sz w:val="28"/>
        </w:rPr>
        <w:t>
      13. К ограждению запрещается примыкать пристройки, кроме зданий, являющихся частью его периметра, при этом окна первых этажей зданий, выходящих на неохраняемую территорию, оборудуются металлическими решетками.</w:t>
      </w:r>
    </w:p>
    <w:bookmarkEnd w:id="59"/>
    <w:bookmarkStart w:name="z23" w:id="60"/>
    <w:p>
      <w:pPr>
        <w:spacing w:after="0"/>
        <w:ind w:left="0"/>
        <w:jc w:val="both"/>
      </w:pPr>
      <w:r>
        <w:rPr>
          <w:rFonts w:ascii="Times New Roman"/>
          <w:b w:val="false"/>
          <w:i w:val="false"/>
          <w:color w:val="000000"/>
          <w:sz w:val="28"/>
        </w:rPr>
        <w:t>
      14. По периметру ограждения территории устанавливается освещение.</w:t>
      </w:r>
    </w:p>
    <w:bookmarkEnd w:id="60"/>
    <w:bookmarkStart w:name="z24" w:id="61"/>
    <w:p>
      <w:pPr>
        <w:spacing w:after="0"/>
        <w:ind w:left="0"/>
        <w:jc w:val="both"/>
      </w:pPr>
      <w:r>
        <w:rPr>
          <w:rFonts w:ascii="Times New Roman"/>
          <w:b w:val="false"/>
          <w:i w:val="false"/>
          <w:color w:val="000000"/>
          <w:sz w:val="28"/>
        </w:rPr>
        <w:t>
      15. При размещении лаборатории на первом этаже на окнах всех комнат устанавливаются металлические решетки.</w:t>
      </w:r>
    </w:p>
    <w:bookmarkEnd w:id="61"/>
    <w:bookmarkStart w:name="z25" w:id="62"/>
    <w:p>
      <w:pPr>
        <w:spacing w:after="0"/>
        <w:ind w:left="0"/>
        <w:jc w:val="both"/>
      </w:pPr>
      <w:r>
        <w:rPr>
          <w:rFonts w:ascii="Times New Roman"/>
          <w:b w:val="false"/>
          <w:i w:val="false"/>
          <w:color w:val="000000"/>
          <w:sz w:val="28"/>
        </w:rPr>
        <w:t>
      16. Временные лаборатории размещаются в приспособленных зданиях, помещениях при соблюдении требований безопасности, обеспечении достаточным количеством воды, электроэнергией, канализованием.</w:t>
      </w:r>
    </w:p>
    <w:bookmarkEnd w:id="62"/>
    <w:bookmarkStart w:name="z26" w:id="63"/>
    <w:p>
      <w:pPr>
        <w:spacing w:after="0"/>
        <w:ind w:left="0"/>
        <w:jc w:val="both"/>
      </w:pPr>
      <w:r>
        <w:rPr>
          <w:rFonts w:ascii="Times New Roman"/>
          <w:b w:val="false"/>
          <w:i w:val="false"/>
          <w:color w:val="000000"/>
          <w:sz w:val="28"/>
        </w:rPr>
        <w:t>
      17. Для ограждения допускается использовать обычные заборы (деревянные, металлические, решетчатые, сетчатые).</w:t>
      </w:r>
    </w:p>
    <w:bookmarkEnd w:id="63"/>
    <w:bookmarkStart w:name="z27" w:id="64"/>
    <w:p>
      <w:pPr>
        <w:spacing w:after="0"/>
        <w:ind w:left="0"/>
        <w:jc w:val="both"/>
      </w:pPr>
      <w:r>
        <w:rPr>
          <w:rFonts w:ascii="Times New Roman"/>
          <w:b w:val="false"/>
          <w:i w:val="false"/>
          <w:color w:val="000000"/>
          <w:sz w:val="28"/>
        </w:rPr>
        <w:t>
      18. Лаборатории имеют в наличии рабочие комнаты и другие помещения, в соответствии с производственной мощностью и номенклатурой выполняемых исследований. Помещения лаборатории используются по своему прямому назначению. Не проводятся работы, не связанные с выполнением служебных обязанностей.</w:t>
      </w:r>
    </w:p>
    <w:bookmarkEnd w:id="64"/>
    <w:bookmarkStart w:name="z28" w:id="65"/>
    <w:p>
      <w:pPr>
        <w:spacing w:after="0"/>
        <w:ind w:left="0"/>
        <w:jc w:val="both"/>
      </w:pPr>
      <w:r>
        <w:rPr>
          <w:rFonts w:ascii="Times New Roman"/>
          <w:b w:val="false"/>
          <w:i w:val="false"/>
          <w:color w:val="000000"/>
          <w:sz w:val="28"/>
        </w:rPr>
        <w:t>
      19. Помещения лабораторий имеют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p>
    <w:bookmarkEnd w:id="65"/>
    <w:bookmarkStart w:name="z29" w:id="66"/>
    <w:p>
      <w:pPr>
        <w:spacing w:after="0"/>
        <w:ind w:left="0"/>
        <w:jc w:val="both"/>
      </w:pPr>
      <w:r>
        <w:rPr>
          <w:rFonts w:ascii="Times New Roman"/>
          <w:b w:val="false"/>
          <w:i w:val="false"/>
          <w:color w:val="000000"/>
          <w:sz w:val="28"/>
        </w:rPr>
        <w:t>
      20. На объектах, занятых проведением экспериментальных, диагностических и производственных работ, а также хранением ПБА I-II групп патогенности устанавливается пропускной режим.</w:t>
      </w:r>
    </w:p>
    <w:bookmarkEnd w:id="66"/>
    <w:bookmarkStart w:name="z30" w:id="67"/>
    <w:p>
      <w:pPr>
        <w:spacing w:after="0"/>
        <w:ind w:left="0"/>
        <w:jc w:val="both"/>
      </w:pPr>
      <w:r>
        <w:rPr>
          <w:rFonts w:ascii="Times New Roman"/>
          <w:b w:val="false"/>
          <w:i w:val="false"/>
          <w:color w:val="000000"/>
          <w:sz w:val="28"/>
        </w:rPr>
        <w:t>
      21. Внутренняя отделка помещений выполняется в соответствии с их функциональным назначением.</w:t>
      </w:r>
    </w:p>
    <w:bookmarkEnd w:id="67"/>
    <w:p>
      <w:pPr>
        <w:spacing w:after="0"/>
        <w:ind w:left="0"/>
        <w:jc w:val="both"/>
      </w:pPr>
      <w:r>
        <w:rPr>
          <w:rFonts w:ascii="Times New Roman"/>
          <w:b w:val="false"/>
          <w:i w:val="false"/>
          <w:color w:val="000000"/>
          <w:sz w:val="28"/>
        </w:rPr>
        <w:t>
      Поверхность пола, стен, потолка в лабораторных помещениях гладкая, без щелей, легко обрабатываемая, устойчивая к действию моющих и дезинфицирующих средств, не допускаются скользкие полы.</w:t>
      </w:r>
    </w:p>
    <w:bookmarkStart w:name="z31" w:id="68"/>
    <w:p>
      <w:pPr>
        <w:spacing w:after="0"/>
        <w:ind w:left="0"/>
        <w:jc w:val="both"/>
      </w:pPr>
      <w:r>
        <w:rPr>
          <w:rFonts w:ascii="Times New Roman"/>
          <w:b w:val="false"/>
          <w:i w:val="false"/>
          <w:color w:val="000000"/>
          <w:sz w:val="28"/>
        </w:rPr>
        <w:t>
      22. Края покрытий пола "заразных" помещений для работы с I-IV групп патогенности подняты, и заделаны заподлицо со стенами. При наличии трапов пол имеет уклоны. В помещениях заразной зоны не допускается устройство подвесных потолков.</w:t>
      </w:r>
    </w:p>
    <w:bookmarkEnd w:id="68"/>
    <w:bookmarkStart w:name="z32" w:id="69"/>
    <w:p>
      <w:pPr>
        <w:spacing w:after="0"/>
        <w:ind w:left="0"/>
        <w:jc w:val="both"/>
      </w:pPr>
      <w:r>
        <w:rPr>
          <w:rFonts w:ascii="Times New Roman"/>
          <w:b w:val="false"/>
          <w:i w:val="false"/>
          <w:color w:val="000000"/>
          <w:sz w:val="28"/>
        </w:rPr>
        <w:t>
      23. В санитарно-химической лаборатории пол покрывается кислотоупорным материалом.</w:t>
      </w:r>
    </w:p>
    <w:bookmarkEnd w:id="69"/>
    <w:bookmarkStart w:name="z33" w:id="70"/>
    <w:p>
      <w:pPr>
        <w:spacing w:after="0"/>
        <w:ind w:left="0"/>
        <w:jc w:val="both"/>
      </w:pPr>
      <w:r>
        <w:rPr>
          <w:rFonts w:ascii="Times New Roman"/>
          <w:b w:val="false"/>
          <w:i w:val="false"/>
          <w:color w:val="000000"/>
          <w:sz w:val="28"/>
        </w:rPr>
        <w:t>
      24. В радиологической лаборатории пол, потолок и стены покрываются слабосорбирующими материалами, стойкими к моющим средствам.</w:t>
      </w:r>
    </w:p>
    <w:bookmarkEnd w:id="70"/>
    <w:bookmarkStart w:name="z34" w:id="71"/>
    <w:p>
      <w:pPr>
        <w:spacing w:after="0"/>
        <w:ind w:left="0"/>
        <w:jc w:val="both"/>
      </w:pPr>
      <w:r>
        <w:rPr>
          <w:rFonts w:ascii="Times New Roman"/>
          <w:b w:val="false"/>
          <w:i w:val="false"/>
          <w:color w:val="000000"/>
          <w:sz w:val="28"/>
        </w:rPr>
        <w:t>
      25. В помещениях, в которых проводятся работы с огне – и взрывоопасными веществами, предусматриваются два выхода.</w:t>
      </w:r>
    </w:p>
    <w:bookmarkEnd w:id="71"/>
    <w:p>
      <w:pPr>
        <w:spacing w:after="0"/>
        <w:ind w:left="0"/>
        <w:jc w:val="both"/>
      </w:pPr>
      <w:r>
        <w:rPr>
          <w:rFonts w:ascii="Times New Roman"/>
          <w:b w:val="false"/>
          <w:i w:val="false"/>
          <w:color w:val="000000"/>
          <w:sz w:val="28"/>
        </w:rPr>
        <w:t>
      Рабочие столы покрываются антикоррозийным, несгораемым материалом, для работы с кислотами и щелочами – с устройством бортиков.</w:t>
      </w:r>
    </w:p>
    <w:bookmarkStart w:name="z35" w:id="72"/>
    <w:p>
      <w:pPr>
        <w:spacing w:after="0"/>
        <w:ind w:left="0"/>
        <w:jc w:val="both"/>
      </w:pPr>
      <w:r>
        <w:rPr>
          <w:rFonts w:ascii="Times New Roman"/>
          <w:b w:val="false"/>
          <w:i w:val="false"/>
          <w:color w:val="000000"/>
          <w:sz w:val="28"/>
        </w:rPr>
        <w:t>
      26. Работы с ядовитыми веществами проводятся в отдельных помещениях (комнатах) или в отдельном вытяжном шкафу.</w:t>
      </w:r>
    </w:p>
    <w:bookmarkEnd w:id="72"/>
    <w:bookmarkStart w:name="z36" w:id="73"/>
    <w:p>
      <w:pPr>
        <w:spacing w:after="0"/>
        <w:ind w:left="0"/>
        <w:jc w:val="both"/>
      </w:pPr>
      <w:r>
        <w:rPr>
          <w:rFonts w:ascii="Times New Roman"/>
          <w:b w:val="false"/>
          <w:i w:val="false"/>
          <w:color w:val="000000"/>
          <w:sz w:val="28"/>
        </w:rPr>
        <w:t>
      27. Окна и двери боксов и других комнат закрываются наглухо. Форточки защищаются сеткой от насекомых. Двери в бокс и предбокс имеют обозреваемые окна.</w:t>
      </w:r>
    </w:p>
    <w:bookmarkEnd w:id="73"/>
    <w:bookmarkStart w:name="z37" w:id="74"/>
    <w:p>
      <w:pPr>
        <w:spacing w:after="0"/>
        <w:ind w:left="0"/>
        <w:jc w:val="both"/>
      </w:pPr>
      <w:r>
        <w:rPr>
          <w:rFonts w:ascii="Times New Roman"/>
          <w:b w:val="false"/>
          <w:i w:val="false"/>
          <w:color w:val="000000"/>
          <w:sz w:val="28"/>
        </w:rPr>
        <w:t>
      28. 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bookmarkEnd w:id="74"/>
    <w:bookmarkStart w:name="z38" w:id="75"/>
    <w:p>
      <w:pPr>
        <w:spacing w:after="0"/>
        <w:ind w:left="0"/>
        <w:jc w:val="both"/>
      </w:pPr>
      <w:r>
        <w:rPr>
          <w:rFonts w:ascii="Times New Roman"/>
          <w:b w:val="false"/>
          <w:i w:val="false"/>
          <w:color w:val="000000"/>
          <w:sz w:val="28"/>
        </w:rPr>
        <w:t>
      29. Планировка помещений микробиологических лабораторий исключает перекрест чистых и заразных потоков. На входной двери обозначается название лаборатории и международный знак "Биологическая опасность". На дверях помещений вывешиваются таблички с указанием их назначения.</w:t>
      </w:r>
    </w:p>
    <w:bookmarkEnd w:id="75"/>
    <w:bookmarkStart w:name="z39" w:id="76"/>
    <w:p>
      <w:pPr>
        <w:spacing w:after="0"/>
        <w:ind w:left="0"/>
        <w:jc w:val="both"/>
      </w:pPr>
      <w:r>
        <w:rPr>
          <w:rFonts w:ascii="Times New Roman"/>
          <w:b w:val="false"/>
          <w:i w:val="false"/>
          <w:color w:val="000000"/>
          <w:sz w:val="28"/>
        </w:rPr>
        <w:t>
      30. Регистратура и помещение для приема проб размещается при входе в лабораторию. При наличии в лаборатории пункта для забора материала предусматриваются раздельные туалеты для персонала и обследуемых лиц.</w:t>
      </w:r>
    </w:p>
    <w:bookmarkEnd w:id="76"/>
    <w:bookmarkStart w:name="z40" w:id="77"/>
    <w:p>
      <w:pPr>
        <w:spacing w:after="0"/>
        <w:ind w:left="0"/>
        <w:jc w:val="both"/>
      </w:pPr>
      <w:r>
        <w:rPr>
          <w:rFonts w:ascii="Times New Roman"/>
          <w:b w:val="false"/>
          <w:i w:val="false"/>
          <w:color w:val="000000"/>
          <w:sz w:val="28"/>
        </w:rPr>
        <w:t>
      31. Ширина основных проходов к рабочим местам или между двумя рядами оборудования составляет не менее 1,5 м. с учетом выступающих конструкций.</w:t>
      </w:r>
    </w:p>
    <w:bookmarkEnd w:id="77"/>
    <w:bookmarkStart w:name="z41" w:id="78"/>
    <w:p>
      <w:pPr>
        <w:spacing w:after="0"/>
        <w:ind w:left="0"/>
        <w:jc w:val="both"/>
      </w:pPr>
      <w:r>
        <w:rPr>
          <w:rFonts w:ascii="Times New Roman"/>
          <w:b w:val="false"/>
          <w:i w:val="false"/>
          <w:color w:val="000000"/>
          <w:sz w:val="28"/>
        </w:rPr>
        <w:t>
      32. В случае пожара, холодильники (термостаты, сейфы), в которых хранятся ПБА I-II групп патогенности не выносятся.</w:t>
      </w:r>
    </w:p>
    <w:bookmarkEnd w:id="78"/>
    <w:bookmarkStart w:name="z42" w:id="79"/>
    <w:p>
      <w:pPr>
        <w:spacing w:after="0"/>
        <w:ind w:left="0"/>
        <w:jc w:val="both"/>
      </w:pPr>
      <w:r>
        <w:rPr>
          <w:rFonts w:ascii="Times New Roman"/>
          <w:b w:val="false"/>
          <w:i w:val="false"/>
          <w:color w:val="000000"/>
          <w:sz w:val="28"/>
        </w:rPr>
        <w:t>
      33. Для работы с ПБА применяются БББ 2 класса защиты. Помещения, где проводится работа с ПБА, оборудуются бактерицидными облучателями с учетом времени работы каждого облучателя с отметкой в журнале.</w:t>
      </w:r>
    </w:p>
    <w:bookmarkEnd w:id="79"/>
    <w:bookmarkStart w:name="z43" w:id="80"/>
    <w:p>
      <w:pPr>
        <w:spacing w:after="0"/>
        <w:ind w:left="0"/>
        <w:jc w:val="both"/>
      </w:pPr>
      <w:r>
        <w:rPr>
          <w:rFonts w:ascii="Times New Roman"/>
          <w:b w:val="false"/>
          <w:i w:val="false"/>
          <w:color w:val="000000"/>
          <w:sz w:val="28"/>
        </w:rPr>
        <w:t xml:space="preserve">
      34. Приборы, оборудование и средства измерений, используемые в работе лаборатории, проходят </w:t>
      </w:r>
      <w:r>
        <w:rPr>
          <w:rFonts w:ascii="Times New Roman"/>
          <w:b w:val="false"/>
          <w:i w:val="false"/>
          <w:color w:val="000000"/>
          <w:sz w:val="28"/>
        </w:rPr>
        <w:t>аттестацию</w:t>
      </w:r>
      <w:r>
        <w:rPr>
          <w:rFonts w:ascii="Times New Roman"/>
          <w:b w:val="false"/>
          <w:i w:val="false"/>
          <w:color w:val="000000"/>
          <w:sz w:val="28"/>
        </w:rPr>
        <w:t xml:space="preserve"> и </w:t>
      </w:r>
      <w:r>
        <w:rPr>
          <w:rFonts w:ascii="Times New Roman"/>
          <w:b w:val="false"/>
          <w:i w:val="false"/>
          <w:color w:val="000000"/>
          <w:sz w:val="28"/>
        </w:rPr>
        <w:t>поверку</w:t>
      </w:r>
      <w:r>
        <w:rPr>
          <w:rFonts w:ascii="Times New Roman"/>
          <w:b w:val="false"/>
          <w:i w:val="false"/>
          <w:color w:val="000000"/>
          <w:sz w:val="28"/>
        </w:rPr>
        <w:t xml:space="preserve"> при наличии технического паспорта и рабочей инструкции по эксплуатации с учетом требований безопасности.</w:t>
      </w:r>
    </w:p>
    <w:bookmarkEnd w:id="80"/>
    <w:bookmarkStart w:name="z44" w:id="81"/>
    <w:p>
      <w:pPr>
        <w:spacing w:after="0"/>
        <w:ind w:left="0"/>
        <w:jc w:val="both"/>
      </w:pPr>
      <w:r>
        <w:rPr>
          <w:rFonts w:ascii="Times New Roman"/>
          <w:b w:val="false"/>
          <w:i w:val="false"/>
          <w:color w:val="000000"/>
          <w:sz w:val="28"/>
        </w:rPr>
        <w:t>
      35. Ремонт лабораторного оборудования и инженерных систем обеспечения безопасности подразделений осуществляют инженерно-технические службы и специалисты в соответствии с производственной необходимостью.</w:t>
      </w:r>
    </w:p>
    <w:bookmarkEnd w:id="81"/>
    <w:bookmarkStart w:name="z45" w:id="82"/>
    <w:p>
      <w:pPr>
        <w:spacing w:after="0"/>
        <w:ind w:left="0"/>
        <w:jc w:val="left"/>
      </w:pPr>
      <w:r>
        <w:rPr>
          <w:rFonts w:ascii="Times New Roman"/>
          <w:b/>
          <w:i w:val="false"/>
          <w:color w:val="000000"/>
        </w:rPr>
        <w:t xml:space="preserve"> Глава 3. Санитарно-эпидемиологические требования</w:t>
      </w:r>
      <w:r>
        <w:br/>
      </w:r>
      <w:r>
        <w:rPr>
          <w:rFonts w:ascii="Times New Roman"/>
          <w:b/>
          <w:i w:val="false"/>
          <w:color w:val="000000"/>
        </w:rPr>
        <w:t>к водоснабжению, канализованию, освещению и</w:t>
      </w:r>
      <w:r>
        <w:br/>
      </w:r>
      <w:r>
        <w:rPr>
          <w:rFonts w:ascii="Times New Roman"/>
          <w:b/>
          <w:i w:val="false"/>
          <w:color w:val="000000"/>
        </w:rPr>
        <w:t>вентиляции в лаборатории</w:t>
      </w:r>
    </w:p>
    <w:bookmarkEnd w:id="82"/>
    <w:bookmarkStart w:name="z46" w:id="83"/>
    <w:p>
      <w:pPr>
        <w:spacing w:after="0"/>
        <w:ind w:left="0"/>
        <w:jc w:val="both"/>
      </w:pPr>
      <w:r>
        <w:rPr>
          <w:rFonts w:ascii="Times New Roman"/>
          <w:b w:val="false"/>
          <w:i w:val="false"/>
          <w:color w:val="000000"/>
          <w:sz w:val="28"/>
        </w:rPr>
        <w:t>
      36. Лаборатория подключается к централизованным системам холодного и горячего водоснабжения, канализования, электроснабжения, отопления.</w:t>
      </w:r>
    </w:p>
    <w:bookmarkEnd w:id="83"/>
    <w:bookmarkStart w:name="z47" w:id="84"/>
    <w:p>
      <w:pPr>
        <w:spacing w:after="0"/>
        <w:ind w:left="0"/>
        <w:jc w:val="both"/>
      </w:pPr>
      <w:r>
        <w:rPr>
          <w:rFonts w:ascii="Times New Roman"/>
          <w:b w:val="false"/>
          <w:i w:val="false"/>
          <w:color w:val="000000"/>
          <w:sz w:val="28"/>
        </w:rPr>
        <w:t>
      37. В случае отсутствия в населенном пункте централизованного водопровода и канализования, устанавливаются автономные системы водоснабжения и канализования.</w:t>
      </w:r>
    </w:p>
    <w:bookmarkEnd w:id="84"/>
    <w:bookmarkStart w:name="z48" w:id="85"/>
    <w:p>
      <w:pPr>
        <w:spacing w:after="0"/>
        <w:ind w:left="0"/>
        <w:jc w:val="both"/>
      </w:pPr>
      <w:r>
        <w:rPr>
          <w:rFonts w:ascii="Times New Roman"/>
          <w:b w:val="false"/>
          <w:i w:val="false"/>
          <w:color w:val="000000"/>
          <w:sz w:val="28"/>
        </w:rPr>
        <w:t>
      38.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 Мытье рук осуществляется путем подачи жидкого мыла с диспенсора и высушивание рук производится разовыми бумажными полотенцами.</w:t>
      </w:r>
    </w:p>
    <w:bookmarkEnd w:id="85"/>
    <w:bookmarkStart w:name="z49" w:id="86"/>
    <w:p>
      <w:pPr>
        <w:spacing w:after="0"/>
        <w:ind w:left="0"/>
        <w:jc w:val="both"/>
      </w:pPr>
      <w:r>
        <w:rPr>
          <w:rFonts w:ascii="Times New Roman"/>
          <w:b w:val="false"/>
          <w:i w:val="false"/>
          <w:color w:val="000000"/>
          <w:sz w:val="28"/>
        </w:rPr>
        <w:t>
      39.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 для лаборатории районного уровня допускается вентиляция с механическим побуждением.</w:t>
      </w:r>
    </w:p>
    <w:bookmarkEnd w:id="86"/>
    <w:bookmarkStart w:name="z50" w:id="87"/>
    <w:p>
      <w:pPr>
        <w:spacing w:after="0"/>
        <w:ind w:left="0"/>
        <w:jc w:val="both"/>
      </w:pPr>
      <w:r>
        <w:rPr>
          <w:rFonts w:ascii="Times New Roman"/>
          <w:b w:val="false"/>
          <w:i w:val="false"/>
          <w:color w:val="000000"/>
          <w:sz w:val="28"/>
        </w:rPr>
        <w:t>
      40. Содержание взрывоопасных и ядовитых газов, паров и пыли в воздухе рабочих помещений не превышает предельно допустимые концентраций.</w:t>
      </w:r>
    </w:p>
    <w:bookmarkEnd w:id="87"/>
    <w:bookmarkStart w:name="z51" w:id="88"/>
    <w:p>
      <w:pPr>
        <w:spacing w:after="0"/>
        <w:ind w:left="0"/>
        <w:jc w:val="both"/>
      </w:pPr>
      <w:r>
        <w:rPr>
          <w:rFonts w:ascii="Times New Roman"/>
          <w:b w:val="false"/>
          <w:i w:val="false"/>
          <w:color w:val="000000"/>
          <w:sz w:val="28"/>
        </w:rPr>
        <w:t>
      41.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p>
    <w:bookmarkEnd w:id="88"/>
    <w:bookmarkStart w:name="z52" w:id="89"/>
    <w:p>
      <w:pPr>
        <w:spacing w:after="0"/>
        <w:ind w:left="0"/>
        <w:jc w:val="both"/>
      </w:pPr>
      <w:r>
        <w:rPr>
          <w:rFonts w:ascii="Times New Roman"/>
          <w:b w:val="false"/>
          <w:i w:val="false"/>
          <w:color w:val="000000"/>
          <w:sz w:val="28"/>
        </w:rPr>
        <w:t>
      42. Вытяжные устройства обеспечивают скорость всасывания воздуха в открытых на 15-20 сантиметров (далее – см) в створах шкафа в пределах от 0,5 до 0,7 метров в секунду (далее – м/сек). При работе с особо вредными веществами 1 и 2 класса опасности скорость воздуха увеличивается до 1 м/сек.</w:t>
      </w:r>
    </w:p>
    <w:bookmarkEnd w:id="89"/>
    <w:bookmarkStart w:name="z53" w:id="90"/>
    <w:p>
      <w:pPr>
        <w:spacing w:after="0"/>
        <w:ind w:left="0"/>
        <w:jc w:val="both"/>
      </w:pPr>
      <w:r>
        <w:rPr>
          <w:rFonts w:ascii="Times New Roman"/>
          <w:b w:val="false"/>
          <w:i w:val="false"/>
          <w:color w:val="000000"/>
          <w:sz w:val="28"/>
        </w:rPr>
        <w:t>
      43. Выключатели систем вентиляции вытяжных шкафов располагаются вблизи них, розетки для включения приборов, установленных в шкафах, на наружной панели, газовые краны у передних бортов, штепсельные розетки на торцевой стороне рабочего стола вне вытяжного шкафа либо внутри шкафа.</w:t>
      </w:r>
    </w:p>
    <w:bookmarkEnd w:id="90"/>
    <w:bookmarkStart w:name="z54" w:id="91"/>
    <w:p>
      <w:pPr>
        <w:spacing w:after="0"/>
        <w:ind w:left="0"/>
        <w:jc w:val="both"/>
      </w:pPr>
      <w:r>
        <w:rPr>
          <w:rFonts w:ascii="Times New Roman"/>
          <w:b w:val="false"/>
          <w:i w:val="false"/>
          <w:color w:val="000000"/>
          <w:sz w:val="28"/>
        </w:rPr>
        <w:t>
      44. Выключатели вентиляции вытяжных шкафов и БББ располагаются вблизи них, розетки для включения приборов, располагающихся в шкафах и БББ – на наружной панели, газовые краны – у передних бортов, штепсельные розетки – на торцевой стороне рабочего стола вне вытяжного шкафа или БББ.</w:t>
      </w:r>
    </w:p>
    <w:bookmarkEnd w:id="91"/>
    <w:bookmarkStart w:name="z55" w:id="92"/>
    <w:p>
      <w:pPr>
        <w:spacing w:after="0"/>
        <w:ind w:left="0"/>
        <w:jc w:val="both"/>
      </w:pPr>
      <w:r>
        <w:rPr>
          <w:rFonts w:ascii="Times New Roman"/>
          <w:b w:val="false"/>
          <w:i w:val="false"/>
          <w:color w:val="000000"/>
          <w:sz w:val="28"/>
        </w:rPr>
        <w:t>
      45.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p>
    <w:bookmarkEnd w:id="92"/>
    <w:bookmarkStart w:name="z56" w:id="93"/>
    <w:p>
      <w:pPr>
        <w:spacing w:after="0"/>
        <w:ind w:left="0"/>
        <w:jc w:val="both"/>
      </w:pPr>
      <w:r>
        <w:rPr>
          <w:rFonts w:ascii="Times New Roman"/>
          <w:b w:val="false"/>
          <w:i w:val="false"/>
          <w:color w:val="000000"/>
          <w:sz w:val="28"/>
        </w:rPr>
        <w:t xml:space="preserve">
      46. Температура воздуха в рабочих комнатах лаборатории поддерживается в пределах плюс 18-21 градусов Цельсия (далее – </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от 40 процентов (далее – %) до 70 %, если иное не предусмотрено методикой исследования, необходимо вести документацию с отметкой температурного режима и влажности.</w:t>
      </w:r>
    </w:p>
    <w:bookmarkEnd w:id="93"/>
    <w:bookmarkStart w:name="z57" w:id="94"/>
    <w:p>
      <w:pPr>
        <w:spacing w:after="0"/>
        <w:ind w:left="0"/>
        <w:jc w:val="both"/>
      </w:pPr>
      <w:r>
        <w:rPr>
          <w:rFonts w:ascii="Times New Roman"/>
          <w:b w:val="false"/>
          <w:i w:val="false"/>
          <w:color w:val="000000"/>
          <w:sz w:val="28"/>
        </w:rPr>
        <w:t>
      47. В зданиях, расположенных в районах третьей и четвертой климатических зон, в летний период устанавливаются кондиционеры, в микробиологических лабораториях дополнительно дезары. При работе с зараженным материалом кондиционер выключается. Фильтрующие элементы кондиционеров периодически (не реже 1 раза в три месяца) подвергаются очистке от механических частиц и дезинфекции.</w:t>
      </w:r>
    </w:p>
    <w:bookmarkEnd w:id="94"/>
    <w:bookmarkStart w:name="z58" w:id="95"/>
    <w:p>
      <w:pPr>
        <w:spacing w:after="0"/>
        <w:ind w:left="0"/>
        <w:jc w:val="both"/>
      </w:pPr>
      <w:r>
        <w:rPr>
          <w:rFonts w:ascii="Times New Roman"/>
          <w:b w:val="false"/>
          <w:i w:val="false"/>
          <w:color w:val="000000"/>
          <w:sz w:val="28"/>
        </w:rPr>
        <w:t>
      48. Помещения лабораторий обеспечиваются естественным и искусственным освещеним. При ориентации окон рабочих комнат на юг обеспечивается защита рабочих столов и оптики от прямого попадания прямого солнечного света путем использования светозащитных пленок, жалюзи из материала, устойчивого к дезинфектантам.</w:t>
      </w:r>
    </w:p>
    <w:bookmarkEnd w:id="95"/>
    <w:bookmarkStart w:name="z59" w:id="96"/>
    <w:p>
      <w:pPr>
        <w:spacing w:after="0"/>
        <w:ind w:left="0"/>
        <w:jc w:val="both"/>
      </w:pPr>
      <w:r>
        <w:rPr>
          <w:rFonts w:ascii="Times New Roman"/>
          <w:b w:val="false"/>
          <w:i w:val="false"/>
          <w:color w:val="000000"/>
          <w:sz w:val="28"/>
        </w:rPr>
        <w:t>
      49. В помещении, где проводится работа с люминесцентным микроскопом, фото комнате, в душевых, санитарных узлах и складских помещениях не предусматривается естественное освещение.</w:t>
      </w:r>
    </w:p>
    <w:bookmarkEnd w:id="96"/>
    <w:bookmarkStart w:name="z60" w:id="97"/>
    <w:p>
      <w:pPr>
        <w:spacing w:after="0"/>
        <w:ind w:left="0"/>
        <w:jc w:val="left"/>
      </w:pPr>
      <w:r>
        <w:rPr>
          <w:rFonts w:ascii="Times New Roman"/>
          <w:b/>
          <w:i w:val="false"/>
          <w:color w:val="000000"/>
        </w:rPr>
        <w:t xml:space="preserve"> Глава 4. Санитарно-эпидемиологические требования к содержанию,</w:t>
      </w:r>
      <w:r>
        <w:br/>
      </w:r>
      <w:r>
        <w:rPr>
          <w:rFonts w:ascii="Times New Roman"/>
          <w:b/>
          <w:i w:val="false"/>
          <w:color w:val="000000"/>
        </w:rPr>
        <w:t>эксплуатации, условиям работы в лабораториях и обеспечению</w:t>
      </w:r>
      <w:r>
        <w:br/>
      </w:r>
      <w:r>
        <w:rPr>
          <w:rFonts w:ascii="Times New Roman"/>
          <w:b/>
          <w:i w:val="false"/>
          <w:color w:val="000000"/>
        </w:rPr>
        <w:t>радиационной, химической, токсикологической,</w:t>
      </w:r>
      <w:r>
        <w:br/>
      </w:r>
      <w:r>
        <w:rPr>
          <w:rFonts w:ascii="Times New Roman"/>
          <w:b/>
          <w:i w:val="false"/>
          <w:color w:val="000000"/>
        </w:rPr>
        <w:t>бактериологической, вирусологической,</w:t>
      </w:r>
      <w:r>
        <w:br/>
      </w:r>
      <w:r>
        <w:rPr>
          <w:rFonts w:ascii="Times New Roman"/>
          <w:b/>
          <w:i w:val="false"/>
          <w:color w:val="000000"/>
        </w:rPr>
        <w:t>паразитологической безопасности</w:t>
      </w:r>
      <w:r>
        <w:br/>
      </w:r>
      <w:r>
        <w:rPr>
          <w:rFonts w:ascii="Times New Roman"/>
          <w:b/>
          <w:i w:val="false"/>
          <w:color w:val="000000"/>
        </w:rPr>
        <w:t>Параграф 1. Общие требования к лабораториям</w:t>
      </w:r>
    </w:p>
    <w:bookmarkEnd w:id="97"/>
    <w:bookmarkStart w:name="z62" w:id="98"/>
    <w:p>
      <w:pPr>
        <w:spacing w:after="0"/>
        <w:ind w:left="0"/>
        <w:jc w:val="both"/>
      </w:pPr>
      <w:r>
        <w:rPr>
          <w:rFonts w:ascii="Times New Roman"/>
          <w:b w:val="false"/>
          <w:i w:val="false"/>
          <w:color w:val="000000"/>
          <w:sz w:val="28"/>
        </w:rPr>
        <w:t xml:space="preserve">
      50. При поступлении на работу и в дальнейшем, ежеквартально </w:t>
      </w:r>
      <w:r>
        <w:rPr>
          <w:rFonts w:ascii="Times New Roman"/>
          <w:b w:val="false"/>
          <w:i w:val="false"/>
          <w:color w:val="000000"/>
          <w:sz w:val="28"/>
        </w:rPr>
        <w:t>проводится инструктаж</w:t>
      </w:r>
      <w:r>
        <w:rPr>
          <w:rFonts w:ascii="Times New Roman"/>
          <w:b w:val="false"/>
          <w:i w:val="false"/>
          <w:color w:val="000000"/>
          <w:sz w:val="28"/>
        </w:rPr>
        <w:t xml:space="preserve"> по технике безопасности для работников всех лаборатории.</w:t>
      </w:r>
    </w:p>
    <w:bookmarkEnd w:id="98"/>
    <w:bookmarkStart w:name="z63" w:id="99"/>
    <w:p>
      <w:pPr>
        <w:spacing w:after="0"/>
        <w:ind w:left="0"/>
        <w:jc w:val="both"/>
      </w:pPr>
      <w:r>
        <w:rPr>
          <w:rFonts w:ascii="Times New Roman"/>
          <w:b w:val="false"/>
          <w:i w:val="false"/>
          <w:color w:val="000000"/>
          <w:sz w:val="28"/>
        </w:rPr>
        <w:t xml:space="preserve">
      51. Лаборатория оснащается лабораторной посудой, оборудованием, расходным материалом в достаточном количестве в соответствии с утвержденной номенклатурой и объемом проводимых исследований. В лабораториях выполняются требования системы контроля качества исследований, которые указаны в документах санитарно-эпидемиологического нормирования, утверждаемых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bookmarkEnd w:id="99"/>
    <w:p>
      <w:pPr>
        <w:spacing w:after="0"/>
        <w:ind w:left="0"/>
        <w:jc w:val="both"/>
      </w:pPr>
      <w:r>
        <w:rPr>
          <w:rFonts w:ascii="Times New Roman"/>
          <w:b w:val="false"/>
          <w:i w:val="false"/>
          <w:color w:val="000000"/>
          <w:sz w:val="28"/>
        </w:rPr>
        <w:t>
      Бактериологические лаборатории оборудуются мебелью светлых тонов, не допускается оборудовать мебелью не устойчивой к действию химических реагентов, моющих и дезинфицирующих средств. На внутренних и наружных поверхностях мебели не допускаются щели и пазы, затрудняющие обработку.</w:t>
      </w:r>
    </w:p>
    <w:bookmarkStart w:name="z64" w:id="100"/>
    <w:p>
      <w:pPr>
        <w:spacing w:after="0"/>
        <w:ind w:left="0"/>
        <w:jc w:val="both"/>
      </w:pPr>
      <w:r>
        <w:rPr>
          <w:rFonts w:ascii="Times New Roman"/>
          <w:b w:val="false"/>
          <w:i w:val="false"/>
          <w:color w:val="000000"/>
          <w:sz w:val="28"/>
        </w:rPr>
        <w:t>
      52. В помещении лаборатории не допускается:</w:t>
      </w:r>
    </w:p>
    <w:bookmarkEnd w:id="100"/>
    <w:p>
      <w:pPr>
        <w:spacing w:after="0"/>
        <w:ind w:left="0"/>
        <w:jc w:val="both"/>
      </w:pPr>
      <w:r>
        <w:rPr>
          <w:rFonts w:ascii="Times New Roman"/>
          <w:b w:val="false"/>
          <w:i w:val="false"/>
          <w:color w:val="000000"/>
          <w:sz w:val="28"/>
        </w:rPr>
        <w:t>
      1) работать без специальной одежды;</w:t>
      </w:r>
    </w:p>
    <w:p>
      <w:pPr>
        <w:spacing w:after="0"/>
        <w:ind w:left="0"/>
        <w:jc w:val="both"/>
      </w:pPr>
      <w:r>
        <w:rPr>
          <w:rFonts w:ascii="Times New Roman"/>
          <w:b w:val="false"/>
          <w:i w:val="false"/>
          <w:color w:val="000000"/>
          <w:sz w:val="28"/>
        </w:rPr>
        <w:t>
      2) проводить работы при неисправной вентиляции;</w:t>
      </w:r>
    </w:p>
    <w:p>
      <w:pPr>
        <w:spacing w:after="0"/>
        <w:ind w:left="0"/>
        <w:jc w:val="both"/>
      </w:pPr>
      <w:r>
        <w:rPr>
          <w:rFonts w:ascii="Times New Roman"/>
          <w:b w:val="false"/>
          <w:i w:val="false"/>
          <w:color w:val="000000"/>
          <w:sz w:val="28"/>
        </w:rPr>
        <w:t>
      3) хранить и применять реактивы без этикеток;</w:t>
      </w:r>
    </w:p>
    <w:p>
      <w:pPr>
        <w:spacing w:after="0"/>
        <w:ind w:left="0"/>
        <w:jc w:val="both"/>
      </w:pPr>
      <w:r>
        <w:rPr>
          <w:rFonts w:ascii="Times New Roman"/>
          <w:b w:val="false"/>
          <w:i w:val="false"/>
          <w:color w:val="000000"/>
          <w:sz w:val="28"/>
        </w:rPr>
        <w:t>
      4) рабочих помещениях курить, хранить и принимать пищу;</w:t>
      </w:r>
    </w:p>
    <w:p>
      <w:pPr>
        <w:spacing w:after="0"/>
        <w:ind w:left="0"/>
        <w:jc w:val="both"/>
      </w:pPr>
      <w:r>
        <w:rPr>
          <w:rFonts w:ascii="Times New Roman"/>
          <w:b w:val="false"/>
          <w:i w:val="false"/>
          <w:color w:val="000000"/>
          <w:sz w:val="28"/>
        </w:rPr>
        <w:t>
      5) сушить на отопительных приборах мягкий уборочный инвентарь, специальную и личную одежду персонала;</w:t>
      </w:r>
    </w:p>
    <w:p>
      <w:pPr>
        <w:spacing w:after="0"/>
        <w:ind w:left="0"/>
        <w:jc w:val="both"/>
      </w:pPr>
      <w:r>
        <w:rPr>
          <w:rFonts w:ascii="Times New Roman"/>
          <w:b w:val="false"/>
          <w:i w:val="false"/>
          <w:color w:val="000000"/>
          <w:sz w:val="28"/>
        </w:rPr>
        <w:t>
      6) хранить запасы ядовитых, сильнодействующих, взрывоопасных веществ и растворов на рабочих местах и стеллажах.</w:t>
      </w:r>
    </w:p>
    <w:bookmarkStart w:name="z65" w:id="101"/>
    <w:p>
      <w:pPr>
        <w:spacing w:after="0"/>
        <w:ind w:left="0"/>
        <w:jc w:val="both"/>
      </w:pPr>
      <w:r>
        <w:rPr>
          <w:rFonts w:ascii="Times New Roman"/>
          <w:b w:val="false"/>
          <w:i w:val="false"/>
          <w:color w:val="000000"/>
          <w:sz w:val="28"/>
        </w:rPr>
        <w:t>
      53. При работе с газообразными веществами, находящимися в баллонах под давлением, не допускается:</w:t>
      </w:r>
    </w:p>
    <w:bookmarkEnd w:id="101"/>
    <w:p>
      <w:pPr>
        <w:spacing w:after="0"/>
        <w:ind w:left="0"/>
        <w:jc w:val="both"/>
      </w:pPr>
      <w:r>
        <w:rPr>
          <w:rFonts w:ascii="Times New Roman"/>
          <w:b w:val="false"/>
          <w:i w:val="false"/>
          <w:color w:val="000000"/>
          <w:sz w:val="28"/>
        </w:rPr>
        <w:t>
      1) быстро открывать вентили баллона;</w:t>
      </w:r>
    </w:p>
    <w:p>
      <w:pPr>
        <w:spacing w:after="0"/>
        <w:ind w:left="0"/>
        <w:jc w:val="both"/>
      </w:pPr>
      <w:r>
        <w:rPr>
          <w:rFonts w:ascii="Times New Roman"/>
          <w:b w:val="false"/>
          <w:i w:val="false"/>
          <w:color w:val="000000"/>
          <w:sz w:val="28"/>
        </w:rPr>
        <w:t>
      2) находиться перед редуктором по направлению оси штуцера вентиля во время открывания вентиля;</w:t>
      </w:r>
    </w:p>
    <w:p>
      <w:pPr>
        <w:spacing w:after="0"/>
        <w:ind w:left="0"/>
        <w:jc w:val="both"/>
      </w:pPr>
      <w:r>
        <w:rPr>
          <w:rFonts w:ascii="Times New Roman"/>
          <w:b w:val="false"/>
          <w:i w:val="false"/>
          <w:color w:val="000000"/>
          <w:sz w:val="28"/>
        </w:rPr>
        <w:t>
      3) применять для баллона с кислородом редуктор, не имеющий надпись "Кислород";</w:t>
      </w:r>
    </w:p>
    <w:p>
      <w:pPr>
        <w:spacing w:after="0"/>
        <w:ind w:left="0"/>
        <w:jc w:val="both"/>
      </w:pPr>
      <w:r>
        <w:rPr>
          <w:rFonts w:ascii="Times New Roman"/>
          <w:b w:val="false"/>
          <w:i w:val="false"/>
          <w:color w:val="000000"/>
          <w:sz w:val="28"/>
        </w:rPr>
        <w:t>
      4) хранить их в рабочем помещении;</w:t>
      </w:r>
    </w:p>
    <w:p>
      <w:pPr>
        <w:spacing w:after="0"/>
        <w:ind w:left="0"/>
        <w:jc w:val="both"/>
      </w:pPr>
      <w:r>
        <w:rPr>
          <w:rFonts w:ascii="Times New Roman"/>
          <w:b w:val="false"/>
          <w:i w:val="false"/>
          <w:color w:val="000000"/>
          <w:sz w:val="28"/>
        </w:rPr>
        <w:t>
      5) выпускать газ без требуемой регулировки и проверки соединений баллона с установкой.</w:t>
      </w:r>
    </w:p>
    <w:bookmarkStart w:name="z66" w:id="102"/>
    <w:p>
      <w:pPr>
        <w:spacing w:after="0"/>
        <w:ind w:left="0"/>
        <w:jc w:val="both"/>
      </w:pPr>
      <w:r>
        <w:rPr>
          <w:rFonts w:ascii="Times New Roman"/>
          <w:b w:val="false"/>
          <w:i w:val="false"/>
          <w:color w:val="000000"/>
          <w:sz w:val="28"/>
        </w:rPr>
        <w:t>
      54. Створки вытяжных шкафов во время работы закрыты, приподнятые створки – прочно укрепляются приспособлениями.</w:t>
      </w:r>
    </w:p>
    <w:bookmarkEnd w:id="102"/>
    <w:bookmarkStart w:name="z67" w:id="103"/>
    <w:p>
      <w:pPr>
        <w:spacing w:after="0"/>
        <w:ind w:left="0"/>
        <w:jc w:val="both"/>
      </w:pPr>
      <w:r>
        <w:rPr>
          <w:rFonts w:ascii="Times New Roman"/>
          <w:b w:val="false"/>
          <w:i w:val="false"/>
          <w:color w:val="000000"/>
          <w:sz w:val="28"/>
        </w:rPr>
        <w:t>
      55. При работе в вытяжном шкафу не допускается держать голову под вытяжным отверстием, наклоняться над сосудом, в котором кипит или налита быстро испаряющаяся жидкость.</w:t>
      </w:r>
    </w:p>
    <w:bookmarkEnd w:id="103"/>
    <w:bookmarkStart w:name="z68" w:id="104"/>
    <w:p>
      <w:pPr>
        <w:spacing w:after="0"/>
        <w:ind w:left="0"/>
        <w:jc w:val="both"/>
      </w:pPr>
      <w:r>
        <w:rPr>
          <w:rFonts w:ascii="Times New Roman"/>
          <w:b w:val="false"/>
          <w:i w:val="false"/>
          <w:color w:val="000000"/>
          <w:sz w:val="28"/>
        </w:rPr>
        <w:t>
      56. Нагревание легковоспламеняющихся жидкостей до 100</w:t>
      </w:r>
      <w:r>
        <w:rPr>
          <w:rFonts w:ascii="Times New Roman"/>
          <w:b w:val="false"/>
          <w:i w:val="false"/>
          <w:color w:val="000000"/>
          <w:vertAlign w:val="superscript"/>
        </w:rPr>
        <w:t>о</w:t>
      </w:r>
      <w:r>
        <w:rPr>
          <w:rFonts w:ascii="Times New Roman"/>
          <w:b w:val="false"/>
          <w:i w:val="false"/>
          <w:color w:val="000000"/>
          <w:sz w:val="28"/>
        </w:rPr>
        <w:t>С проводится на водяных банях, свыше 100</w:t>
      </w:r>
      <w:r>
        <w:rPr>
          <w:rFonts w:ascii="Times New Roman"/>
          <w:b w:val="false"/>
          <w:i w:val="false"/>
          <w:color w:val="000000"/>
          <w:vertAlign w:val="superscript"/>
        </w:rPr>
        <w:t>о</w:t>
      </w:r>
      <w:r>
        <w:rPr>
          <w:rFonts w:ascii="Times New Roman"/>
          <w:b w:val="false"/>
          <w:i w:val="false"/>
          <w:color w:val="000000"/>
          <w:sz w:val="28"/>
        </w:rPr>
        <w:t>С - на масляных банях. Не допускается опускать колбу с легко воспламеняющейся жидкостью в горячую воду без предварительного постепенного подогрева.</w:t>
      </w:r>
    </w:p>
    <w:bookmarkEnd w:id="104"/>
    <w:bookmarkStart w:name="z69" w:id="105"/>
    <w:p>
      <w:pPr>
        <w:spacing w:after="0"/>
        <w:ind w:left="0"/>
        <w:jc w:val="both"/>
      </w:pPr>
      <w:r>
        <w:rPr>
          <w:rFonts w:ascii="Times New Roman"/>
          <w:b w:val="false"/>
          <w:i w:val="false"/>
          <w:color w:val="000000"/>
          <w:sz w:val="28"/>
        </w:rPr>
        <w:t>
      57. При работе со спиртовкой или с легковоспламеняющимися жидкостями необходимо иметь на рабочем месте плотную ткань для тушения огня в случае аварии.</w:t>
      </w:r>
    </w:p>
    <w:bookmarkEnd w:id="105"/>
    <w:bookmarkStart w:name="z70" w:id="106"/>
    <w:p>
      <w:pPr>
        <w:spacing w:after="0"/>
        <w:ind w:left="0"/>
        <w:jc w:val="both"/>
      </w:pPr>
      <w:r>
        <w:rPr>
          <w:rFonts w:ascii="Times New Roman"/>
          <w:b w:val="false"/>
          <w:i w:val="false"/>
          <w:color w:val="000000"/>
          <w:sz w:val="28"/>
        </w:rPr>
        <w:t>
      58. При работе со стеклянными приборами следует:</w:t>
      </w:r>
    </w:p>
    <w:bookmarkEnd w:id="106"/>
    <w:p>
      <w:pPr>
        <w:spacing w:after="0"/>
        <w:ind w:left="0"/>
        <w:jc w:val="both"/>
      </w:pPr>
      <w:r>
        <w:rPr>
          <w:rFonts w:ascii="Times New Roman"/>
          <w:b w:val="false"/>
          <w:i w:val="false"/>
          <w:color w:val="000000"/>
          <w:sz w:val="28"/>
        </w:rPr>
        <w:t>
      1) нагретый сосуд закрывать притертой пробкой после его охлаждения;</w:t>
      </w:r>
    </w:p>
    <w:p>
      <w:pPr>
        <w:spacing w:after="0"/>
        <w:ind w:left="0"/>
        <w:jc w:val="both"/>
      </w:pPr>
      <w:r>
        <w:rPr>
          <w:rFonts w:ascii="Times New Roman"/>
          <w:b w:val="false"/>
          <w:i w:val="false"/>
          <w:color w:val="000000"/>
          <w:sz w:val="28"/>
        </w:rPr>
        <w:t xml:space="preserve">
      2) при вставлении стеклянных трубок или термометра в просверленную пробку, последнюю не упирать в ладонь, а держать за боковые стороны; </w:t>
      </w:r>
    </w:p>
    <w:p>
      <w:pPr>
        <w:spacing w:after="0"/>
        <w:ind w:left="0"/>
        <w:jc w:val="both"/>
      </w:pPr>
      <w:r>
        <w:rPr>
          <w:rFonts w:ascii="Times New Roman"/>
          <w:b w:val="false"/>
          <w:i w:val="false"/>
          <w:color w:val="000000"/>
          <w:sz w:val="28"/>
        </w:rPr>
        <w:t>
      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bookmarkStart w:name="z71" w:id="107"/>
    <w:p>
      <w:pPr>
        <w:spacing w:after="0"/>
        <w:ind w:left="0"/>
        <w:jc w:val="both"/>
      </w:pPr>
      <w:r>
        <w:rPr>
          <w:rFonts w:ascii="Times New Roman"/>
          <w:b w:val="false"/>
          <w:i w:val="false"/>
          <w:color w:val="000000"/>
          <w:sz w:val="28"/>
        </w:rPr>
        <w:t>
      59. При переливании жидкостей (кроме жидкостей, содержащих возбудителей инфекционных заболеваний) необходимо пользоваться воронкой.</w:t>
      </w:r>
    </w:p>
    <w:bookmarkEnd w:id="107"/>
    <w:bookmarkStart w:name="z72" w:id="108"/>
    <w:p>
      <w:pPr>
        <w:spacing w:after="0"/>
        <w:ind w:left="0"/>
        <w:jc w:val="both"/>
      </w:pPr>
      <w:r>
        <w:rPr>
          <w:rFonts w:ascii="Times New Roman"/>
          <w:b w:val="false"/>
          <w:i w:val="false"/>
          <w:color w:val="000000"/>
          <w:sz w:val="28"/>
        </w:rPr>
        <w:t>
      60. Работы, при проведении которых, стеклянные приборы подвергаются перегреву или его поломке, выполняются в вытяжных шкафах на противнях, в очках, перчатках и резиновом фартуке.</w:t>
      </w:r>
    </w:p>
    <w:bookmarkEnd w:id="108"/>
    <w:bookmarkStart w:name="z73" w:id="109"/>
    <w:p>
      <w:pPr>
        <w:spacing w:after="0"/>
        <w:ind w:left="0"/>
        <w:jc w:val="both"/>
      </w:pPr>
      <w:r>
        <w:rPr>
          <w:rFonts w:ascii="Times New Roman"/>
          <w:b w:val="false"/>
          <w:i w:val="false"/>
          <w:color w:val="000000"/>
          <w:sz w:val="28"/>
        </w:rPr>
        <w:t>
      61. Сосуды со спиртом, бензолом, ацетоном, бромом, йодом закрываются стеклянными притертыми пробками, со щелочами – закручивающимися крышками.</w:t>
      </w:r>
    </w:p>
    <w:bookmarkEnd w:id="109"/>
    <w:bookmarkStart w:name="z74" w:id="110"/>
    <w:p>
      <w:pPr>
        <w:spacing w:after="0"/>
        <w:ind w:left="0"/>
        <w:jc w:val="both"/>
      </w:pPr>
      <w:r>
        <w:rPr>
          <w:rFonts w:ascii="Times New Roman"/>
          <w:b w:val="false"/>
          <w:i w:val="false"/>
          <w:color w:val="000000"/>
          <w:sz w:val="28"/>
        </w:rPr>
        <w:t>
      62. Лаборатории обеспечиваются аптечками на случай экстренной помощи и на случай аварий. При проведении работ с ботулиническим токсином лаборатории имеют антитоксические сыворотки.</w:t>
      </w:r>
    </w:p>
    <w:bookmarkEnd w:id="110"/>
    <w:bookmarkStart w:name="z75" w:id="111"/>
    <w:p>
      <w:pPr>
        <w:spacing w:after="0"/>
        <w:ind w:left="0"/>
        <w:jc w:val="both"/>
      </w:pPr>
      <w:r>
        <w:rPr>
          <w:rFonts w:ascii="Times New Roman"/>
          <w:b w:val="false"/>
          <w:i w:val="false"/>
          <w:color w:val="000000"/>
          <w:sz w:val="28"/>
        </w:rPr>
        <w:t xml:space="preserve">
      63. Сотрудники лабораторий обеспечиваются </w:t>
      </w:r>
      <w:r>
        <w:rPr>
          <w:rFonts w:ascii="Times New Roman"/>
          <w:b w:val="false"/>
          <w:i w:val="false"/>
          <w:color w:val="000000"/>
          <w:sz w:val="28"/>
        </w:rPr>
        <w:t>специальной одеждой</w:t>
      </w:r>
      <w:r>
        <w:rPr>
          <w:rFonts w:ascii="Times New Roman"/>
          <w:b w:val="false"/>
          <w:i w:val="false"/>
          <w:color w:val="000000"/>
          <w:sz w:val="28"/>
        </w:rPr>
        <w:t xml:space="preserve"> и средствами индивидуальной защиты.</w:t>
      </w:r>
    </w:p>
    <w:bookmarkEnd w:id="111"/>
    <w:bookmarkStart w:name="z76" w:id="112"/>
    <w:p>
      <w:pPr>
        <w:spacing w:after="0"/>
        <w:ind w:left="0"/>
        <w:jc w:val="left"/>
      </w:pPr>
      <w:r>
        <w:rPr>
          <w:rFonts w:ascii="Times New Roman"/>
          <w:b/>
          <w:i w:val="false"/>
          <w:color w:val="000000"/>
        </w:rPr>
        <w:t xml:space="preserve"> Параграф 2. Требования к условиям работы в микробиологических</w:t>
      </w:r>
      <w:r>
        <w:br/>
      </w:r>
      <w:r>
        <w:rPr>
          <w:rFonts w:ascii="Times New Roman"/>
          <w:b/>
          <w:i w:val="false"/>
          <w:color w:val="000000"/>
        </w:rPr>
        <w:t>лабораториях</w:t>
      </w:r>
    </w:p>
    <w:bookmarkEnd w:id="112"/>
    <w:bookmarkStart w:name="z77" w:id="113"/>
    <w:p>
      <w:pPr>
        <w:spacing w:after="0"/>
        <w:ind w:left="0"/>
        <w:jc w:val="both"/>
      </w:pPr>
      <w:r>
        <w:rPr>
          <w:rFonts w:ascii="Times New Roman"/>
          <w:b w:val="false"/>
          <w:i w:val="false"/>
          <w:color w:val="000000"/>
          <w:sz w:val="28"/>
        </w:rPr>
        <w:t xml:space="preserve">
      64. Микробиологическая лаборатория для проведения работы с материалом, зараженным или вероятным на зараженность микроорганизмами III-IV </w:t>
      </w:r>
      <w:r>
        <w:rPr>
          <w:rFonts w:ascii="Times New Roman"/>
          <w:b w:val="false"/>
          <w:i w:val="false"/>
          <w:color w:val="000000"/>
          <w:sz w:val="28"/>
        </w:rPr>
        <w:t>групп патогенности</w:t>
      </w:r>
      <w:r>
        <w:rPr>
          <w:rFonts w:ascii="Times New Roman"/>
          <w:b w:val="false"/>
          <w:i w:val="false"/>
          <w:color w:val="000000"/>
          <w:sz w:val="28"/>
        </w:rPr>
        <w:t>, имеет "заразную" и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bookmarkEnd w:id="113"/>
    <w:bookmarkStart w:name="z78" w:id="114"/>
    <w:p>
      <w:pPr>
        <w:spacing w:after="0"/>
        <w:ind w:left="0"/>
        <w:jc w:val="both"/>
      </w:pPr>
      <w:r>
        <w:rPr>
          <w:rFonts w:ascii="Times New Roman"/>
          <w:b w:val="false"/>
          <w:i w:val="false"/>
          <w:color w:val="000000"/>
          <w:sz w:val="28"/>
        </w:rPr>
        <w:t>
      65. К работе с инфекционным материалом, зараженным или вероятным на зараженность возбудителями I-IV групп патогенности, допускаются специалисты с высшим и средним специальным образованием, в соответствии с принятым каждым ведомством порядком замещения должностей, прошедшие соответствующую подготовку.</w:t>
      </w:r>
    </w:p>
    <w:bookmarkEnd w:id="114"/>
    <w:bookmarkStart w:name="z79" w:id="115"/>
    <w:p>
      <w:pPr>
        <w:spacing w:after="0"/>
        <w:ind w:left="0"/>
        <w:jc w:val="both"/>
      </w:pPr>
      <w:r>
        <w:rPr>
          <w:rFonts w:ascii="Times New Roman"/>
          <w:b w:val="false"/>
          <w:i w:val="false"/>
          <w:color w:val="000000"/>
          <w:sz w:val="28"/>
        </w:rPr>
        <w:t>
      66. До начала работы помещение лабораторий убирают влажным способом, в "чистой" зоне с применением моющих средств, в "заразной " с применением моющих средств и дезинфектантов, облучают бактерицидными облучателями в течение 30-60 минут при мощности 2,5 ватт на 1 кубический метр (далее – м3). После окончания работы столы, приборы, оборудование, пол, БББ протирают с применением дезинфицирующего раствора. Уборочный инвентарь имеет маркировку отдельно для "чистой" и "заразной" зон. Уборочный инвентарь используется согласно маркировке только для этих зон.</w:t>
      </w:r>
    </w:p>
    <w:bookmarkEnd w:id="115"/>
    <w:bookmarkStart w:name="z80" w:id="116"/>
    <w:p>
      <w:pPr>
        <w:spacing w:after="0"/>
        <w:ind w:left="0"/>
        <w:jc w:val="both"/>
      </w:pPr>
      <w:r>
        <w:rPr>
          <w:rFonts w:ascii="Times New Roman"/>
          <w:b w:val="false"/>
          <w:i w:val="false"/>
          <w:color w:val="000000"/>
          <w:sz w:val="28"/>
        </w:rPr>
        <w:t>
      67. Доставка инфекционного материала и перенос его из одной лаборатории в другую на территории организации (лаборатории)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 на металлические подносы.</w:t>
      </w:r>
    </w:p>
    <w:bookmarkEnd w:id="116"/>
    <w:bookmarkStart w:name="z81" w:id="117"/>
    <w:p>
      <w:pPr>
        <w:spacing w:after="0"/>
        <w:ind w:left="0"/>
        <w:jc w:val="both"/>
      </w:pPr>
      <w:r>
        <w:rPr>
          <w:rFonts w:ascii="Times New Roman"/>
          <w:b w:val="false"/>
          <w:i w:val="false"/>
          <w:color w:val="000000"/>
          <w:sz w:val="28"/>
        </w:rPr>
        <w:t>
      68. Перенос инфекционного материала из бокса в бокс или автоклавную проводится в металлических биксах или баках, контейнерах.</w:t>
      </w:r>
    </w:p>
    <w:bookmarkEnd w:id="117"/>
    <w:bookmarkStart w:name="z82" w:id="118"/>
    <w:p>
      <w:pPr>
        <w:spacing w:after="0"/>
        <w:ind w:left="0"/>
        <w:jc w:val="both"/>
      </w:pPr>
      <w:r>
        <w:rPr>
          <w:rFonts w:ascii="Times New Roman"/>
          <w:b w:val="false"/>
          <w:i w:val="false"/>
          <w:color w:val="000000"/>
          <w:sz w:val="28"/>
        </w:rPr>
        <w:t>
      69. При посеве инфекционного материала на пробирках, чашках, флаконах делаются надписи с указанием названия материала, номера анализа, даты посева и регистрационного номера.</w:t>
      </w:r>
    </w:p>
    <w:bookmarkEnd w:id="118"/>
    <w:bookmarkStart w:name="z83" w:id="119"/>
    <w:p>
      <w:pPr>
        <w:spacing w:after="0"/>
        <w:ind w:left="0"/>
        <w:jc w:val="both"/>
      </w:pPr>
      <w:r>
        <w:rPr>
          <w:rFonts w:ascii="Times New Roman"/>
          <w:b w:val="false"/>
          <w:i w:val="false"/>
          <w:color w:val="000000"/>
          <w:sz w:val="28"/>
        </w:rPr>
        <w:t>
      70. Жидкие среды, содержащие возбудителей инфекционных заболеваний, набираются с помощью автоматической пипетки или одноразовых стерильных пипеток. Переливать жидкие среды из пробирки в пробирку через край не допускается. Перед использованием посуда, пипетки, оборудование, шприцы проверяются на целостность и исправность.</w:t>
      </w:r>
    </w:p>
    <w:bookmarkEnd w:id="119"/>
    <w:bookmarkStart w:name="z84" w:id="120"/>
    <w:p>
      <w:pPr>
        <w:spacing w:after="0"/>
        <w:ind w:left="0"/>
        <w:jc w:val="both"/>
      </w:pPr>
      <w:r>
        <w:rPr>
          <w:rFonts w:ascii="Times New Roman"/>
          <w:b w:val="false"/>
          <w:i w:val="false"/>
          <w:color w:val="000000"/>
          <w:sz w:val="28"/>
        </w:rPr>
        <w:t>
      71. Вскрытие ампул с высушенными микроорганизмами проводится в настольных боксах,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пинцетом. Вскрытая ампула оставляется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w:t>
      </w:r>
    </w:p>
    <w:bookmarkEnd w:id="120"/>
    <w:bookmarkStart w:name="z85" w:id="121"/>
    <w:p>
      <w:pPr>
        <w:spacing w:after="0"/>
        <w:ind w:left="0"/>
        <w:jc w:val="both"/>
      </w:pPr>
      <w:r>
        <w:rPr>
          <w:rFonts w:ascii="Times New Roman"/>
          <w:b w:val="false"/>
          <w:i w:val="false"/>
          <w:color w:val="000000"/>
          <w:sz w:val="28"/>
        </w:rPr>
        <w:t>
      72. Не допускается:</w:t>
      </w:r>
    </w:p>
    <w:bookmarkEnd w:id="121"/>
    <w:p>
      <w:pPr>
        <w:spacing w:after="0"/>
        <w:ind w:left="0"/>
        <w:jc w:val="both"/>
      </w:pPr>
      <w:r>
        <w:rPr>
          <w:rFonts w:ascii="Times New Roman"/>
          <w:b w:val="false"/>
          <w:i w:val="false"/>
          <w:color w:val="000000"/>
          <w:sz w:val="28"/>
        </w:rPr>
        <w:t>
      1) работать с живыми вакцинами в помещении, где проводятся исследования инфекционного материала;</w:t>
      </w:r>
    </w:p>
    <w:p>
      <w:pPr>
        <w:spacing w:after="0"/>
        <w:ind w:left="0"/>
        <w:jc w:val="both"/>
      </w:pPr>
      <w:r>
        <w:rPr>
          <w:rFonts w:ascii="Times New Roman"/>
          <w:b w:val="false"/>
          <w:i w:val="false"/>
          <w:color w:val="000000"/>
          <w:sz w:val="28"/>
        </w:rPr>
        <w:t>
      2) проводить экспериментальные работы с вирулентными антибиотикоустойчивыми микроорганизмами при отсутствии в микробиологической лаборатории лекарственных препаратов, к которым чувствительны исследуемые микроорганизмы.</w:t>
      </w:r>
    </w:p>
    <w:bookmarkStart w:name="z86" w:id="122"/>
    <w:p>
      <w:pPr>
        <w:spacing w:after="0"/>
        <w:ind w:left="0"/>
        <w:jc w:val="both"/>
      </w:pPr>
      <w:r>
        <w:rPr>
          <w:rFonts w:ascii="Times New Roman"/>
          <w:b w:val="false"/>
          <w:i w:val="false"/>
          <w:color w:val="000000"/>
          <w:sz w:val="28"/>
        </w:rPr>
        <w:t>
      73. Отработанный материал (рабочие посевы, биологический материал от больных, трупы грызунов, лабораторных животных, гнездовой материал) обеззараживают одним из разрешенных методов. Оставлять на рабочих столах нефиксированные мазки, чашки Петри, пробирки и другую лабораторную посуду с инфекционным материалом после завершения работы не допускается.</w:t>
      </w:r>
    </w:p>
    <w:bookmarkEnd w:id="122"/>
    <w:bookmarkStart w:name="z87" w:id="123"/>
    <w:p>
      <w:pPr>
        <w:spacing w:after="0"/>
        <w:ind w:left="0"/>
        <w:jc w:val="both"/>
      </w:pPr>
      <w:r>
        <w:rPr>
          <w:rFonts w:ascii="Times New Roman"/>
          <w:b w:val="false"/>
          <w:i w:val="false"/>
          <w:color w:val="000000"/>
          <w:sz w:val="28"/>
        </w:rPr>
        <w:t>
      74. Оттаивание холодильников после хранения заразного материала совмещается с их дезинфекцией. Конденсационные воды подлежат обеззараживанию.</w:t>
      </w:r>
    </w:p>
    <w:bookmarkEnd w:id="123"/>
    <w:bookmarkStart w:name="z88" w:id="124"/>
    <w:p>
      <w:pPr>
        <w:spacing w:after="0"/>
        <w:ind w:left="0"/>
        <w:jc w:val="both"/>
      </w:pPr>
      <w:r>
        <w:rPr>
          <w:rFonts w:ascii="Times New Roman"/>
          <w:b w:val="false"/>
          <w:i w:val="false"/>
          <w:color w:val="000000"/>
          <w:sz w:val="28"/>
        </w:rPr>
        <w:t>
      75.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(врача и лаборанта).</w:t>
      </w:r>
    </w:p>
    <w:bookmarkEnd w:id="124"/>
    <w:p>
      <w:pPr>
        <w:spacing w:after="0"/>
        <w:ind w:left="0"/>
        <w:jc w:val="both"/>
      </w:pPr>
      <w:r>
        <w:rPr>
          <w:rFonts w:ascii="Times New Roman"/>
          <w:b w:val="false"/>
          <w:i w:val="false"/>
          <w:color w:val="000000"/>
          <w:sz w:val="28"/>
        </w:rPr>
        <w:t>
      Обо всех случаях внутри лабораторного заражения работников микроорганизмами I-IV групп патогенности информация предоставляется заведующей (ему) лабораторией и руководителю организации.</w:t>
      </w:r>
    </w:p>
    <w:p>
      <w:pPr>
        <w:spacing w:after="0"/>
        <w:ind w:left="0"/>
        <w:jc w:val="both"/>
      </w:pPr>
      <w:r>
        <w:rPr>
          <w:rFonts w:ascii="Times New Roman"/>
          <w:b w:val="false"/>
          <w:i w:val="false"/>
          <w:color w:val="000000"/>
          <w:sz w:val="28"/>
        </w:rPr>
        <w:t>
      Использованные пипетки полностью (вертикально) погружаются в дезинфицирующий раствор, избегая образования в каналах пузырьков воздуха.</w:t>
      </w:r>
    </w:p>
    <w:bookmarkStart w:name="z89" w:id="125"/>
    <w:p>
      <w:pPr>
        <w:spacing w:after="0"/>
        <w:ind w:left="0"/>
        <w:jc w:val="both"/>
      </w:pPr>
      <w:r>
        <w:rPr>
          <w:rFonts w:ascii="Times New Roman"/>
          <w:b w:val="false"/>
          <w:i w:val="false"/>
          <w:color w:val="000000"/>
          <w:sz w:val="28"/>
        </w:rPr>
        <w:t>
      76. Перед началом работы в БББ включается вытяжная вентиляция. Загрузка материала производится при отрицательном давлении.</w:t>
      </w:r>
    </w:p>
    <w:bookmarkEnd w:id="125"/>
    <w:bookmarkStart w:name="z90" w:id="126"/>
    <w:p>
      <w:pPr>
        <w:spacing w:after="0"/>
        <w:ind w:left="0"/>
        <w:jc w:val="both"/>
      </w:pPr>
      <w:r>
        <w:rPr>
          <w:rFonts w:ascii="Times New Roman"/>
          <w:b w:val="false"/>
          <w:i w:val="false"/>
          <w:color w:val="000000"/>
          <w:sz w:val="28"/>
        </w:rPr>
        <w:t>
      77. В помещении лаборатории не допускается:</w:t>
      </w:r>
    </w:p>
    <w:bookmarkEnd w:id="126"/>
    <w:p>
      <w:pPr>
        <w:spacing w:after="0"/>
        <w:ind w:left="0"/>
        <w:jc w:val="both"/>
      </w:pPr>
      <w:r>
        <w:rPr>
          <w:rFonts w:ascii="Times New Roman"/>
          <w:b w:val="false"/>
          <w:i w:val="false"/>
          <w:color w:val="000000"/>
          <w:sz w:val="28"/>
        </w:rPr>
        <w:t>
      1) оставлять без присмотра зажженные горелки и другие нагревательные приборы, работать на горелках с неисправными кранами, держать вблизи них воспламеняющиеся вещества;</w:t>
      </w:r>
    </w:p>
    <w:p>
      <w:pPr>
        <w:spacing w:after="0"/>
        <w:ind w:left="0"/>
        <w:jc w:val="both"/>
      </w:pPr>
      <w:r>
        <w:rPr>
          <w:rFonts w:ascii="Times New Roman"/>
          <w:b w:val="false"/>
          <w:i w:val="false"/>
          <w:color w:val="000000"/>
          <w:sz w:val="28"/>
        </w:rPr>
        <w:t>
      2) убирать случайно пролитые огнеопасные жидкости при зажженных горелках и включенных электронагревательных приборах;</w:t>
      </w:r>
    </w:p>
    <w:p>
      <w:pPr>
        <w:spacing w:after="0"/>
        <w:ind w:left="0"/>
        <w:jc w:val="both"/>
      </w:pPr>
      <w:r>
        <w:rPr>
          <w:rFonts w:ascii="Times New Roman"/>
          <w:b w:val="false"/>
          <w:i w:val="false"/>
          <w:color w:val="000000"/>
          <w:sz w:val="28"/>
        </w:rPr>
        <w:t>
      3) во время работы открывать дверь бокса.</w:t>
      </w:r>
    </w:p>
    <w:bookmarkStart w:name="z91" w:id="127"/>
    <w:p>
      <w:pPr>
        <w:spacing w:after="0"/>
        <w:ind w:left="0"/>
        <w:jc w:val="both"/>
      </w:pPr>
      <w:r>
        <w:rPr>
          <w:rFonts w:ascii="Times New Roman"/>
          <w:b w:val="false"/>
          <w:i w:val="false"/>
          <w:color w:val="000000"/>
          <w:sz w:val="28"/>
        </w:rPr>
        <w:t>
      78. Сосуды, работающие под давлением, маркируются и регистрируются в произвольной форме в журнале.</w:t>
      </w:r>
    </w:p>
    <w:bookmarkEnd w:id="127"/>
    <w:bookmarkStart w:name="z92" w:id="128"/>
    <w:p>
      <w:pPr>
        <w:spacing w:after="0"/>
        <w:ind w:left="0"/>
        <w:jc w:val="both"/>
      </w:pPr>
      <w:r>
        <w:rPr>
          <w:rFonts w:ascii="Times New Roman"/>
          <w:b w:val="false"/>
          <w:i w:val="false"/>
          <w:color w:val="000000"/>
          <w:sz w:val="28"/>
        </w:rPr>
        <w:t>
      79. При эксплуатации автоклавов и термостатов выполняются следующие требования:</w:t>
      </w:r>
    </w:p>
    <w:bookmarkEnd w:id="128"/>
    <w:p>
      <w:pPr>
        <w:spacing w:after="0"/>
        <w:ind w:left="0"/>
        <w:jc w:val="both"/>
      </w:pPr>
      <w:r>
        <w:rPr>
          <w:rFonts w:ascii="Times New Roman"/>
          <w:b w:val="false"/>
          <w:i w:val="false"/>
          <w:color w:val="000000"/>
          <w:sz w:val="28"/>
        </w:rPr>
        <w:t>
      1) сдавать под расписку лицу, работающему на автоклаве, имеющий доступ к работе с оборудованием, работающим под давлением опломбированные баки и другую посуду с заразным материалом, если этим заняты два и более работника;</w:t>
      </w:r>
    </w:p>
    <w:p>
      <w:pPr>
        <w:spacing w:after="0"/>
        <w:ind w:left="0"/>
        <w:jc w:val="both"/>
      </w:pPr>
      <w:r>
        <w:rPr>
          <w:rFonts w:ascii="Times New Roman"/>
          <w:b w:val="false"/>
          <w:i w:val="false"/>
          <w:color w:val="000000"/>
          <w:sz w:val="28"/>
        </w:rPr>
        <w:t>
      2) вести журнал контроля работы автоклава;</w:t>
      </w:r>
    </w:p>
    <w:p>
      <w:pPr>
        <w:spacing w:after="0"/>
        <w:ind w:left="0"/>
        <w:jc w:val="both"/>
      </w:pPr>
      <w:r>
        <w:rPr>
          <w:rFonts w:ascii="Times New Roman"/>
          <w:b w:val="false"/>
          <w:i w:val="false"/>
          <w:color w:val="000000"/>
          <w:sz w:val="28"/>
        </w:rPr>
        <w:t>
      3) не ставить в термостат легковоспламеняющиеся вещества;</w:t>
      </w:r>
    </w:p>
    <w:p>
      <w:pPr>
        <w:spacing w:after="0"/>
        <w:ind w:left="0"/>
        <w:jc w:val="both"/>
      </w:pPr>
      <w:r>
        <w:rPr>
          <w:rFonts w:ascii="Times New Roman"/>
          <w:b w:val="false"/>
          <w:i w:val="false"/>
          <w:color w:val="000000"/>
          <w:sz w:val="28"/>
        </w:rPr>
        <w:t>
      4) не снимать предохранительные колпаки от регулирующих устройств.</w:t>
      </w:r>
    </w:p>
    <w:bookmarkStart w:name="z93" w:id="129"/>
    <w:p>
      <w:pPr>
        <w:spacing w:after="0"/>
        <w:ind w:left="0"/>
        <w:jc w:val="both"/>
      </w:pPr>
      <w:r>
        <w:rPr>
          <w:rFonts w:ascii="Times New Roman"/>
          <w:b w:val="false"/>
          <w:i w:val="false"/>
          <w:color w:val="000000"/>
          <w:sz w:val="28"/>
        </w:rPr>
        <w:t>
      80. БББ устанавливаются в месте, удаленном от проходов и разного рода воздушных потоков. Сзади и по бокам шкафа оставляется не менее 30 см свободного пространства для легкого доступа при его техническом обслуживании.</w:t>
      </w:r>
    </w:p>
    <w:bookmarkEnd w:id="129"/>
    <w:bookmarkStart w:name="z94" w:id="130"/>
    <w:p>
      <w:pPr>
        <w:spacing w:after="0"/>
        <w:ind w:left="0"/>
        <w:jc w:val="both"/>
      </w:pPr>
      <w:r>
        <w:rPr>
          <w:rFonts w:ascii="Times New Roman"/>
          <w:b w:val="false"/>
          <w:i w:val="false"/>
          <w:color w:val="000000"/>
          <w:sz w:val="28"/>
        </w:rPr>
        <w:t>
      81. Работа в БББ организуется в направлении от чистой зоны к заразной зоне. Внутренние поверхности БББ обрабатываются антикоррозийными дезинфицирующими средствами, разрешенными к применению в Республике Казахстан. Необходимо проводить ежегодный контроль эффективности работы фильтров в БББ.</w:t>
      </w:r>
    </w:p>
    <w:bookmarkEnd w:id="130"/>
    <w:bookmarkStart w:name="z95" w:id="131"/>
    <w:p>
      <w:pPr>
        <w:spacing w:after="0"/>
        <w:ind w:left="0"/>
        <w:jc w:val="both"/>
      </w:pPr>
      <w:r>
        <w:rPr>
          <w:rFonts w:ascii="Times New Roman"/>
          <w:b w:val="false"/>
          <w:i w:val="false"/>
          <w:color w:val="000000"/>
          <w:sz w:val="28"/>
        </w:rPr>
        <w:t xml:space="preserve">
      82. В комнатах, где проводится ИФА обработка столов, приборов, оборудования проводится 70 % этиловым спиртом, ИФА исследования, при проведении ПЦР - с использованием 70 % этилового спирта (до и после работы) и дезинфекционными средствами, разрешенными к применению для этих целей, в соответствии с инструкцией производителя. </w:t>
      </w:r>
    </w:p>
    <w:bookmarkEnd w:id="131"/>
    <w:bookmarkStart w:name="z96" w:id="132"/>
    <w:p>
      <w:pPr>
        <w:spacing w:after="0"/>
        <w:ind w:left="0"/>
        <w:jc w:val="both"/>
      </w:pPr>
      <w:r>
        <w:rPr>
          <w:rFonts w:ascii="Times New Roman"/>
          <w:b w:val="false"/>
          <w:i w:val="false"/>
          <w:color w:val="000000"/>
          <w:sz w:val="28"/>
        </w:rPr>
        <w:t>
      83. При проведении исследований у животных по индикации вирусов соблюдаются следующие условия:</w:t>
      </w:r>
    </w:p>
    <w:bookmarkEnd w:id="132"/>
    <w:p>
      <w:pPr>
        <w:spacing w:after="0"/>
        <w:ind w:left="0"/>
        <w:jc w:val="both"/>
      </w:pPr>
      <w:r>
        <w:rPr>
          <w:rFonts w:ascii="Times New Roman"/>
          <w:b w:val="false"/>
          <w:i w:val="false"/>
          <w:color w:val="000000"/>
          <w:sz w:val="28"/>
        </w:rPr>
        <w:t>
      1) заражение и вскрытие лабораторных животных, содержание инфицированных животных, центрифугирование, сушка, другие операции с вероятным образованием аэрозоля, заражение культуры клеток и куриных эмбрионов, приготовление суспензий, работа с лиофилизированными ПБА, работа по ведению коллекционных штаммов проводится в боксированных помещениях заразной зоны лаборатории в БББ;</w:t>
      </w:r>
    </w:p>
    <w:p>
      <w:pPr>
        <w:spacing w:after="0"/>
        <w:ind w:left="0"/>
        <w:jc w:val="both"/>
      </w:pPr>
      <w:r>
        <w:rPr>
          <w:rFonts w:ascii="Times New Roman"/>
          <w:b w:val="false"/>
          <w:i w:val="false"/>
          <w:color w:val="000000"/>
          <w:sz w:val="28"/>
        </w:rPr>
        <w:t>
      2) емкости с ПБА помещаются на поднос или лоток, покрытый многослойной салфеткой, смоченной дезинфицирующим раствором;</w:t>
      </w:r>
    </w:p>
    <w:p>
      <w:pPr>
        <w:spacing w:after="0"/>
        <w:ind w:left="0"/>
        <w:jc w:val="both"/>
      </w:pPr>
      <w:r>
        <w:rPr>
          <w:rFonts w:ascii="Times New Roman"/>
          <w:b w:val="false"/>
          <w:i w:val="false"/>
          <w:color w:val="000000"/>
          <w:sz w:val="28"/>
        </w:rPr>
        <w:t>
      3) серологические исследования с живыми вирусами, приготовление различных первичных и перевиваемых линий культур ткани, первичная обработка клинического материала проводятся в БББ.</w:t>
      </w:r>
    </w:p>
    <w:bookmarkStart w:name="z97" w:id="133"/>
    <w:p>
      <w:pPr>
        <w:spacing w:after="0"/>
        <w:ind w:left="0"/>
        <w:jc w:val="left"/>
      </w:pPr>
      <w:r>
        <w:rPr>
          <w:rFonts w:ascii="Times New Roman"/>
          <w:b/>
          <w:i w:val="false"/>
          <w:color w:val="000000"/>
        </w:rPr>
        <w:t xml:space="preserve"> Параграф 3. Требования к применению защитного костюма</w:t>
      </w:r>
    </w:p>
    <w:bookmarkEnd w:id="133"/>
    <w:bookmarkStart w:name="z98" w:id="134"/>
    <w:p>
      <w:pPr>
        <w:spacing w:after="0"/>
        <w:ind w:left="0"/>
        <w:jc w:val="both"/>
      </w:pPr>
      <w:r>
        <w:rPr>
          <w:rFonts w:ascii="Times New Roman"/>
          <w:b w:val="false"/>
          <w:i w:val="false"/>
          <w:color w:val="000000"/>
          <w:sz w:val="28"/>
        </w:rPr>
        <w:t>
      84. В зависимости от характера выполняемой работы пользуются следующими типами защитных костюмов:</w:t>
      </w:r>
    </w:p>
    <w:bookmarkEnd w:id="134"/>
    <w:p>
      <w:pPr>
        <w:spacing w:after="0"/>
        <w:ind w:left="0"/>
        <w:jc w:val="both"/>
      </w:pPr>
      <w:r>
        <w:rPr>
          <w:rFonts w:ascii="Times New Roman"/>
          <w:b w:val="false"/>
          <w:i w:val="false"/>
          <w:color w:val="000000"/>
          <w:sz w:val="28"/>
        </w:rPr>
        <w:t>
      1) 1 типа – пижама или комбинезон, медицинские тапочки, медицинская шапочка, большая косынка (капюшон), противочумный халат, респиратор-капюшон положительного давления, ватно-марлевая маска (противопылевой респиратор, фильтрующий или кислородно-изолирующий противогаз), очки, резиновые перчатки, полотенце, носки, тапочки, сапоги резиновые;</w:t>
      </w:r>
    </w:p>
    <w:p>
      <w:pPr>
        <w:spacing w:after="0"/>
        <w:ind w:left="0"/>
        <w:jc w:val="both"/>
      </w:pPr>
      <w:r>
        <w:rPr>
          <w:rFonts w:ascii="Times New Roman"/>
          <w:b w:val="false"/>
          <w:i w:val="false"/>
          <w:color w:val="000000"/>
          <w:sz w:val="28"/>
        </w:rPr>
        <w:t>
      2) 2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 тапочки, сапоги резиновые;</w:t>
      </w:r>
    </w:p>
    <w:p>
      <w:pPr>
        <w:spacing w:after="0"/>
        <w:ind w:left="0"/>
        <w:jc w:val="both"/>
      </w:pPr>
      <w:r>
        <w:rPr>
          <w:rFonts w:ascii="Times New Roman"/>
          <w:b w:val="false"/>
          <w:i w:val="false"/>
          <w:color w:val="000000"/>
          <w:sz w:val="28"/>
        </w:rPr>
        <w:t>
      3) 3 типа – пижама, медицинская шапочка, большая косынка, противочумный халат, резиновые перчатки, полотенце, носки, тапочки, галоши;</w:t>
      </w:r>
    </w:p>
    <w:p>
      <w:pPr>
        <w:spacing w:after="0"/>
        <w:ind w:left="0"/>
        <w:jc w:val="both"/>
      </w:pPr>
      <w:r>
        <w:rPr>
          <w:rFonts w:ascii="Times New Roman"/>
          <w:b w:val="false"/>
          <w:i w:val="false"/>
          <w:color w:val="000000"/>
          <w:sz w:val="28"/>
        </w:rPr>
        <w:t>
      4) 4 типа – пижама, шапочка (малая косынка), противочумный халат (хирургический), носки, тапочки.</w:t>
      </w:r>
    </w:p>
    <w:bookmarkStart w:name="z99" w:id="135"/>
    <w:p>
      <w:pPr>
        <w:spacing w:after="0"/>
        <w:ind w:left="0"/>
        <w:jc w:val="both"/>
      </w:pPr>
      <w:r>
        <w:rPr>
          <w:rFonts w:ascii="Times New Roman"/>
          <w:b w:val="false"/>
          <w:i w:val="false"/>
          <w:color w:val="000000"/>
          <w:sz w:val="28"/>
        </w:rPr>
        <w:t>
      85. Комбинезоны и пижамы изготовливаются из плотной ткани (бязи или полотна), спереди с глухой застежкой на пуговицы.</w:t>
      </w:r>
    </w:p>
    <w:bookmarkEnd w:id="135"/>
    <w:bookmarkStart w:name="z100" w:id="136"/>
    <w:p>
      <w:pPr>
        <w:spacing w:after="0"/>
        <w:ind w:left="0"/>
        <w:jc w:val="both"/>
      </w:pPr>
      <w:r>
        <w:rPr>
          <w:rFonts w:ascii="Times New Roman"/>
          <w:b w:val="false"/>
          <w:i w:val="false"/>
          <w:color w:val="000000"/>
          <w:sz w:val="28"/>
        </w:rPr>
        <w:t>
      86. 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w:t>
      </w:r>
    </w:p>
    <w:bookmarkEnd w:id="136"/>
    <w:bookmarkStart w:name="z101" w:id="137"/>
    <w:p>
      <w:pPr>
        <w:spacing w:after="0"/>
        <w:ind w:left="0"/>
        <w:jc w:val="both"/>
      </w:pPr>
      <w:r>
        <w:rPr>
          <w:rFonts w:ascii="Times New Roman"/>
          <w:b w:val="false"/>
          <w:i w:val="false"/>
          <w:color w:val="000000"/>
          <w:sz w:val="28"/>
        </w:rPr>
        <w:t>
      87. Противочумную косынку изготовляют размером 90х90х125 см.</w:t>
      </w:r>
    </w:p>
    <w:bookmarkEnd w:id="137"/>
    <w:bookmarkStart w:name="z102" w:id="138"/>
    <w:p>
      <w:pPr>
        <w:spacing w:after="0"/>
        <w:ind w:left="0"/>
        <w:jc w:val="both"/>
      </w:pPr>
      <w:r>
        <w:rPr>
          <w:rFonts w:ascii="Times New Roman"/>
          <w:b w:val="false"/>
          <w:i w:val="false"/>
          <w:color w:val="000000"/>
          <w:sz w:val="28"/>
        </w:rPr>
        <w:t xml:space="preserve">
      88. Ватно-марлевую маску изготавливают из куска марли длиной 125 см и шириной 50 см. Кусок марли разрезают по длине 50 см с двух сторон посередине с наружных концов, затем в средней части куска марли в продольном направлении укладывают сплошной ровный пласт ваты длиной 25 см, шириной 17 см. Края куска марли заворачивают внахлест. </w:t>
      </w:r>
    </w:p>
    <w:bookmarkEnd w:id="138"/>
    <w:bookmarkStart w:name="z103" w:id="139"/>
    <w:p>
      <w:pPr>
        <w:spacing w:after="0"/>
        <w:ind w:left="0"/>
        <w:jc w:val="both"/>
      </w:pPr>
      <w:r>
        <w:rPr>
          <w:rFonts w:ascii="Times New Roman"/>
          <w:b w:val="false"/>
          <w:i w:val="false"/>
          <w:color w:val="000000"/>
          <w:sz w:val="28"/>
        </w:rPr>
        <w:t>
      89. Очки применяют "летные" с широким, плотно прилегающим краем, изогнутыми стеклами или любой иной конструкции, обеспечивающий их герметичность.</w:t>
      </w:r>
    </w:p>
    <w:bookmarkEnd w:id="139"/>
    <w:bookmarkStart w:name="z104" w:id="140"/>
    <w:p>
      <w:pPr>
        <w:spacing w:after="0"/>
        <w:ind w:left="0"/>
        <w:jc w:val="both"/>
      </w:pPr>
      <w:r>
        <w:rPr>
          <w:rFonts w:ascii="Times New Roman"/>
          <w:b w:val="false"/>
          <w:i w:val="false"/>
          <w:color w:val="000000"/>
          <w:sz w:val="28"/>
        </w:rPr>
        <w:t>
      90.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капюшон (большая косынка), противочумный халат и сапоги. Тесемки у ворота халата и пояс халата завязывают спереди на левой стороне обязательно петлей, после чего закрепляют тесемки на рукавах. Респиратор (маска) должен закрывать рот и нос, верхние тесемки маски завязывают петлей на затылке, нижние на темени, по бокам крыльев носа закладывают ватные тампоны. Очки должны быть хорошо пригнаны и проверены на отсутствие фильтрации воздуха.</w:t>
      </w:r>
    </w:p>
    <w:bookmarkEnd w:id="140"/>
    <w:bookmarkStart w:name="z105" w:id="141"/>
    <w:p>
      <w:pPr>
        <w:spacing w:after="0"/>
        <w:ind w:left="0"/>
        <w:jc w:val="both"/>
      </w:pPr>
      <w:r>
        <w:rPr>
          <w:rFonts w:ascii="Times New Roman"/>
          <w:b w:val="false"/>
          <w:i w:val="false"/>
          <w:color w:val="000000"/>
          <w:sz w:val="28"/>
        </w:rPr>
        <w:t>
      91. Для обеззараживания костюма предусматриваются отдельные емкости с дезинфицирующим раствором для обработки: сапог или галош, рук в перчатках в процессе снятия костюма, ватно-марлевых масок, халата, косынки (капюшона), полотенца, перчаток. Очки погружаются в 70</w:t>
      </w:r>
      <w:r>
        <w:rPr>
          <w:rFonts w:ascii="Times New Roman"/>
          <w:b w:val="false"/>
          <w:i w:val="false"/>
          <w:color w:val="000000"/>
          <w:vertAlign w:val="superscript"/>
        </w:rPr>
        <w:t>о</w:t>
      </w:r>
      <w:r>
        <w:rPr>
          <w:rFonts w:ascii="Times New Roman"/>
          <w:b w:val="false"/>
          <w:i w:val="false"/>
          <w:color w:val="000000"/>
          <w:sz w:val="28"/>
        </w:rPr>
        <w:t xml:space="preserve"> спирт.</w:t>
      </w:r>
    </w:p>
    <w:bookmarkEnd w:id="141"/>
    <w:bookmarkStart w:name="z106" w:id="142"/>
    <w:p>
      <w:pPr>
        <w:spacing w:after="0"/>
        <w:ind w:left="0"/>
        <w:jc w:val="both"/>
      </w:pPr>
      <w:r>
        <w:rPr>
          <w:rFonts w:ascii="Times New Roman"/>
          <w:b w:val="false"/>
          <w:i w:val="false"/>
          <w:color w:val="000000"/>
          <w:sz w:val="28"/>
        </w:rPr>
        <w:t>
      92. При обеззараживании автоклавированием, кипячением или в дезинфицирующей камере, костюм складывают соответственно в биксы, двойные мешки.</w:t>
      </w:r>
    </w:p>
    <w:bookmarkEnd w:id="142"/>
    <w:bookmarkStart w:name="z107" w:id="143"/>
    <w:p>
      <w:pPr>
        <w:spacing w:after="0"/>
        <w:ind w:left="0"/>
        <w:jc w:val="both"/>
      </w:pPr>
      <w:r>
        <w:rPr>
          <w:rFonts w:ascii="Times New Roman"/>
          <w:b w:val="false"/>
          <w:i w:val="false"/>
          <w:color w:val="000000"/>
          <w:sz w:val="28"/>
        </w:rPr>
        <w:t>
      93. Костюм снимают в следующем порядке, погружая руки в перчатках в дезинфицирующий раствор после снятия каждой части костюма:</w:t>
      </w:r>
    </w:p>
    <w:bookmarkEnd w:id="143"/>
    <w:p>
      <w:pPr>
        <w:spacing w:after="0"/>
        <w:ind w:left="0"/>
        <w:jc w:val="both"/>
      </w:pPr>
      <w:r>
        <w:rPr>
          <w:rFonts w:ascii="Times New Roman"/>
          <w:b w:val="false"/>
          <w:i w:val="false"/>
          <w:color w:val="000000"/>
          <w:sz w:val="28"/>
        </w:rPr>
        <w:t>
      1) сапоги или галоши протирают сверху вниз тампонами, обильно смоченными дезинфицирующим раствором, вынимают полотенце;</w:t>
      </w:r>
    </w:p>
    <w:p>
      <w:pPr>
        <w:spacing w:after="0"/>
        <w:ind w:left="0"/>
        <w:jc w:val="both"/>
      </w:pPr>
      <w:r>
        <w:rPr>
          <w:rFonts w:ascii="Times New Roman"/>
          <w:b w:val="false"/>
          <w:i w:val="false"/>
          <w:color w:val="000000"/>
          <w:sz w:val="28"/>
        </w:rPr>
        <w:t xml:space="preserve">
      2) снимают нарукавники и вторую пару перчаток, если они были необходимы при работе; </w:t>
      </w:r>
    </w:p>
    <w:p>
      <w:pPr>
        <w:spacing w:after="0"/>
        <w:ind w:left="0"/>
        <w:jc w:val="both"/>
      </w:pPr>
      <w:r>
        <w:rPr>
          <w:rFonts w:ascii="Times New Roman"/>
          <w:b w:val="false"/>
          <w:i w:val="false"/>
          <w:color w:val="000000"/>
          <w:sz w:val="28"/>
        </w:rPr>
        <w:t>
      3) снимают сапоги;</w:t>
      </w:r>
    </w:p>
    <w:p>
      <w:pPr>
        <w:spacing w:after="0"/>
        <w:ind w:left="0"/>
        <w:jc w:val="both"/>
      </w:pPr>
      <w:r>
        <w:rPr>
          <w:rFonts w:ascii="Times New Roman"/>
          <w:b w:val="false"/>
          <w:i w:val="false"/>
          <w:color w:val="000000"/>
          <w:sz w:val="28"/>
        </w:rPr>
        <w:t xml:space="preserve">
      4) протирают ватным тампоном, смоченным дезинфицирующим раствором, фартук, при наличии его в костюме, снимают, складывая наружной стороной внутрь; </w:t>
      </w:r>
    </w:p>
    <w:p>
      <w:pPr>
        <w:spacing w:after="0"/>
        <w:ind w:left="0"/>
        <w:jc w:val="both"/>
      </w:pPr>
      <w:r>
        <w:rPr>
          <w:rFonts w:ascii="Times New Roman"/>
          <w:b w:val="false"/>
          <w:i w:val="false"/>
          <w:color w:val="000000"/>
          <w:sz w:val="28"/>
        </w:rPr>
        <w:t>
      5) снимают очки, оттягивая их двумя руками вперед, вверх и назад за голову;</w:t>
      </w:r>
    </w:p>
    <w:p>
      <w:pPr>
        <w:spacing w:after="0"/>
        <w:ind w:left="0"/>
        <w:jc w:val="both"/>
      </w:pPr>
      <w:r>
        <w:rPr>
          <w:rFonts w:ascii="Times New Roman"/>
          <w:b w:val="false"/>
          <w:i w:val="false"/>
          <w:color w:val="000000"/>
          <w:sz w:val="28"/>
        </w:rPr>
        <w:t>
      6) ватно-марлевую маску развязывают и снимают, не касаясь лица наружной ее стороной;</w:t>
      </w:r>
    </w:p>
    <w:p>
      <w:pPr>
        <w:spacing w:after="0"/>
        <w:ind w:left="0"/>
        <w:jc w:val="both"/>
      </w:pPr>
      <w:r>
        <w:rPr>
          <w:rFonts w:ascii="Times New Roman"/>
          <w:b w:val="false"/>
          <w:i w:val="false"/>
          <w:color w:val="000000"/>
          <w:sz w:val="28"/>
        </w:rPr>
        <w:t>
      7) снимают перчатки (при подозрении на нарушение целостности перчаток их проверяют в дезинфицирующем растворе, (но не воздухом);</w:t>
      </w:r>
    </w:p>
    <w:p>
      <w:pPr>
        <w:spacing w:after="0"/>
        <w:ind w:left="0"/>
        <w:jc w:val="both"/>
      </w:pPr>
      <w:r>
        <w:rPr>
          <w:rFonts w:ascii="Times New Roman"/>
          <w:b w:val="false"/>
          <w:i w:val="false"/>
          <w:color w:val="000000"/>
          <w:sz w:val="28"/>
        </w:rPr>
        <w:t>
      8) после снятия защитного костюма руки обрабатывают 70</w:t>
      </w:r>
      <w:r>
        <w:rPr>
          <w:rFonts w:ascii="Times New Roman"/>
          <w:b w:val="false"/>
          <w:i w:val="false"/>
          <w:color w:val="000000"/>
          <w:vertAlign w:val="superscript"/>
        </w:rPr>
        <w:t>о</w:t>
      </w:r>
      <w:r>
        <w:rPr>
          <w:rFonts w:ascii="Times New Roman"/>
          <w:b w:val="false"/>
          <w:i w:val="false"/>
          <w:color w:val="000000"/>
          <w:sz w:val="28"/>
        </w:rPr>
        <w:t xml:space="preserve"> спиртом, затем тщательно моют с мылом;</w:t>
      </w:r>
    </w:p>
    <w:p>
      <w:pPr>
        <w:spacing w:after="0"/>
        <w:ind w:left="0"/>
        <w:jc w:val="both"/>
      </w:pPr>
      <w:r>
        <w:rPr>
          <w:rFonts w:ascii="Times New Roman"/>
          <w:b w:val="false"/>
          <w:i w:val="false"/>
          <w:color w:val="000000"/>
          <w:sz w:val="28"/>
        </w:rPr>
        <w:t>
      9) развязывают завязки ворота халата, пояс и опустив верхний край перчаток, развязывают завязки рукавов, снимают халат, заворачивая наружную часть его внутрь;</w:t>
      </w:r>
    </w:p>
    <w:p>
      <w:pPr>
        <w:spacing w:after="0"/>
        <w:ind w:left="0"/>
        <w:jc w:val="both"/>
      </w:pPr>
      <w:r>
        <w:rPr>
          <w:rFonts w:ascii="Times New Roman"/>
          <w:b w:val="false"/>
          <w:i w:val="false"/>
          <w:color w:val="000000"/>
          <w:sz w:val="28"/>
        </w:rPr>
        <w:t>
      10) снимают косынку, осторожно собирая все концы ее в одну руку на затылке.</w:t>
      </w:r>
    </w:p>
    <w:bookmarkStart w:name="z108" w:id="144"/>
    <w:p>
      <w:pPr>
        <w:spacing w:after="0"/>
        <w:ind w:left="0"/>
        <w:jc w:val="left"/>
      </w:pPr>
      <w:r>
        <w:rPr>
          <w:rFonts w:ascii="Times New Roman"/>
          <w:b/>
          <w:i w:val="false"/>
          <w:color w:val="000000"/>
        </w:rPr>
        <w:t xml:space="preserve"> Параграф 4. Требования к условиям работы в бактериологической</w:t>
      </w:r>
      <w:r>
        <w:br/>
      </w:r>
      <w:r>
        <w:rPr>
          <w:rFonts w:ascii="Times New Roman"/>
          <w:b/>
          <w:i w:val="false"/>
          <w:color w:val="000000"/>
        </w:rPr>
        <w:t>лаборатории I-II группы патогенности</w:t>
      </w:r>
    </w:p>
    <w:bookmarkEnd w:id="144"/>
    <w:bookmarkStart w:name="z109" w:id="145"/>
    <w:p>
      <w:pPr>
        <w:spacing w:after="0"/>
        <w:ind w:left="0"/>
        <w:jc w:val="both"/>
      </w:pPr>
      <w:r>
        <w:rPr>
          <w:rFonts w:ascii="Times New Roman"/>
          <w:b w:val="false"/>
          <w:i w:val="false"/>
          <w:color w:val="000000"/>
          <w:sz w:val="28"/>
        </w:rPr>
        <w:t xml:space="preserve">
      94. Микробиологическая лаборатория для проведения работы с материалом, зараженным или вероятным на зараженность микроорганизмами I-II </w:t>
      </w:r>
      <w:r>
        <w:rPr>
          <w:rFonts w:ascii="Times New Roman"/>
          <w:b w:val="false"/>
          <w:i w:val="false"/>
          <w:color w:val="000000"/>
          <w:sz w:val="28"/>
        </w:rPr>
        <w:t>групп патогенности</w:t>
      </w:r>
      <w:r>
        <w:rPr>
          <w:rFonts w:ascii="Times New Roman"/>
          <w:b w:val="false"/>
          <w:i w:val="false"/>
          <w:color w:val="000000"/>
          <w:sz w:val="28"/>
        </w:rPr>
        <w:t>, имеют заразную, условно-чистую,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bookmarkEnd w:id="145"/>
    <w:bookmarkStart w:name="z110" w:id="146"/>
    <w:p>
      <w:pPr>
        <w:spacing w:after="0"/>
        <w:ind w:left="0"/>
        <w:jc w:val="both"/>
      </w:pPr>
      <w:r>
        <w:rPr>
          <w:rFonts w:ascii="Times New Roman"/>
          <w:b w:val="false"/>
          <w:i w:val="false"/>
          <w:color w:val="000000"/>
          <w:sz w:val="28"/>
        </w:rPr>
        <w:t>
      95. В конце рабочего дня термостаты, холодильники, шкафы, где хранятся патогены 1-2 группы, пломбируют, двери производственных помещений закрывают на замок.</w:t>
      </w:r>
    </w:p>
    <w:bookmarkEnd w:id="146"/>
    <w:bookmarkStart w:name="z111" w:id="147"/>
    <w:p>
      <w:pPr>
        <w:spacing w:after="0"/>
        <w:ind w:left="0"/>
        <w:jc w:val="both"/>
      </w:pPr>
      <w:r>
        <w:rPr>
          <w:rFonts w:ascii="Times New Roman"/>
          <w:b w:val="false"/>
          <w:i w:val="false"/>
          <w:color w:val="000000"/>
          <w:sz w:val="28"/>
        </w:rPr>
        <w:t>
      96. При проведении работ с возбудителями I-II группы патогенности, необходимо соблюдать следующее:</w:t>
      </w:r>
    </w:p>
    <w:bookmarkEnd w:id="147"/>
    <w:p>
      <w:pPr>
        <w:spacing w:after="0"/>
        <w:ind w:left="0"/>
        <w:jc w:val="both"/>
      </w:pPr>
      <w:r>
        <w:rPr>
          <w:rFonts w:ascii="Times New Roman"/>
          <w:b w:val="false"/>
          <w:i w:val="false"/>
          <w:color w:val="000000"/>
          <w:sz w:val="28"/>
        </w:rPr>
        <w:t>
      1) посуда, применяемая при работе с членистоногими, дезинфицируется кипячением, отходы заливаются дезинфицирующим раствором или сжигаются. Инструменты кипятятся или обжигаются на огне. Бязевые мешочки обеззараживаются кипячением в водно-мыльном растворе в течение 30 минут;</w:t>
      </w:r>
    </w:p>
    <w:p>
      <w:pPr>
        <w:spacing w:after="0"/>
        <w:ind w:left="0"/>
        <w:jc w:val="both"/>
      </w:pPr>
      <w:r>
        <w:rPr>
          <w:rFonts w:ascii="Times New Roman"/>
          <w:b w:val="false"/>
          <w:i w:val="false"/>
          <w:color w:val="000000"/>
          <w:sz w:val="28"/>
        </w:rPr>
        <w:t>
      2) разбор погадок хищных птиц и экскрементов зверьков проводится после 12-18 часового их содержания в 1 % растворе формалина;</w:t>
      </w:r>
    </w:p>
    <w:p>
      <w:pPr>
        <w:spacing w:after="0"/>
        <w:ind w:left="0"/>
        <w:jc w:val="both"/>
      </w:pPr>
      <w:r>
        <w:rPr>
          <w:rFonts w:ascii="Times New Roman"/>
          <w:b w:val="false"/>
          <w:i w:val="false"/>
          <w:color w:val="000000"/>
          <w:sz w:val="28"/>
        </w:rPr>
        <w:t>
      3) насекомые и клещи содержатся в специальном помещении (инсектарии) в садках или банках, исключающих их рассеивание. Блох, добытых для пополнения инсектария, содержат в отдельных банках до появления молодых, не пивших кровь особей;</w:t>
      </w:r>
    </w:p>
    <w:p>
      <w:pPr>
        <w:spacing w:after="0"/>
        <w:ind w:left="0"/>
        <w:jc w:val="both"/>
      </w:pPr>
      <w:r>
        <w:rPr>
          <w:rFonts w:ascii="Times New Roman"/>
          <w:b w:val="false"/>
          <w:i w:val="false"/>
          <w:color w:val="000000"/>
          <w:sz w:val="28"/>
        </w:rPr>
        <w:t>
      4) после окончания работы рабочие столы обрабатываются дезинфицирующим раствором, руки - 70</w:t>
      </w:r>
      <w:r>
        <w:rPr>
          <w:rFonts w:ascii="Times New Roman"/>
          <w:b w:val="false"/>
          <w:i w:val="false"/>
          <w:color w:val="000000"/>
          <w:vertAlign w:val="superscript"/>
        </w:rPr>
        <w:t>о</w:t>
      </w:r>
      <w:r>
        <w:rPr>
          <w:rFonts w:ascii="Times New Roman"/>
          <w:b w:val="false"/>
          <w:i w:val="false"/>
          <w:color w:val="000000"/>
          <w:sz w:val="28"/>
        </w:rPr>
        <w:t xml:space="preserve"> спиртом. При кратковременном выходе сотрудника из бокса, дверь закрывается на замок, ключ хранится у сотрудника, проводящего исследование;</w:t>
      </w:r>
    </w:p>
    <w:p>
      <w:pPr>
        <w:spacing w:after="0"/>
        <w:ind w:left="0"/>
        <w:jc w:val="both"/>
      </w:pPr>
      <w:r>
        <w:rPr>
          <w:rFonts w:ascii="Times New Roman"/>
          <w:b w:val="false"/>
          <w:i w:val="false"/>
          <w:color w:val="000000"/>
          <w:sz w:val="28"/>
        </w:rPr>
        <w:t>
      5) помещения заразной зоны оборудуют приточно-вытяжной вентиляцией с искусственным побуждением и фильтрами тонкой очистки на выходе;</w:t>
      </w:r>
    </w:p>
    <w:p>
      <w:pPr>
        <w:spacing w:after="0"/>
        <w:ind w:left="0"/>
        <w:jc w:val="both"/>
      </w:pPr>
      <w:r>
        <w:rPr>
          <w:rFonts w:ascii="Times New Roman"/>
          <w:b w:val="false"/>
          <w:i w:val="false"/>
          <w:color w:val="000000"/>
          <w:sz w:val="28"/>
        </w:rPr>
        <w:t>
      6) у входа в помещение, где проводится работа с зараженными животными, устраивают пороги высотой 30 см, у дверей бактериологических боксов, помещений для серологических и экспресс исследований кладутся коврики, смоченные дезинфицирующим раствором;</w:t>
      </w:r>
    </w:p>
    <w:p>
      <w:pPr>
        <w:spacing w:after="0"/>
        <w:ind w:left="0"/>
        <w:jc w:val="both"/>
      </w:pPr>
      <w:r>
        <w:rPr>
          <w:rFonts w:ascii="Times New Roman"/>
          <w:b w:val="false"/>
          <w:i w:val="false"/>
          <w:color w:val="000000"/>
          <w:sz w:val="28"/>
        </w:rPr>
        <w:t>
      7) герметичность лабораторных помещений;</w:t>
      </w:r>
    </w:p>
    <w:p>
      <w:pPr>
        <w:spacing w:after="0"/>
        <w:ind w:left="0"/>
        <w:jc w:val="both"/>
      </w:pPr>
      <w:r>
        <w:rPr>
          <w:rFonts w:ascii="Times New Roman"/>
          <w:b w:val="false"/>
          <w:i w:val="false"/>
          <w:color w:val="000000"/>
          <w:sz w:val="28"/>
        </w:rPr>
        <w:t>
      8) записи результатов исследований ведутся на черновиках, перед выносом из бокса дезинфицируются;</w:t>
      </w:r>
    </w:p>
    <w:p>
      <w:pPr>
        <w:spacing w:after="0"/>
        <w:ind w:left="0"/>
        <w:jc w:val="both"/>
      </w:pPr>
      <w:r>
        <w:rPr>
          <w:rFonts w:ascii="Times New Roman"/>
          <w:b w:val="false"/>
          <w:i w:val="false"/>
          <w:color w:val="000000"/>
          <w:sz w:val="28"/>
        </w:rPr>
        <w:t xml:space="preserve">
      9) проведение лабораторных работ с возбудителями патогенности осуществляется в защитном костюме. Требования к применению защитного костюма приведены в </w:t>
      </w:r>
      <w:r>
        <w:rPr>
          <w:rFonts w:ascii="Times New Roman"/>
          <w:b w:val="false"/>
          <w:i w:val="false"/>
          <w:color w:val="000000"/>
          <w:sz w:val="28"/>
        </w:rPr>
        <w:t>параграфе 3</w:t>
      </w:r>
      <w:r>
        <w:rPr>
          <w:rFonts w:ascii="Times New Roman"/>
          <w:b w:val="false"/>
          <w:i w:val="false"/>
          <w:color w:val="000000"/>
          <w:sz w:val="28"/>
        </w:rPr>
        <w:t xml:space="preserve"> к Санитарным правилам; </w:t>
      </w:r>
    </w:p>
    <w:p>
      <w:pPr>
        <w:spacing w:after="0"/>
        <w:ind w:left="0"/>
        <w:jc w:val="both"/>
      </w:pPr>
      <w:r>
        <w:rPr>
          <w:rFonts w:ascii="Times New Roman"/>
          <w:b w:val="false"/>
          <w:i w:val="false"/>
          <w:color w:val="000000"/>
          <w:sz w:val="28"/>
        </w:rPr>
        <w:t xml:space="preserve">
      10) лицам, работающим с материалом, вероятным на зараженность возбудителями I группы патогенности, в конце рабочего дня проводится термометрия с регистрацией температуры тела в специальном журнале; </w:t>
      </w:r>
    </w:p>
    <w:p>
      <w:pPr>
        <w:spacing w:after="0"/>
        <w:ind w:left="0"/>
        <w:jc w:val="both"/>
      </w:pPr>
      <w:r>
        <w:rPr>
          <w:rFonts w:ascii="Times New Roman"/>
          <w:b w:val="false"/>
          <w:i w:val="false"/>
          <w:color w:val="000000"/>
          <w:sz w:val="28"/>
        </w:rPr>
        <w:t>
      11) животные, зараженные материалом вероятным на инфицированность микроорганизмами I-II групп патогенности, содержатся отдельно от других животных;</w:t>
      </w:r>
    </w:p>
    <w:p>
      <w:pPr>
        <w:spacing w:after="0"/>
        <w:ind w:left="0"/>
        <w:jc w:val="both"/>
      </w:pPr>
      <w:r>
        <w:rPr>
          <w:rFonts w:ascii="Times New Roman"/>
          <w:b w:val="false"/>
          <w:i w:val="false"/>
          <w:color w:val="000000"/>
          <w:sz w:val="28"/>
        </w:rPr>
        <w:t>
      12) ежеквартально проводится определение остаточной концентрации дезинфектанта и патогенной микрофлоры в сточных водах.</w:t>
      </w:r>
    </w:p>
    <w:p>
      <w:pPr>
        <w:spacing w:after="0"/>
        <w:ind w:left="0"/>
        <w:jc w:val="both"/>
      </w:pPr>
      <w:r>
        <w:rPr>
          <w:rFonts w:ascii="Times New Roman"/>
          <w:b w:val="false"/>
          <w:i w:val="false"/>
          <w:color w:val="000000"/>
          <w:sz w:val="28"/>
        </w:rPr>
        <w:t>
      Все работы, связанные с приемом и первичной обработкой биологического материала от людей, грызунов, эктопаразитов, проб внешней среды, зараженных животных и их исследование на возбудителей 1-2 группы патогенности проводятся в заразном блоке с использованием защитного костюма 1-2 типа.</w:t>
      </w:r>
    </w:p>
    <w:p>
      <w:pPr>
        <w:spacing w:after="0"/>
        <w:ind w:left="0"/>
        <w:jc w:val="both"/>
      </w:pPr>
      <w:r>
        <w:rPr>
          <w:rFonts w:ascii="Times New Roman"/>
          <w:b w:val="false"/>
          <w:i w:val="false"/>
          <w:color w:val="000000"/>
          <w:sz w:val="28"/>
        </w:rPr>
        <w:t>
      Исследования с возбудителями сапа и мелиоидоза проводятся в защитном костюме 2 типа, резиновых перчатках, ватно-марлевой маске и защитных очках. По окончанию работы в предбоксах заразного отделения защитные костюмы снимаются и обеззараживаются. Для работы в лабораториях центров СПИД, используется 3 тип защитного костюма.</w:t>
      </w:r>
    </w:p>
    <w:p>
      <w:pPr>
        <w:spacing w:after="0"/>
        <w:ind w:left="0"/>
        <w:jc w:val="both"/>
      </w:pPr>
      <w:r>
        <w:rPr>
          <w:rFonts w:ascii="Times New Roman"/>
          <w:b w:val="false"/>
          <w:i w:val="false"/>
          <w:color w:val="000000"/>
          <w:sz w:val="28"/>
        </w:rPr>
        <w:t>
      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w:t>
      </w:r>
    </w:p>
    <w:p>
      <w:pPr>
        <w:spacing w:after="0"/>
        <w:ind w:left="0"/>
        <w:jc w:val="both"/>
      </w:pPr>
      <w:r>
        <w:rPr>
          <w:rFonts w:ascii="Times New Roman"/>
          <w:b w:val="false"/>
          <w:i w:val="false"/>
          <w:color w:val="000000"/>
          <w:sz w:val="28"/>
        </w:rPr>
        <w:t>
      13) при работе с возбудителем сибирской язвы, по завершению исследований, проводится обследование помещения и оборудования на обсемененность данным возбудителем.</w:t>
      </w:r>
    </w:p>
    <w:bookmarkStart w:name="z112" w:id="148"/>
    <w:p>
      <w:pPr>
        <w:spacing w:after="0"/>
        <w:ind w:left="0"/>
        <w:jc w:val="both"/>
      </w:pPr>
      <w:r>
        <w:rPr>
          <w:rFonts w:ascii="Times New Roman"/>
          <w:b w:val="false"/>
          <w:i w:val="false"/>
          <w:color w:val="000000"/>
          <w:sz w:val="28"/>
        </w:rPr>
        <w:t>
      97. При микробиологической лаборатории, проводящей работу с возбудителями I группы патогенности, предусматривается изолятор для сотрудников на случай обнаружения у них симптомов вероятных на заболевание и лиц, допустивших аварию.</w:t>
      </w:r>
    </w:p>
    <w:bookmarkEnd w:id="148"/>
    <w:p>
      <w:pPr>
        <w:spacing w:after="0"/>
        <w:ind w:left="0"/>
        <w:jc w:val="both"/>
      </w:pPr>
      <w:r>
        <w:rPr>
          <w:rFonts w:ascii="Times New Roman"/>
          <w:b w:val="false"/>
          <w:i w:val="false"/>
          <w:color w:val="000000"/>
          <w:sz w:val="28"/>
        </w:rPr>
        <w:t>
      Изолятор обеспечивается запасом основных и резервных специфических лекарственных препаратов, противошоковых медикаментов и дезинфицирующих средств.</w:t>
      </w:r>
    </w:p>
    <w:bookmarkStart w:name="z113" w:id="149"/>
    <w:p>
      <w:pPr>
        <w:spacing w:after="0"/>
        <w:ind w:left="0"/>
        <w:jc w:val="both"/>
      </w:pPr>
      <w:r>
        <w:rPr>
          <w:rFonts w:ascii="Times New Roman"/>
          <w:b w:val="false"/>
          <w:i w:val="false"/>
          <w:color w:val="000000"/>
          <w:sz w:val="28"/>
        </w:rPr>
        <w:t xml:space="preserve">
      98.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 результатов исследования и карантина. </w:t>
      </w:r>
    </w:p>
    <w:bookmarkEnd w:id="149"/>
    <w:bookmarkStart w:name="z114" w:id="150"/>
    <w:p>
      <w:pPr>
        <w:spacing w:after="0"/>
        <w:ind w:left="0"/>
        <w:jc w:val="both"/>
      </w:pPr>
      <w:r>
        <w:rPr>
          <w:rFonts w:ascii="Times New Roman"/>
          <w:b w:val="false"/>
          <w:i w:val="false"/>
          <w:color w:val="000000"/>
          <w:sz w:val="28"/>
        </w:rPr>
        <w:t>
      99. Помещения вивария и инсектария по окончанию рабочего дня опечатывают.</w:t>
      </w:r>
    </w:p>
    <w:bookmarkEnd w:id="150"/>
    <w:bookmarkStart w:name="z115" w:id="151"/>
    <w:p>
      <w:pPr>
        <w:spacing w:after="0"/>
        <w:ind w:left="0"/>
        <w:jc w:val="both"/>
      </w:pPr>
      <w:r>
        <w:rPr>
          <w:rFonts w:ascii="Times New Roman"/>
          <w:b w:val="false"/>
          <w:i w:val="false"/>
          <w:color w:val="000000"/>
          <w:sz w:val="28"/>
        </w:rPr>
        <w:t>
      100. Исследования сывороток крови людей на обнаружение антигена или определение антител к возбудителям II группы патогенности проводятся в отдельном боксе или в БББ с использованием диагностикумов, не содержащих живых микроорганизмов.</w:t>
      </w:r>
    </w:p>
    <w:bookmarkEnd w:id="151"/>
    <w:p>
      <w:pPr>
        <w:spacing w:after="0"/>
        <w:ind w:left="0"/>
        <w:jc w:val="both"/>
      </w:pPr>
      <w:r>
        <w:rPr>
          <w:rFonts w:ascii="Times New Roman"/>
          <w:b w:val="false"/>
          <w:i w:val="false"/>
          <w:color w:val="000000"/>
          <w:sz w:val="28"/>
        </w:rPr>
        <w:t>
      Отделение сыворотки крови центрифугированием проводят в боксе или БББ.</w:t>
      </w:r>
    </w:p>
    <w:bookmarkStart w:name="z116" w:id="152"/>
    <w:p>
      <w:pPr>
        <w:spacing w:after="0"/>
        <w:ind w:left="0"/>
        <w:jc w:val="both"/>
      </w:pPr>
      <w:r>
        <w:rPr>
          <w:rFonts w:ascii="Times New Roman"/>
          <w:b w:val="false"/>
          <w:i w:val="false"/>
          <w:color w:val="000000"/>
          <w:sz w:val="28"/>
        </w:rPr>
        <w:t>
      101. Работа с микроорганизмами I группы патогенности проводится в специально предназначенных лабораториях, оснащенных системой сообщающихся между собой боксов. В помещении заразной зоны устанавливается проходной автоклав с автоматической блокировкой дверей.</w:t>
      </w:r>
    </w:p>
    <w:bookmarkEnd w:id="152"/>
    <w:bookmarkStart w:name="z117" w:id="153"/>
    <w:p>
      <w:pPr>
        <w:spacing w:after="0"/>
        <w:ind w:left="0"/>
        <w:jc w:val="both"/>
      </w:pPr>
      <w:r>
        <w:rPr>
          <w:rFonts w:ascii="Times New Roman"/>
          <w:b w:val="false"/>
          <w:i w:val="false"/>
          <w:color w:val="000000"/>
          <w:sz w:val="28"/>
        </w:rPr>
        <w:t>
      102. Хранение биологического материала осуществляется в небьющихся, герметичных контейнерах, выдерживающих низкие температуры, помещенных в низкотемпературные шкафы или сосуды с жидким азотом.</w:t>
      </w:r>
    </w:p>
    <w:bookmarkEnd w:id="153"/>
    <w:p>
      <w:pPr>
        <w:spacing w:after="0"/>
        <w:ind w:left="0"/>
        <w:jc w:val="both"/>
      </w:pPr>
      <w:r>
        <w:rPr>
          <w:rFonts w:ascii="Times New Roman"/>
          <w:b w:val="false"/>
          <w:i w:val="false"/>
          <w:color w:val="000000"/>
          <w:sz w:val="28"/>
        </w:rPr>
        <w:t>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 подвергающихся обеззараживанию.</w:t>
      </w:r>
    </w:p>
    <w:bookmarkStart w:name="z118" w:id="154"/>
    <w:p>
      <w:pPr>
        <w:spacing w:after="0"/>
        <w:ind w:left="0"/>
        <w:jc w:val="both"/>
      </w:pPr>
      <w:r>
        <w:rPr>
          <w:rFonts w:ascii="Times New Roman"/>
          <w:b w:val="false"/>
          <w:i w:val="false"/>
          <w:color w:val="000000"/>
          <w:sz w:val="28"/>
        </w:rPr>
        <w:t>
      103. При работе с материалом, зараженным или вероятным на зараженность вирусами I-II групп патогенности, персонал использует противочумный костюм 2 типа, заражение животных, эктопаразитов, центрифугирование и вакуумное высушивание биологического материала проводят в защитном костюме 1 типа. По окончанию работы персонал принимает гигиенический душ.</w:t>
      </w:r>
    </w:p>
    <w:bookmarkEnd w:id="154"/>
    <w:p>
      <w:pPr>
        <w:spacing w:after="0"/>
        <w:ind w:left="0"/>
        <w:jc w:val="both"/>
      </w:pPr>
      <w:r>
        <w:rPr>
          <w:rFonts w:ascii="Times New Roman"/>
          <w:b w:val="false"/>
          <w:i w:val="false"/>
          <w:color w:val="000000"/>
          <w:sz w:val="28"/>
        </w:rPr>
        <w:t>
      Вскрытие ампул с высушенной культурой риккетсий, гомогенизацию биомассы риккетсий осуществляют в БББ в защитном костюме 2 типа.</w:t>
      </w:r>
    </w:p>
    <w:bookmarkStart w:name="z119" w:id="155"/>
    <w:p>
      <w:pPr>
        <w:spacing w:after="0"/>
        <w:ind w:left="0"/>
        <w:jc w:val="left"/>
      </w:pPr>
      <w:r>
        <w:rPr>
          <w:rFonts w:ascii="Times New Roman"/>
          <w:b/>
          <w:i w:val="false"/>
          <w:color w:val="000000"/>
        </w:rPr>
        <w:t xml:space="preserve"> Параграф 5. Требования к условиям работы в лабораториях</w:t>
      </w:r>
      <w:r>
        <w:br/>
      </w:r>
      <w:r>
        <w:rPr>
          <w:rFonts w:ascii="Times New Roman"/>
          <w:b/>
          <w:i w:val="false"/>
          <w:color w:val="000000"/>
        </w:rPr>
        <w:t>молекулярно-биологических, иммунобиологических</w:t>
      </w:r>
    </w:p>
    <w:bookmarkEnd w:id="155"/>
    <w:bookmarkStart w:name="z120" w:id="156"/>
    <w:p>
      <w:pPr>
        <w:spacing w:after="0"/>
        <w:ind w:left="0"/>
        <w:jc w:val="both"/>
      </w:pPr>
      <w:r>
        <w:rPr>
          <w:rFonts w:ascii="Times New Roman"/>
          <w:b w:val="false"/>
          <w:i w:val="false"/>
          <w:color w:val="000000"/>
          <w:sz w:val="28"/>
        </w:rPr>
        <w:t>
      104. При проведении исследований методом ПЦР соблюдаются следующие правила:</w:t>
      </w:r>
    </w:p>
    <w:bookmarkEnd w:id="156"/>
    <w:p>
      <w:pPr>
        <w:spacing w:after="0"/>
        <w:ind w:left="0"/>
        <w:jc w:val="both"/>
      </w:pPr>
      <w:r>
        <w:rPr>
          <w:rFonts w:ascii="Times New Roman"/>
          <w:b w:val="false"/>
          <w:i w:val="false"/>
          <w:color w:val="000000"/>
          <w:sz w:val="28"/>
        </w:rPr>
        <w:t>
      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p>
      <w:pPr>
        <w:spacing w:after="0"/>
        <w:ind w:left="0"/>
        <w:jc w:val="both"/>
      </w:pPr>
      <w:r>
        <w:rPr>
          <w:rFonts w:ascii="Times New Roman"/>
          <w:b w:val="false"/>
          <w:i w:val="false"/>
          <w:color w:val="000000"/>
          <w:sz w:val="28"/>
        </w:rPr>
        <w:t>
      2) перенос оборудования, расходных материалов, реактивов, перчаток, халатов из одного помещения в другое не допускается;</w:t>
      </w:r>
    </w:p>
    <w:p>
      <w:pPr>
        <w:spacing w:after="0"/>
        <w:ind w:left="0"/>
        <w:jc w:val="both"/>
      </w:pPr>
      <w:r>
        <w:rPr>
          <w:rFonts w:ascii="Times New Roman"/>
          <w:b w:val="false"/>
          <w:i w:val="false"/>
          <w:color w:val="000000"/>
          <w:sz w:val="28"/>
        </w:rPr>
        <w:t>
      3) выделяются отдельные помещения для зон: пробоподготовки, приготовления реакционной смеси, детекции (учет результатов), все три зоны должны быть снабжены предбоксниками;</w:t>
      </w:r>
    </w:p>
    <w:p>
      <w:pPr>
        <w:spacing w:after="0"/>
        <w:ind w:left="0"/>
        <w:jc w:val="both"/>
      </w:pPr>
      <w:r>
        <w:rPr>
          <w:rFonts w:ascii="Times New Roman"/>
          <w:b w:val="false"/>
          <w:i w:val="false"/>
          <w:color w:val="000000"/>
          <w:sz w:val="28"/>
        </w:rPr>
        <w:t>
      4) каждый этап ПЦР осуществляется отдельным набором автоматических пипеток (дозаторов) с использованием одноразовых расходных материалов. Одноразовый расходный материал (наконечники и пробирки) бывает свободным от ДНК-азы и РНК-азы, апирогенным, наконечники - с фильтрами (аэрозольный барьер);</w:t>
      </w:r>
    </w:p>
    <w:p>
      <w:pPr>
        <w:spacing w:after="0"/>
        <w:ind w:left="0"/>
        <w:jc w:val="both"/>
      </w:pPr>
      <w:r>
        <w:rPr>
          <w:rFonts w:ascii="Times New Roman"/>
          <w:b w:val="false"/>
          <w:i w:val="false"/>
          <w:color w:val="000000"/>
          <w:sz w:val="28"/>
        </w:rPr>
        <w:t>
      5) вся работа по ПЦР проводится в одноразовых перчатках без талька, которыми обеспечивается каждый этап работы;</w:t>
      </w:r>
    </w:p>
    <w:p>
      <w:pPr>
        <w:spacing w:after="0"/>
        <w:ind w:left="0"/>
        <w:jc w:val="both"/>
      </w:pPr>
      <w:r>
        <w:rPr>
          <w:rFonts w:ascii="Times New Roman"/>
          <w:b w:val="false"/>
          <w:i w:val="false"/>
          <w:color w:val="000000"/>
          <w:sz w:val="28"/>
        </w:rPr>
        <w:t>
      6) отделка всех помещении для проведения ПЦР проводится материалом, устойчивым к действию моющих и дезинфицирующих средств; во всех помещениях устанавливают бактерицидные облучатели;</w:t>
      </w:r>
    </w:p>
    <w:p>
      <w:pPr>
        <w:spacing w:after="0"/>
        <w:ind w:left="0"/>
        <w:jc w:val="both"/>
      </w:pPr>
      <w:r>
        <w:rPr>
          <w:rFonts w:ascii="Times New Roman"/>
          <w:b w:val="false"/>
          <w:i w:val="false"/>
          <w:color w:val="000000"/>
          <w:sz w:val="28"/>
        </w:rPr>
        <w:t>
      7) при размещении помещений для ПЦР исследований в самостоятельном здании предусматриваются: комната приема материала, регистрации и первичной обработки образцов, комната для врачей, гардероб, туалет, душевая, складские помещения, автоклавная, моечная;</w:t>
      </w:r>
    </w:p>
    <w:p>
      <w:pPr>
        <w:spacing w:after="0"/>
        <w:ind w:left="0"/>
        <w:jc w:val="both"/>
      </w:pPr>
      <w:r>
        <w:rPr>
          <w:rFonts w:ascii="Times New Roman"/>
          <w:b w:val="false"/>
          <w:i w:val="false"/>
          <w:color w:val="000000"/>
          <w:sz w:val="28"/>
        </w:rPr>
        <w:t>
      8) При проведении детекции методом электрофореза данный этап обслуживается отдельным персоналом;</w:t>
      </w:r>
    </w:p>
    <w:p>
      <w:pPr>
        <w:spacing w:after="0"/>
        <w:ind w:left="0"/>
        <w:jc w:val="both"/>
      </w:pPr>
      <w:r>
        <w:rPr>
          <w:rFonts w:ascii="Times New Roman"/>
          <w:b w:val="false"/>
          <w:i w:val="false"/>
          <w:color w:val="000000"/>
          <w:sz w:val="28"/>
        </w:rPr>
        <w:t>
      9) условия хранения реагентов для проведения всех этапов ПЦР соответствуют требованиям инструкции по применению реагентов. Клинические образцы хранятся отдельно от реагентов;</w:t>
      </w:r>
    </w:p>
    <w:p>
      <w:pPr>
        <w:spacing w:after="0"/>
        <w:ind w:left="0"/>
        <w:jc w:val="both"/>
      </w:pPr>
      <w:r>
        <w:rPr>
          <w:rFonts w:ascii="Times New Roman"/>
          <w:b w:val="false"/>
          <w:i w:val="false"/>
          <w:color w:val="000000"/>
          <w:sz w:val="28"/>
        </w:rPr>
        <w:t>
      10) этапы пробоподготовки и приготовления реакционной смеси проводятся в БББ;</w:t>
      </w:r>
    </w:p>
    <w:p>
      <w:pPr>
        <w:spacing w:after="0"/>
        <w:ind w:left="0"/>
        <w:jc w:val="both"/>
      </w:pPr>
      <w:r>
        <w:rPr>
          <w:rFonts w:ascii="Times New Roman"/>
          <w:b w:val="false"/>
          <w:i w:val="false"/>
          <w:color w:val="000000"/>
          <w:sz w:val="28"/>
        </w:rPr>
        <w:t>
      11) помещение (комната) пробоподготовки располагается вблизи от комнаты приема материала, комната для детекции по возможности дальше от других зон или в изолированном отсеке, исключающим занос в них продуктов амплификации с воздушным потоком;</w:t>
      </w:r>
    </w:p>
    <w:p>
      <w:pPr>
        <w:spacing w:after="0"/>
        <w:ind w:left="0"/>
        <w:jc w:val="both"/>
      </w:pPr>
      <w:r>
        <w:rPr>
          <w:rFonts w:ascii="Times New Roman"/>
          <w:b w:val="false"/>
          <w:i w:val="false"/>
          <w:color w:val="000000"/>
          <w:sz w:val="28"/>
        </w:rPr>
        <w:t>
      12) окна закрываются плотно. Для защиты рабочих столов от попадания прямого солнечного света используют светозащитные пленки или жалюзи из материала, устойчивого к дезинфицирующим средствам.</w:t>
      </w:r>
    </w:p>
    <w:bookmarkStart w:name="z121" w:id="157"/>
    <w:p>
      <w:pPr>
        <w:spacing w:after="0"/>
        <w:ind w:left="0"/>
        <w:jc w:val="both"/>
      </w:pPr>
      <w:r>
        <w:rPr>
          <w:rFonts w:ascii="Times New Roman"/>
          <w:b w:val="false"/>
          <w:i w:val="false"/>
          <w:color w:val="000000"/>
          <w:sz w:val="28"/>
        </w:rPr>
        <w:t>
      105. При проведении ИФА:</w:t>
      </w:r>
    </w:p>
    <w:bookmarkEnd w:id="157"/>
    <w:p>
      <w:pPr>
        <w:spacing w:after="0"/>
        <w:ind w:left="0"/>
        <w:jc w:val="both"/>
      </w:pPr>
      <w:r>
        <w:rPr>
          <w:rFonts w:ascii="Times New Roman"/>
          <w:b w:val="false"/>
          <w:i w:val="false"/>
          <w:color w:val="000000"/>
          <w:sz w:val="28"/>
        </w:rPr>
        <w:t>
      1) повторное использование одноразовых наконечников и посуды, перенос оборудования, расходных материалов, реактивов, перчаток, халатов из помещения в другое помещение не допускается;</w:t>
      </w:r>
    </w:p>
    <w:p>
      <w:pPr>
        <w:spacing w:after="0"/>
        <w:ind w:left="0"/>
        <w:jc w:val="both"/>
      </w:pPr>
      <w:r>
        <w:rPr>
          <w:rFonts w:ascii="Times New Roman"/>
          <w:b w:val="false"/>
          <w:i w:val="false"/>
          <w:color w:val="000000"/>
          <w:sz w:val="28"/>
        </w:rPr>
        <w:t>
      2) для удаления мелких капель отмывочного раствора используется одноразовая фильтровальная бумага;</w:t>
      </w:r>
    </w:p>
    <w:p>
      <w:pPr>
        <w:spacing w:after="0"/>
        <w:ind w:left="0"/>
        <w:jc w:val="both"/>
      </w:pPr>
      <w:r>
        <w:rPr>
          <w:rFonts w:ascii="Times New Roman"/>
          <w:b w:val="false"/>
          <w:i w:val="false"/>
          <w:color w:val="000000"/>
          <w:sz w:val="28"/>
        </w:rPr>
        <w:t>
      3) оптимальная температура в помещении для ИФА составляет плюс 18</w:t>
      </w:r>
      <w:r>
        <w:rPr>
          <w:rFonts w:ascii="Times New Roman"/>
          <w:b w:val="false"/>
          <w:i w:val="false"/>
          <w:color w:val="000000"/>
          <w:vertAlign w:val="superscript"/>
        </w:rPr>
        <w:t>о</w:t>
      </w:r>
      <w:r>
        <w:rPr>
          <w:rFonts w:ascii="Times New Roman"/>
          <w:b w:val="false"/>
          <w:i w:val="false"/>
          <w:color w:val="000000"/>
          <w:sz w:val="28"/>
        </w:rPr>
        <w:t>С - 22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4) ежедневно (после работы) обработка оборудования, дозаторов, штативов проводится 70 % этиловым спиртом, автоматический промыватель планшет тщательно промывается дистиллированной водой, один раз в неделю 70 % этиловым спиртом;</w:t>
      </w:r>
    </w:p>
    <w:p>
      <w:pPr>
        <w:spacing w:after="0"/>
        <w:ind w:left="0"/>
        <w:jc w:val="both"/>
      </w:pPr>
      <w:r>
        <w:rPr>
          <w:rFonts w:ascii="Times New Roman"/>
          <w:b w:val="false"/>
          <w:i w:val="false"/>
          <w:color w:val="000000"/>
          <w:sz w:val="28"/>
        </w:rPr>
        <w:t>
      5) инкубирование планшет вблизи нагревательных приборов не допускается;</w:t>
      </w:r>
    </w:p>
    <w:p>
      <w:pPr>
        <w:spacing w:after="0"/>
        <w:ind w:left="0"/>
        <w:jc w:val="both"/>
      </w:pPr>
      <w:r>
        <w:rPr>
          <w:rFonts w:ascii="Times New Roman"/>
          <w:b w:val="false"/>
          <w:i w:val="false"/>
          <w:color w:val="000000"/>
          <w:sz w:val="28"/>
        </w:rPr>
        <w:t>
      6) температура на верхней и нижней полке термостата контролируется ежедневно.</w:t>
      </w:r>
    </w:p>
    <w:bookmarkStart w:name="z122" w:id="158"/>
    <w:p>
      <w:pPr>
        <w:spacing w:after="0"/>
        <w:ind w:left="0"/>
        <w:jc w:val="both"/>
      </w:pPr>
      <w:r>
        <w:rPr>
          <w:rFonts w:ascii="Times New Roman"/>
          <w:b w:val="false"/>
          <w:i w:val="false"/>
          <w:color w:val="000000"/>
          <w:sz w:val="28"/>
        </w:rPr>
        <w:t>
      106. В лабораториях центра СПИД предусматривается отдельная комната для организации "Банка образцов сывороток крови ВИЧ-инфицированных" лиц. Комната оснащается 2-х камерными минусовыми (минус 40</w:t>
      </w:r>
      <w:r>
        <w:rPr>
          <w:rFonts w:ascii="Times New Roman"/>
          <w:b w:val="false"/>
          <w:i w:val="false"/>
          <w:color w:val="000000"/>
          <w:vertAlign w:val="superscript"/>
        </w:rPr>
        <w:t>о</w:t>
      </w:r>
      <w:r>
        <w:rPr>
          <w:rFonts w:ascii="Times New Roman"/>
          <w:b w:val="false"/>
          <w:i w:val="false"/>
          <w:color w:val="000000"/>
          <w:sz w:val="28"/>
        </w:rPr>
        <w:t>С) холодильниками, запирается на замок и опечатывается.</w:t>
      </w:r>
    </w:p>
    <w:bookmarkEnd w:id="158"/>
    <w:bookmarkStart w:name="z123" w:id="159"/>
    <w:p>
      <w:pPr>
        <w:spacing w:after="0"/>
        <w:ind w:left="0"/>
        <w:jc w:val="both"/>
      </w:pPr>
      <w:r>
        <w:rPr>
          <w:rFonts w:ascii="Times New Roman"/>
          <w:b w:val="false"/>
          <w:i w:val="false"/>
          <w:color w:val="000000"/>
          <w:sz w:val="28"/>
        </w:rPr>
        <w:t>
      107. При проведении исследований с мицелиальными культурами соблюдаются следующие условия:</w:t>
      </w:r>
    </w:p>
    <w:bookmarkEnd w:id="159"/>
    <w:p>
      <w:pPr>
        <w:spacing w:after="0"/>
        <w:ind w:left="0"/>
        <w:jc w:val="both"/>
      </w:pPr>
      <w:r>
        <w:rPr>
          <w:rFonts w:ascii="Times New Roman"/>
          <w:b w:val="false"/>
          <w:i w:val="false"/>
          <w:color w:val="000000"/>
          <w:sz w:val="28"/>
        </w:rPr>
        <w:t>
      1) при работе с мицелиальными фазами грибов агаровые пластинки с посевами выдерживаются в термостате не более 5 суток (до начала появления спор), не допускается открывать матрацы, пробирки с посевами вне бокса. Просмотр посевов проводится в боксах в костюме 4 типа с ватно-марлевой маской, работа с дрожжевыми фазами грибов в боксе в костюме 3 типа с маской, серологические исследования в костюме 4 типа;</w:t>
      </w:r>
    </w:p>
    <w:p>
      <w:pPr>
        <w:spacing w:after="0"/>
        <w:ind w:left="0"/>
        <w:jc w:val="both"/>
      </w:pPr>
      <w:r>
        <w:rPr>
          <w:rFonts w:ascii="Times New Roman"/>
          <w:b w:val="false"/>
          <w:i w:val="false"/>
          <w:color w:val="000000"/>
          <w:sz w:val="28"/>
        </w:rPr>
        <w:t>
      2) за 15 минут до начала работы в боксе включают бактерицидные облучатели и вытяжную систему вентиляции. При загрузке бокса вентиляцию выключают. Если во время работы в боксе прекратился отсос воздуха, работу немедленно прекращают. Не реже одного раза в квартал проводят бактериологические исследования воздуха бокса, контроль работы фильтра один раз в месяц;</w:t>
      </w:r>
    </w:p>
    <w:p>
      <w:pPr>
        <w:spacing w:after="0"/>
        <w:ind w:left="0"/>
        <w:jc w:val="both"/>
      </w:pPr>
      <w:r>
        <w:rPr>
          <w:rFonts w:ascii="Times New Roman"/>
          <w:b w:val="false"/>
          <w:i w:val="false"/>
          <w:color w:val="000000"/>
          <w:sz w:val="28"/>
        </w:rPr>
        <w:t>
      3) перед подсчетом клеточных элементов, суспензия грибов автоклавируется или в нее добавляется до 10 % формалина с последующей выдержкой в термостате 2 часа при температуре 37</w:t>
      </w:r>
      <w:r>
        <w:rPr>
          <w:rFonts w:ascii="Times New Roman"/>
          <w:b w:val="false"/>
          <w:i w:val="false"/>
          <w:color w:val="000000"/>
          <w:vertAlign w:val="superscript"/>
        </w:rPr>
        <w:t>о</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4) работа с культурами мицелиальной фазы проводится в герметичном боксе, с системой вентиляции, обеспечивающей фильтрацию поступающего и выходящего из бокса воздуха через высокоэффективные стерилизующие фильтры;</w:t>
      </w:r>
    </w:p>
    <w:p>
      <w:pPr>
        <w:spacing w:after="0"/>
        <w:ind w:left="0"/>
        <w:jc w:val="both"/>
      </w:pPr>
      <w:r>
        <w:rPr>
          <w:rFonts w:ascii="Times New Roman"/>
          <w:b w:val="false"/>
          <w:i w:val="false"/>
          <w:color w:val="000000"/>
          <w:sz w:val="28"/>
        </w:rPr>
        <w:t>
      5) посевы мицелиальных культур делаются в боксах после предварительного внесения культуры в пробирки и матрацы с физиологическим раствором или бульоном. При смывах культуры жидкость в матрацы вносят через пробирки шприцом с длинной иглой. Посевы инкубируют в металлических емкостях.</w:t>
      </w:r>
    </w:p>
    <w:bookmarkStart w:name="z124" w:id="160"/>
    <w:p>
      <w:pPr>
        <w:spacing w:after="0"/>
        <w:ind w:left="0"/>
        <w:jc w:val="left"/>
      </w:pPr>
      <w:r>
        <w:rPr>
          <w:rFonts w:ascii="Times New Roman"/>
          <w:b/>
          <w:i w:val="false"/>
          <w:color w:val="000000"/>
        </w:rPr>
        <w:t xml:space="preserve"> Глава 5. Санитарно-эпидемиологические требования к</w:t>
      </w:r>
      <w:r>
        <w:br/>
      </w:r>
      <w:r>
        <w:rPr>
          <w:rFonts w:ascii="Times New Roman"/>
          <w:b/>
          <w:i w:val="false"/>
          <w:color w:val="000000"/>
        </w:rPr>
        <w:t>безопасности в лаборатории при работе с вирусами</w:t>
      </w:r>
    </w:p>
    <w:bookmarkEnd w:id="160"/>
    <w:bookmarkStart w:name="z125" w:id="161"/>
    <w:p>
      <w:pPr>
        <w:spacing w:after="0"/>
        <w:ind w:left="0"/>
        <w:jc w:val="both"/>
      </w:pPr>
      <w:r>
        <w:rPr>
          <w:rFonts w:ascii="Times New Roman"/>
          <w:b w:val="false"/>
          <w:i w:val="false"/>
          <w:color w:val="000000"/>
          <w:sz w:val="28"/>
        </w:rPr>
        <w:t>
      108. В боксах заразной зоны лаборатории (или в БББ) проводится:</w:t>
      </w:r>
    </w:p>
    <w:bookmarkEnd w:id="161"/>
    <w:p>
      <w:pPr>
        <w:spacing w:after="0"/>
        <w:ind w:left="0"/>
        <w:jc w:val="both"/>
      </w:pPr>
      <w:r>
        <w:rPr>
          <w:rFonts w:ascii="Times New Roman"/>
          <w:b w:val="false"/>
          <w:i w:val="false"/>
          <w:color w:val="000000"/>
          <w:sz w:val="28"/>
        </w:rPr>
        <w:t>
      1) заражение и вскрытие животных;</w:t>
      </w:r>
    </w:p>
    <w:p>
      <w:pPr>
        <w:spacing w:after="0"/>
        <w:ind w:left="0"/>
        <w:jc w:val="both"/>
      </w:pPr>
      <w:r>
        <w:rPr>
          <w:rFonts w:ascii="Times New Roman"/>
          <w:b w:val="false"/>
          <w:i w:val="false"/>
          <w:color w:val="000000"/>
          <w:sz w:val="28"/>
        </w:rPr>
        <w:t>
      2) заражение культуры клеток и куриных эмбрионов;</w:t>
      </w:r>
    </w:p>
    <w:p>
      <w:pPr>
        <w:spacing w:after="0"/>
        <w:ind w:left="0"/>
        <w:jc w:val="both"/>
      </w:pPr>
      <w:r>
        <w:rPr>
          <w:rFonts w:ascii="Times New Roman"/>
          <w:b w:val="false"/>
          <w:i w:val="false"/>
          <w:color w:val="000000"/>
          <w:sz w:val="28"/>
        </w:rPr>
        <w:t>
      3) приготовление суспензий;</w:t>
      </w:r>
    </w:p>
    <w:p>
      <w:pPr>
        <w:spacing w:after="0"/>
        <w:ind w:left="0"/>
        <w:jc w:val="both"/>
      </w:pPr>
      <w:r>
        <w:rPr>
          <w:rFonts w:ascii="Times New Roman"/>
          <w:b w:val="false"/>
          <w:i w:val="false"/>
          <w:color w:val="000000"/>
          <w:sz w:val="28"/>
        </w:rPr>
        <w:t>
      4) содержание инфицированных животных;</w:t>
      </w:r>
    </w:p>
    <w:p>
      <w:pPr>
        <w:spacing w:after="0"/>
        <w:ind w:left="0"/>
        <w:jc w:val="both"/>
      </w:pPr>
      <w:r>
        <w:rPr>
          <w:rFonts w:ascii="Times New Roman"/>
          <w:b w:val="false"/>
          <w:i w:val="false"/>
          <w:color w:val="000000"/>
          <w:sz w:val="28"/>
        </w:rPr>
        <w:t>
      5) работа по ведению коллекционных штаммов;</w:t>
      </w:r>
    </w:p>
    <w:p>
      <w:pPr>
        <w:spacing w:after="0"/>
        <w:ind w:left="0"/>
        <w:jc w:val="both"/>
      </w:pPr>
      <w:r>
        <w:rPr>
          <w:rFonts w:ascii="Times New Roman"/>
          <w:b w:val="false"/>
          <w:i w:val="false"/>
          <w:color w:val="000000"/>
          <w:sz w:val="28"/>
        </w:rPr>
        <w:t>
      6) работа с лиофилизированными ПБА;</w:t>
      </w:r>
    </w:p>
    <w:p>
      <w:pPr>
        <w:spacing w:after="0"/>
        <w:ind w:left="0"/>
        <w:jc w:val="both"/>
      </w:pPr>
      <w:r>
        <w:rPr>
          <w:rFonts w:ascii="Times New Roman"/>
          <w:b w:val="false"/>
          <w:i w:val="false"/>
          <w:color w:val="000000"/>
          <w:sz w:val="28"/>
        </w:rPr>
        <w:t>
      7) центрифугирование, сушка, другие операции с вероятным образованием аэрозоля.</w:t>
      </w:r>
    </w:p>
    <w:bookmarkStart w:name="z126" w:id="162"/>
    <w:p>
      <w:pPr>
        <w:spacing w:after="0"/>
        <w:ind w:left="0"/>
        <w:jc w:val="both"/>
      </w:pPr>
      <w:r>
        <w:rPr>
          <w:rFonts w:ascii="Times New Roman"/>
          <w:b w:val="false"/>
          <w:i w:val="false"/>
          <w:color w:val="000000"/>
          <w:sz w:val="28"/>
        </w:rPr>
        <w:t>
      109. Серологические исследования с живыми вирусами, приготовление различных линий культур ткани первичных и перевиваемых, первичная обработка клинического материала проводится в БББ.</w:t>
      </w:r>
    </w:p>
    <w:bookmarkEnd w:id="162"/>
    <w:bookmarkStart w:name="z127" w:id="163"/>
    <w:p>
      <w:pPr>
        <w:spacing w:after="0"/>
        <w:ind w:left="0"/>
        <w:jc w:val="both"/>
      </w:pPr>
      <w:r>
        <w:rPr>
          <w:rFonts w:ascii="Times New Roman"/>
          <w:b w:val="false"/>
          <w:i w:val="false"/>
          <w:color w:val="000000"/>
          <w:sz w:val="28"/>
        </w:rPr>
        <w:t>
      110. При работе в БББ надевают пижамы из хлопчатобумажной ткани, стерильные халаты, косынки, маски. Культивирование клеточных линий и работа с инфекционным материалом выполняются в одноразовых стерильных перчатках. Перчатки следует натягивать на манжеты рукавов, а не оставлять под ними. Для защиты рукавов одежды исследователя надевают прорезиненные нарукавники.</w:t>
      </w:r>
    </w:p>
    <w:bookmarkEnd w:id="163"/>
    <w:bookmarkStart w:name="z128" w:id="164"/>
    <w:p>
      <w:pPr>
        <w:spacing w:after="0"/>
        <w:ind w:left="0"/>
        <w:jc w:val="both"/>
      </w:pPr>
      <w:r>
        <w:rPr>
          <w:rFonts w:ascii="Times New Roman"/>
          <w:b w:val="false"/>
          <w:i w:val="false"/>
          <w:color w:val="000000"/>
          <w:sz w:val="28"/>
        </w:rPr>
        <w:t>
      111. Емкости с ПБА помещаются на поднос или лоток, покрытый многослойной салфеткой, смоченной дезинфицирующим раствором.</w:t>
      </w:r>
    </w:p>
    <w:bookmarkEnd w:id="164"/>
    <w:bookmarkStart w:name="z129" w:id="165"/>
    <w:p>
      <w:pPr>
        <w:spacing w:after="0"/>
        <w:ind w:left="0"/>
        <w:jc w:val="both"/>
      </w:pPr>
      <w:r>
        <w:rPr>
          <w:rFonts w:ascii="Times New Roman"/>
          <w:b w:val="false"/>
          <w:i w:val="false"/>
          <w:color w:val="000000"/>
          <w:sz w:val="28"/>
        </w:rPr>
        <w:t xml:space="preserve">
      112. При исследовании сывороток крови людей на обнаружение антигена или определение антител к возбудителям II </w:t>
      </w:r>
      <w:r>
        <w:rPr>
          <w:rFonts w:ascii="Times New Roman"/>
          <w:b w:val="false"/>
          <w:i w:val="false"/>
          <w:color w:val="000000"/>
          <w:sz w:val="28"/>
        </w:rPr>
        <w:t>группы патогенности</w:t>
      </w:r>
      <w:r>
        <w:rPr>
          <w:rFonts w:ascii="Times New Roman"/>
          <w:b w:val="false"/>
          <w:i w:val="false"/>
          <w:color w:val="000000"/>
          <w:sz w:val="28"/>
        </w:rPr>
        <w:t xml:space="preserve"> соблюдаются следующие условия:</w:t>
      </w:r>
    </w:p>
    <w:bookmarkEnd w:id="165"/>
    <w:p>
      <w:pPr>
        <w:spacing w:after="0"/>
        <w:ind w:left="0"/>
        <w:jc w:val="both"/>
      </w:pPr>
      <w:r>
        <w:rPr>
          <w:rFonts w:ascii="Times New Roman"/>
          <w:b w:val="false"/>
          <w:i w:val="false"/>
          <w:color w:val="000000"/>
          <w:sz w:val="28"/>
        </w:rPr>
        <w:t>
      1) работа проводится в отдельном помещении (комната, бокс);</w:t>
      </w:r>
    </w:p>
    <w:p>
      <w:pPr>
        <w:spacing w:after="0"/>
        <w:ind w:left="0"/>
        <w:jc w:val="both"/>
      </w:pPr>
      <w:r>
        <w:rPr>
          <w:rFonts w:ascii="Times New Roman"/>
          <w:b w:val="false"/>
          <w:i w:val="false"/>
          <w:color w:val="000000"/>
          <w:sz w:val="28"/>
        </w:rPr>
        <w:t>
      2) использоваться неинфекционные (не содержащие живого возбудителя) антигены (диагностикумы);</w:t>
      </w:r>
    </w:p>
    <w:p>
      <w:pPr>
        <w:spacing w:after="0"/>
        <w:ind w:left="0"/>
        <w:jc w:val="both"/>
      </w:pPr>
      <w:r>
        <w:rPr>
          <w:rFonts w:ascii="Times New Roman"/>
          <w:b w:val="false"/>
          <w:i w:val="false"/>
          <w:color w:val="000000"/>
          <w:sz w:val="28"/>
        </w:rPr>
        <w:t>
      3) отделение сыворотки крови центрифугированием проводится в боксе или БББ.</w:t>
      </w:r>
    </w:p>
    <w:bookmarkStart w:name="z130" w:id="166"/>
    <w:p>
      <w:pPr>
        <w:spacing w:after="0"/>
        <w:ind w:left="0"/>
        <w:jc w:val="both"/>
      </w:pPr>
      <w:r>
        <w:rPr>
          <w:rFonts w:ascii="Times New Roman"/>
          <w:b w:val="false"/>
          <w:i w:val="false"/>
          <w:color w:val="000000"/>
          <w:sz w:val="28"/>
        </w:rPr>
        <w:t>
      113. Работа с вирусами I-II групп патогенности проводится в специально предназначенных лабораториях, где все исследования проводятся в системе сообщающихся между собой БББ. В помещении заразной зоны устанавливаются проходной автоклав с автоматической блокировкой дверей.</w:t>
      </w:r>
    </w:p>
    <w:bookmarkEnd w:id="166"/>
    <w:bookmarkStart w:name="z131" w:id="167"/>
    <w:p>
      <w:pPr>
        <w:spacing w:after="0"/>
        <w:ind w:left="0"/>
        <w:jc w:val="both"/>
      </w:pPr>
      <w:r>
        <w:rPr>
          <w:rFonts w:ascii="Times New Roman"/>
          <w:b w:val="false"/>
          <w:i w:val="false"/>
          <w:color w:val="000000"/>
          <w:sz w:val="28"/>
        </w:rPr>
        <w:t>
      114. Вход в заразную зону осуществляется через санитарный пропускник с душевой или шлюз, где одевается защитная одежда. Во время работы в шлюзе включается бактерицидный облучатель.</w:t>
      </w:r>
    </w:p>
    <w:bookmarkEnd w:id="167"/>
    <w:bookmarkStart w:name="z132" w:id="168"/>
    <w:p>
      <w:pPr>
        <w:spacing w:after="0"/>
        <w:ind w:left="0"/>
        <w:jc w:val="both"/>
      </w:pPr>
      <w:r>
        <w:rPr>
          <w:rFonts w:ascii="Times New Roman"/>
          <w:b w:val="false"/>
          <w:i w:val="false"/>
          <w:color w:val="000000"/>
          <w:sz w:val="28"/>
        </w:rPr>
        <w:t>
      115. Входные двери в шлюзы самозакрывающиеся и снабжены замками. Во время работы двери помещений заразной зоны закрыты. В это время не допускается выходить и входить в вирусологический бокс. Для связи с другими помещениями используют телефон или переговорные устройства.</w:t>
      </w:r>
    </w:p>
    <w:bookmarkEnd w:id="168"/>
    <w:bookmarkStart w:name="z133" w:id="169"/>
    <w:p>
      <w:pPr>
        <w:spacing w:after="0"/>
        <w:ind w:left="0"/>
        <w:jc w:val="both"/>
      </w:pPr>
      <w:r>
        <w:rPr>
          <w:rFonts w:ascii="Times New Roman"/>
          <w:b w:val="false"/>
          <w:i w:val="false"/>
          <w:color w:val="000000"/>
          <w:sz w:val="28"/>
        </w:rPr>
        <w:t>
      116. Хранение биологического материала осуществляется в герметичных, выдерживающих низкие температуры, небьющихся контейнерах, которые помещают в низкотемпературные шкафы или сосуды с жидким азотом.</w:t>
      </w:r>
    </w:p>
    <w:bookmarkEnd w:id="169"/>
    <w:bookmarkStart w:name="z134" w:id="170"/>
    <w:p>
      <w:pPr>
        <w:spacing w:after="0"/>
        <w:ind w:left="0"/>
        <w:jc w:val="both"/>
      </w:pPr>
      <w:r>
        <w:rPr>
          <w:rFonts w:ascii="Times New Roman"/>
          <w:b w:val="false"/>
          <w:i w:val="false"/>
          <w:color w:val="000000"/>
          <w:sz w:val="28"/>
        </w:rPr>
        <w:t>
      117. Перенос биологического материала между технологическими линиями, в хранилища проводится в герметично закрывающихся влагонепроницаемых контейнерах, подвергающихся обеззараживанию.</w:t>
      </w:r>
    </w:p>
    <w:bookmarkEnd w:id="170"/>
    <w:bookmarkStart w:name="z135" w:id="171"/>
    <w:p>
      <w:pPr>
        <w:spacing w:after="0"/>
        <w:ind w:left="0"/>
        <w:jc w:val="both"/>
      </w:pPr>
      <w:r>
        <w:rPr>
          <w:rFonts w:ascii="Times New Roman"/>
          <w:b w:val="false"/>
          <w:i w:val="false"/>
          <w:color w:val="000000"/>
          <w:sz w:val="28"/>
        </w:rPr>
        <w:t>
      118. При работе персонал использует противочумный костюм 2 типа, заражение куриных эмбрионов, животных, эктопаразитов, центрифугирование и вакуумное высушивание биологического материала проводят в защитном костюме 1 типа. По окончанию работы принимает гигиенический душ.</w:t>
      </w:r>
    </w:p>
    <w:bookmarkEnd w:id="171"/>
    <w:bookmarkStart w:name="z136" w:id="172"/>
    <w:p>
      <w:pPr>
        <w:spacing w:after="0"/>
        <w:ind w:left="0"/>
        <w:jc w:val="left"/>
      </w:pPr>
      <w:r>
        <w:rPr>
          <w:rFonts w:ascii="Times New Roman"/>
          <w:b/>
          <w:i w:val="false"/>
          <w:color w:val="000000"/>
        </w:rPr>
        <w:t xml:space="preserve"> Глава 6. Санитарно-эпидемиологические требования к безопасности</w:t>
      </w:r>
      <w:r>
        <w:br/>
      </w:r>
      <w:r>
        <w:rPr>
          <w:rFonts w:ascii="Times New Roman"/>
          <w:b/>
          <w:i w:val="false"/>
          <w:color w:val="000000"/>
        </w:rPr>
        <w:t>в лаборатории при работе с возбудителями глубоких микозов</w:t>
      </w:r>
    </w:p>
    <w:bookmarkEnd w:id="172"/>
    <w:bookmarkStart w:name="z137" w:id="173"/>
    <w:p>
      <w:pPr>
        <w:spacing w:after="0"/>
        <w:ind w:left="0"/>
        <w:jc w:val="both"/>
      </w:pPr>
      <w:r>
        <w:rPr>
          <w:rFonts w:ascii="Times New Roman"/>
          <w:b w:val="false"/>
          <w:i w:val="false"/>
          <w:color w:val="000000"/>
          <w:sz w:val="28"/>
        </w:rPr>
        <w:t>
      119. Манипуляции с культурами мицелиальной фазы, изучение выживаемости грибов во всех фазах проводятся в БББ.</w:t>
      </w:r>
    </w:p>
    <w:bookmarkEnd w:id="173"/>
    <w:bookmarkStart w:name="z138" w:id="174"/>
    <w:p>
      <w:pPr>
        <w:spacing w:after="0"/>
        <w:ind w:left="0"/>
        <w:jc w:val="both"/>
      </w:pPr>
      <w:r>
        <w:rPr>
          <w:rFonts w:ascii="Times New Roman"/>
          <w:b w:val="false"/>
          <w:i w:val="false"/>
          <w:color w:val="000000"/>
          <w:sz w:val="28"/>
        </w:rPr>
        <w:t>
      120. В случае неполадок отсоса воздуха во время работы в боксе, работу немедленно прекращают. Не реже одного раза в неделю проводят бактериологические исследования воздуха бокса, контроль работы фильтра проводят один раз в месяц.</w:t>
      </w:r>
    </w:p>
    <w:bookmarkEnd w:id="174"/>
    <w:bookmarkStart w:name="z139" w:id="175"/>
    <w:p>
      <w:pPr>
        <w:spacing w:after="0"/>
        <w:ind w:left="0"/>
        <w:jc w:val="both"/>
      </w:pPr>
      <w:r>
        <w:rPr>
          <w:rFonts w:ascii="Times New Roman"/>
          <w:b w:val="false"/>
          <w:i w:val="false"/>
          <w:color w:val="000000"/>
          <w:sz w:val="28"/>
        </w:rPr>
        <w:t>
      121. Посевы мицелиальных культур в боксах делают после предварительного внесения в пробирки и матрацы с физиологическим раствором или бульоном. При смывах культур жидкость в матрацы вносят через пробирки шприцом с длинной иглой. Посевы инкубируют в металлических емкостях.</w:t>
      </w:r>
    </w:p>
    <w:bookmarkEnd w:id="175"/>
    <w:bookmarkStart w:name="z140" w:id="176"/>
    <w:p>
      <w:pPr>
        <w:spacing w:after="0"/>
        <w:ind w:left="0"/>
        <w:jc w:val="both"/>
      </w:pPr>
      <w:r>
        <w:rPr>
          <w:rFonts w:ascii="Times New Roman"/>
          <w:b w:val="false"/>
          <w:i w:val="false"/>
          <w:color w:val="000000"/>
          <w:sz w:val="28"/>
        </w:rPr>
        <w:t>
      122. При работе с мицелиальными фазами грибов агаровые пластинки с посевами выдерживают в термостате не более 5 суток (до начала появления спор), матрацы, пробирки с посевами вне бокса не открывают. Просмотр посевов проводят в боксах в костюме 4 типа с ватно-марлевой маской. Работу с дрожжевыми фазами грибов проводят в боксе в костюме 3 типа с маской, серологические исследования – в костюме 4 типа.</w:t>
      </w:r>
    </w:p>
    <w:bookmarkEnd w:id="176"/>
    <w:bookmarkStart w:name="z141" w:id="177"/>
    <w:p>
      <w:pPr>
        <w:spacing w:after="0"/>
        <w:ind w:left="0"/>
        <w:jc w:val="both"/>
      </w:pPr>
      <w:r>
        <w:rPr>
          <w:rFonts w:ascii="Times New Roman"/>
          <w:b w:val="false"/>
          <w:i w:val="false"/>
          <w:color w:val="000000"/>
          <w:sz w:val="28"/>
        </w:rPr>
        <w:t>
      123. Перед подсчетом клеточных элементов суспензии грибов автоклавируют или добавляют формалин до 10 % и выдерживают в термостате 2 часа при температуре 37</w:t>
      </w:r>
      <w:r>
        <w:rPr>
          <w:rFonts w:ascii="Times New Roman"/>
          <w:b w:val="false"/>
          <w:i w:val="false"/>
          <w:color w:val="000000"/>
          <w:vertAlign w:val="superscript"/>
        </w:rPr>
        <w:t>о</w:t>
      </w:r>
      <w:r>
        <w:rPr>
          <w:rFonts w:ascii="Times New Roman"/>
          <w:b w:val="false"/>
          <w:i w:val="false"/>
          <w:color w:val="000000"/>
          <w:sz w:val="28"/>
        </w:rPr>
        <w:t>С.</w:t>
      </w:r>
    </w:p>
    <w:bookmarkEnd w:id="177"/>
    <w:bookmarkStart w:name="z142" w:id="178"/>
    <w:p>
      <w:pPr>
        <w:spacing w:after="0"/>
        <w:ind w:left="0"/>
        <w:jc w:val="both"/>
      </w:pPr>
      <w:r>
        <w:rPr>
          <w:rFonts w:ascii="Times New Roman"/>
          <w:b w:val="false"/>
          <w:i w:val="false"/>
          <w:color w:val="000000"/>
          <w:sz w:val="28"/>
        </w:rPr>
        <w:t>
      124. С целью получения антигенов, вакцин, выращенную грибницу обеззараживают автоклавированием при 0,5 атмосфер в течение 30 минут или добавлением формалина до конечной концентрации 0,5 %.</w:t>
      </w:r>
    </w:p>
    <w:bookmarkEnd w:id="178"/>
    <w:bookmarkStart w:name="z143" w:id="179"/>
    <w:p>
      <w:pPr>
        <w:spacing w:after="0"/>
        <w:ind w:left="0"/>
        <w:jc w:val="left"/>
      </w:pPr>
      <w:r>
        <w:rPr>
          <w:rFonts w:ascii="Times New Roman"/>
          <w:b/>
          <w:i w:val="false"/>
          <w:color w:val="000000"/>
        </w:rPr>
        <w:t xml:space="preserve"> Глава 7. Санитарно-эпидемиологические требования к</w:t>
      </w:r>
      <w:r>
        <w:br/>
      </w:r>
      <w:r>
        <w:rPr>
          <w:rFonts w:ascii="Times New Roman"/>
          <w:b/>
          <w:i w:val="false"/>
          <w:color w:val="000000"/>
        </w:rPr>
        <w:t>безопасности в лаборатории при работе с возбудителями</w:t>
      </w:r>
      <w:r>
        <w:br/>
      </w:r>
      <w:r>
        <w:rPr>
          <w:rFonts w:ascii="Times New Roman"/>
          <w:b/>
          <w:i w:val="false"/>
          <w:color w:val="000000"/>
        </w:rPr>
        <w:t>паразитарных заболеваний</w:t>
      </w:r>
    </w:p>
    <w:bookmarkEnd w:id="179"/>
    <w:bookmarkStart w:name="z144" w:id="180"/>
    <w:p>
      <w:pPr>
        <w:spacing w:after="0"/>
        <w:ind w:left="0"/>
        <w:jc w:val="both"/>
      </w:pPr>
      <w:r>
        <w:rPr>
          <w:rFonts w:ascii="Times New Roman"/>
          <w:b w:val="false"/>
          <w:i w:val="false"/>
          <w:color w:val="000000"/>
          <w:sz w:val="28"/>
        </w:rPr>
        <w:t>
      125. Материал, вероятный на содержание стробил, онкосфер, яиц, личинок, особей взрослых гельминтов и простейших кишечника доставляется в стеклянной или пластиковой посуде с плотно закрывающимися крышками.</w:t>
      </w:r>
    </w:p>
    <w:bookmarkEnd w:id="180"/>
    <w:bookmarkStart w:name="z145" w:id="181"/>
    <w:p>
      <w:pPr>
        <w:spacing w:after="0"/>
        <w:ind w:left="0"/>
        <w:jc w:val="both"/>
      </w:pPr>
      <w:r>
        <w:rPr>
          <w:rFonts w:ascii="Times New Roman"/>
          <w:b w:val="false"/>
          <w:i w:val="false"/>
          <w:color w:val="000000"/>
          <w:sz w:val="28"/>
        </w:rPr>
        <w:t>
      126. Подготовка и исследования на наличие гельминтов, простейших кишечника методом копроовоскопии, обогащения и перианального соскоба проводятся в вытяжном шкафу. Лабораторная посуда для исследования с применением методов обогащения устанавливается в кюветах. Препараты, приготовленные для исследования, помещаются на специальные подносы, под предметные стекла с мазками подкладывают стекла больших размеров.</w:t>
      </w:r>
    </w:p>
    <w:bookmarkEnd w:id="181"/>
    <w:bookmarkStart w:name="z146" w:id="182"/>
    <w:p>
      <w:pPr>
        <w:spacing w:after="0"/>
        <w:ind w:left="0"/>
        <w:jc w:val="both"/>
      </w:pPr>
      <w:r>
        <w:rPr>
          <w:rFonts w:ascii="Times New Roman"/>
          <w:b w:val="false"/>
          <w:i w:val="false"/>
          <w:color w:val="000000"/>
          <w:sz w:val="28"/>
        </w:rPr>
        <w:t>
      127. Все манипуляции с исследуемым материалом, посудой, оборудованием проводятся в резиновых перчатках.</w:t>
      </w:r>
    </w:p>
    <w:bookmarkEnd w:id="182"/>
    <w:bookmarkStart w:name="z147" w:id="183"/>
    <w:p>
      <w:pPr>
        <w:spacing w:after="0"/>
        <w:ind w:left="0"/>
        <w:jc w:val="both"/>
      </w:pPr>
      <w:r>
        <w:rPr>
          <w:rFonts w:ascii="Times New Roman"/>
          <w:b w:val="false"/>
          <w:i w:val="false"/>
          <w:color w:val="000000"/>
          <w:sz w:val="28"/>
        </w:rPr>
        <w:t>
      128. Использованные пипетки, пробирки, капилляры, предметные и покровные стекла дезинфицируются.</w:t>
      </w:r>
    </w:p>
    <w:bookmarkEnd w:id="183"/>
    <w:bookmarkStart w:name="z148" w:id="184"/>
    <w:p>
      <w:pPr>
        <w:spacing w:after="0"/>
        <w:ind w:left="0"/>
        <w:jc w:val="both"/>
      </w:pPr>
      <w:r>
        <w:rPr>
          <w:rFonts w:ascii="Times New Roman"/>
          <w:b w:val="false"/>
          <w:i w:val="false"/>
          <w:color w:val="000000"/>
          <w:sz w:val="28"/>
        </w:rPr>
        <w:t>
      129. Материал, вероятный на зараженность гельминтами хранится в отдельном холодильнике, который в конце рабочего дня опечатывается.</w:t>
      </w:r>
    </w:p>
    <w:bookmarkEnd w:id="184"/>
    <w:bookmarkStart w:name="z149" w:id="185"/>
    <w:p>
      <w:pPr>
        <w:spacing w:after="0"/>
        <w:ind w:left="0"/>
        <w:jc w:val="left"/>
      </w:pPr>
      <w:r>
        <w:rPr>
          <w:rFonts w:ascii="Times New Roman"/>
          <w:b/>
          <w:i w:val="false"/>
          <w:color w:val="000000"/>
        </w:rPr>
        <w:t xml:space="preserve"> Глава 8. Санитарно-эпидемиологические требования к работе с</w:t>
      </w:r>
      <w:r>
        <w:br/>
      </w:r>
      <w:r>
        <w:rPr>
          <w:rFonts w:ascii="Times New Roman"/>
          <w:b/>
          <w:i w:val="false"/>
          <w:color w:val="000000"/>
        </w:rPr>
        <w:t>микроорганизмами I-IV групп патогенности и гельминтами</w:t>
      </w:r>
    </w:p>
    <w:bookmarkEnd w:id="185"/>
    <w:bookmarkStart w:name="z150" w:id="186"/>
    <w:p>
      <w:pPr>
        <w:spacing w:after="0"/>
        <w:ind w:left="0"/>
        <w:jc w:val="both"/>
      </w:pPr>
      <w:r>
        <w:rPr>
          <w:rFonts w:ascii="Times New Roman"/>
          <w:b w:val="false"/>
          <w:i w:val="false"/>
          <w:color w:val="000000"/>
          <w:sz w:val="28"/>
        </w:rPr>
        <w:t xml:space="preserve">
      130. Лаборатории микробиологические (бактериологические, вирусологические, паразитологические, молекулярно-биологические, иммунобиологические, независимо от форм собственности, ведомственной принадлежности имеют разрешение соответствующей комиссии по контролю за соблюдением требований биологической безопасности на работу с микроорганизмами I-IV </w:t>
      </w:r>
      <w:r>
        <w:rPr>
          <w:rFonts w:ascii="Times New Roman"/>
          <w:b w:val="false"/>
          <w:i w:val="false"/>
          <w:color w:val="000000"/>
          <w:sz w:val="28"/>
        </w:rPr>
        <w:t>групп патогенности</w:t>
      </w:r>
      <w:r>
        <w:rPr>
          <w:rFonts w:ascii="Times New Roman"/>
          <w:b w:val="false"/>
          <w:i w:val="false"/>
          <w:color w:val="000000"/>
          <w:sz w:val="28"/>
        </w:rPr>
        <w:t xml:space="preserve"> и гельминтами согласно </w:t>
      </w:r>
      <w:r>
        <w:rPr>
          <w:rFonts w:ascii="Times New Roman"/>
          <w:b w:val="false"/>
          <w:i w:val="false"/>
          <w:color w:val="000000"/>
          <w:sz w:val="28"/>
        </w:rPr>
        <w:t>приложению 2</w:t>
      </w:r>
      <w:r>
        <w:rPr>
          <w:rFonts w:ascii="Times New Roman"/>
          <w:b w:val="false"/>
          <w:i w:val="false"/>
          <w:color w:val="000000"/>
          <w:sz w:val="28"/>
        </w:rPr>
        <w:t xml:space="preserve"> к Санитарным правилам.</w:t>
      </w:r>
    </w:p>
    <w:bookmarkEnd w:id="186"/>
    <w:bookmarkStart w:name="z151" w:id="187"/>
    <w:p>
      <w:pPr>
        <w:spacing w:after="0"/>
        <w:ind w:left="0"/>
        <w:jc w:val="both"/>
      </w:pPr>
      <w:r>
        <w:rPr>
          <w:rFonts w:ascii="Times New Roman"/>
          <w:b w:val="false"/>
          <w:i w:val="false"/>
          <w:color w:val="000000"/>
          <w:sz w:val="28"/>
        </w:rPr>
        <w:t xml:space="preserve">
      131. Положение о комиссии по контролю за соблюдением требований биологической безопасности (далее – режимная комиссия) и состав центральной режимной комиссии утверждается </w:t>
      </w:r>
      <w:r>
        <w:rPr>
          <w:rFonts w:ascii="Times New Roman"/>
          <w:b w:val="false"/>
          <w:i w:val="false"/>
          <w:color w:val="000000"/>
          <w:sz w:val="28"/>
        </w:rPr>
        <w:t>государственным органом</w:t>
      </w:r>
      <w:r>
        <w:rPr>
          <w:rFonts w:ascii="Times New Roman"/>
          <w:b w:val="false"/>
          <w:i w:val="false"/>
          <w:color w:val="000000"/>
          <w:sz w:val="28"/>
        </w:rPr>
        <w:t xml:space="preserve"> в сфере санитарно-эпидемиологического благополучия населения.</w:t>
      </w:r>
    </w:p>
    <w:bookmarkEnd w:id="187"/>
    <w:bookmarkStart w:name="z152" w:id="188"/>
    <w:p>
      <w:pPr>
        <w:spacing w:after="0"/>
        <w:ind w:left="0"/>
        <w:jc w:val="both"/>
      </w:pPr>
      <w:r>
        <w:rPr>
          <w:rFonts w:ascii="Times New Roman"/>
          <w:b w:val="false"/>
          <w:i w:val="false"/>
          <w:color w:val="000000"/>
          <w:sz w:val="28"/>
        </w:rPr>
        <w:t xml:space="preserve">
      132. Классификация микроорганизмов I-IV групп патогенности приведена в </w:t>
      </w:r>
      <w:r>
        <w:rPr>
          <w:rFonts w:ascii="Times New Roman"/>
          <w:b w:val="false"/>
          <w:i w:val="false"/>
          <w:color w:val="000000"/>
          <w:sz w:val="28"/>
        </w:rPr>
        <w:t>приложении 3</w:t>
      </w:r>
      <w:r>
        <w:rPr>
          <w:rFonts w:ascii="Times New Roman"/>
          <w:b w:val="false"/>
          <w:i w:val="false"/>
          <w:color w:val="000000"/>
          <w:sz w:val="28"/>
        </w:rPr>
        <w:t xml:space="preserve"> к Санитарным правилам.</w:t>
      </w:r>
    </w:p>
    <w:bookmarkEnd w:id="188"/>
    <w:bookmarkStart w:name="z153" w:id="189"/>
    <w:p>
      <w:pPr>
        <w:spacing w:after="0"/>
        <w:ind w:left="0"/>
        <w:jc w:val="both"/>
      </w:pPr>
      <w:r>
        <w:rPr>
          <w:rFonts w:ascii="Times New Roman"/>
          <w:b w:val="false"/>
          <w:i w:val="false"/>
          <w:color w:val="000000"/>
          <w:sz w:val="28"/>
        </w:rPr>
        <w:t>
      133. Разрешение выдается на проведение научно-исследовательских, экспериментальных, производственных, полевых и диагностических работ с микроорганизмами:</w:t>
      </w:r>
    </w:p>
    <w:bookmarkEnd w:id="189"/>
    <w:p>
      <w:pPr>
        <w:spacing w:after="0"/>
        <w:ind w:left="0"/>
        <w:jc w:val="both"/>
      </w:pPr>
      <w:r>
        <w:rPr>
          <w:rFonts w:ascii="Times New Roman"/>
          <w:b w:val="false"/>
          <w:i w:val="false"/>
          <w:color w:val="000000"/>
          <w:sz w:val="28"/>
        </w:rPr>
        <w:t>
      1) I-IV групп патогенности и гельминтами: Научно-исследовательским институтам (Научным центрам), областным, городским (Астана, Алматы) центрам санитарно-эпидемиологической экспертизы, противочумным станциям, а также учреждениям других ведомств республиканского значения – центральной режимной комиссией (далее – ЦРК)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 III-IV групп патогенности и гельминтами: лабораториям, расположенным на территории областей, городов и районов – соответствующими режимными комиссиями при областном органе государственного санитарно-эпидемиологического надзора. В состав территориальных режимных комиссий включают специалистов Центров санитарно-эпидемиологической экспертизы.</w:t>
      </w:r>
    </w:p>
    <w:bookmarkStart w:name="z154" w:id="190"/>
    <w:p>
      <w:pPr>
        <w:spacing w:after="0"/>
        <w:ind w:left="0"/>
        <w:jc w:val="both"/>
      </w:pPr>
      <w:r>
        <w:rPr>
          <w:rFonts w:ascii="Times New Roman"/>
          <w:b w:val="false"/>
          <w:i w:val="false"/>
          <w:color w:val="000000"/>
          <w:sz w:val="28"/>
        </w:rPr>
        <w:t xml:space="preserve">
      134.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Республики Казахстан от 16 мая 2014 года "О разрешениях и уведомлениях" разрешение на работу с микроорганизмами I-IV групп патогенности и гельминтами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 основании: </w:t>
      </w:r>
    </w:p>
    <w:bookmarkEnd w:id="190"/>
    <w:p>
      <w:pPr>
        <w:spacing w:after="0"/>
        <w:ind w:left="0"/>
        <w:jc w:val="both"/>
      </w:pPr>
      <w:r>
        <w:rPr>
          <w:rFonts w:ascii="Times New Roman"/>
          <w:b w:val="false"/>
          <w:i w:val="false"/>
          <w:color w:val="000000"/>
          <w:sz w:val="28"/>
        </w:rPr>
        <w:t xml:space="preserve">
      1) заявление установленной формы согласно </w:t>
      </w:r>
      <w:r>
        <w:rPr>
          <w:rFonts w:ascii="Times New Roman"/>
          <w:b w:val="false"/>
          <w:i w:val="false"/>
          <w:color w:val="000000"/>
          <w:sz w:val="28"/>
        </w:rPr>
        <w:t>приложению 10</w:t>
      </w:r>
      <w:r>
        <w:rPr>
          <w:rFonts w:ascii="Times New Roman"/>
          <w:b w:val="false"/>
          <w:i w:val="false"/>
          <w:color w:val="000000"/>
          <w:sz w:val="28"/>
        </w:rPr>
        <w:t>;</w:t>
      </w:r>
    </w:p>
    <w:p>
      <w:pPr>
        <w:spacing w:after="0"/>
        <w:ind w:left="0"/>
        <w:jc w:val="both"/>
      </w:pPr>
      <w:r>
        <w:rPr>
          <w:rFonts w:ascii="Times New Roman"/>
          <w:b w:val="false"/>
          <w:i w:val="false"/>
          <w:color w:val="000000"/>
          <w:sz w:val="28"/>
        </w:rPr>
        <w:t>
      2) акта обследования лаборатории соответствующими ее профилю специалистами режимных комиссий;</w:t>
      </w:r>
    </w:p>
    <w:p>
      <w:pPr>
        <w:spacing w:after="0"/>
        <w:ind w:left="0"/>
        <w:jc w:val="both"/>
      </w:pPr>
      <w:r>
        <w:rPr>
          <w:rFonts w:ascii="Times New Roman"/>
          <w:b w:val="false"/>
          <w:i w:val="false"/>
          <w:color w:val="000000"/>
          <w:sz w:val="28"/>
        </w:rPr>
        <w:t>
      3) заключения экспертов соответствующего профилю лаборатории;</w:t>
      </w:r>
    </w:p>
    <w:p>
      <w:pPr>
        <w:spacing w:after="0"/>
        <w:ind w:left="0"/>
        <w:jc w:val="both"/>
      </w:pPr>
      <w:r>
        <w:rPr>
          <w:rFonts w:ascii="Times New Roman"/>
          <w:b w:val="false"/>
          <w:i w:val="false"/>
          <w:color w:val="000000"/>
          <w:sz w:val="28"/>
        </w:rPr>
        <w:t>
      4) пояснительной записки с указанием выполняемой номенклатуры исследований, материальной базы, кадрового состава и профессиональной подготовки персонала.</w:t>
      </w:r>
    </w:p>
    <w:bookmarkStart w:name="z155" w:id="191"/>
    <w:p>
      <w:pPr>
        <w:spacing w:after="0"/>
        <w:ind w:left="0"/>
        <w:jc w:val="both"/>
      </w:pPr>
      <w:r>
        <w:rPr>
          <w:rFonts w:ascii="Times New Roman"/>
          <w:b w:val="false"/>
          <w:i w:val="false"/>
          <w:color w:val="000000"/>
          <w:sz w:val="28"/>
        </w:rPr>
        <w:t>
      135. Условиями допуска к работе с материалом, зараженным или вероятным на зараженность возбудителями I-IV групп патогенности и гельминтами, являются:</w:t>
      </w:r>
    </w:p>
    <w:bookmarkEnd w:id="191"/>
    <w:p>
      <w:pPr>
        <w:spacing w:after="0"/>
        <w:ind w:left="0"/>
        <w:jc w:val="both"/>
      </w:pPr>
      <w:r>
        <w:rPr>
          <w:rFonts w:ascii="Times New Roman"/>
          <w:b w:val="false"/>
          <w:i w:val="false"/>
          <w:color w:val="000000"/>
          <w:sz w:val="28"/>
        </w:rPr>
        <w:t xml:space="preserve">
      1) прохождение специалистами предварительных при поступлении на работу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получение профилактических прививок (по </w:t>
      </w:r>
      <w:r>
        <w:rPr>
          <w:rFonts w:ascii="Times New Roman"/>
          <w:b w:val="false"/>
          <w:i w:val="false"/>
          <w:color w:val="000000"/>
          <w:sz w:val="28"/>
        </w:rPr>
        <w:t>перечню</w:t>
      </w:r>
      <w:r>
        <w:rPr>
          <w:rFonts w:ascii="Times New Roman"/>
          <w:b w:val="false"/>
          <w:i w:val="false"/>
          <w:color w:val="000000"/>
          <w:sz w:val="28"/>
        </w:rPr>
        <w:t xml:space="preserve"> заболеваний, против которых проводятся профилактические прививки,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их проведения и </w:t>
      </w:r>
      <w:r>
        <w:rPr>
          <w:rFonts w:ascii="Times New Roman"/>
          <w:b w:val="false"/>
          <w:i w:val="false"/>
          <w:color w:val="000000"/>
          <w:sz w:val="28"/>
        </w:rPr>
        <w:t>групп населения</w:t>
      </w:r>
      <w:r>
        <w:rPr>
          <w:rFonts w:ascii="Times New Roman"/>
          <w:b w:val="false"/>
          <w:i w:val="false"/>
          <w:color w:val="000000"/>
          <w:sz w:val="28"/>
        </w:rPr>
        <w:t>, подлежащих плановым прививкам, утвержденных государственным органом в сфере санитарно-эпидемиологического благополучия населения.</w:t>
      </w:r>
    </w:p>
    <w:bookmarkStart w:name="z156" w:id="192"/>
    <w:p>
      <w:pPr>
        <w:spacing w:after="0"/>
        <w:ind w:left="0"/>
        <w:jc w:val="both"/>
      </w:pPr>
      <w:r>
        <w:rPr>
          <w:rFonts w:ascii="Times New Roman"/>
          <w:b w:val="false"/>
          <w:i w:val="false"/>
          <w:color w:val="000000"/>
          <w:sz w:val="28"/>
        </w:rPr>
        <w:t>
      136. Условиями допуска к работе с биологическим материалом, зараженным или вероятным на зараженность возбудителями I-II групп патогенности, являются:</w:t>
      </w:r>
    </w:p>
    <w:bookmarkEnd w:id="192"/>
    <w:p>
      <w:pPr>
        <w:spacing w:after="0"/>
        <w:ind w:left="0"/>
        <w:jc w:val="both"/>
      </w:pPr>
      <w:r>
        <w:rPr>
          <w:rFonts w:ascii="Times New Roman"/>
          <w:b w:val="false"/>
          <w:i w:val="false"/>
          <w:color w:val="000000"/>
          <w:sz w:val="28"/>
        </w:rPr>
        <w:t>
      1) прохождение сотрудниками специализации по эпидемиологии, бактериологии, вирусологии, паразитологии и особо опасным инфекциям;</w:t>
      </w:r>
    </w:p>
    <w:p>
      <w:pPr>
        <w:spacing w:after="0"/>
        <w:ind w:left="0"/>
        <w:jc w:val="both"/>
      </w:pPr>
      <w:r>
        <w:rPr>
          <w:rFonts w:ascii="Times New Roman"/>
          <w:b w:val="false"/>
          <w:i w:val="false"/>
          <w:color w:val="000000"/>
          <w:sz w:val="28"/>
        </w:rPr>
        <w:t>
      2) прохождение периодической (не реже одного раза в два года) аттестации на знание санитарно-эпидемиологических требований и техники безопасности при работе с материалом, зараженным и вероятным на зараженность I-II группы патогенности, оформленное приказом руководителя государственной организации в сфере санитарно-эпидемиологического благополучия населения.</w:t>
      </w:r>
    </w:p>
    <w:bookmarkStart w:name="z157" w:id="193"/>
    <w:p>
      <w:pPr>
        <w:spacing w:after="0"/>
        <w:ind w:left="0"/>
        <w:jc w:val="both"/>
      </w:pPr>
      <w:r>
        <w:rPr>
          <w:rFonts w:ascii="Times New Roman"/>
          <w:b w:val="false"/>
          <w:i w:val="false"/>
          <w:color w:val="000000"/>
          <w:sz w:val="28"/>
        </w:rPr>
        <w:t xml:space="preserve">
      137. Посещение помещений инженерно-техническими работниками разрешается по распоряжению руководителя организации после прохождения ими </w:t>
      </w:r>
      <w:r>
        <w:rPr>
          <w:rFonts w:ascii="Times New Roman"/>
          <w:b w:val="false"/>
          <w:i w:val="false"/>
          <w:color w:val="000000"/>
          <w:sz w:val="28"/>
        </w:rPr>
        <w:t>специального инструктажа</w:t>
      </w:r>
      <w:r>
        <w:rPr>
          <w:rFonts w:ascii="Times New Roman"/>
          <w:b w:val="false"/>
          <w:i w:val="false"/>
          <w:color w:val="000000"/>
          <w:sz w:val="28"/>
        </w:rPr>
        <w:t xml:space="preserve"> по технике безопасности при работе в лаборатории.</w:t>
      </w:r>
    </w:p>
    <w:bookmarkEnd w:id="193"/>
    <w:p>
      <w:pPr>
        <w:spacing w:after="0"/>
        <w:ind w:left="0"/>
        <w:jc w:val="both"/>
      </w:pPr>
      <w:r>
        <w:rPr>
          <w:rFonts w:ascii="Times New Roman"/>
          <w:b w:val="false"/>
          <w:i w:val="false"/>
          <w:color w:val="000000"/>
          <w:sz w:val="28"/>
        </w:rPr>
        <w:t>
      При их посещении работа с заразным или вероятным на зараженность материалом в лаборатории прекращается. Посещение помещений инженерно-техническими работниками осуществляется в сопровождении одного из сотрудников лаборатории и в произвольной форме регистрируется в журнале.</w:t>
      </w:r>
    </w:p>
    <w:bookmarkStart w:name="z158" w:id="194"/>
    <w:p>
      <w:pPr>
        <w:spacing w:after="0"/>
        <w:ind w:left="0"/>
        <w:jc w:val="left"/>
      </w:pPr>
      <w:r>
        <w:rPr>
          <w:rFonts w:ascii="Times New Roman"/>
          <w:b/>
          <w:i w:val="false"/>
          <w:color w:val="000000"/>
        </w:rPr>
        <w:t xml:space="preserve"> Глава 9. Санитарно-эпидемиологические требования к условиям</w:t>
      </w:r>
      <w:r>
        <w:br/>
      </w:r>
      <w:r>
        <w:rPr>
          <w:rFonts w:ascii="Times New Roman"/>
          <w:b/>
          <w:i w:val="false"/>
          <w:color w:val="000000"/>
        </w:rPr>
        <w:t>работы с химическими веществами и ядами</w:t>
      </w:r>
    </w:p>
    <w:bookmarkEnd w:id="194"/>
    <w:bookmarkStart w:name="z159" w:id="195"/>
    <w:p>
      <w:pPr>
        <w:spacing w:after="0"/>
        <w:ind w:left="0"/>
        <w:jc w:val="both"/>
      </w:pPr>
      <w:r>
        <w:rPr>
          <w:rFonts w:ascii="Times New Roman"/>
          <w:b w:val="false"/>
          <w:i w:val="false"/>
          <w:color w:val="000000"/>
          <w:sz w:val="28"/>
        </w:rPr>
        <w:t>
      138.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p>
    <w:bookmarkEnd w:id="195"/>
    <w:p>
      <w:pPr>
        <w:spacing w:after="0"/>
        <w:ind w:left="0"/>
        <w:jc w:val="both"/>
      </w:pPr>
      <w:r>
        <w:rPr>
          <w:rFonts w:ascii="Times New Roman"/>
          <w:b w:val="false"/>
          <w:i w:val="false"/>
          <w:color w:val="000000"/>
          <w:sz w:val="28"/>
        </w:rPr>
        <w:t>
      Для очистки посуды химическими методами применяются хромовая смесь, серная кислота и растворы щелочей. После тщательной очистки и мытья посуда высушивается в сушильном шкафу.</w:t>
      </w:r>
    </w:p>
    <w:bookmarkStart w:name="z160" w:id="196"/>
    <w:p>
      <w:pPr>
        <w:spacing w:after="0"/>
        <w:ind w:left="0"/>
        <w:jc w:val="both"/>
      </w:pPr>
      <w:r>
        <w:rPr>
          <w:rFonts w:ascii="Times New Roman"/>
          <w:b w:val="false"/>
          <w:i w:val="false"/>
          <w:color w:val="000000"/>
          <w:sz w:val="28"/>
        </w:rPr>
        <w:t>
      139. При проведении работ по сборке приборов из стекломатериалов соблюдаются следующие требования:</w:t>
      </w:r>
    </w:p>
    <w:bookmarkEnd w:id="196"/>
    <w:p>
      <w:pPr>
        <w:spacing w:after="0"/>
        <w:ind w:left="0"/>
        <w:jc w:val="both"/>
      </w:pPr>
      <w:r>
        <w:rPr>
          <w:rFonts w:ascii="Times New Roman"/>
          <w:b w:val="false"/>
          <w:i w:val="false"/>
          <w:color w:val="000000"/>
          <w:sz w:val="28"/>
        </w:rPr>
        <w:t>
      1) стеклянные трубки небольшого диаметра ломаются после надрезки их пилкой для резки стекла;</w:t>
      </w:r>
    </w:p>
    <w:p>
      <w:pPr>
        <w:spacing w:after="0"/>
        <w:ind w:left="0"/>
        <w:jc w:val="both"/>
      </w:pPr>
      <w:r>
        <w:rPr>
          <w:rFonts w:ascii="Times New Roman"/>
          <w:b w:val="false"/>
          <w:i w:val="false"/>
          <w:color w:val="000000"/>
          <w:sz w:val="28"/>
        </w:rPr>
        <w:t>
      2) для облегчения сборки концы стеклянных трубок оплавляются и смачиваются водой или глицерином;</w:t>
      </w:r>
    </w:p>
    <w:p>
      <w:pPr>
        <w:spacing w:after="0"/>
        <w:ind w:left="0"/>
        <w:jc w:val="both"/>
      </w:pPr>
      <w:r>
        <w:rPr>
          <w:rFonts w:ascii="Times New Roman"/>
          <w:b w:val="false"/>
          <w:i w:val="false"/>
          <w:color w:val="000000"/>
          <w:sz w:val="28"/>
        </w:rP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p>
    <w:bookmarkStart w:name="z161" w:id="197"/>
    <w:p>
      <w:pPr>
        <w:spacing w:after="0"/>
        <w:ind w:left="0"/>
        <w:jc w:val="both"/>
      </w:pPr>
      <w:r>
        <w:rPr>
          <w:rFonts w:ascii="Times New Roman"/>
          <w:b w:val="false"/>
          <w:i w:val="false"/>
          <w:color w:val="000000"/>
          <w:sz w:val="28"/>
        </w:rPr>
        <w:t>
      140. При работе на оборудовании соблюдаются следующие требования:</w:t>
      </w:r>
    </w:p>
    <w:bookmarkEnd w:id="197"/>
    <w:p>
      <w:pPr>
        <w:spacing w:after="0"/>
        <w:ind w:left="0"/>
        <w:jc w:val="both"/>
      </w:pPr>
      <w:r>
        <w:rPr>
          <w:rFonts w:ascii="Times New Roman"/>
          <w:b w:val="false"/>
          <w:i w:val="false"/>
          <w:color w:val="000000"/>
          <w:sz w:val="28"/>
        </w:rPr>
        <w:t xml:space="preserve">
      1) применение плоскодонных колб для работы под вакуумом, а также при температуре выше плюс 100 </w:t>
      </w:r>
      <w:r>
        <w:rPr>
          <w:rFonts w:ascii="Times New Roman"/>
          <w:b w:val="false"/>
          <w:i w:val="false"/>
          <w:color w:val="000000"/>
          <w:vertAlign w:val="superscript"/>
        </w:rPr>
        <w:t>о</w:t>
      </w:r>
      <w:r>
        <w:rPr>
          <w:rFonts w:ascii="Times New Roman"/>
          <w:b w:val="false"/>
          <w:i w:val="false"/>
          <w:color w:val="000000"/>
          <w:sz w:val="28"/>
        </w:rPr>
        <w:t>С не допускается;</w:t>
      </w:r>
    </w:p>
    <w:p>
      <w:pPr>
        <w:spacing w:after="0"/>
        <w:ind w:left="0"/>
        <w:jc w:val="both"/>
      </w:pPr>
      <w:r>
        <w:rPr>
          <w:rFonts w:ascii="Times New Roman"/>
          <w:b w:val="false"/>
          <w:i w:val="false"/>
          <w:color w:val="000000"/>
          <w:sz w:val="28"/>
        </w:rPr>
        <w:t>
      2) для отсасывания под вакуумом используются колбы Бунзена, изготовленные из толстого стекла.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p>
    <w:p>
      <w:pPr>
        <w:spacing w:after="0"/>
        <w:ind w:left="0"/>
        <w:jc w:val="both"/>
      </w:pPr>
      <w:r>
        <w:rPr>
          <w:rFonts w:ascii="Times New Roman"/>
          <w:b w:val="false"/>
          <w:i w:val="false"/>
          <w:color w:val="000000"/>
          <w:sz w:val="28"/>
        </w:rPr>
        <w:t>
      3) не допускается использовать собранный прибор без предварительной проверки его исправности и оставлять действующий прибор без присмотра;</w:t>
      </w:r>
    </w:p>
    <w:p>
      <w:pPr>
        <w:spacing w:after="0"/>
        <w:ind w:left="0"/>
        <w:jc w:val="both"/>
      </w:pPr>
      <w:r>
        <w:rPr>
          <w:rFonts w:ascii="Times New Roman"/>
          <w:b w:val="false"/>
          <w:i w:val="false"/>
          <w:color w:val="000000"/>
          <w:sz w:val="28"/>
        </w:rPr>
        <w:t>
      4) тонкостенный сосуд при закрытии пробкой удерживается за верхнюю часть горла как можно ближе к пробке. Нагретый сосуд не допускается закрывать притертой пробкой до охлаждения;</w:t>
      </w:r>
    </w:p>
    <w:p>
      <w:pPr>
        <w:spacing w:after="0"/>
        <w:ind w:left="0"/>
        <w:jc w:val="both"/>
      </w:pPr>
      <w:r>
        <w:rPr>
          <w:rFonts w:ascii="Times New Roman"/>
          <w:b w:val="false"/>
          <w:i w:val="false"/>
          <w:color w:val="000000"/>
          <w:sz w:val="28"/>
        </w:rPr>
        <w:t xml:space="preserve">
      5) при перегонке веществ с температурой кипения выше плюс 150 </w:t>
      </w:r>
      <w:r>
        <w:rPr>
          <w:rFonts w:ascii="Times New Roman"/>
          <w:b w:val="false"/>
          <w:i w:val="false"/>
          <w:color w:val="000000"/>
          <w:vertAlign w:val="superscript"/>
        </w:rPr>
        <w:t>о</w:t>
      </w:r>
      <w:r>
        <w:rPr>
          <w:rFonts w:ascii="Times New Roman"/>
          <w:b w:val="false"/>
          <w:i w:val="false"/>
          <w:color w:val="000000"/>
          <w:sz w:val="28"/>
        </w:rPr>
        <w:t>С, применяется холодильник с воздушным охлаждением;</w:t>
      </w:r>
    </w:p>
    <w:p>
      <w:pPr>
        <w:spacing w:after="0"/>
        <w:ind w:left="0"/>
        <w:jc w:val="both"/>
      </w:pPr>
      <w:r>
        <w:rPr>
          <w:rFonts w:ascii="Times New Roman"/>
          <w:b w:val="false"/>
          <w:i w:val="false"/>
          <w:color w:val="000000"/>
          <w:sz w:val="28"/>
        </w:rPr>
        <w:t>
      6) работа с синильной кислотой и ее солями, диметилсульфатом, сулемой, фосгеном, хлором, бромом, окислами азота, диазометаном, сероводородом выполняются в вытяжном шкафу с использованием резиновых перчаток и, при необходимости, респиратора (противогаза);</w:t>
      </w:r>
    </w:p>
    <w:p>
      <w:pPr>
        <w:spacing w:after="0"/>
        <w:ind w:left="0"/>
        <w:jc w:val="both"/>
      </w:pPr>
      <w:r>
        <w:rPr>
          <w:rFonts w:ascii="Times New Roman"/>
          <w:b w:val="false"/>
          <w:i w:val="false"/>
          <w:color w:val="000000"/>
          <w:sz w:val="28"/>
        </w:rPr>
        <w:t>
      7) при работе с азидом натрия, металлическим калием и натрием не допускается контакт с водой;</w:t>
      </w:r>
    </w:p>
    <w:p>
      <w:pPr>
        <w:spacing w:after="0"/>
        <w:ind w:left="0"/>
        <w:jc w:val="both"/>
      </w:pPr>
      <w:r>
        <w:rPr>
          <w:rFonts w:ascii="Times New Roman"/>
          <w:b w:val="false"/>
          <w:i w:val="false"/>
          <w:color w:val="000000"/>
          <w:sz w:val="28"/>
        </w:rPr>
        <w:t>
      8) реакции с металлическим натрием или калием проводятся с использованием воздушной или масляной бани. Не допускается соединять не растворенные галоидные соединения жирного ряда с диметилсульфоксидом, металлическим натрием и металлическим калием;</w:t>
      </w:r>
    </w:p>
    <w:p>
      <w:pPr>
        <w:spacing w:after="0"/>
        <w:ind w:left="0"/>
        <w:jc w:val="both"/>
      </w:pPr>
      <w:r>
        <w:rPr>
          <w:rFonts w:ascii="Times New Roman"/>
          <w:b w:val="false"/>
          <w:i w:val="false"/>
          <w:color w:val="000000"/>
          <w:sz w:val="28"/>
        </w:rPr>
        <w:t>
      9) при нагреве реакционной смеси до кипения используются круглодонные термостойкие колбы, для перегонки жидкостей специальные круглодонные колбы (колбы Вюрца, Кляйзена, двух - или трехгорлые колбы);</w:t>
      </w:r>
    </w:p>
    <w:p>
      <w:pPr>
        <w:spacing w:after="0"/>
        <w:ind w:left="0"/>
        <w:jc w:val="both"/>
      </w:pPr>
      <w:r>
        <w:rPr>
          <w:rFonts w:ascii="Times New Roman"/>
          <w:b w:val="false"/>
          <w:i w:val="false"/>
          <w:color w:val="000000"/>
          <w:sz w:val="28"/>
        </w:rPr>
        <w:t>
      10) при нагреве жидкости в пробирке или колбе, сосуд удерживается специальным держателем так, чтобы отверстие было направлено в сторону от работающего;</w:t>
      </w:r>
    </w:p>
    <w:p>
      <w:pPr>
        <w:spacing w:after="0"/>
        <w:ind w:left="0"/>
        <w:jc w:val="both"/>
      </w:pPr>
      <w:r>
        <w:rPr>
          <w:rFonts w:ascii="Times New Roman"/>
          <w:b w:val="false"/>
          <w:i w:val="false"/>
          <w:color w:val="000000"/>
          <w:sz w:val="28"/>
        </w:rPr>
        <w:t>
      11) при работе холодильников с водяным охлаждением контролируется непрерывность тока воды;</w:t>
      </w:r>
    </w:p>
    <w:p>
      <w:pPr>
        <w:spacing w:after="0"/>
        <w:ind w:left="0"/>
        <w:jc w:val="both"/>
      </w:pPr>
      <w:r>
        <w:rPr>
          <w:rFonts w:ascii="Times New Roman"/>
          <w:b w:val="false"/>
          <w:i w:val="false"/>
          <w:color w:val="000000"/>
          <w:sz w:val="28"/>
        </w:rPr>
        <w:t>
      12) удаление перекисей производится встряхиванием с водным раствором сульфата железа;</w:t>
      </w:r>
    </w:p>
    <w:p>
      <w:pPr>
        <w:spacing w:after="0"/>
        <w:ind w:left="0"/>
        <w:jc w:val="both"/>
      </w:pPr>
      <w:r>
        <w:rPr>
          <w:rFonts w:ascii="Times New Roman"/>
          <w:b w:val="false"/>
          <w:i w:val="false"/>
          <w:color w:val="000000"/>
          <w:sz w:val="28"/>
        </w:rPr>
        <w:t>
      13) слив эфира, эфирных растворов и прочих легковоспламеняющихся веществ проводится в специальные склянки в вытяжном шкафу, с последующим сливом в отдельную посуду. Не допускается их выливать в водопроводные раковины или сливные воронки.</w:t>
      </w:r>
    </w:p>
    <w:bookmarkStart w:name="z162" w:id="198"/>
    <w:p>
      <w:pPr>
        <w:spacing w:after="0"/>
        <w:ind w:left="0"/>
        <w:jc w:val="both"/>
      </w:pPr>
      <w:r>
        <w:rPr>
          <w:rFonts w:ascii="Times New Roman"/>
          <w:b w:val="false"/>
          <w:i w:val="false"/>
          <w:color w:val="000000"/>
          <w:sz w:val="28"/>
        </w:rPr>
        <w:t>
      141.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вакуум-установке производится после достижения разрежения в приборе.</w:t>
      </w:r>
    </w:p>
    <w:bookmarkEnd w:id="198"/>
    <w:bookmarkStart w:name="z163" w:id="199"/>
    <w:p>
      <w:pPr>
        <w:spacing w:after="0"/>
        <w:ind w:left="0"/>
        <w:jc w:val="both"/>
      </w:pPr>
      <w:r>
        <w:rPr>
          <w:rFonts w:ascii="Times New Roman"/>
          <w:b w:val="false"/>
          <w:i w:val="false"/>
          <w:color w:val="000000"/>
          <w:sz w:val="28"/>
        </w:rPr>
        <w:t>
      142. При перегонке на открытом пламени газовой горелки нагрев поверхности дна колбы производится равномерно.</w:t>
      </w:r>
    </w:p>
    <w:bookmarkEnd w:id="199"/>
    <w:p>
      <w:pPr>
        <w:spacing w:after="0"/>
        <w:ind w:left="0"/>
        <w:jc w:val="both"/>
      </w:pPr>
      <w:r>
        <w:rPr>
          <w:rFonts w:ascii="Times New Roman"/>
          <w:b w:val="false"/>
          <w:i w:val="false"/>
          <w:color w:val="000000"/>
          <w:sz w:val="28"/>
        </w:rPr>
        <w:t>
      После перегонки на вакуум – установке и охлаждения колбы, кран манометра перекрывается, отсоединяется насос от системы и мотор выключается.</w:t>
      </w:r>
    </w:p>
    <w:bookmarkStart w:name="z164" w:id="200"/>
    <w:p>
      <w:pPr>
        <w:spacing w:after="0"/>
        <w:ind w:left="0"/>
        <w:jc w:val="both"/>
      </w:pPr>
      <w:r>
        <w:rPr>
          <w:rFonts w:ascii="Times New Roman"/>
          <w:b w:val="false"/>
          <w:i w:val="false"/>
          <w:color w:val="000000"/>
          <w:sz w:val="28"/>
        </w:rPr>
        <w:t>
      143. Работа с ядовитыми веществами (органические и минеральные кислоты, кислород, азот, галоидсодержащие соединения, соединения мышьяка, фосфора и других ядовитых металлов и неметаллов) проводится обученным персоналом с соблюдением мер предосторожности.</w:t>
      </w:r>
    </w:p>
    <w:bookmarkEnd w:id="200"/>
    <w:bookmarkStart w:name="z165" w:id="201"/>
    <w:p>
      <w:pPr>
        <w:spacing w:after="0"/>
        <w:ind w:left="0"/>
        <w:jc w:val="both"/>
      </w:pPr>
      <w:r>
        <w:rPr>
          <w:rFonts w:ascii="Times New Roman"/>
          <w:b w:val="false"/>
          <w:i w:val="false"/>
          <w:color w:val="000000"/>
          <w:sz w:val="28"/>
        </w:rPr>
        <w:t>
      144. Сильнодействующие ядовитые вещества (далее – СДЯВ) (мышьяк и его соединения, синильная кислота и ее соли, сулема, фосфорорганические соединения и другие), используемые в лаборатории, хранят в специально отведенном месте в шкафу или железном ящике под замком и пломбой. Сосуды с ядовитыми веществами имеют четкие и яркие этикетки с надписью "Яд" и названием вещества. Ответственность за хранение, учет и расходование СДЯВ возлагается на ответственное лицо, назначенное приказом руководителя предприятия (учреждения, организации).</w:t>
      </w:r>
    </w:p>
    <w:bookmarkEnd w:id="201"/>
    <w:bookmarkStart w:name="z166" w:id="202"/>
    <w:p>
      <w:pPr>
        <w:spacing w:after="0"/>
        <w:ind w:left="0"/>
        <w:jc w:val="both"/>
      </w:pPr>
      <w:r>
        <w:rPr>
          <w:rFonts w:ascii="Times New Roman"/>
          <w:b w:val="false"/>
          <w:i w:val="false"/>
          <w:color w:val="000000"/>
          <w:sz w:val="28"/>
        </w:rPr>
        <w:t>
      145. Емкости, содержащие огне и взрывоопасные вещества и содержащие сильнодействующие ядовитые вещества в рабочих помещениях хранятся в дозах, необходимых для работы в течение рабочего дня. Медицинские препараты списка "А" и "Б" хранятся в количествах, не превышающих 1-2 недельной потребности, выдаются для работы в количестве суточной потребности, а не использованные в течение дня, возвращаются на хранение.</w:t>
      </w:r>
    </w:p>
    <w:bookmarkEnd w:id="202"/>
    <w:bookmarkStart w:name="z167" w:id="203"/>
    <w:p>
      <w:pPr>
        <w:spacing w:after="0"/>
        <w:ind w:left="0"/>
        <w:jc w:val="both"/>
      </w:pPr>
      <w:r>
        <w:rPr>
          <w:rFonts w:ascii="Times New Roman"/>
          <w:b w:val="false"/>
          <w:i w:val="false"/>
          <w:color w:val="000000"/>
          <w:sz w:val="28"/>
        </w:rPr>
        <w:t>
      146. При работе с ядовитыми и сильнодействующими веществами используются сифон или специальные пипетки с резиновой грушей.</w:t>
      </w:r>
    </w:p>
    <w:bookmarkEnd w:id="203"/>
    <w:p>
      <w:pPr>
        <w:spacing w:after="0"/>
        <w:ind w:left="0"/>
        <w:jc w:val="both"/>
      </w:pPr>
      <w:r>
        <w:rPr>
          <w:rFonts w:ascii="Times New Roman"/>
          <w:b w:val="false"/>
          <w:i w:val="false"/>
          <w:color w:val="000000"/>
          <w:sz w:val="28"/>
        </w:rPr>
        <w:t>
      Твердые ядовитые и сильнодействующие вещества измельчаются в закрытых ступках и взвешиваются в посуде под тягой. Работа проводится в респираторе.</w:t>
      </w:r>
    </w:p>
    <w:bookmarkStart w:name="z168" w:id="204"/>
    <w:p>
      <w:pPr>
        <w:spacing w:after="0"/>
        <w:ind w:left="0"/>
        <w:jc w:val="both"/>
      </w:pPr>
      <w:r>
        <w:rPr>
          <w:rFonts w:ascii="Times New Roman"/>
          <w:b w:val="false"/>
          <w:i w:val="false"/>
          <w:color w:val="000000"/>
          <w:sz w:val="28"/>
        </w:rPr>
        <w:t>
      147. Нагревание ядовитых и сильнодействующих веществ допускается в круглодонных колбах на масляных, песчаных, водяных банях, электроплитках с закрытой спиралью. Применение открытого пламени не допускается.</w:t>
      </w:r>
    </w:p>
    <w:bookmarkEnd w:id="204"/>
    <w:bookmarkStart w:name="z169" w:id="205"/>
    <w:p>
      <w:pPr>
        <w:spacing w:after="0"/>
        <w:ind w:left="0"/>
        <w:jc w:val="both"/>
      </w:pPr>
      <w:r>
        <w:rPr>
          <w:rFonts w:ascii="Times New Roman"/>
          <w:b w:val="false"/>
          <w:i w:val="false"/>
          <w:color w:val="000000"/>
          <w:sz w:val="28"/>
        </w:rPr>
        <w:t>
      148. Пролитая на пол или стол ядовитая или сильнодействующая жидкость дезактивируется.</w:t>
      </w:r>
    </w:p>
    <w:bookmarkEnd w:id="205"/>
    <w:p>
      <w:pPr>
        <w:spacing w:after="0"/>
        <w:ind w:left="0"/>
        <w:jc w:val="both"/>
      </w:pPr>
      <w:r>
        <w:rPr>
          <w:rFonts w:ascii="Times New Roman"/>
          <w:b w:val="false"/>
          <w:i w:val="false"/>
          <w:color w:val="000000"/>
          <w:sz w:val="28"/>
        </w:rPr>
        <w:t>
      Фильтры и бумага, использованные при работе с ядовитыми и сильнодействующими веществами собираются в отдельную тару, и уничтожаются в газовых печах или камерах.</w:t>
      </w:r>
    </w:p>
    <w:bookmarkStart w:name="z170" w:id="206"/>
    <w:p>
      <w:pPr>
        <w:spacing w:after="0"/>
        <w:ind w:left="0"/>
        <w:jc w:val="both"/>
      </w:pPr>
      <w:r>
        <w:rPr>
          <w:rFonts w:ascii="Times New Roman"/>
          <w:b w:val="false"/>
          <w:i w:val="false"/>
          <w:color w:val="000000"/>
          <w:sz w:val="28"/>
        </w:rPr>
        <w:t>
      149. По окончанию работы с ядовитыми газами приборы обезвреживаются путем продувания инертным газом или заполнения водой.</w:t>
      </w:r>
    </w:p>
    <w:bookmarkEnd w:id="206"/>
    <w:p>
      <w:pPr>
        <w:spacing w:after="0"/>
        <w:ind w:left="0"/>
        <w:jc w:val="both"/>
      </w:pPr>
      <w:r>
        <w:rPr>
          <w:rFonts w:ascii="Times New Roman"/>
          <w:b w:val="false"/>
          <w:i w:val="false"/>
          <w:color w:val="000000"/>
          <w:sz w:val="28"/>
        </w:rPr>
        <w:t>
      Освободившаяся после опыта посуда и приборы обезвреживаются и передаются в общую мойку.</w:t>
      </w:r>
    </w:p>
    <w:bookmarkStart w:name="z171" w:id="207"/>
    <w:p>
      <w:pPr>
        <w:spacing w:after="0"/>
        <w:ind w:left="0"/>
        <w:jc w:val="both"/>
      </w:pPr>
      <w:r>
        <w:rPr>
          <w:rFonts w:ascii="Times New Roman"/>
          <w:b w:val="false"/>
          <w:i w:val="false"/>
          <w:color w:val="000000"/>
          <w:sz w:val="28"/>
        </w:rPr>
        <w:t>
      150.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(далее – л). При большей емкости тара снабжается герметичными металлическими футлярами.</w:t>
      </w:r>
    </w:p>
    <w:bookmarkEnd w:id="207"/>
    <w:bookmarkStart w:name="z172" w:id="208"/>
    <w:p>
      <w:pPr>
        <w:spacing w:after="0"/>
        <w:ind w:left="0"/>
        <w:jc w:val="both"/>
      </w:pPr>
      <w:r>
        <w:rPr>
          <w:rFonts w:ascii="Times New Roman"/>
          <w:b w:val="false"/>
          <w:i w:val="false"/>
          <w:color w:val="000000"/>
          <w:sz w:val="28"/>
        </w:rPr>
        <w:t>
      151.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p>
    <w:bookmarkEnd w:id="208"/>
    <w:p>
      <w:pPr>
        <w:spacing w:after="0"/>
        <w:ind w:left="0"/>
        <w:jc w:val="both"/>
      </w:pPr>
      <w:r>
        <w:rPr>
          <w:rFonts w:ascii="Times New Roman"/>
          <w:b w:val="false"/>
          <w:i w:val="false"/>
          <w:color w:val="000000"/>
          <w:sz w:val="28"/>
        </w:rPr>
        <w:t>
      Ящик устанавливается на полу вдали от проходов и от нагревательных приборов, с удобным подходом к нему.</w:t>
      </w:r>
    </w:p>
    <w:bookmarkStart w:name="z173" w:id="209"/>
    <w:p>
      <w:pPr>
        <w:spacing w:after="0"/>
        <w:ind w:left="0"/>
        <w:jc w:val="both"/>
      </w:pPr>
      <w:r>
        <w:rPr>
          <w:rFonts w:ascii="Times New Roman"/>
          <w:b w:val="false"/>
          <w:i w:val="false"/>
          <w:color w:val="000000"/>
          <w:sz w:val="28"/>
        </w:rPr>
        <w:t>
      152. Диэтиловый (серный) эфир хранится изолированно от других веществ в холодном и темном помещении. Эфир со сроком изготовления более года проверяется на наличие пероксидов. Содержащий пероксиды раствор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p>
    <w:bookmarkEnd w:id="209"/>
    <w:bookmarkStart w:name="z174" w:id="210"/>
    <w:p>
      <w:pPr>
        <w:spacing w:after="0"/>
        <w:ind w:left="0"/>
        <w:jc w:val="both"/>
      </w:pPr>
      <w:r>
        <w:rPr>
          <w:rFonts w:ascii="Times New Roman"/>
          <w:b w:val="false"/>
          <w:i w:val="false"/>
          <w:color w:val="000000"/>
          <w:sz w:val="28"/>
        </w:rPr>
        <w:t>
      153. Оборудование с использованием сжатых газов (газовые хроматографы, хроматомассы, жидкостные хроматографы, атомно-абсорбционные спектрометры, анализаторы вольтамперометрические) (далее – оборудование) устанавливается на первом этаже или на других этажах при условии соблюдения мест отвода баллонов с газом. К работе на оборудовании допускаются лица, прошедшие специализацию (переподготовку) по работе с оборудованием.</w:t>
      </w:r>
    </w:p>
    <w:bookmarkEnd w:id="210"/>
    <w:p>
      <w:pPr>
        <w:spacing w:after="0"/>
        <w:ind w:left="0"/>
        <w:jc w:val="both"/>
      </w:pPr>
      <w:r>
        <w:rPr>
          <w:rFonts w:ascii="Times New Roman"/>
          <w:b w:val="false"/>
          <w:i w:val="false"/>
          <w:color w:val="000000"/>
          <w:sz w:val="28"/>
        </w:rPr>
        <w:t>
      Газовые баллоны имеют маркировку и опознавательную окраску.</w:t>
      </w:r>
    </w:p>
    <w:bookmarkStart w:name="z175" w:id="211"/>
    <w:p>
      <w:pPr>
        <w:spacing w:after="0"/>
        <w:ind w:left="0"/>
        <w:jc w:val="both"/>
      </w:pPr>
      <w:r>
        <w:rPr>
          <w:rFonts w:ascii="Times New Roman"/>
          <w:b w:val="false"/>
          <w:i w:val="false"/>
          <w:color w:val="000000"/>
          <w:sz w:val="28"/>
        </w:rPr>
        <w:t>
      154. Помещения для работы с огне – и взрывоопасными веществами оснащаются углекислотными огнетушителями и другими средствами пожаротушения.</w:t>
      </w:r>
    </w:p>
    <w:bookmarkEnd w:id="211"/>
    <w:p>
      <w:pPr>
        <w:spacing w:after="0"/>
        <w:ind w:left="0"/>
        <w:jc w:val="both"/>
      </w:pPr>
      <w:r>
        <w:rPr>
          <w:rFonts w:ascii="Times New Roman"/>
          <w:b w:val="false"/>
          <w:i w:val="false"/>
          <w:color w:val="000000"/>
          <w:sz w:val="28"/>
        </w:rPr>
        <w:t>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воды устанавливают раковины.</w:t>
      </w:r>
    </w:p>
    <w:bookmarkStart w:name="z176" w:id="212"/>
    <w:p>
      <w:pPr>
        <w:spacing w:after="0"/>
        <w:ind w:left="0"/>
        <w:jc w:val="both"/>
      </w:pPr>
      <w:r>
        <w:rPr>
          <w:rFonts w:ascii="Times New Roman"/>
          <w:b w:val="false"/>
          <w:i w:val="false"/>
          <w:color w:val="000000"/>
          <w:sz w:val="28"/>
        </w:rPr>
        <w:t>
      155. Низкокипящие огнеопасные вещества перегоняются и нагреваются в круглодонных колбах, изготовленных из тугоплавкого стекла, на банях, наполненных соответствующим теплоносителем (водой, маслом) с учетом температуры кипения данного вещества. Бани располагаются на расстоянии не менее чем 0,5-0,8 м от прибора для перегонки.</w:t>
      </w:r>
    </w:p>
    <w:bookmarkEnd w:id="212"/>
    <w:bookmarkStart w:name="z177" w:id="213"/>
    <w:p>
      <w:pPr>
        <w:spacing w:after="0"/>
        <w:ind w:left="0"/>
        <w:jc w:val="both"/>
      </w:pPr>
      <w:r>
        <w:rPr>
          <w:rFonts w:ascii="Times New Roman"/>
          <w:b w:val="false"/>
          <w:i w:val="false"/>
          <w:color w:val="000000"/>
          <w:sz w:val="28"/>
        </w:rPr>
        <w:t>
      156. Нагрев сосудов с низкокипящими легковоспламеняющимися жидкостями на открытом огне и на электронагревательных приборах не допускается.</w:t>
      </w:r>
    </w:p>
    <w:bookmarkEnd w:id="213"/>
    <w:p>
      <w:pPr>
        <w:spacing w:after="0"/>
        <w:ind w:left="0"/>
        <w:jc w:val="both"/>
      </w:pPr>
      <w:r>
        <w:rPr>
          <w:rFonts w:ascii="Times New Roman"/>
          <w:b w:val="false"/>
          <w:i w:val="false"/>
          <w:color w:val="000000"/>
          <w:sz w:val="28"/>
        </w:rPr>
        <w:t>
      Жидкости с более высокой температурой кипения нагреваются в колбонагревателях.</w:t>
      </w:r>
    </w:p>
    <w:p>
      <w:pPr>
        <w:spacing w:after="0"/>
        <w:ind w:left="0"/>
        <w:jc w:val="both"/>
      </w:pPr>
      <w:r>
        <w:rPr>
          <w:rFonts w:ascii="Times New Roman"/>
          <w:b w:val="false"/>
          <w:i w:val="false"/>
          <w:color w:val="000000"/>
          <w:sz w:val="28"/>
        </w:rP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p>
    <w:bookmarkStart w:name="z178" w:id="214"/>
    <w:p>
      <w:pPr>
        <w:spacing w:after="0"/>
        <w:ind w:left="0"/>
        <w:jc w:val="both"/>
      </w:pPr>
      <w:r>
        <w:rPr>
          <w:rFonts w:ascii="Times New Roman"/>
          <w:b w:val="false"/>
          <w:i w:val="false"/>
          <w:color w:val="000000"/>
          <w:sz w:val="28"/>
        </w:rPr>
        <w:t>
      157.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p>
    <w:bookmarkEnd w:id="214"/>
    <w:bookmarkStart w:name="z179" w:id="215"/>
    <w:p>
      <w:pPr>
        <w:spacing w:after="0"/>
        <w:ind w:left="0"/>
        <w:jc w:val="both"/>
      </w:pPr>
      <w:r>
        <w:rPr>
          <w:rFonts w:ascii="Times New Roman"/>
          <w:b w:val="false"/>
          <w:i w:val="false"/>
          <w:color w:val="000000"/>
          <w:sz w:val="28"/>
        </w:rPr>
        <w:t>
      158. Во избежание взрыва не допускается выпаривать диэтиловый эфир досуха.</w:t>
      </w:r>
    </w:p>
    <w:bookmarkEnd w:id="215"/>
    <w:bookmarkStart w:name="z180" w:id="216"/>
    <w:p>
      <w:pPr>
        <w:spacing w:after="0"/>
        <w:ind w:left="0"/>
        <w:jc w:val="both"/>
      </w:pPr>
      <w:r>
        <w:rPr>
          <w:rFonts w:ascii="Times New Roman"/>
          <w:b w:val="false"/>
          <w:i w:val="false"/>
          <w:color w:val="000000"/>
          <w:sz w:val="28"/>
        </w:rPr>
        <w:t>
      159. Сосуды, в которых проводились работы с горючими жидкостями, после окончания исследований промываются.</w:t>
      </w:r>
    </w:p>
    <w:bookmarkEnd w:id="216"/>
    <w:p>
      <w:pPr>
        <w:spacing w:after="0"/>
        <w:ind w:left="0"/>
        <w:jc w:val="both"/>
      </w:pPr>
      <w:r>
        <w:rPr>
          <w:rFonts w:ascii="Times New Roman"/>
          <w:b w:val="false"/>
          <w:i w:val="false"/>
          <w:color w:val="000000"/>
          <w:sz w:val="28"/>
        </w:rPr>
        <w:t>
      Отработанные горючие жидкости собираются в специальную герметично закрывающуюся тару, которая в конце рабочего дня удаляется из лаборатории для уничтожения.</w:t>
      </w:r>
    </w:p>
    <w:p>
      <w:pPr>
        <w:spacing w:after="0"/>
        <w:ind w:left="0"/>
        <w:jc w:val="both"/>
      </w:pPr>
      <w:r>
        <w:rPr>
          <w:rFonts w:ascii="Times New Roman"/>
          <w:b w:val="false"/>
          <w:i w:val="false"/>
          <w:color w:val="000000"/>
          <w:sz w:val="28"/>
        </w:rPr>
        <w:t xml:space="preserve">
      Уничтожение отработанных горючих жидкостей 3-4 класса опасности подлежит захоронению на </w:t>
      </w:r>
      <w:r>
        <w:rPr>
          <w:rFonts w:ascii="Times New Roman"/>
          <w:b w:val="false"/>
          <w:i w:val="false"/>
          <w:color w:val="000000"/>
          <w:sz w:val="28"/>
        </w:rPr>
        <w:t>полигонах</w:t>
      </w:r>
      <w:r>
        <w:rPr>
          <w:rFonts w:ascii="Times New Roman"/>
          <w:b w:val="false"/>
          <w:i w:val="false"/>
          <w:color w:val="000000"/>
          <w:sz w:val="28"/>
        </w:rPr>
        <w:t xml:space="preserve"> для твердых бытовых отходов, а для 1-2 класса опасности на полигонах для токсичных отходов.</w:t>
      </w:r>
    </w:p>
    <w:bookmarkStart w:name="z181" w:id="217"/>
    <w:p>
      <w:pPr>
        <w:spacing w:after="0"/>
        <w:ind w:left="0"/>
        <w:jc w:val="both"/>
      </w:pPr>
      <w:r>
        <w:rPr>
          <w:rFonts w:ascii="Times New Roman"/>
          <w:b w:val="false"/>
          <w:i w:val="false"/>
          <w:color w:val="000000"/>
          <w:sz w:val="28"/>
        </w:rPr>
        <w:t>
      160. При случайных проливах огнеопасных жидкостей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Тушение воспламенившихся веществ водой не допускается.</w:t>
      </w:r>
    </w:p>
    <w:bookmarkEnd w:id="217"/>
    <w:bookmarkStart w:name="z182" w:id="218"/>
    <w:p>
      <w:pPr>
        <w:spacing w:after="0"/>
        <w:ind w:left="0"/>
        <w:jc w:val="both"/>
      </w:pPr>
      <w:r>
        <w:rPr>
          <w:rFonts w:ascii="Times New Roman"/>
          <w:b w:val="false"/>
          <w:i w:val="false"/>
          <w:color w:val="000000"/>
          <w:sz w:val="28"/>
        </w:rPr>
        <w:t>
      161. При загорании легковоспламеняющихся и горючих жидкостей в вытяжном шкафу (под вытяжкой) вентилятор отключается.</w:t>
      </w:r>
    </w:p>
    <w:bookmarkEnd w:id="218"/>
    <w:bookmarkStart w:name="z183" w:id="219"/>
    <w:p>
      <w:pPr>
        <w:spacing w:after="0"/>
        <w:ind w:left="0"/>
        <w:jc w:val="both"/>
      </w:pPr>
      <w:r>
        <w:rPr>
          <w:rFonts w:ascii="Times New Roman"/>
          <w:b w:val="false"/>
          <w:i w:val="false"/>
          <w:color w:val="000000"/>
          <w:sz w:val="28"/>
        </w:rPr>
        <w:t>
      162. Для предупреждения ожогов при любых работах с кислотами и щелочами работающие в лаборатории пользуются предохранительными очками (с кожаной или резиновой оправой) и резиновыми перчатками, в отдельных случаях резиновым (прорезиненным) фартуком. Выполнение работ с кислотами и щелочами без предохранительных очков не допускается.</w:t>
      </w:r>
    </w:p>
    <w:bookmarkEnd w:id="219"/>
    <w:p>
      <w:pPr>
        <w:spacing w:after="0"/>
        <w:ind w:left="0"/>
        <w:jc w:val="both"/>
      </w:pPr>
      <w:r>
        <w:rPr>
          <w:rFonts w:ascii="Times New Roman"/>
          <w:b w:val="false"/>
          <w:i w:val="false"/>
          <w:color w:val="000000"/>
          <w:sz w:val="28"/>
        </w:rPr>
        <w:t>
      Работа с концентрированными кислотами и испаряющимися щелочами выполняется в вытяжном шкафу.</w:t>
      </w:r>
    </w:p>
    <w:bookmarkStart w:name="z184" w:id="220"/>
    <w:p>
      <w:pPr>
        <w:spacing w:after="0"/>
        <w:ind w:left="0"/>
        <w:jc w:val="both"/>
      </w:pPr>
      <w:r>
        <w:rPr>
          <w:rFonts w:ascii="Times New Roman"/>
          <w:b w:val="false"/>
          <w:i w:val="false"/>
          <w:color w:val="000000"/>
          <w:sz w:val="28"/>
        </w:rPr>
        <w:t>
      163. Бутыли с кислотами хранятся в корзинах или обрешетках, переносятся вдвоем или перевозятся на специальной тележке в герметичной таре.</w:t>
      </w:r>
    </w:p>
    <w:bookmarkEnd w:id="220"/>
    <w:p>
      <w:pPr>
        <w:spacing w:after="0"/>
        <w:ind w:left="0"/>
        <w:jc w:val="both"/>
      </w:pPr>
      <w:r>
        <w:rPr>
          <w:rFonts w:ascii="Times New Roman"/>
          <w:b w:val="false"/>
          <w:i w:val="false"/>
          <w:color w:val="000000"/>
          <w:sz w:val="28"/>
        </w:rPr>
        <w:t>
      Из бутылей в мелкую тару кислоты и щелочи переливаются при помощи сифона или ручных насосов различных конструкций.</w:t>
      </w:r>
    </w:p>
    <w:bookmarkStart w:name="z185" w:id="221"/>
    <w:p>
      <w:pPr>
        <w:spacing w:after="0"/>
        <w:ind w:left="0"/>
        <w:jc w:val="both"/>
      </w:pPr>
      <w:r>
        <w:rPr>
          <w:rFonts w:ascii="Times New Roman"/>
          <w:b w:val="false"/>
          <w:i w:val="false"/>
          <w:color w:val="000000"/>
          <w:sz w:val="28"/>
        </w:rPr>
        <w:t>
      164. Для приготовления растворов кислота вливается в воду медленно тонкой струей при непрерывном перемешивании. Лить воду в кислоту не допускается. Применение серной кислоты в вакуум – эксикаторах в качестве водопоглощающего средства не допускается.</w:t>
      </w:r>
    </w:p>
    <w:bookmarkEnd w:id="221"/>
    <w:p>
      <w:pPr>
        <w:spacing w:after="0"/>
        <w:ind w:left="0"/>
        <w:jc w:val="both"/>
      </w:pPr>
      <w:r>
        <w:rPr>
          <w:rFonts w:ascii="Times New Roman"/>
          <w:b w:val="false"/>
          <w:i w:val="false"/>
          <w:color w:val="000000"/>
          <w:sz w:val="28"/>
        </w:rPr>
        <w:t>
      Концентрированные азотную, серную и соляную кислоты хранят в помещении лаборатории в толстостенной стеклянной посуде емкостью не более 2 л,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p>
    <w:bookmarkStart w:name="z186" w:id="222"/>
    <w:p>
      <w:pPr>
        <w:spacing w:after="0"/>
        <w:ind w:left="0"/>
        <w:jc w:val="both"/>
      </w:pPr>
      <w:r>
        <w:rPr>
          <w:rFonts w:ascii="Times New Roman"/>
          <w:b w:val="false"/>
          <w:i w:val="false"/>
          <w:color w:val="000000"/>
          <w:sz w:val="28"/>
        </w:rPr>
        <w:t>
      165.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p>
    <w:bookmarkEnd w:id="222"/>
    <w:bookmarkStart w:name="z187" w:id="223"/>
    <w:p>
      <w:pPr>
        <w:spacing w:after="0"/>
        <w:ind w:left="0"/>
        <w:jc w:val="both"/>
      </w:pPr>
      <w:r>
        <w:rPr>
          <w:rFonts w:ascii="Times New Roman"/>
          <w:b w:val="false"/>
          <w:i w:val="false"/>
          <w:color w:val="000000"/>
          <w:sz w:val="28"/>
        </w:rPr>
        <w:t>
      166. При разливе ртути проводятся мероприятия по демеркуризации. Пролитую ртуть собирают вакуум – пипеткой с ловушкой или используют склянки Тищенко, подключенные к вакуумному насосу, кисточки или пластины из меди. Загрязненные ртутью поверхности обрабатываются 1%-ным раствором калия перманганата, подкисленным соляной кислотой.</w:t>
      </w:r>
    </w:p>
    <w:bookmarkEnd w:id="223"/>
    <w:bookmarkStart w:name="z188" w:id="224"/>
    <w:p>
      <w:pPr>
        <w:spacing w:after="0"/>
        <w:ind w:left="0"/>
        <w:jc w:val="both"/>
      </w:pPr>
      <w:r>
        <w:rPr>
          <w:rFonts w:ascii="Times New Roman"/>
          <w:b w:val="false"/>
          <w:i w:val="false"/>
          <w:color w:val="000000"/>
          <w:sz w:val="28"/>
        </w:rPr>
        <w:t>
      167.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 раствором уксусной кислоты и смазывается мазью от ожогов.</w:t>
      </w:r>
    </w:p>
    <w:bookmarkEnd w:id="224"/>
    <w:bookmarkStart w:name="z189" w:id="225"/>
    <w:p>
      <w:pPr>
        <w:spacing w:after="0"/>
        <w:ind w:left="0"/>
        <w:jc w:val="both"/>
      </w:pPr>
      <w:r>
        <w:rPr>
          <w:rFonts w:ascii="Times New Roman"/>
          <w:b w:val="false"/>
          <w:i w:val="false"/>
          <w:color w:val="000000"/>
          <w:sz w:val="28"/>
        </w:rPr>
        <w:t>
      168. При малейших признаках отравления пострадавший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w:t>
      </w:r>
    </w:p>
    <w:bookmarkEnd w:id="225"/>
    <w:p>
      <w:pPr>
        <w:spacing w:after="0"/>
        <w:ind w:left="0"/>
        <w:jc w:val="both"/>
      </w:pPr>
      <w:r>
        <w:rPr>
          <w:rFonts w:ascii="Times New Roman"/>
          <w:b w:val="false"/>
          <w:i w:val="false"/>
          <w:color w:val="000000"/>
          <w:sz w:val="28"/>
        </w:rPr>
        <w:t>
      При отравлениях фосфором производится обильное промывание желудка водой. Не допускается прием молока и жиров.</w:t>
      </w:r>
    </w:p>
    <w:bookmarkStart w:name="z190" w:id="226"/>
    <w:p>
      <w:pPr>
        <w:spacing w:after="0"/>
        <w:ind w:left="0"/>
        <w:jc w:val="both"/>
      </w:pPr>
      <w:r>
        <w:rPr>
          <w:rFonts w:ascii="Times New Roman"/>
          <w:b w:val="false"/>
          <w:i w:val="false"/>
          <w:color w:val="000000"/>
          <w:sz w:val="28"/>
        </w:rPr>
        <w:t>
      169. После работы с огне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p>
    <w:bookmarkEnd w:id="226"/>
    <w:bookmarkStart w:name="z191" w:id="227"/>
    <w:p>
      <w:pPr>
        <w:spacing w:after="0"/>
        <w:ind w:left="0"/>
        <w:jc w:val="both"/>
      </w:pPr>
      <w:r>
        <w:rPr>
          <w:rFonts w:ascii="Times New Roman"/>
          <w:b w:val="false"/>
          <w:i w:val="false"/>
          <w:color w:val="000000"/>
          <w:sz w:val="28"/>
        </w:rPr>
        <w:t>
      170. После окончания работы руки моются с мылом, рот прополаскивается водой, защитные очки подвергаются дезактивации.</w:t>
      </w:r>
    </w:p>
    <w:bookmarkEnd w:id="227"/>
    <w:bookmarkStart w:name="z192" w:id="228"/>
    <w:p>
      <w:pPr>
        <w:spacing w:after="0"/>
        <w:ind w:left="0"/>
        <w:jc w:val="both"/>
      </w:pPr>
      <w:r>
        <w:rPr>
          <w:rFonts w:ascii="Times New Roman"/>
          <w:b w:val="false"/>
          <w:i w:val="false"/>
          <w:color w:val="000000"/>
          <w:sz w:val="28"/>
        </w:rPr>
        <w:t>
      171. Загрязненные ядовитыми и сильнодействующими веществами специальная одежда и полотенца перед стиркой подвергаются дезактивации.</w:t>
      </w:r>
    </w:p>
    <w:bookmarkEnd w:id="228"/>
    <w:bookmarkStart w:name="z193" w:id="229"/>
    <w:p>
      <w:pPr>
        <w:spacing w:after="0"/>
        <w:ind w:left="0"/>
        <w:jc w:val="both"/>
      </w:pPr>
      <w:r>
        <w:rPr>
          <w:rFonts w:ascii="Times New Roman"/>
          <w:b w:val="false"/>
          <w:i w:val="false"/>
          <w:color w:val="000000"/>
          <w:sz w:val="28"/>
        </w:rPr>
        <w:t>
      172. К работе по эксплуатации электроустановок и электрооборудования допускаются сотрудники, прошедшие специализацию (переподготовку).</w:t>
      </w:r>
    </w:p>
    <w:bookmarkEnd w:id="229"/>
    <w:bookmarkStart w:name="z194" w:id="230"/>
    <w:p>
      <w:pPr>
        <w:spacing w:after="0"/>
        <w:ind w:left="0"/>
        <w:jc w:val="both"/>
      </w:pPr>
      <w:r>
        <w:rPr>
          <w:rFonts w:ascii="Times New Roman"/>
          <w:b w:val="false"/>
          <w:i w:val="false"/>
          <w:color w:val="000000"/>
          <w:sz w:val="28"/>
        </w:rPr>
        <w:t xml:space="preserve">
      173. В каждой лаборатории необходимо иметь </w:t>
      </w:r>
      <w:r>
        <w:rPr>
          <w:rFonts w:ascii="Times New Roman"/>
          <w:b w:val="false"/>
          <w:i w:val="false"/>
          <w:color w:val="000000"/>
          <w:sz w:val="28"/>
        </w:rPr>
        <w:t>аптечку</w:t>
      </w:r>
      <w:r>
        <w:rPr>
          <w:rFonts w:ascii="Times New Roman"/>
          <w:b w:val="false"/>
          <w:i w:val="false"/>
          <w:color w:val="000000"/>
          <w:sz w:val="28"/>
        </w:rPr>
        <w:t xml:space="preserve"> для оказания первой помощи при порезе, ожоге, отравлении и других несчастных случаях, а также достаточное число противогазов, обеспечивающих защиту при аварийных ситуациях и опасных работах.</w:t>
      </w:r>
    </w:p>
    <w:bookmarkEnd w:id="230"/>
    <w:bookmarkStart w:name="z195" w:id="231"/>
    <w:p>
      <w:pPr>
        <w:spacing w:after="0"/>
        <w:ind w:left="0"/>
        <w:jc w:val="left"/>
      </w:pPr>
      <w:r>
        <w:rPr>
          <w:rFonts w:ascii="Times New Roman"/>
          <w:b/>
          <w:i w:val="false"/>
          <w:color w:val="000000"/>
        </w:rPr>
        <w:t xml:space="preserve"> Глава 10. Санитарно-эпидемиологические требования к условиям</w:t>
      </w:r>
      <w:r>
        <w:br/>
      </w:r>
      <w:r>
        <w:rPr>
          <w:rFonts w:ascii="Times New Roman"/>
          <w:b/>
          <w:i w:val="false"/>
          <w:color w:val="000000"/>
        </w:rPr>
        <w:t>работы в токсикологической лаборатории и обеспечению</w:t>
      </w:r>
      <w:r>
        <w:br/>
      </w:r>
      <w:r>
        <w:rPr>
          <w:rFonts w:ascii="Times New Roman"/>
          <w:b/>
          <w:i w:val="false"/>
          <w:color w:val="000000"/>
        </w:rPr>
        <w:t>токсикологической безопасности</w:t>
      </w:r>
    </w:p>
    <w:bookmarkEnd w:id="231"/>
    <w:bookmarkStart w:name="z196" w:id="232"/>
    <w:p>
      <w:pPr>
        <w:spacing w:after="0"/>
        <w:ind w:left="0"/>
        <w:jc w:val="both"/>
      </w:pPr>
      <w:r>
        <w:rPr>
          <w:rFonts w:ascii="Times New Roman"/>
          <w:b w:val="false"/>
          <w:i w:val="false"/>
          <w:color w:val="000000"/>
          <w:sz w:val="28"/>
        </w:rPr>
        <w:t>
      174. Помещения для размещения лабораторных животных оборудуются шкафами для клеток, подключенными к системе вентиляции.</w:t>
      </w:r>
    </w:p>
    <w:bookmarkEnd w:id="232"/>
    <w:bookmarkStart w:name="z197" w:id="233"/>
    <w:p>
      <w:pPr>
        <w:spacing w:after="0"/>
        <w:ind w:left="0"/>
        <w:jc w:val="both"/>
      </w:pPr>
      <w:r>
        <w:rPr>
          <w:rFonts w:ascii="Times New Roman"/>
          <w:b w:val="false"/>
          <w:i w:val="false"/>
          <w:color w:val="000000"/>
          <w:sz w:val="28"/>
        </w:rPr>
        <w:t>
      175. Все животные, поступающие в виварий, подвергаются ветеринарному осмотру в день поступления. Совместное содержание здоровых животных и животных, использованных в опыте, не допускается.</w:t>
      </w:r>
    </w:p>
    <w:bookmarkEnd w:id="233"/>
    <w:bookmarkStart w:name="z198" w:id="234"/>
    <w:p>
      <w:pPr>
        <w:spacing w:after="0"/>
        <w:ind w:left="0"/>
        <w:jc w:val="both"/>
      </w:pPr>
      <w:r>
        <w:rPr>
          <w:rFonts w:ascii="Times New Roman"/>
          <w:b w:val="false"/>
          <w:i w:val="false"/>
          <w:color w:val="000000"/>
          <w:sz w:val="28"/>
        </w:rPr>
        <w:t>
      176. Помещение затравочной камеры отделяется от остальных помещений и снабжается приточно-вытяжной вентиляцией и специальной вентиляцией в камерах.</w:t>
      </w:r>
    </w:p>
    <w:bookmarkEnd w:id="234"/>
    <w:bookmarkStart w:name="z199" w:id="235"/>
    <w:p>
      <w:pPr>
        <w:spacing w:after="0"/>
        <w:ind w:left="0"/>
        <w:jc w:val="both"/>
      </w:pPr>
      <w:r>
        <w:rPr>
          <w:rFonts w:ascii="Times New Roman"/>
          <w:b w:val="false"/>
          <w:i w:val="false"/>
          <w:color w:val="000000"/>
          <w:sz w:val="28"/>
        </w:rPr>
        <w:t>
      177.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p>
    <w:bookmarkEnd w:id="235"/>
    <w:bookmarkStart w:name="z200" w:id="236"/>
    <w:p>
      <w:pPr>
        <w:spacing w:after="0"/>
        <w:ind w:left="0"/>
        <w:jc w:val="both"/>
      </w:pPr>
      <w:r>
        <w:rPr>
          <w:rFonts w:ascii="Times New Roman"/>
          <w:b w:val="false"/>
          <w:i w:val="false"/>
          <w:color w:val="000000"/>
          <w:sz w:val="28"/>
        </w:rPr>
        <w:t>
      189. Процесс затравки ведется при постоянном отрицательном давлении в камере (5-6 мм водного столба). По окончании затравки, подача исследуемого вещества в камеру прекращается за 10-15 минут до выгрузки животных, камера продувается чистым воздухом и осуществляется ее разгерметизация и выгрузка животных.</w:t>
      </w:r>
    </w:p>
    <w:bookmarkEnd w:id="236"/>
    <w:bookmarkStart w:name="z201" w:id="237"/>
    <w:p>
      <w:pPr>
        <w:spacing w:after="0"/>
        <w:ind w:left="0"/>
        <w:jc w:val="both"/>
      </w:pPr>
      <w:r>
        <w:rPr>
          <w:rFonts w:ascii="Times New Roman"/>
          <w:b w:val="false"/>
          <w:i w:val="false"/>
          <w:color w:val="000000"/>
          <w:sz w:val="28"/>
        </w:rPr>
        <w:t>
      179. Каждый случай падежа или вынужденного забоя животных фиксируется в специальном журнале. Трупы опытных и неиспользованных животных сжигаются под контролем ответственного лица, выделенного администрацией с оформлением акта.</w:t>
      </w:r>
    </w:p>
    <w:bookmarkEnd w:id="237"/>
    <w:bookmarkStart w:name="z202" w:id="238"/>
    <w:p>
      <w:pPr>
        <w:spacing w:after="0"/>
        <w:ind w:left="0"/>
        <w:jc w:val="both"/>
      </w:pPr>
      <w:r>
        <w:rPr>
          <w:rFonts w:ascii="Times New Roman"/>
          <w:b w:val="false"/>
          <w:i w:val="false"/>
          <w:color w:val="000000"/>
          <w:sz w:val="28"/>
        </w:rPr>
        <w:t>
      180.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p>
    <w:bookmarkEnd w:id="238"/>
    <w:bookmarkStart w:name="z203" w:id="239"/>
    <w:p>
      <w:pPr>
        <w:spacing w:after="0"/>
        <w:ind w:left="0"/>
        <w:jc w:val="both"/>
      </w:pPr>
      <w:r>
        <w:rPr>
          <w:rFonts w:ascii="Times New Roman"/>
          <w:b w:val="false"/>
          <w:i w:val="false"/>
          <w:color w:val="000000"/>
          <w:sz w:val="28"/>
        </w:rPr>
        <w:t>
      181.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p>
    <w:bookmarkEnd w:id="239"/>
    <w:bookmarkStart w:name="z204" w:id="240"/>
    <w:p>
      <w:pPr>
        <w:spacing w:after="0"/>
        <w:ind w:left="0"/>
        <w:jc w:val="both"/>
      </w:pPr>
      <w:r>
        <w:rPr>
          <w:rFonts w:ascii="Times New Roman"/>
          <w:b w:val="false"/>
          <w:i w:val="false"/>
          <w:color w:val="000000"/>
          <w:sz w:val="28"/>
        </w:rPr>
        <w:t>
      182. Сотрудники вивария обеспечиваются специальной одеждой (халаты, фартук, колпак, резиновые перчатки).</w:t>
      </w:r>
    </w:p>
    <w:bookmarkEnd w:id="240"/>
    <w:bookmarkStart w:name="z205" w:id="241"/>
    <w:p>
      <w:pPr>
        <w:spacing w:after="0"/>
        <w:ind w:left="0"/>
        <w:jc w:val="both"/>
      </w:pPr>
      <w:r>
        <w:rPr>
          <w:rFonts w:ascii="Times New Roman"/>
          <w:b w:val="false"/>
          <w:i w:val="false"/>
          <w:color w:val="000000"/>
          <w:sz w:val="28"/>
        </w:rPr>
        <w:t>
      183. В помещениях токсикологической лаборатории, где ведутся работы с токсичными веществами, не допускается прием пищи и курение.</w:t>
      </w:r>
    </w:p>
    <w:bookmarkEnd w:id="241"/>
    <w:bookmarkStart w:name="z206" w:id="242"/>
    <w:p>
      <w:pPr>
        <w:spacing w:after="0"/>
        <w:ind w:left="0"/>
        <w:jc w:val="left"/>
      </w:pPr>
      <w:r>
        <w:rPr>
          <w:rFonts w:ascii="Times New Roman"/>
          <w:b/>
          <w:i w:val="false"/>
          <w:color w:val="000000"/>
        </w:rPr>
        <w:t xml:space="preserve"> Глава 11. Санитарно-эпидемиологические требования к условиям</w:t>
      </w:r>
      <w:r>
        <w:br/>
      </w:r>
      <w:r>
        <w:rPr>
          <w:rFonts w:ascii="Times New Roman"/>
          <w:b/>
          <w:i w:val="false"/>
          <w:color w:val="000000"/>
        </w:rPr>
        <w:t>работы в радиологической лаборатории и обеспечению</w:t>
      </w:r>
      <w:r>
        <w:br/>
      </w:r>
      <w:r>
        <w:rPr>
          <w:rFonts w:ascii="Times New Roman"/>
          <w:b/>
          <w:i w:val="false"/>
          <w:color w:val="000000"/>
        </w:rPr>
        <w:t>радиологической безопасности</w:t>
      </w:r>
    </w:p>
    <w:bookmarkEnd w:id="242"/>
    <w:bookmarkStart w:name="z207" w:id="243"/>
    <w:p>
      <w:pPr>
        <w:spacing w:after="0"/>
        <w:ind w:left="0"/>
        <w:jc w:val="both"/>
      </w:pPr>
      <w:r>
        <w:rPr>
          <w:rFonts w:ascii="Times New Roman"/>
          <w:b w:val="false"/>
          <w:i w:val="false"/>
          <w:color w:val="000000"/>
          <w:sz w:val="28"/>
        </w:rPr>
        <w:t xml:space="preserve">
      184. К работе с источниками излучения (персонал группы А) допускаются лица, не моложе 18 лет, не имеющие медицинских противопоказаний, после </w:t>
      </w:r>
      <w:r>
        <w:rPr>
          <w:rFonts w:ascii="Times New Roman"/>
          <w:b w:val="false"/>
          <w:i w:val="false"/>
          <w:color w:val="000000"/>
          <w:sz w:val="28"/>
        </w:rPr>
        <w:t>инструктажа</w:t>
      </w:r>
      <w:r>
        <w:rPr>
          <w:rFonts w:ascii="Times New Roman"/>
          <w:b w:val="false"/>
          <w:i w:val="false"/>
          <w:color w:val="000000"/>
          <w:sz w:val="28"/>
        </w:rPr>
        <w:t xml:space="preserve"> и </w:t>
      </w:r>
      <w:r>
        <w:rPr>
          <w:rFonts w:ascii="Times New Roman"/>
          <w:b w:val="false"/>
          <w:i w:val="false"/>
          <w:color w:val="000000"/>
          <w:sz w:val="28"/>
        </w:rPr>
        <w:t>проверки знаний</w:t>
      </w:r>
      <w:r>
        <w:rPr>
          <w:rFonts w:ascii="Times New Roman"/>
          <w:b w:val="false"/>
          <w:i w:val="false"/>
          <w:color w:val="000000"/>
          <w:sz w:val="28"/>
        </w:rPr>
        <w:t xml:space="preserve"> правилам безопасности. Результаты проверки знаний регистрируются в журнале.</w:t>
      </w:r>
    </w:p>
    <w:bookmarkEnd w:id="243"/>
    <w:bookmarkStart w:name="z208" w:id="244"/>
    <w:p>
      <w:pPr>
        <w:spacing w:after="0"/>
        <w:ind w:left="0"/>
        <w:jc w:val="both"/>
      </w:pPr>
      <w:r>
        <w:rPr>
          <w:rFonts w:ascii="Times New Roman"/>
          <w:b w:val="false"/>
          <w:i w:val="false"/>
          <w:color w:val="000000"/>
          <w:sz w:val="28"/>
        </w:rPr>
        <w:t>
      185. Радиологические лаборатории располагаются в отдельной части здания или на отдельных этажах, изолированно от других помещений. Выделяются общие помещения для приема, дозиметрического контроля и распределения проб. При работе с пробами высокой активности помещения лаборатории подразделяется на "грязную" и "чистую" зоны.</w:t>
      </w:r>
    </w:p>
    <w:bookmarkEnd w:id="244"/>
    <w:bookmarkStart w:name="z209" w:id="245"/>
    <w:p>
      <w:pPr>
        <w:spacing w:after="0"/>
        <w:ind w:left="0"/>
        <w:jc w:val="both"/>
      </w:pPr>
      <w:r>
        <w:rPr>
          <w:rFonts w:ascii="Times New Roman"/>
          <w:b w:val="false"/>
          <w:i w:val="false"/>
          <w:color w:val="000000"/>
          <w:sz w:val="28"/>
        </w:rPr>
        <w:t>
      186. В грязной зоне размещаются:</w:t>
      </w:r>
    </w:p>
    <w:bookmarkEnd w:id="245"/>
    <w:p>
      <w:pPr>
        <w:spacing w:after="0"/>
        <w:ind w:left="0"/>
        <w:jc w:val="both"/>
      </w:pPr>
      <w:r>
        <w:rPr>
          <w:rFonts w:ascii="Times New Roman"/>
          <w:b w:val="false"/>
          <w:i w:val="false"/>
          <w:color w:val="000000"/>
          <w:sz w:val="28"/>
        </w:rPr>
        <w:t>
      1) радиохимического исследования (грязная зона);</w:t>
      </w:r>
    </w:p>
    <w:p>
      <w:pPr>
        <w:spacing w:after="0"/>
        <w:ind w:left="0"/>
        <w:jc w:val="both"/>
      </w:pPr>
      <w:r>
        <w:rPr>
          <w:rFonts w:ascii="Times New Roman"/>
          <w:b w:val="false"/>
          <w:i w:val="false"/>
          <w:color w:val="000000"/>
          <w:sz w:val="28"/>
        </w:rPr>
        <w:t>
      2) помещение для подготовки, хранения и озоления проб;</w:t>
      </w:r>
    </w:p>
    <w:p>
      <w:pPr>
        <w:spacing w:after="0"/>
        <w:ind w:left="0"/>
        <w:jc w:val="both"/>
      </w:pPr>
      <w:r>
        <w:rPr>
          <w:rFonts w:ascii="Times New Roman"/>
          <w:b w:val="false"/>
          <w:i w:val="false"/>
          <w:color w:val="000000"/>
          <w:sz w:val="28"/>
        </w:rPr>
        <w:t xml:space="preserve">
      3) помещение для дезактивации посуды, контейнеров, оборудования, белья и специальной одежды. </w:t>
      </w:r>
    </w:p>
    <w:bookmarkStart w:name="z210" w:id="246"/>
    <w:p>
      <w:pPr>
        <w:spacing w:after="0"/>
        <w:ind w:left="0"/>
        <w:jc w:val="both"/>
      </w:pPr>
      <w:r>
        <w:rPr>
          <w:rFonts w:ascii="Times New Roman"/>
          <w:b w:val="false"/>
          <w:i w:val="false"/>
          <w:color w:val="000000"/>
          <w:sz w:val="28"/>
        </w:rPr>
        <w:t>
      187. В чистой зоне размещаются:</w:t>
      </w:r>
    </w:p>
    <w:bookmarkEnd w:id="246"/>
    <w:p>
      <w:pPr>
        <w:spacing w:after="0"/>
        <w:ind w:left="0"/>
        <w:jc w:val="both"/>
      </w:pPr>
      <w:r>
        <w:rPr>
          <w:rFonts w:ascii="Times New Roman"/>
          <w:b w:val="false"/>
          <w:i w:val="false"/>
          <w:color w:val="000000"/>
          <w:sz w:val="28"/>
        </w:rPr>
        <w:t>
      1) помещение для подготовки, хранения и озоления проб;</w:t>
      </w:r>
    </w:p>
    <w:p>
      <w:pPr>
        <w:spacing w:after="0"/>
        <w:ind w:left="0"/>
        <w:jc w:val="both"/>
      </w:pPr>
      <w:r>
        <w:rPr>
          <w:rFonts w:ascii="Times New Roman"/>
          <w:b w:val="false"/>
          <w:i w:val="false"/>
          <w:color w:val="000000"/>
          <w:sz w:val="28"/>
        </w:rPr>
        <w:t>
      2) радиохимического исследования (чистая зона).</w:t>
      </w:r>
    </w:p>
    <w:bookmarkStart w:name="z211" w:id="247"/>
    <w:p>
      <w:pPr>
        <w:spacing w:after="0"/>
        <w:ind w:left="0"/>
        <w:jc w:val="both"/>
      </w:pPr>
      <w:r>
        <w:rPr>
          <w:rFonts w:ascii="Times New Roman"/>
          <w:b w:val="false"/>
          <w:i w:val="false"/>
          <w:color w:val="000000"/>
          <w:sz w:val="28"/>
        </w:rPr>
        <w:t>
      188. Не допускается управление общими системами отопления, газоснабжения, сжатого воздуха, водопровода и групповыми электрическими щитками в рабочих помещениях.</w:t>
      </w:r>
    </w:p>
    <w:bookmarkEnd w:id="247"/>
    <w:bookmarkStart w:name="z212" w:id="248"/>
    <w:p>
      <w:pPr>
        <w:spacing w:after="0"/>
        <w:ind w:left="0"/>
        <w:jc w:val="both"/>
      </w:pPr>
      <w:r>
        <w:rPr>
          <w:rFonts w:ascii="Times New Roman"/>
          <w:b w:val="false"/>
          <w:i w:val="false"/>
          <w:color w:val="000000"/>
          <w:sz w:val="28"/>
        </w:rPr>
        <w:t>
      189.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p>
    <w:bookmarkEnd w:id="248"/>
    <w:bookmarkStart w:name="z213" w:id="249"/>
    <w:p>
      <w:pPr>
        <w:spacing w:after="0"/>
        <w:ind w:left="0"/>
        <w:jc w:val="both"/>
      </w:pPr>
      <w:r>
        <w:rPr>
          <w:rFonts w:ascii="Times New Roman"/>
          <w:b w:val="false"/>
          <w:i w:val="false"/>
          <w:color w:val="000000"/>
          <w:sz w:val="28"/>
        </w:rPr>
        <w:t>
      190.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249"/>
    <w:bookmarkStart w:name="z214" w:id="250"/>
    <w:p>
      <w:pPr>
        <w:spacing w:after="0"/>
        <w:ind w:left="0"/>
        <w:jc w:val="both"/>
      </w:pPr>
      <w:r>
        <w:rPr>
          <w:rFonts w:ascii="Times New Roman"/>
          <w:b w:val="false"/>
          <w:i w:val="false"/>
          <w:color w:val="000000"/>
          <w:sz w:val="28"/>
        </w:rPr>
        <w:t>
      191. Оборудование, инструменты и мебель закрепляются за помещениями каждой зоны и маркируются. Передача их из помещений одной зоны в другую допускается после радиационного контроля с заменой маркировки.</w:t>
      </w:r>
    </w:p>
    <w:bookmarkEnd w:id="250"/>
    <w:bookmarkStart w:name="z215" w:id="251"/>
    <w:p>
      <w:pPr>
        <w:spacing w:after="0"/>
        <w:ind w:left="0"/>
        <w:jc w:val="both"/>
      </w:pPr>
      <w:r>
        <w:rPr>
          <w:rFonts w:ascii="Times New Roman"/>
          <w:b w:val="false"/>
          <w:i w:val="false"/>
          <w:color w:val="000000"/>
          <w:sz w:val="28"/>
        </w:rPr>
        <w:t>
      192. Доступ посторонних лиц к приборам, в состав которых входят калибровочные закрытые источники излучения, и устройствам, генерирующим ионизирующее излучение, не допускается. В лаборатории обеспечивается сохранность источников ионизирующего излучения.</w:t>
      </w:r>
    </w:p>
    <w:bookmarkEnd w:id="251"/>
    <w:bookmarkStart w:name="z216" w:id="252"/>
    <w:p>
      <w:pPr>
        <w:spacing w:after="0"/>
        <w:ind w:left="0"/>
        <w:jc w:val="both"/>
      </w:pPr>
      <w:r>
        <w:rPr>
          <w:rFonts w:ascii="Times New Roman"/>
          <w:b w:val="false"/>
          <w:i w:val="false"/>
          <w:color w:val="000000"/>
          <w:sz w:val="28"/>
        </w:rPr>
        <w:t>
      193. Источники, радиоактивные вещества, жидкие растворы солей радия, запаянные в стеклянные ампулы, альфа и бета эталоны, поступающие в лабораторию, хранятся в сейфе.</w:t>
      </w:r>
    </w:p>
    <w:bookmarkEnd w:id="252"/>
    <w:bookmarkStart w:name="z217" w:id="253"/>
    <w:p>
      <w:pPr>
        <w:spacing w:after="0"/>
        <w:ind w:left="0"/>
        <w:jc w:val="both"/>
      </w:pPr>
      <w:r>
        <w:rPr>
          <w:rFonts w:ascii="Times New Roman"/>
          <w:b w:val="false"/>
          <w:i w:val="false"/>
          <w:color w:val="000000"/>
          <w:sz w:val="28"/>
        </w:rPr>
        <w:t>
      194. В радиологической лаборатории соблюдаются следующие правила безопасности:</w:t>
      </w:r>
    </w:p>
    <w:bookmarkEnd w:id="253"/>
    <w:p>
      <w:pPr>
        <w:spacing w:after="0"/>
        <w:ind w:left="0"/>
        <w:jc w:val="both"/>
      </w:pPr>
      <w:r>
        <w:rPr>
          <w:rFonts w:ascii="Times New Roman"/>
          <w:b w:val="false"/>
          <w:i w:val="false"/>
          <w:color w:val="000000"/>
          <w:sz w:val="28"/>
        </w:rPr>
        <w:t>
      1) во всех помещениях ежедневно проводится влажная уборка;</w:t>
      </w:r>
    </w:p>
    <w:p>
      <w:pPr>
        <w:spacing w:after="0"/>
        <w:ind w:left="0"/>
        <w:jc w:val="both"/>
      </w:pPr>
      <w:r>
        <w:rPr>
          <w:rFonts w:ascii="Times New Roman"/>
          <w:b w:val="false"/>
          <w:i w:val="false"/>
          <w:color w:val="000000"/>
          <w:sz w:val="28"/>
        </w:rPr>
        <w:t>
      2) при работе с радиоактивными препаратами и загрязненными пробами используются манипуляторы, прикасаться к ним руками не допускается;</w:t>
      </w:r>
    </w:p>
    <w:p>
      <w:pPr>
        <w:spacing w:after="0"/>
        <w:ind w:left="0"/>
        <w:jc w:val="both"/>
      </w:pPr>
      <w:r>
        <w:rPr>
          <w:rFonts w:ascii="Times New Roman"/>
          <w:b w:val="false"/>
          <w:i w:val="false"/>
          <w:color w:val="000000"/>
          <w:sz w:val="28"/>
        </w:rPr>
        <w:t>
      3) манипуляции с радиоактивными веществами, с загрязненными пробами проводятся на легко дезактивируемых поверхностях;</w:t>
      </w:r>
    </w:p>
    <w:p>
      <w:pPr>
        <w:spacing w:after="0"/>
        <w:ind w:left="0"/>
        <w:jc w:val="both"/>
      </w:pPr>
      <w:r>
        <w:rPr>
          <w:rFonts w:ascii="Times New Roman"/>
          <w:b w:val="false"/>
          <w:i w:val="false"/>
          <w:color w:val="000000"/>
          <w:sz w:val="28"/>
        </w:rPr>
        <w:t>
      4) все работы с радиоактивно загрязненными пробами выполняются в перчатках, бахилах и специальной одежде;</w:t>
      </w:r>
    </w:p>
    <w:p>
      <w:pPr>
        <w:spacing w:after="0"/>
        <w:ind w:left="0"/>
        <w:jc w:val="both"/>
      </w:pPr>
      <w:r>
        <w:rPr>
          <w:rFonts w:ascii="Times New Roman"/>
          <w:b w:val="false"/>
          <w:i w:val="false"/>
          <w:color w:val="000000"/>
          <w:sz w:val="28"/>
        </w:rPr>
        <w:t>
      5) при работах с радиоактивными веществами используются лотки и поддоны, выполненные из слабосорбирующих материалов, покрытые пластикатовыми или полиэтиленовыми пленками, фильтровальной бумагой и другими материалами разового пользования;</w:t>
      </w:r>
    </w:p>
    <w:p>
      <w:pPr>
        <w:spacing w:after="0"/>
        <w:ind w:left="0"/>
        <w:jc w:val="both"/>
      </w:pPr>
      <w:r>
        <w:rPr>
          <w:rFonts w:ascii="Times New Roman"/>
          <w:b w:val="false"/>
          <w:i w:val="false"/>
          <w:color w:val="000000"/>
          <w:sz w:val="28"/>
        </w:rPr>
        <w:t>
      6) переливание, выпаривание, пересыпание радиоактивных веществ, загрязненных проб, а также другие операции, при которых в воздух поступают радиоактивные вещества, проводятся в вытяжных шкафах. Вентиляция в шкафах включается до начала работы, скорость воздуха в рабочих проемах составляет не менее, 1,0 м/сек;</w:t>
      </w:r>
    </w:p>
    <w:p>
      <w:pPr>
        <w:spacing w:after="0"/>
        <w:ind w:left="0"/>
        <w:jc w:val="both"/>
      </w:pPr>
      <w:r>
        <w:rPr>
          <w:rFonts w:ascii="Times New Roman"/>
          <w:b w:val="false"/>
          <w:i w:val="false"/>
          <w:color w:val="000000"/>
          <w:sz w:val="28"/>
        </w:rPr>
        <w:t>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спецодежда направляются в специальную прачечную.</w:t>
      </w:r>
    </w:p>
    <w:bookmarkStart w:name="z218" w:id="254"/>
    <w:p>
      <w:pPr>
        <w:spacing w:after="0"/>
        <w:ind w:left="0"/>
        <w:jc w:val="both"/>
      </w:pPr>
      <w:r>
        <w:rPr>
          <w:rFonts w:ascii="Times New Roman"/>
          <w:b w:val="false"/>
          <w:i w:val="false"/>
          <w:color w:val="000000"/>
          <w:sz w:val="28"/>
        </w:rPr>
        <w:t>
      195.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 раствор лимонной кислоты, 10 % раствор соляной или азотной кислот, этиловым спиртом), 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p>
    <w:bookmarkEnd w:id="254"/>
    <w:bookmarkStart w:name="z219" w:id="255"/>
    <w:p>
      <w:pPr>
        <w:spacing w:after="0"/>
        <w:ind w:left="0"/>
        <w:jc w:val="both"/>
      </w:pPr>
      <w:r>
        <w:rPr>
          <w:rFonts w:ascii="Times New Roman"/>
          <w:b w:val="false"/>
          <w:i w:val="false"/>
          <w:color w:val="000000"/>
          <w:sz w:val="28"/>
        </w:rPr>
        <w:t>
      196.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p>
    <w:bookmarkEnd w:id="255"/>
    <w:bookmarkStart w:name="z220" w:id="256"/>
    <w:p>
      <w:pPr>
        <w:spacing w:after="0"/>
        <w:ind w:left="0"/>
        <w:jc w:val="both"/>
      </w:pPr>
      <w:r>
        <w:rPr>
          <w:rFonts w:ascii="Times New Roman"/>
          <w:b w:val="false"/>
          <w:i w:val="false"/>
          <w:color w:val="000000"/>
          <w:sz w:val="28"/>
        </w:rPr>
        <w:t>
      197. Стеклянные емкости, содержащие радиоактивные жидкости, помещаются в металлические или пластмассовые сосуды.</w:t>
      </w:r>
    </w:p>
    <w:bookmarkEnd w:id="256"/>
    <w:bookmarkStart w:name="z221" w:id="257"/>
    <w:p>
      <w:pPr>
        <w:spacing w:after="0"/>
        <w:ind w:left="0"/>
        <w:jc w:val="both"/>
      </w:pPr>
      <w:r>
        <w:rPr>
          <w:rFonts w:ascii="Times New Roman"/>
          <w:b w:val="false"/>
          <w:i w:val="false"/>
          <w:color w:val="000000"/>
          <w:sz w:val="28"/>
        </w:rPr>
        <w:t>
      198. Для сбора и транспортирования отходов применяются:</w:t>
      </w:r>
    </w:p>
    <w:bookmarkEnd w:id="257"/>
    <w:p>
      <w:pPr>
        <w:spacing w:after="0"/>
        <w:ind w:left="0"/>
        <w:jc w:val="both"/>
      </w:pPr>
      <w:r>
        <w:rPr>
          <w:rFonts w:ascii="Times New Roman"/>
          <w:b w:val="false"/>
          <w:i w:val="false"/>
          <w:color w:val="000000"/>
          <w:sz w:val="28"/>
        </w:rPr>
        <w:t xml:space="preserve">
      1) для </w:t>
      </w:r>
      <w:r>
        <w:rPr>
          <w:rFonts w:ascii="Times New Roman"/>
          <w:b w:val="false"/>
          <w:i w:val="false"/>
          <w:color w:val="000000"/>
          <w:sz w:val="28"/>
        </w:rPr>
        <w:t>твердых радиоактивных отходов</w:t>
      </w:r>
      <w:r>
        <w:rPr>
          <w:rFonts w:ascii="Times New Roman"/>
          <w:b w:val="false"/>
          <w:i w:val="false"/>
          <w:color w:val="000000"/>
          <w:sz w:val="28"/>
        </w:rPr>
        <w:t xml:space="preserve"> контейнеры, пластиковые или бумажные мешки;</w:t>
      </w:r>
    </w:p>
    <w:p>
      <w:pPr>
        <w:spacing w:after="0"/>
        <w:ind w:left="0"/>
        <w:jc w:val="both"/>
      </w:pPr>
      <w:r>
        <w:rPr>
          <w:rFonts w:ascii="Times New Roman"/>
          <w:b w:val="false"/>
          <w:i w:val="false"/>
          <w:color w:val="000000"/>
          <w:sz w:val="28"/>
        </w:rPr>
        <w:t xml:space="preserve">
      2) для </w:t>
      </w:r>
      <w:r>
        <w:rPr>
          <w:rFonts w:ascii="Times New Roman"/>
          <w:b w:val="false"/>
          <w:i w:val="false"/>
          <w:color w:val="000000"/>
          <w:sz w:val="28"/>
        </w:rPr>
        <w:t>жидких радиоактивных отходов</w:t>
      </w:r>
      <w:r>
        <w:rPr>
          <w:rFonts w:ascii="Times New Roman"/>
          <w:b w:val="false"/>
          <w:i w:val="false"/>
          <w:color w:val="000000"/>
          <w:sz w:val="28"/>
        </w:rPr>
        <w:t xml:space="preserve"> контейнеры и специальные цистерны.</w:t>
      </w:r>
    </w:p>
    <w:p>
      <w:pPr>
        <w:spacing w:after="0"/>
        <w:ind w:left="0"/>
        <w:jc w:val="both"/>
      </w:pPr>
      <w:r>
        <w:rPr>
          <w:rFonts w:ascii="Times New Roman"/>
          <w:b w:val="false"/>
          <w:i w:val="false"/>
          <w:color w:val="000000"/>
          <w:sz w:val="28"/>
        </w:rPr>
        <w:t>
      На наружной поверхности контейнеров наносится знак радиационной опасности и закрепляется бирка с указанием вида радиоактивного отхода, их радионуклидный состав и активность.</w:t>
      </w:r>
    </w:p>
    <w:bookmarkStart w:name="z222" w:id="258"/>
    <w:p>
      <w:pPr>
        <w:spacing w:after="0"/>
        <w:ind w:left="0"/>
        <w:jc w:val="both"/>
      </w:pPr>
      <w:r>
        <w:rPr>
          <w:rFonts w:ascii="Times New Roman"/>
          <w:b w:val="false"/>
          <w:i w:val="false"/>
          <w:color w:val="000000"/>
          <w:sz w:val="28"/>
        </w:rPr>
        <w:t>
      199.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p>
    <w:bookmarkEnd w:id="258"/>
    <w:bookmarkStart w:name="z223" w:id="259"/>
    <w:p>
      <w:pPr>
        <w:spacing w:after="0"/>
        <w:ind w:left="0"/>
        <w:jc w:val="both"/>
      </w:pPr>
      <w:r>
        <w:rPr>
          <w:rFonts w:ascii="Times New Roman"/>
          <w:b w:val="false"/>
          <w:i w:val="false"/>
          <w:color w:val="000000"/>
          <w:sz w:val="28"/>
        </w:rPr>
        <w:t>
      200. Для выдержки и временного хранения радиоактивных отходов выделяется специальное помещение.</w:t>
      </w:r>
    </w:p>
    <w:bookmarkEnd w:id="259"/>
    <w:bookmarkStart w:name="z224" w:id="260"/>
    <w:p>
      <w:pPr>
        <w:spacing w:after="0"/>
        <w:ind w:left="0"/>
        <w:jc w:val="both"/>
      </w:pPr>
      <w:r>
        <w:rPr>
          <w:rFonts w:ascii="Times New Roman"/>
          <w:b w:val="false"/>
          <w:i w:val="false"/>
          <w:color w:val="000000"/>
          <w:sz w:val="28"/>
        </w:rPr>
        <w:t>
      201. В грязной и чистой зонах проводится дозиметрический контроль рабочего места и индивидуальный дозиметрический контроль персонала с регистрацией результатов в журнале. При работе с пробами, в грязной зоне, выполняются три основных правила защиты: защита "временем", "расстоянием", "экранированием".</w:t>
      </w:r>
    </w:p>
    <w:bookmarkEnd w:id="260"/>
    <w:p>
      <w:pPr>
        <w:spacing w:after="0"/>
        <w:ind w:left="0"/>
        <w:jc w:val="both"/>
      </w:pPr>
      <w:r>
        <w:rPr>
          <w:rFonts w:ascii="Times New Roman"/>
          <w:b w:val="false"/>
          <w:i w:val="false"/>
          <w:color w:val="000000"/>
          <w:sz w:val="28"/>
        </w:rPr>
        <w:t>
      При выявлении отклонений в состоянии здоровья, препятствующих продолжению работы с радиоактивными веществами, эти лица временно или на постоянно переводятся на работу вне контакта с источниками ионизирующего излучения.</w:t>
      </w:r>
    </w:p>
    <w:bookmarkStart w:name="z225" w:id="261"/>
    <w:p>
      <w:pPr>
        <w:spacing w:after="0"/>
        <w:ind w:left="0"/>
        <w:jc w:val="both"/>
      </w:pPr>
      <w:r>
        <w:rPr>
          <w:rFonts w:ascii="Times New Roman"/>
          <w:b w:val="false"/>
          <w:i w:val="false"/>
          <w:color w:val="000000"/>
          <w:sz w:val="28"/>
        </w:rPr>
        <w:t>
      202. В лаборатории находится аварийный запас дезактивирующих средств.</w:t>
      </w:r>
    </w:p>
    <w:bookmarkEnd w:id="261"/>
    <w:bookmarkStart w:name="z226" w:id="262"/>
    <w:p>
      <w:pPr>
        <w:spacing w:after="0"/>
        <w:ind w:left="0"/>
        <w:jc w:val="left"/>
      </w:pPr>
      <w:r>
        <w:rPr>
          <w:rFonts w:ascii="Times New Roman"/>
          <w:b/>
          <w:i w:val="false"/>
          <w:color w:val="000000"/>
        </w:rPr>
        <w:t xml:space="preserve"> Глава 12. Санитарно-эпидемиологические требования</w:t>
      </w:r>
      <w:r>
        <w:br/>
      </w:r>
      <w:r>
        <w:rPr>
          <w:rFonts w:ascii="Times New Roman"/>
          <w:b/>
          <w:i w:val="false"/>
          <w:color w:val="000000"/>
        </w:rPr>
        <w:t>к действиям при ликвидации аварий во время работы с</w:t>
      </w:r>
      <w:r>
        <w:br/>
      </w:r>
      <w:r>
        <w:rPr>
          <w:rFonts w:ascii="Times New Roman"/>
          <w:b/>
          <w:i w:val="false"/>
          <w:color w:val="000000"/>
        </w:rPr>
        <w:t>биологическим материалом</w:t>
      </w:r>
    </w:p>
    <w:bookmarkEnd w:id="262"/>
    <w:bookmarkStart w:name="z227" w:id="263"/>
    <w:p>
      <w:pPr>
        <w:spacing w:after="0"/>
        <w:ind w:left="0"/>
        <w:jc w:val="both"/>
      </w:pPr>
      <w:r>
        <w:rPr>
          <w:rFonts w:ascii="Times New Roman"/>
          <w:b w:val="false"/>
          <w:i w:val="false"/>
          <w:color w:val="000000"/>
          <w:sz w:val="28"/>
        </w:rPr>
        <w:t xml:space="preserve">
      203. При каждой организации, проводящей работу с возбудителями I </w:t>
      </w:r>
      <w:r>
        <w:rPr>
          <w:rFonts w:ascii="Times New Roman"/>
          <w:b w:val="false"/>
          <w:i w:val="false"/>
          <w:color w:val="000000"/>
          <w:sz w:val="28"/>
        </w:rPr>
        <w:t>групп патогенности</w:t>
      </w:r>
      <w:r>
        <w:rPr>
          <w:rFonts w:ascii="Times New Roman"/>
          <w:b w:val="false"/>
          <w:i w:val="false"/>
          <w:color w:val="000000"/>
          <w:sz w:val="28"/>
        </w:rPr>
        <w:t>, оборудуется изолятор для сотрудников на случай обнаружения у них симптомов вероятных на заболевание и допустивших аварию.</w:t>
      </w:r>
    </w:p>
    <w:bookmarkEnd w:id="263"/>
    <w:bookmarkStart w:name="z228" w:id="264"/>
    <w:p>
      <w:pPr>
        <w:spacing w:after="0"/>
        <w:ind w:left="0"/>
        <w:jc w:val="both"/>
      </w:pPr>
      <w:r>
        <w:rPr>
          <w:rFonts w:ascii="Times New Roman"/>
          <w:b w:val="false"/>
          <w:i w:val="false"/>
          <w:color w:val="000000"/>
          <w:sz w:val="28"/>
        </w:rPr>
        <w:t>
      204. В изоляторе предусматривается запас основных и резервных специфических лекарственных препаратов, медикаментов для оказания помощи по жизненным показаниям (кардиологических, противошоковых, антидотов) и дезинфицирующих средств.</w:t>
      </w:r>
    </w:p>
    <w:bookmarkEnd w:id="264"/>
    <w:bookmarkStart w:name="z229" w:id="265"/>
    <w:p>
      <w:pPr>
        <w:spacing w:after="0"/>
        <w:ind w:left="0"/>
        <w:jc w:val="both"/>
      </w:pPr>
      <w:r>
        <w:rPr>
          <w:rFonts w:ascii="Times New Roman"/>
          <w:b w:val="false"/>
          <w:i w:val="false"/>
          <w:color w:val="000000"/>
          <w:sz w:val="28"/>
        </w:rPr>
        <w:t>
      205. При авариях во время работы с инфекционным материалом, ее немедленно прекращают и включают аварийную сигнализацию.</w:t>
      </w:r>
    </w:p>
    <w:bookmarkEnd w:id="265"/>
    <w:bookmarkStart w:name="z230" w:id="266"/>
    <w:p>
      <w:pPr>
        <w:spacing w:after="0"/>
        <w:ind w:left="0"/>
        <w:jc w:val="both"/>
      </w:pPr>
      <w:r>
        <w:rPr>
          <w:rFonts w:ascii="Times New Roman"/>
          <w:b w:val="false"/>
          <w:i w:val="false"/>
          <w:color w:val="000000"/>
          <w:sz w:val="28"/>
        </w:rPr>
        <w:t>
      206. В случае возникновения аварии с разбрызгиванием инфекционного материала, вся проводящаяся работа в комнате прекращается. Защитную одежду (начиная с косынки или шлема) погружают в дезинфицирующий раствор или помещают в бикс (бак) для автоклавирования. В глаза, нос закапывают растворы антибиотиков, к которым чувствителен возбудитель. В случае аварии, при работе с возбудителями глубоких микозов, в глаза и нос закапывают 1% борную кислоту, рот и горло прополаскивают 70</w:t>
      </w:r>
      <w:r>
        <w:rPr>
          <w:rFonts w:ascii="Times New Roman"/>
          <w:b w:val="false"/>
          <w:i w:val="false"/>
          <w:color w:val="000000"/>
          <w:vertAlign w:val="superscript"/>
        </w:rPr>
        <w:t>о</w:t>
      </w:r>
      <w:r>
        <w:rPr>
          <w:rFonts w:ascii="Times New Roman"/>
          <w:b w:val="false"/>
          <w:i w:val="false"/>
          <w:color w:val="000000"/>
          <w:sz w:val="28"/>
        </w:rPr>
        <w:t xml:space="preserve"> этиловым спиртом.</w:t>
      </w:r>
    </w:p>
    <w:bookmarkEnd w:id="266"/>
    <w:bookmarkStart w:name="z231" w:id="267"/>
    <w:p>
      <w:pPr>
        <w:spacing w:after="0"/>
        <w:ind w:left="0"/>
        <w:jc w:val="both"/>
      </w:pPr>
      <w:r>
        <w:rPr>
          <w:rFonts w:ascii="Times New Roman"/>
          <w:b w:val="false"/>
          <w:i w:val="false"/>
          <w:color w:val="000000"/>
          <w:sz w:val="28"/>
        </w:rPr>
        <w:t>
      207. При аварии с ботулиническим токсином глаза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p>
    <w:bookmarkEnd w:id="267"/>
    <w:bookmarkStart w:name="z232" w:id="268"/>
    <w:p>
      <w:pPr>
        <w:spacing w:after="0"/>
        <w:ind w:left="0"/>
        <w:jc w:val="both"/>
      </w:pPr>
      <w:r>
        <w:rPr>
          <w:rFonts w:ascii="Times New Roman"/>
          <w:b w:val="false"/>
          <w:i w:val="false"/>
          <w:color w:val="000000"/>
          <w:sz w:val="28"/>
        </w:rPr>
        <w:t>
      208. Если авария произошла при работе с неизвестным возбудителем, проводится профилактическое лечение антибиотиками широкого спектра действия.</w:t>
      </w:r>
    </w:p>
    <w:bookmarkEnd w:id="268"/>
    <w:bookmarkStart w:name="z233" w:id="269"/>
    <w:p>
      <w:pPr>
        <w:spacing w:after="0"/>
        <w:ind w:left="0"/>
        <w:jc w:val="both"/>
      </w:pPr>
      <w:r>
        <w:rPr>
          <w:rFonts w:ascii="Times New Roman"/>
          <w:b w:val="false"/>
          <w:i w:val="false"/>
          <w:color w:val="000000"/>
          <w:sz w:val="28"/>
        </w:rPr>
        <w:t>
      209. Если авария произошла без разбрызгивания биологического материала, накладывают тампон (салфетку) с дезинфицирующим раствором на место соприкосновения биологического материала с поверхностью оборудования.</w:t>
      </w:r>
    </w:p>
    <w:bookmarkEnd w:id="269"/>
    <w:bookmarkStart w:name="z234" w:id="270"/>
    <w:p>
      <w:pPr>
        <w:spacing w:after="0"/>
        <w:ind w:left="0"/>
        <w:jc w:val="both"/>
      </w:pPr>
      <w:r>
        <w:rPr>
          <w:rFonts w:ascii="Times New Roman"/>
          <w:b w:val="false"/>
          <w:i w:val="false"/>
          <w:color w:val="000000"/>
          <w:sz w:val="28"/>
        </w:rPr>
        <w:t>
      210. Если авария произошла в боксе (или БББ) – прекращают работу, на место попадания материала накладывают салфетки, обильно смоченные дезинфицирующим раствором. В боксе включают на 30 минут бактерицидные облучатели, включают аварийную сигнализацию, затем проводят дезинфекцию. Вытяжная вентиляция во время аварии и дезинфекции остается включенной.</w:t>
      </w:r>
    </w:p>
    <w:bookmarkEnd w:id="270"/>
    <w:bookmarkStart w:name="z235" w:id="271"/>
    <w:p>
      <w:pPr>
        <w:spacing w:after="0"/>
        <w:ind w:left="0"/>
        <w:jc w:val="both"/>
      </w:pPr>
      <w:r>
        <w:rPr>
          <w:rFonts w:ascii="Times New Roman"/>
          <w:b w:val="false"/>
          <w:i w:val="false"/>
          <w:color w:val="000000"/>
          <w:sz w:val="28"/>
        </w:rPr>
        <w:t>
      211. Если авария связана с ранением или другим нарушением целостности кожных покровов:</w:t>
      </w:r>
    </w:p>
    <w:bookmarkEnd w:id="271"/>
    <w:p>
      <w:pPr>
        <w:spacing w:after="0"/>
        <w:ind w:left="0"/>
        <w:jc w:val="both"/>
      </w:pPr>
      <w:r>
        <w:rPr>
          <w:rFonts w:ascii="Times New Roman"/>
          <w:b w:val="false"/>
          <w:i w:val="false"/>
          <w:color w:val="000000"/>
          <w:sz w:val="28"/>
        </w:rPr>
        <w:t>
      1) при работе с ВИЧ после обработки раны и слизистых, пострадавшему не позднее 72 часов назначается профилактическая антиретровирусная терапия (АРВТ) и устанавливается наблюдение в течение 12 месяцев после несчастного случая. Пострадавший предупреждается о возможности им распространения инфекции. В случае отрицательных анализов на ВИЧ через 6 недель, 12 недель, 6 месяце и 1 год после несчастного случая наблюдение прекращают;</w:t>
      </w:r>
    </w:p>
    <w:p>
      <w:pPr>
        <w:spacing w:after="0"/>
        <w:ind w:left="0"/>
        <w:jc w:val="both"/>
      </w:pPr>
      <w:r>
        <w:rPr>
          <w:rFonts w:ascii="Times New Roman"/>
          <w:b w:val="false"/>
          <w:i w:val="false"/>
          <w:color w:val="000000"/>
          <w:sz w:val="28"/>
        </w:rPr>
        <w:t>
      2) работу прекращают, руки обрабатывают дезинфицирующим раствором, снимают перчатку и выдавливают из ранки кровь в дезинфицирующий раствор, на место ранения ставят на 4-5 минут компресс из дезинфицирующего раствора или 70</w:t>
      </w:r>
      <w:r>
        <w:rPr>
          <w:rFonts w:ascii="Times New Roman"/>
          <w:b w:val="false"/>
          <w:i w:val="false"/>
          <w:color w:val="000000"/>
          <w:vertAlign w:val="superscript"/>
        </w:rPr>
        <w:t>о</w:t>
      </w:r>
      <w:r>
        <w:rPr>
          <w:rFonts w:ascii="Times New Roman"/>
          <w:b w:val="false"/>
          <w:i w:val="false"/>
          <w:color w:val="000000"/>
          <w:sz w:val="28"/>
        </w:rPr>
        <w:t xml:space="preserve"> этилового спирта;</w:t>
      </w:r>
    </w:p>
    <w:p>
      <w:pPr>
        <w:spacing w:after="0"/>
        <w:ind w:left="0"/>
        <w:jc w:val="both"/>
      </w:pPr>
      <w:r>
        <w:rPr>
          <w:rFonts w:ascii="Times New Roman"/>
          <w:b w:val="false"/>
          <w:i w:val="false"/>
          <w:color w:val="000000"/>
          <w:sz w:val="28"/>
        </w:rPr>
        <w:t>
      3) при работе с возбудителем сибирской язвы место ранения тщательно промывают водой с мылом и смазывают йодом, без применения дезинфицирующих растворов;</w:t>
      </w:r>
    </w:p>
    <w:p>
      <w:pPr>
        <w:spacing w:after="0"/>
        <w:ind w:left="0"/>
        <w:jc w:val="both"/>
      </w:pPr>
      <w:r>
        <w:rPr>
          <w:rFonts w:ascii="Times New Roman"/>
          <w:b w:val="false"/>
          <w:i w:val="false"/>
          <w:color w:val="000000"/>
          <w:sz w:val="28"/>
        </w:rPr>
        <w:t>
      4) при аварии с возбудителями глубоких микозов место ранения обрабатывают соответствующим дезинфицирующим раствором, моют водой с мылом, смазывают йодом;</w:t>
      </w:r>
    </w:p>
    <w:p>
      <w:pPr>
        <w:spacing w:after="0"/>
        <w:ind w:left="0"/>
        <w:jc w:val="both"/>
      </w:pPr>
      <w:r>
        <w:rPr>
          <w:rFonts w:ascii="Times New Roman"/>
          <w:b w:val="false"/>
          <w:i w:val="false"/>
          <w:color w:val="000000"/>
          <w:sz w:val="28"/>
        </w:rPr>
        <w:t>
      5) при работе с вирусами I-II групп патогенности, кровь выдавливают в сухую стерильную салфетку и обрабатывают рану йодом без применения дезинфицирующего раствора.</w:t>
      </w:r>
    </w:p>
    <w:bookmarkStart w:name="z236" w:id="272"/>
    <w:p>
      <w:pPr>
        <w:spacing w:after="0"/>
        <w:ind w:left="0"/>
        <w:jc w:val="both"/>
      </w:pPr>
      <w:r>
        <w:rPr>
          <w:rFonts w:ascii="Times New Roman"/>
          <w:b w:val="false"/>
          <w:i w:val="false"/>
          <w:color w:val="000000"/>
          <w:sz w:val="28"/>
        </w:rPr>
        <w:t>
      212. Если авария произошла при транспортировке материала (в автоклавную и между подразделениями), персонал, оставив на местах переносимые емкости, покидает опасную зону и сообщает о случившемся руководителю подразделения. Лица, допустившие аварию, проходят санитарную обработку. Обработка помещения при аварии проводится в противочумном костюме 1-типа.</w:t>
      </w:r>
    </w:p>
    <w:bookmarkEnd w:id="272"/>
    <w:bookmarkStart w:name="z237" w:id="273"/>
    <w:p>
      <w:pPr>
        <w:spacing w:after="0"/>
        <w:ind w:left="0"/>
        <w:jc w:val="both"/>
      </w:pPr>
      <w:r>
        <w:rPr>
          <w:rFonts w:ascii="Times New Roman"/>
          <w:b w:val="false"/>
          <w:i w:val="false"/>
          <w:color w:val="000000"/>
          <w:sz w:val="28"/>
        </w:rPr>
        <w:t>
      213. Обо всех случаях лабораторного заражения микроорганизмами I-IV групп патогенности информация предоставляется руководителю организации.</w:t>
      </w:r>
    </w:p>
    <w:bookmarkEnd w:id="273"/>
    <w:bookmarkStart w:name="z238" w:id="274"/>
    <w:p>
      <w:pPr>
        <w:spacing w:after="0"/>
        <w:ind w:left="0"/>
        <w:jc w:val="left"/>
      </w:pPr>
      <w:r>
        <w:rPr>
          <w:rFonts w:ascii="Times New Roman"/>
          <w:b/>
          <w:i w:val="false"/>
          <w:color w:val="000000"/>
        </w:rPr>
        <w:t xml:space="preserve"> Глава 13. Санитарно-эпидемиологические требования к хранению,</w:t>
      </w:r>
      <w:r>
        <w:br/>
      </w:r>
      <w:r>
        <w:rPr>
          <w:rFonts w:ascii="Times New Roman"/>
          <w:b/>
          <w:i w:val="false"/>
          <w:color w:val="000000"/>
        </w:rPr>
        <w:t>и транспортировке материалов (микроорганизмов)</w:t>
      </w:r>
    </w:p>
    <w:bookmarkEnd w:id="274"/>
    <w:bookmarkStart w:name="z239" w:id="275"/>
    <w:p>
      <w:pPr>
        <w:spacing w:after="0"/>
        <w:ind w:left="0"/>
        <w:jc w:val="both"/>
      </w:pPr>
      <w:r>
        <w:rPr>
          <w:rFonts w:ascii="Times New Roman"/>
          <w:b w:val="false"/>
          <w:i w:val="false"/>
          <w:color w:val="000000"/>
          <w:sz w:val="28"/>
        </w:rPr>
        <w:t>
      214. Во всех микробиологических лабораториях выполняются единые требования к хранению, передаче микроорганизмов, направленные на обеспечение личной и общественной безопасности при их транспортировании, а также исключающий несанкционированную передачу и незарегистрированное их хранение.</w:t>
      </w:r>
    </w:p>
    <w:bookmarkEnd w:id="275"/>
    <w:bookmarkStart w:name="z240" w:id="276"/>
    <w:p>
      <w:pPr>
        <w:spacing w:after="0"/>
        <w:ind w:left="0"/>
        <w:jc w:val="both"/>
      </w:pPr>
      <w:r>
        <w:rPr>
          <w:rFonts w:ascii="Times New Roman"/>
          <w:b w:val="false"/>
          <w:i w:val="false"/>
          <w:color w:val="000000"/>
          <w:sz w:val="28"/>
        </w:rPr>
        <w:t xml:space="preserve">
      215. В производственных лабораториях, обслуживающих водопроводы, пищевые объекты, организации, производящие продукцию медицинского назначения не допускается иметь музейные культуры микроорганизмов I-IV </w:t>
      </w:r>
      <w:r>
        <w:rPr>
          <w:rFonts w:ascii="Times New Roman"/>
          <w:b w:val="false"/>
          <w:i w:val="false"/>
          <w:color w:val="000000"/>
          <w:sz w:val="28"/>
        </w:rPr>
        <w:t>групп патогенности</w:t>
      </w:r>
      <w:r>
        <w:rPr>
          <w:rFonts w:ascii="Times New Roman"/>
          <w:b w:val="false"/>
          <w:i w:val="false"/>
          <w:color w:val="000000"/>
          <w:sz w:val="28"/>
        </w:rPr>
        <w:t xml:space="preserve"> и проводить исследования, связанные с их изучением.</w:t>
      </w:r>
    </w:p>
    <w:bookmarkEnd w:id="276"/>
    <w:bookmarkStart w:name="z241" w:id="277"/>
    <w:p>
      <w:pPr>
        <w:spacing w:after="0"/>
        <w:ind w:left="0"/>
        <w:jc w:val="both"/>
      </w:pPr>
      <w:r>
        <w:rPr>
          <w:rFonts w:ascii="Times New Roman"/>
          <w:b w:val="false"/>
          <w:i w:val="false"/>
          <w:color w:val="000000"/>
          <w:sz w:val="28"/>
        </w:rPr>
        <w:t xml:space="preserve">
      216. В микробиологических лабораториях, имеющих разрешение режимной комиссии на работу с микроорганизмами I-IV групп патогенности, допускается иметь коллекции музейных культур при наличии на это разрешения, выданного режимной комиссией </w:t>
      </w:r>
      <w:r>
        <w:rPr>
          <w:rFonts w:ascii="Times New Roman"/>
          <w:b w:val="false"/>
          <w:i w:val="false"/>
          <w:color w:val="000000"/>
          <w:sz w:val="28"/>
        </w:rPr>
        <w:t>государственного органа</w:t>
      </w:r>
      <w:r>
        <w:rPr>
          <w:rFonts w:ascii="Times New Roman"/>
          <w:b w:val="false"/>
          <w:i w:val="false"/>
          <w:color w:val="000000"/>
          <w:sz w:val="28"/>
        </w:rPr>
        <w:t xml:space="preserve"> в сфере санитарно-эпидемиологического благополучия населения.</w:t>
      </w:r>
    </w:p>
    <w:bookmarkEnd w:id="277"/>
    <w:bookmarkStart w:name="z242" w:id="278"/>
    <w:p>
      <w:pPr>
        <w:spacing w:after="0"/>
        <w:ind w:left="0"/>
        <w:jc w:val="both"/>
      </w:pPr>
      <w:r>
        <w:rPr>
          <w:rFonts w:ascii="Times New Roman"/>
          <w:b w:val="false"/>
          <w:i w:val="false"/>
          <w:color w:val="000000"/>
          <w:sz w:val="28"/>
        </w:rPr>
        <w:t>
      217. Микроорганизмы I-IV групп, выделенные при диагностических и иных исследованиях в лабораториях, не имеющих разрешения на работу с ними, передаются в лаборатории, имеющие соответствующие разрешения режимной комиссии.</w:t>
      </w:r>
    </w:p>
    <w:bookmarkEnd w:id="278"/>
    <w:bookmarkStart w:name="z243" w:id="279"/>
    <w:p>
      <w:pPr>
        <w:spacing w:after="0"/>
        <w:ind w:left="0"/>
        <w:jc w:val="both"/>
      </w:pPr>
      <w:r>
        <w:rPr>
          <w:rFonts w:ascii="Times New Roman"/>
          <w:b w:val="false"/>
          <w:i w:val="false"/>
          <w:color w:val="000000"/>
          <w:sz w:val="28"/>
        </w:rPr>
        <w:t>
      218. Организации, лаборатории, имеющие разрешение режимной комиссии на работу с микроорганизмами I-IV групп патогенности, могут иметь коллекции музейных культур при наличии на это разрешения, выданного режимной комиссией государственного органа в сфере санитарно-эпидемиологического благополучия населения.</w:t>
      </w:r>
    </w:p>
    <w:bookmarkEnd w:id="279"/>
    <w:bookmarkStart w:name="z244" w:id="280"/>
    <w:p>
      <w:pPr>
        <w:spacing w:after="0"/>
        <w:ind w:left="0"/>
        <w:jc w:val="both"/>
      </w:pPr>
      <w:r>
        <w:rPr>
          <w:rFonts w:ascii="Times New Roman"/>
          <w:b w:val="false"/>
          <w:i w:val="false"/>
          <w:color w:val="000000"/>
          <w:sz w:val="28"/>
        </w:rPr>
        <w:t>
      219. Выделенные микроорганизмы I-IV группы патогенности должны уничтожаться с разрешения руководителя организации, лаборатории.</w:t>
      </w:r>
    </w:p>
    <w:bookmarkEnd w:id="280"/>
    <w:bookmarkStart w:name="z245" w:id="281"/>
    <w:p>
      <w:pPr>
        <w:spacing w:after="0"/>
        <w:ind w:left="0"/>
        <w:jc w:val="both"/>
      </w:pPr>
      <w:r>
        <w:rPr>
          <w:rFonts w:ascii="Times New Roman"/>
          <w:b w:val="false"/>
          <w:i w:val="false"/>
          <w:color w:val="000000"/>
          <w:sz w:val="28"/>
        </w:rPr>
        <w:t>
      220. Присвоенное коллекционному штамму обозначение (номер, код) не меняется при его передаче. В случае гибели (уничтожения) штамма не допускается его обозначение присваивать вновь поступившим штаммам.</w:t>
      </w:r>
    </w:p>
    <w:bookmarkEnd w:id="281"/>
    <w:bookmarkStart w:name="z246" w:id="282"/>
    <w:p>
      <w:pPr>
        <w:spacing w:after="0"/>
        <w:ind w:left="0"/>
        <w:jc w:val="both"/>
      </w:pPr>
      <w:r>
        <w:rPr>
          <w:rFonts w:ascii="Times New Roman"/>
          <w:b w:val="false"/>
          <w:i w:val="false"/>
          <w:color w:val="000000"/>
          <w:sz w:val="28"/>
        </w:rPr>
        <w:t xml:space="preserve">
      221. Уничтожение штамма микроорганизмов I-II групп патогенности оформляется актом согласно </w:t>
      </w:r>
      <w:r>
        <w:rPr>
          <w:rFonts w:ascii="Times New Roman"/>
          <w:b w:val="false"/>
          <w:i w:val="false"/>
          <w:color w:val="000000"/>
          <w:sz w:val="28"/>
        </w:rPr>
        <w:t>приложению 4</w:t>
      </w:r>
      <w:r>
        <w:rPr>
          <w:rFonts w:ascii="Times New Roman"/>
          <w:b w:val="false"/>
          <w:i w:val="false"/>
          <w:color w:val="000000"/>
          <w:sz w:val="28"/>
        </w:rPr>
        <w:t xml:space="preserve"> к Санитарным правилам.</w:t>
      </w:r>
    </w:p>
    <w:bookmarkEnd w:id="282"/>
    <w:bookmarkStart w:name="z247" w:id="283"/>
    <w:p>
      <w:pPr>
        <w:spacing w:after="0"/>
        <w:ind w:left="0"/>
        <w:jc w:val="both"/>
      </w:pPr>
      <w:r>
        <w:rPr>
          <w:rFonts w:ascii="Times New Roman"/>
          <w:b w:val="false"/>
          <w:i w:val="false"/>
          <w:color w:val="000000"/>
          <w:sz w:val="28"/>
        </w:rPr>
        <w:t>
      222. Емкости, содержащие микроорганизмы, имеют четкие, несмываемые надписи или прочно наклеенные этикетки с обозначением названия микроорганизма, номера штамма и даты пересева (лиофилизации). Емкости с токсинами дополнительно маркируются красным цветом правого нижнего угла этикетки.</w:t>
      </w:r>
    </w:p>
    <w:bookmarkEnd w:id="283"/>
    <w:bookmarkStart w:name="z248" w:id="284"/>
    <w:p>
      <w:pPr>
        <w:spacing w:after="0"/>
        <w:ind w:left="0"/>
        <w:jc w:val="both"/>
      </w:pPr>
      <w:r>
        <w:rPr>
          <w:rFonts w:ascii="Times New Roman"/>
          <w:b w:val="false"/>
          <w:i w:val="false"/>
          <w:color w:val="000000"/>
          <w:sz w:val="28"/>
        </w:rPr>
        <w:t>
      223. Микроорганизмы I-IV групп патогенности в коллекциях хранятся в лиофилизированном или замороженном состоянии, на плотных или жидких питательных средах, а также в виде суспензий органов и тканей в консерванте.</w:t>
      </w:r>
    </w:p>
    <w:bookmarkEnd w:id="284"/>
    <w:bookmarkStart w:name="z249" w:id="285"/>
    <w:p>
      <w:pPr>
        <w:spacing w:after="0"/>
        <w:ind w:left="0"/>
        <w:jc w:val="both"/>
      </w:pPr>
      <w:r>
        <w:rPr>
          <w:rFonts w:ascii="Times New Roman"/>
          <w:b w:val="false"/>
          <w:i w:val="false"/>
          <w:color w:val="000000"/>
          <w:sz w:val="28"/>
        </w:rPr>
        <w:t xml:space="preserve">
      224. Вскрытие ампул с сухим(и) патогенными микроорганизмами I-IV групп патогенности с целью высева или уничтожения оформляется актом согласно </w:t>
      </w:r>
      <w:r>
        <w:rPr>
          <w:rFonts w:ascii="Times New Roman"/>
          <w:b w:val="false"/>
          <w:i w:val="false"/>
          <w:color w:val="000000"/>
          <w:sz w:val="28"/>
        </w:rPr>
        <w:t>приложению 5</w:t>
      </w:r>
      <w:r>
        <w:rPr>
          <w:rFonts w:ascii="Times New Roman"/>
          <w:b w:val="false"/>
          <w:i w:val="false"/>
          <w:color w:val="000000"/>
          <w:sz w:val="28"/>
        </w:rPr>
        <w:t xml:space="preserve"> к Санитарным правилам.</w:t>
      </w:r>
    </w:p>
    <w:bookmarkEnd w:id="285"/>
    <w:bookmarkStart w:name="z250" w:id="286"/>
    <w:p>
      <w:pPr>
        <w:spacing w:after="0"/>
        <w:ind w:left="0"/>
        <w:jc w:val="both"/>
      </w:pPr>
      <w:r>
        <w:rPr>
          <w:rFonts w:ascii="Times New Roman"/>
          <w:b w:val="false"/>
          <w:i w:val="false"/>
          <w:color w:val="000000"/>
          <w:sz w:val="28"/>
        </w:rPr>
        <w:t>
      225. Штаммы микроорганизмов должны храниться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закрывающейся крышкой. Емкости опечатывают, снаружи или внутри их помещают список с перечнем и количеством хранящихся микроорганизмов.</w:t>
      </w:r>
    </w:p>
    <w:bookmarkEnd w:id="286"/>
    <w:bookmarkStart w:name="z251" w:id="287"/>
    <w:p>
      <w:pPr>
        <w:spacing w:after="0"/>
        <w:ind w:left="0"/>
        <w:jc w:val="both"/>
      </w:pPr>
      <w:r>
        <w:rPr>
          <w:rFonts w:ascii="Times New Roman"/>
          <w:b w:val="false"/>
          <w:i w:val="false"/>
          <w:color w:val="000000"/>
          <w:sz w:val="28"/>
        </w:rPr>
        <w:t xml:space="preserve">
      226. Передачу патогенных биологических агентов I-II групп патогенности и коллекционных микроорганизмов III-IV групп патогенности внутри лаборатории (организации) осуществляют после составления акта передачи согласно </w:t>
      </w:r>
      <w:r>
        <w:rPr>
          <w:rFonts w:ascii="Times New Roman"/>
          <w:b w:val="false"/>
          <w:i w:val="false"/>
          <w:color w:val="000000"/>
          <w:sz w:val="28"/>
        </w:rPr>
        <w:t>приложению 6</w:t>
      </w:r>
      <w:r>
        <w:rPr>
          <w:rFonts w:ascii="Times New Roman"/>
          <w:b w:val="false"/>
          <w:i w:val="false"/>
          <w:color w:val="000000"/>
          <w:sz w:val="28"/>
        </w:rPr>
        <w:t xml:space="preserve"> к Санитарным правилам.</w:t>
      </w:r>
    </w:p>
    <w:bookmarkEnd w:id="287"/>
    <w:bookmarkStart w:name="z252" w:id="288"/>
    <w:p>
      <w:pPr>
        <w:spacing w:after="0"/>
        <w:ind w:left="0"/>
        <w:jc w:val="both"/>
      </w:pPr>
      <w:r>
        <w:rPr>
          <w:rFonts w:ascii="Times New Roman"/>
          <w:b w:val="false"/>
          <w:i w:val="false"/>
          <w:color w:val="000000"/>
          <w:sz w:val="28"/>
        </w:rPr>
        <w:t xml:space="preserve">
      227. Передача микроорганизмов I-II групп патогенности на временное хранение необходимо оформлять актом согласно </w:t>
      </w:r>
      <w:r>
        <w:rPr>
          <w:rFonts w:ascii="Times New Roman"/>
          <w:b w:val="false"/>
          <w:i w:val="false"/>
          <w:color w:val="000000"/>
          <w:sz w:val="28"/>
        </w:rPr>
        <w:t>приложению 7</w:t>
      </w:r>
      <w:r>
        <w:rPr>
          <w:rFonts w:ascii="Times New Roman"/>
          <w:b w:val="false"/>
          <w:i w:val="false"/>
          <w:color w:val="000000"/>
          <w:sz w:val="28"/>
        </w:rPr>
        <w:t xml:space="preserve"> к Санитарным правилам.</w:t>
      </w:r>
    </w:p>
    <w:bookmarkEnd w:id="288"/>
    <w:bookmarkStart w:name="z253" w:id="289"/>
    <w:p>
      <w:pPr>
        <w:spacing w:after="0"/>
        <w:ind w:left="0"/>
        <w:jc w:val="both"/>
      </w:pPr>
      <w:r>
        <w:rPr>
          <w:rFonts w:ascii="Times New Roman"/>
          <w:b w:val="false"/>
          <w:i w:val="false"/>
          <w:color w:val="000000"/>
          <w:sz w:val="28"/>
        </w:rPr>
        <w:t xml:space="preserve">
      228. Передача микроорганизмов I-IV групп патогенности за пределы организации производится только по официальной заявке за подписью руководителя организации, скрепленной печатью. При обозначении требуемых агентов используют принятую классификацию микроорганизмов I-IV групп патогенности. В заявке на получение микроорганизмов указывается наличие разрешения на работу с микроорганизмами с указанием номера и даты выдачи. Передача производится после составления акта о передаче микроорганизмов согласно </w:t>
      </w:r>
      <w:r>
        <w:rPr>
          <w:rFonts w:ascii="Times New Roman"/>
          <w:b w:val="false"/>
          <w:i w:val="false"/>
          <w:color w:val="000000"/>
          <w:sz w:val="28"/>
        </w:rPr>
        <w:t>приложению 8</w:t>
      </w:r>
      <w:r>
        <w:rPr>
          <w:rFonts w:ascii="Times New Roman"/>
          <w:b w:val="false"/>
          <w:i w:val="false"/>
          <w:color w:val="000000"/>
          <w:sz w:val="28"/>
        </w:rPr>
        <w:t xml:space="preserve"> к Санитарным правилам. Передача микроорганизмов 1-4 групп патогенности за пределы страны осуществляется только после письменного разрешения государственного органа в сфере санитарно-эпидемиологического благополучия населения.</w:t>
      </w:r>
    </w:p>
    <w:bookmarkEnd w:id="289"/>
    <w:bookmarkStart w:name="z254" w:id="290"/>
    <w:p>
      <w:pPr>
        <w:spacing w:after="0"/>
        <w:ind w:left="0"/>
        <w:jc w:val="both"/>
      </w:pPr>
      <w:r>
        <w:rPr>
          <w:rFonts w:ascii="Times New Roman"/>
          <w:b w:val="false"/>
          <w:i w:val="false"/>
          <w:color w:val="000000"/>
          <w:sz w:val="28"/>
        </w:rPr>
        <w:t xml:space="preserve">
      229. Транспортирование микроорганизмов III-IV групп патогенности между организациями осуществляется почтовой связью или курьером, I-II групп нарочно, обученным персоналом лаборатории. При получении микроорганизмов курьером предоставляется доверенность и </w:t>
      </w:r>
      <w:r>
        <w:rPr>
          <w:rFonts w:ascii="Times New Roman"/>
          <w:b w:val="false"/>
          <w:i w:val="false"/>
          <w:color w:val="000000"/>
          <w:sz w:val="28"/>
        </w:rPr>
        <w:t>документы</w:t>
      </w:r>
      <w:r>
        <w:rPr>
          <w:rFonts w:ascii="Times New Roman"/>
          <w:b w:val="false"/>
          <w:i w:val="false"/>
          <w:color w:val="000000"/>
          <w:sz w:val="28"/>
        </w:rPr>
        <w:t>, удостоверяющие его личность.</w:t>
      </w:r>
    </w:p>
    <w:bookmarkEnd w:id="290"/>
    <w:bookmarkStart w:name="z255" w:id="291"/>
    <w:p>
      <w:pPr>
        <w:spacing w:after="0"/>
        <w:ind w:left="0"/>
        <w:jc w:val="both"/>
      </w:pPr>
      <w:r>
        <w:rPr>
          <w:rFonts w:ascii="Times New Roman"/>
          <w:b w:val="false"/>
          <w:i w:val="false"/>
          <w:color w:val="000000"/>
          <w:sz w:val="28"/>
        </w:rPr>
        <w:t xml:space="preserve">
      230. Транспортировка микроорганизмов I-IV групп патогенности, в целях исключения всех видов досмотра и контроля, осуществляется курьером при наличии разрешения на транспортирование специального груза, выданное организацией – отправителем, согласно </w:t>
      </w:r>
      <w:r>
        <w:rPr>
          <w:rFonts w:ascii="Times New Roman"/>
          <w:b w:val="false"/>
          <w:i w:val="false"/>
          <w:color w:val="000000"/>
          <w:sz w:val="28"/>
        </w:rPr>
        <w:t>приложению 9</w:t>
      </w:r>
      <w:r>
        <w:rPr>
          <w:rFonts w:ascii="Times New Roman"/>
          <w:b w:val="false"/>
          <w:i w:val="false"/>
          <w:color w:val="000000"/>
          <w:sz w:val="28"/>
        </w:rPr>
        <w:t xml:space="preserve"> к Санитарным правилам. Для микроорганизмов I-II групп патогенности дополнительно составляется акт упаковки в двух экземплярах. Первые экземпляры указанных документов помещают в упаковку с микроорганизмами. Копии документов остаются у отправителя. Организация, получившая микроорганизмы I-IV групп патогенности, составляет акт вскрытия упаковки и вместе с письмом, подтверждающим получение микроорганизмов I-IV групп патогенности, направить его в организацию, их выдавшую.</w:t>
      </w:r>
    </w:p>
    <w:bookmarkEnd w:id="291"/>
    <w:bookmarkStart w:name="z256" w:id="292"/>
    <w:p>
      <w:pPr>
        <w:spacing w:after="0"/>
        <w:ind w:left="0"/>
        <w:jc w:val="both"/>
      </w:pPr>
      <w:r>
        <w:rPr>
          <w:rFonts w:ascii="Times New Roman"/>
          <w:b w:val="false"/>
          <w:i w:val="false"/>
          <w:color w:val="000000"/>
          <w:sz w:val="28"/>
        </w:rPr>
        <w:t>
      231. Организация – отправитель сообщает организации-получателю по срочной связи (факс, электронная почта, телефон) дату и вид транспорта, которым отправлен микроорганизмы I-IV групп патогенности.</w:t>
      </w:r>
    </w:p>
    <w:bookmarkEnd w:id="292"/>
    <w:bookmarkStart w:name="z257" w:id="293"/>
    <w:p>
      <w:pPr>
        <w:spacing w:after="0"/>
        <w:ind w:left="0"/>
        <w:jc w:val="both"/>
      </w:pPr>
      <w:r>
        <w:rPr>
          <w:rFonts w:ascii="Times New Roman"/>
          <w:b w:val="false"/>
          <w:i w:val="false"/>
          <w:color w:val="000000"/>
          <w:sz w:val="28"/>
        </w:rPr>
        <w:t>
      232. Микроорганизмы I-IV групп патогенности передают на плотных питательных средах. Передача токсинов, вирусов, органов, тканей и их суспензий, содержащих микроорганизмы, допускается в консервирующей жидкости или в замороженном состоянии.</w:t>
      </w:r>
    </w:p>
    <w:bookmarkEnd w:id="293"/>
    <w:bookmarkStart w:name="z258" w:id="294"/>
    <w:p>
      <w:pPr>
        <w:spacing w:after="0"/>
        <w:ind w:left="0"/>
        <w:jc w:val="both"/>
      </w:pPr>
      <w:r>
        <w:rPr>
          <w:rFonts w:ascii="Times New Roman"/>
          <w:b w:val="false"/>
          <w:i w:val="false"/>
          <w:color w:val="000000"/>
          <w:sz w:val="28"/>
        </w:rPr>
        <w:t>
      233. При транспортировании материала в лабораторию необходимо соблюдать принцип тройной упаковки, которая включает следующее:</w:t>
      </w:r>
    </w:p>
    <w:bookmarkEnd w:id="294"/>
    <w:p>
      <w:pPr>
        <w:spacing w:after="0"/>
        <w:ind w:left="0"/>
        <w:jc w:val="both"/>
      </w:pPr>
      <w:r>
        <w:rPr>
          <w:rFonts w:ascii="Times New Roman"/>
          <w:b w:val="false"/>
          <w:i w:val="false"/>
          <w:color w:val="000000"/>
          <w:sz w:val="28"/>
        </w:rPr>
        <w:t>
      1) Первичная емкость – маркированный контейнер/пробирка/флакон с пробой, надежно закрытый крышкой, герметизированной лабораторной пленкой.</w:t>
      </w:r>
    </w:p>
    <w:p>
      <w:pPr>
        <w:spacing w:after="0"/>
        <w:ind w:left="0"/>
        <w:jc w:val="both"/>
      </w:pPr>
      <w:r>
        <w:rPr>
          <w:rFonts w:ascii="Times New Roman"/>
          <w:b w:val="false"/>
          <w:i w:val="false"/>
          <w:color w:val="000000"/>
          <w:sz w:val="28"/>
        </w:rPr>
        <w:t>
      2) Вторичная емкость – прочный водонепроницаемый не протекающий контейнер (полиэтиленовый пакет) с абсорбирующим материалом в количестве достаточном для абсорбции всего образца в случае протечки.</w:t>
      </w:r>
    </w:p>
    <w:p>
      <w:pPr>
        <w:spacing w:after="0"/>
        <w:ind w:left="0"/>
        <w:jc w:val="both"/>
      </w:pPr>
      <w:r>
        <w:rPr>
          <w:rFonts w:ascii="Times New Roman"/>
          <w:b w:val="false"/>
          <w:i w:val="false"/>
          <w:color w:val="000000"/>
          <w:sz w:val="28"/>
        </w:rPr>
        <w:t>
      3) Внешняя упаковка – прочный термоизолирующий контейнер, предназначенный для транспортировки биологических материалов. Для обеспечения температурных условий транспортировки в термоконтейнер помещают охлаждающие элементы. На внешней стороне термоконтейнера укрепляют этикетку с указанием адреса, телефона, факса, электронной почты получателя и условия транспортирования.</w:t>
      </w:r>
    </w:p>
    <w:bookmarkStart w:name="z259" w:id="295"/>
    <w:p>
      <w:pPr>
        <w:spacing w:after="0"/>
        <w:ind w:left="0"/>
        <w:jc w:val="both"/>
      </w:pPr>
      <w:r>
        <w:rPr>
          <w:rFonts w:ascii="Times New Roman"/>
          <w:b w:val="false"/>
          <w:i w:val="false"/>
          <w:color w:val="000000"/>
          <w:sz w:val="28"/>
        </w:rPr>
        <w:t>
      234. Адресная сторона посылки обозночается знаком – "Опасно! Не открывать во время перевозки".</w:t>
      </w:r>
    </w:p>
    <w:bookmarkEnd w:id="295"/>
    <w:bookmarkStart w:name="z260" w:id="296"/>
    <w:p>
      <w:pPr>
        <w:spacing w:after="0"/>
        <w:ind w:left="0"/>
        <w:jc w:val="both"/>
      </w:pPr>
      <w:r>
        <w:rPr>
          <w:rFonts w:ascii="Times New Roman"/>
          <w:b w:val="false"/>
          <w:i w:val="false"/>
          <w:color w:val="000000"/>
          <w:sz w:val="28"/>
        </w:rPr>
        <w:t>
      235. Перевозка живых животных и членистоногих, вероятных на зараженность микроорганизмами I-IV групп патогенности, допускается по санитарно-эпидемиологическому заключению государственного органа в сфере санитарно-эпидемиологического благополучия населения на соответствующей территории. Перевозка живых животных и членистоногих, зараженных микроорганизмами I-IV групп патогенности, не допускается.</w:t>
      </w:r>
    </w:p>
    <w:bookmarkEnd w:id="296"/>
    <w:bookmarkStart w:name="z261" w:id="297"/>
    <w:p>
      <w:pPr>
        <w:spacing w:after="0"/>
        <w:ind w:left="0"/>
        <w:jc w:val="both"/>
      </w:pPr>
      <w:r>
        <w:rPr>
          <w:rFonts w:ascii="Times New Roman"/>
          <w:b w:val="false"/>
          <w:i w:val="false"/>
          <w:color w:val="000000"/>
          <w:sz w:val="28"/>
        </w:rPr>
        <w:t>
      236. В случае возникновения при транспортировании микроорганизмов аварий, катастроф, утраты и хищения посылок необходимо сообщить в органы Комитета национальной безопасности Республики Казахстан, Министерства внутренних дел Республики Казахстан, государственный орган в сфере санитарно-эпидемиологического благополучия населения на соответствующей территории, для принятия мер по охране места происшествия, ликвидации последствий и организации розыска.</w:t>
      </w:r>
    </w:p>
    <w:bookmarkEnd w:id="297"/>
    <w:bookmarkStart w:name="z262" w:id="298"/>
    <w:p>
      <w:pPr>
        <w:spacing w:after="0"/>
        <w:ind w:left="0"/>
        <w:jc w:val="both"/>
      </w:pPr>
      <w:r>
        <w:rPr>
          <w:rFonts w:ascii="Times New Roman"/>
          <w:b w:val="false"/>
          <w:i w:val="false"/>
          <w:color w:val="000000"/>
          <w:sz w:val="28"/>
        </w:rPr>
        <w:t xml:space="preserve">
      237. Экспорт и импорт культур микроорганизмов и токсинов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 xml:space="preserve"> Казахстан</w:t>
      </w:r>
      <w:r>
        <w:rPr>
          <w:rFonts w:ascii="Times New Roman"/>
          <w:b w:val="false"/>
          <w:i w:val="false"/>
          <w:color w:val="000000"/>
          <w:sz w:val="28"/>
        </w:rPr>
        <w:t xml:space="preserve"> в сфере экспортного контроля.</w:t>
      </w:r>
    </w:p>
    <w:bookmarkEnd w:id="298"/>
    <w:bookmarkStart w:name="z263" w:id="299"/>
    <w:p>
      <w:pPr>
        <w:spacing w:after="0"/>
        <w:ind w:left="0"/>
        <w:jc w:val="both"/>
      </w:pPr>
      <w:r>
        <w:rPr>
          <w:rFonts w:ascii="Times New Roman"/>
          <w:b w:val="false"/>
          <w:i w:val="false"/>
          <w:color w:val="000000"/>
          <w:sz w:val="28"/>
        </w:rPr>
        <w:t>
      238. Организации, получившие ПБА из-за рубежа, информируют об этом национальные коллекции микроорганизмов Республики Казахстан.</w:t>
      </w:r>
    </w:p>
    <w:bookmarkEnd w:id="299"/>
    <w:bookmarkStart w:name="z264" w:id="300"/>
    <w:p>
      <w:pPr>
        <w:spacing w:after="0"/>
        <w:ind w:left="0"/>
        <w:jc w:val="both"/>
      </w:pPr>
      <w:r>
        <w:rPr>
          <w:rFonts w:ascii="Times New Roman"/>
          <w:b w:val="false"/>
          <w:i w:val="false"/>
          <w:color w:val="000000"/>
          <w:sz w:val="28"/>
        </w:rPr>
        <w:t>
      239. Лица, получившие микроорганизмы во время зарубежных командировок, по прибытию регистрируют их в своей организации.</w:t>
      </w:r>
    </w:p>
    <w:bookmarkEnd w:id="300"/>
    <w:bookmarkStart w:name="z265" w:id="301"/>
    <w:p>
      <w:pPr>
        <w:spacing w:after="0"/>
        <w:ind w:left="0"/>
        <w:jc w:val="both"/>
      </w:pPr>
      <w:r>
        <w:rPr>
          <w:rFonts w:ascii="Times New Roman"/>
          <w:b w:val="false"/>
          <w:i w:val="false"/>
          <w:color w:val="000000"/>
          <w:sz w:val="28"/>
        </w:rPr>
        <w:t>
      240. Организация–отправитель – является ответственным за соблюдение требований правил упаковки и транспортирования до пункта пересылки, а также за правильность упаковки и отправления ПБА через Международный почтамт в соответствии в соответствии с законодательством Республики Казахстан в сфере экспортного контроля, а также с действующими международными конвенциями и правилами.</w:t>
      </w:r>
    </w:p>
    <w:bookmarkEnd w:id="301"/>
    <w:bookmarkStart w:name="z266" w:id="302"/>
    <w:p>
      <w:pPr>
        <w:spacing w:after="0"/>
        <w:ind w:left="0"/>
        <w:jc w:val="both"/>
      </w:pPr>
      <w:r>
        <w:rPr>
          <w:rFonts w:ascii="Times New Roman"/>
          <w:b w:val="false"/>
          <w:i w:val="false"/>
          <w:color w:val="000000"/>
          <w:sz w:val="28"/>
        </w:rPr>
        <w:t>
      241. Сторона ящика, где указаны адреса получателя и отправителя, снабжается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"Упаковано согласно международным почтовым правилам безопасности" (на английском языке).</w:t>
      </w:r>
    </w:p>
    <w:bookmarkEnd w:id="302"/>
    <w:bookmarkStart w:name="z267" w:id="303"/>
    <w:p>
      <w:pPr>
        <w:spacing w:after="0"/>
        <w:ind w:left="0"/>
        <w:jc w:val="both"/>
      </w:pPr>
      <w:r>
        <w:rPr>
          <w:rFonts w:ascii="Times New Roman"/>
          <w:b w:val="false"/>
          <w:i w:val="false"/>
          <w:color w:val="000000"/>
          <w:sz w:val="28"/>
        </w:rPr>
        <w:t>
      242. Медицинские организации запрашивают ПБА только через музеи живых культур, направляя требования с указанием рода, вида микроорганизмов, названия типовой авторской коллекции с обоснованием цели и необходимости их получения.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bookmarkStart w:name="z269" w:id="304"/>
    <w:p>
      <w:pPr>
        <w:spacing w:after="0"/>
        <w:ind w:left="0"/>
        <w:jc w:val="both"/>
      </w:pPr>
      <w:r>
        <w:rPr>
          <w:rFonts w:ascii="Times New Roman"/>
          <w:b w:val="false"/>
          <w:i w:val="false"/>
          <w:color w:val="000000"/>
          <w:sz w:val="28"/>
        </w:rPr>
        <w:t>
                                Набор помещений и площадей лабораторий</w:t>
      </w:r>
    </w:p>
    <w:bookmarkEnd w:id="304"/>
    <w:bookmarkStart w:name="z270" w:id="305"/>
    <w:p>
      <w:pPr>
        <w:spacing w:after="0"/>
        <w:ind w:left="0"/>
        <w:jc w:val="both"/>
      </w:pPr>
      <w:r>
        <w:rPr>
          <w:rFonts w:ascii="Times New Roman"/>
          <w:b w:val="false"/>
          <w:i w:val="false"/>
          <w:color w:val="000000"/>
          <w:sz w:val="28"/>
        </w:rPr>
        <w:t>
      1. Набор помещений и площадей бактериологической лаборатории,</w:t>
      </w:r>
    </w:p>
    <w:bookmarkEnd w:id="305"/>
    <w:p>
      <w:pPr>
        <w:spacing w:after="0"/>
        <w:ind w:left="0"/>
        <w:jc w:val="both"/>
      </w:pPr>
      <w:r>
        <w:rPr>
          <w:rFonts w:ascii="Times New Roman"/>
          <w:b w:val="false"/>
          <w:i w:val="false"/>
          <w:color w:val="000000"/>
          <w:sz w:val="28"/>
        </w:rPr>
        <w:t>
      проводящей работы с микроорганизмами III - IV групп патогенности</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177"/>
        <w:gridCol w:w="2552"/>
        <w:gridCol w:w="3113"/>
        <w:gridCol w:w="1611"/>
        <w:gridCol w:w="1612"/>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уровень городской, с объемом иссл. выше 70 тыс.</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исследования на кишечную группу исследований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исследований по санитарной бактериологии:</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исследования по санитарной бактериологии:</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исследования на капельные инфекции:</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врачей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лаборантов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серологических исследований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для проведения полимеразной цепной реакции: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предбоксником)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предбоксником)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предбоксником)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для обеззараживания отработанного инфекционного материала и стерилизации сред, посуды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на 1 автоклав</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дополнительный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Стерилизационная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на 2 стерилизационных шкафа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дополнительный шкаф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Моечная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приготовления питательных сред:</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средоварочная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розлива сред</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для лабораторной посуды, реактивов, материалов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 персонала: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 и выдача результатов анализов</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забора проб</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комната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1 место, но не менее</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лабораториях с небольшим объемом работы набор помещений зависит от выполняемой номенклатуры исследований. Допускается размещать в одном помещении помещение для врачей и лаборантов на капельные инфекции. Вместо бокса с предбоксом допускается использование БББ. Для производственных, ведомственных, клинико-диагностических лаборатории набор помещений предусмотренные для проведения исследований зависит от объема работы и выполняемой номенклатуры исследований. При наличии автоматизированной средоварни допускается совмещение пункта 8.1. с пунктом 8.2.с площадью не менее 6 м</w:t>
      </w:r>
      <w:r>
        <w:rPr>
          <w:rFonts w:ascii="Times New Roman"/>
          <w:b w:val="false"/>
          <w:i w:val="false"/>
          <w:color w:val="000000"/>
          <w:vertAlign w:val="superscript"/>
        </w:rPr>
        <w:t>2</w:t>
      </w:r>
      <w:r>
        <w:rPr>
          <w:rFonts w:ascii="Times New Roman"/>
          <w:b w:val="false"/>
          <w:i w:val="false"/>
          <w:color w:val="000000"/>
          <w:sz w:val="28"/>
        </w:rPr>
        <w:t>. Допускается совмещать пункт 2 с пунктом 4.4.</w:t>
      </w:r>
    </w:p>
    <w:p>
      <w:pPr>
        <w:spacing w:after="0"/>
        <w:ind w:left="0"/>
        <w:jc w:val="both"/>
      </w:pPr>
      <w:r>
        <w:rPr>
          <w:rFonts w:ascii="Times New Roman"/>
          <w:b w:val="false"/>
          <w:i w:val="false"/>
          <w:color w:val="000000"/>
          <w:sz w:val="28"/>
        </w:rPr>
        <w:t>
      Пункт 5 предназначен для вновь вводимых объектов (лаборатории) в эксплуатацию</w:t>
      </w:r>
    </w:p>
    <w:bookmarkStart w:name="z271" w:id="306"/>
    <w:p>
      <w:pPr>
        <w:spacing w:after="0"/>
        <w:ind w:left="0"/>
        <w:jc w:val="both"/>
      </w:pPr>
      <w:r>
        <w:rPr>
          <w:rFonts w:ascii="Times New Roman"/>
          <w:b w:val="false"/>
          <w:i w:val="false"/>
          <w:color w:val="000000"/>
          <w:sz w:val="28"/>
        </w:rPr>
        <w:t>
      2. Набор помещений и площадей бактериологической лаборатории,</w:t>
      </w:r>
    </w:p>
    <w:bookmarkEnd w:id="306"/>
    <w:p>
      <w:pPr>
        <w:spacing w:after="0"/>
        <w:ind w:left="0"/>
        <w:jc w:val="both"/>
      </w:pPr>
      <w:r>
        <w:rPr>
          <w:rFonts w:ascii="Times New Roman"/>
          <w:b w:val="false"/>
          <w:i w:val="false"/>
          <w:color w:val="000000"/>
          <w:sz w:val="28"/>
        </w:rPr>
        <w:t>
      проводящей работу с микроорганизмами I-II групп патогенности</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7533"/>
        <w:gridCol w:w="3725"/>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чистой зоне предусматриваются:</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комнаты для административной работы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условно-чистой зоне предусматриваются:</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 боксом для приготовления и розлива питательных сред</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на 1 автоклав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каждый дополнительный – не менее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препараторская-стерилизационная</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заразной зоне предусматриваются: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приема, регистрации материала и его первичной обработки</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бокса с предбоксниками</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не менее 9</w:t>
            </w:r>
          </w:p>
          <w:p>
            <w:pPr>
              <w:spacing w:after="20"/>
              <w:ind w:left="20"/>
              <w:jc w:val="both"/>
            </w:pPr>
            <w:r>
              <w:rPr>
                <w:rFonts w:ascii="Times New Roman"/>
                <w:b w:val="false"/>
                <w:i w:val="false"/>
                <w:color w:val="000000"/>
                <w:sz w:val="20"/>
              </w:rPr>
              <w:t>
Предбокс не менее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бактериологических и серологических исследований</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ИФА диагностики</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экспресс-диагностики</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на 1 автоклав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каждый дополнительный – не менее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Заразный блок:</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зоолого-паразитологическая</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для работы с инфицированными животными, состоящий из комнат для приема и первичной обработки материала, комнаты для заражения, вскрытия и посева, комната для обеззараживания инвентаря и комната для содержания зараженных животных</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одевания защитного костюма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снятия защитного костюма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полимеразной цепной реакции</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предбоксом)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12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предбоксом)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предбоксом)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помещения условно-чистой зоны отделены от помещений чистой зоны санитарным пропускником.</w:t>
      </w:r>
    </w:p>
    <w:p>
      <w:pPr>
        <w:spacing w:after="0"/>
        <w:ind w:left="0"/>
        <w:jc w:val="both"/>
      </w:pPr>
      <w:r>
        <w:rPr>
          <w:rFonts w:ascii="Times New Roman"/>
          <w:b w:val="false"/>
          <w:i w:val="false"/>
          <w:color w:val="000000"/>
          <w:sz w:val="28"/>
        </w:rPr>
        <w:t>
      Подпункты 3),4) пункта 3 и пункт 5 предназначены для вновь вводимых объектов (лаборатории) в эксплуатацию</w:t>
      </w:r>
    </w:p>
    <w:bookmarkStart w:name="z272" w:id="307"/>
    <w:p>
      <w:pPr>
        <w:spacing w:after="0"/>
        <w:ind w:left="0"/>
        <w:jc w:val="both"/>
      </w:pPr>
      <w:r>
        <w:rPr>
          <w:rFonts w:ascii="Times New Roman"/>
          <w:b w:val="false"/>
          <w:i w:val="false"/>
          <w:color w:val="000000"/>
          <w:sz w:val="28"/>
        </w:rPr>
        <w:t>
      3. Набор помещений и площадей вирусологической лаборатории</w:t>
      </w:r>
    </w:p>
    <w:bookmarkEnd w:id="307"/>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4736"/>
        <w:gridCol w:w="6159"/>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зона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персонала</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Препараторская-стерилизационная</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(для стерилизации посуды, среды, растворов) </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на 1 автоклав, на каждый дополнительный не менее 3*</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Помешение для хранения запасов посуды, реактивов</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Заразная зона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приема, обработки первичных проб</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работы с респираторными вирусами: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заражения культуры тканей и эмбрионов</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12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люминесцентной микроскопии</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работы с энтеровирусами: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заражения культуры тканей, для работы с эталонными штаммами и санитарной вирусологии</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зона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культур тканей:</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предбоксам</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иммуноферментного анализа:</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предбоксам</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полимеразной цепной реакции:</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предбоксам)</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предбоксам)</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предбоксам)</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для обеззараживания отработанного инфекционного материала</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на 1 автоклав, на каждый дополнительный не менее 3</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 для персонала:</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менее 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работы по заражению культуры тканей, выполнению исследований по санитарной вирусологии и работу с эталонными штаммами допускается проводить в одном боксе с предбоксом при установке отдельных БББ.</w:t>
      </w:r>
    </w:p>
    <w:p>
      <w:pPr>
        <w:spacing w:after="0"/>
        <w:ind w:left="0"/>
        <w:jc w:val="both"/>
      </w:pPr>
      <w:r>
        <w:rPr>
          <w:rFonts w:ascii="Times New Roman"/>
          <w:b w:val="false"/>
          <w:i w:val="false"/>
          <w:color w:val="000000"/>
          <w:sz w:val="28"/>
        </w:rPr>
        <w:t>
      Пункты 2 и 5 предназначены для вновь вводимых объектов (лаборатории) в эксплуатацию.</w:t>
      </w:r>
    </w:p>
    <w:bookmarkStart w:name="z273" w:id="308"/>
    <w:p>
      <w:pPr>
        <w:spacing w:after="0"/>
        <w:ind w:left="0"/>
        <w:jc w:val="both"/>
      </w:pPr>
      <w:r>
        <w:rPr>
          <w:rFonts w:ascii="Times New Roman"/>
          <w:b w:val="false"/>
          <w:i w:val="false"/>
          <w:color w:val="000000"/>
          <w:sz w:val="28"/>
        </w:rPr>
        <w:t>
      4. Набор помещений и площадей паразитологической лаборатории</w:t>
      </w:r>
    </w:p>
    <w:bookmarkEnd w:id="308"/>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3395"/>
        <w:gridCol w:w="6576"/>
      </w:tblGrid>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приема, регистрации и выдачи результатов анализов</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 место, но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гельминтологических исследований</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1 рабочее место, но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серологических исследований</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экспресс-диагностики</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энтомологических исследований</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если паразитологическая лаборатория входит в состав бактериологической лаборатории, то помещения для приема, регистрации и выдачи анализов, моечная и комната для ожидания могут быть совмещены с аналогичным помещением бактериологической лаборатории. Комната энтомологических исследований при наличии энтомолога.</w:t>
      </w:r>
    </w:p>
    <w:bookmarkStart w:name="z274" w:id="309"/>
    <w:p>
      <w:pPr>
        <w:spacing w:after="0"/>
        <w:ind w:left="0"/>
        <w:jc w:val="both"/>
      </w:pPr>
      <w:r>
        <w:rPr>
          <w:rFonts w:ascii="Times New Roman"/>
          <w:b w:val="false"/>
          <w:i w:val="false"/>
          <w:color w:val="000000"/>
          <w:sz w:val="28"/>
        </w:rPr>
        <w:t>
      5. Набор помещений и площадей санитарно-химической лаборатории и</w:t>
      </w:r>
    </w:p>
    <w:bookmarkEnd w:id="309"/>
    <w:p>
      <w:pPr>
        <w:spacing w:after="0"/>
        <w:ind w:left="0"/>
        <w:jc w:val="both"/>
      </w:pPr>
      <w:r>
        <w:rPr>
          <w:rFonts w:ascii="Times New Roman"/>
          <w:b w:val="false"/>
          <w:i w:val="false"/>
          <w:color w:val="000000"/>
          <w:sz w:val="28"/>
        </w:rPr>
        <w:t>
      лаборатории по определению остаточных количеств</w:t>
      </w:r>
    </w:p>
    <w:p>
      <w:pPr>
        <w:spacing w:after="0"/>
        <w:ind w:left="0"/>
        <w:jc w:val="both"/>
      </w:pPr>
      <w:r>
        <w:rPr>
          <w:rFonts w:ascii="Times New Roman"/>
          <w:b w:val="false"/>
          <w:i w:val="false"/>
          <w:color w:val="000000"/>
          <w:sz w:val="28"/>
        </w:rPr>
        <w:t>
      пестицидов и нитратов</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3226"/>
        <w:gridCol w:w="6604"/>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труда</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питания</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Аналитический зал коммунальной гигиены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для определения пестицидов и нитратов</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Хроматографическая</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один хроматограф</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Атомно-абсорбционная</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подготовки и озоления проб</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Моечная-дистилляторная</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реактивов</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регистрации, приема образцов и выдачи результатов</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лабораториях районного уровня, производственных лабораториях набор помещений зависит от объема работы и выполняемой номенклатуры исследований. Пункты 7, 8, 9, 10, 11, 12, 13, 14 таблицы № 5 предназначены для всех лабораторий </w:t>
      </w:r>
    </w:p>
    <w:bookmarkStart w:name="z275" w:id="310"/>
    <w:p>
      <w:pPr>
        <w:spacing w:after="0"/>
        <w:ind w:left="0"/>
        <w:jc w:val="both"/>
      </w:pPr>
      <w:r>
        <w:rPr>
          <w:rFonts w:ascii="Times New Roman"/>
          <w:b w:val="false"/>
          <w:i w:val="false"/>
          <w:color w:val="000000"/>
          <w:sz w:val="28"/>
        </w:rPr>
        <w:t>
      6. Набор помещений и площадей лаборатории токсикологии</w:t>
      </w:r>
    </w:p>
    <w:bookmarkEnd w:id="310"/>
    <w:p>
      <w:pPr>
        <w:spacing w:after="0"/>
        <w:ind w:left="0"/>
        <w:jc w:val="both"/>
      </w:pPr>
      <w:r>
        <w:rPr>
          <w:rFonts w:ascii="Times New Roman"/>
          <w:b w:val="false"/>
          <w:i w:val="false"/>
          <w:color w:val="000000"/>
          <w:sz w:val="28"/>
        </w:rPr>
        <w:t>
      полимеров и других химических веществ</w:t>
      </w:r>
    </w:p>
    <w:p>
      <w:pPr>
        <w:spacing w:after="0"/>
        <w:ind w:left="0"/>
        <w:jc w:val="both"/>
      </w:pPr>
      <w:r>
        <w:rPr>
          <w:rFonts w:ascii="Times New Roman"/>
          <w:b w:val="false"/>
          <w:i w:val="false"/>
          <w:color w:val="000000"/>
          <w:sz w:val="28"/>
        </w:rPr>
        <w:t xml:space="preserve">
      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334"/>
        <w:gridCol w:w="710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Затравочная - ингаляционная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патоморфологических и биохимических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функциональных (токсикологических)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санитарно-химических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(комната для подготовки проб)</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bl>
    <w:p>
      <w:pPr>
        <w:spacing w:after="0"/>
        <w:ind w:left="0"/>
        <w:jc w:val="left"/>
      </w:pPr>
      <w:r>
        <w:br/>
      </w:r>
      <w:r>
        <w:rPr>
          <w:rFonts w:ascii="Times New Roman"/>
          <w:b w:val="false"/>
          <w:i w:val="false"/>
          <w:color w:val="000000"/>
          <w:sz w:val="28"/>
        </w:rPr>
        <w:t>
</w:t>
      </w:r>
    </w:p>
    <w:bookmarkStart w:name="z276" w:id="311"/>
    <w:p>
      <w:pPr>
        <w:spacing w:after="0"/>
        <w:ind w:left="0"/>
        <w:jc w:val="both"/>
      </w:pPr>
      <w:r>
        <w:rPr>
          <w:rFonts w:ascii="Times New Roman"/>
          <w:b w:val="false"/>
          <w:i w:val="false"/>
          <w:color w:val="000000"/>
          <w:sz w:val="28"/>
        </w:rPr>
        <w:t>
      7. Набор помещений и площадей лаборатории электромагнитных</w:t>
      </w:r>
    </w:p>
    <w:bookmarkEnd w:id="311"/>
    <w:p>
      <w:pPr>
        <w:spacing w:after="0"/>
        <w:ind w:left="0"/>
        <w:jc w:val="both"/>
      </w:pPr>
      <w:r>
        <w:rPr>
          <w:rFonts w:ascii="Times New Roman"/>
          <w:b w:val="false"/>
          <w:i w:val="false"/>
          <w:color w:val="000000"/>
          <w:sz w:val="28"/>
        </w:rPr>
        <w:t>
      полей и других физических факторов</w:t>
      </w:r>
    </w:p>
    <w:p>
      <w:pPr>
        <w:spacing w:after="0"/>
        <w:ind w:left="0"/>
        <w:jc w:val="both"/>
      </w:pPr>
      <w:r>
        <w:rPr>
          <w:rFonts w:ascii="Times New Roman"/>
          <w:b w:val="false"/>
          <w:i w:val="false"/>
          <w:color w:val="000000"/>
          <w:sz w:val="28"/>
        </w:rPr>
        <w:t xml:space="preserve">
      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6030"/>
        <w:gridCol w:w="437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w:t>
            </w:r>
          </w:p>
          <w:p>
            <w:pPr>
              <w:spacing w:after="20"/>
              <w:ind w:left="20"/>
              <w:jc w:val="both"/>
            </w:pPr>
            <w:r>
              <w:rPr>
                <w:rFonts w:ascii="Times New Roman"/>
                <w:b w:val="false"/>
                <w:i w:val="false"/>
                <w:color w:val="000000"/>
                <w:sz w:val="20"/>
              </w:rPr>
              <w:t>
одного человека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шумовибрационной аппаратуры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подготовки, ремонта и настройки аппаратуры для измерения электромагнитных полей</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p>
      <w:pPr>
        <w:spacing w:after="0"/>
        <w:ind w:left="0"/>
        <w:jc w:val="left"/>
      </w:pPr>
      <w:r>
        <w:br/>
      </w:r>
      <w:r>
        <w:rPr>
          <w:rFonts w:ascii="Times New Roman"/>
          <w:b w:val="false"/>
          <w:i w:val="false"/>
          <w:color w:val="000000"/>
          <w:sz w:val="28"/>
        </w:rPr>
        <w:t>
</w:t>
      </w:r>
    </w:p>
    <w:bookmarkStart w:name="z277" w:id="312"/>
    <w:p>
      <w:pPr>
        <w:spacing w:after="0"/>
        <w:ind w:left="0"/>
        <w:jc w:val="both"/>
      </w:pPr>
      <w:r>
        <w:rPr>
          <w:rFonts w:ascii="Times New Roman"/>
          <w:b w:val="false"/>
          <w:i w:val="false"/>
          <w:color w:val="000000"/>
          <w:sz w:val="28"/>
        </w:rPr>
        <w:t>
      8. Набор помещений и площадей радиологической лаборатории</w:t>
      </w:r>
    </w:p>
    <w:bookmarkEnd w:id="312"/>
    <w:p>
      <w:pPr>
        <w:spacing w:after="0"/>
        <w:ind w:left="0"/>
        <w:jc w:val="both"/>
      </w:pPr>
      <w:r>
        <w:rPr>
          <w:rFonts w:ascii="Times New Roman"/>
          <w:b w:val="false"/>
          <w:i w:val="false"/>
          <w:color w:val="000000"/>
          <w:sz w:val="28"/>
        </w:rPr>
        <w:t xml:space="preserve">
      Таблица 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4945"/>
        <w:gridCol w:w="557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и первичной обработки проб</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озоления проб</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(чистая зона)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но не менее 10 на одно рабочее место</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(грязная зона) (при необходимости)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на одно рабочее место</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Радиометрическая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Спектрометрическая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переносной аппаратуры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дезактивации посуды, контейнеров, оборудования, белья и специальной одежды (при необходимости)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Министерство национальной экономики Республики Казахстан</w:t>
      </w:r>
    </w:p>
    <w:p>
      <w:pPr>
        <w:spacing w:after="0"/>
        <w:ind w:left="0"/>
        <w:jc w:val="both"/>
      </w:pPr>
      <w:r>
        <w:rPr>
          <w:rFonts w:ascii="Times New Roman"/>
          <w:b w:val="false"/>
          <w:i w:val="false"/>
          <w:color w:val="000000"/>
          <w:sz w:val="28"/>
        </w:rPr>
        <w:t>
                    РАЗРЕШЕНИЕ НА РАБОТУ С МИКРООРГАНИЗМАМИ И ГЕЛЬМИНТАМИ</w:t>
      </w:r>
    </w:p>
    <w:p>
      <w:pPr>
        <w:spacing w:after="0"/>
        <w:ind w:left="0"/>
        <w:jc w:val="both"/>
      </w:pPr>
      <w:r>
        <w:rPr>
          <w:rFonts w:ascii="Times New Roman"/>
          <w:b w:val="false"/>
          <w:i w:val="false"/>
          <w:color w:val="000000"/>
          <w:sz w:val="28"/>
        </w:rPr>
        <w:t>
      Выдано лаборатории 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 проведение _______________________________________________________</w:t>
      </w:r>
    </w:p>
    <w:p>
      <w:pPr>
        <w:spacing w:after="0"/>
        <w:ind w:left="0"/>
        <w:jc w:val="both"/>
      </w:pPr>
      <w:r>
        <w:rPr>
          <w:rFonts w:ascii="Times New Roman"/>
          <w:b w:val="false"/>
          <w:i w:val="false"/>
          <w:color w:val="000000"/>
          <w:sz w:val="28"/>
        </w:rPr>
        <w:t>
      (виды работ: диагностическая, экспериментальная, производственная)</w:t>
      </w:r>
    </w:p>
    <w:p>
      <w:pPr>
        <w:spacing w:after="0"/>
        <w:ind w:left="0"/>
        <w:jc w:val="both"/>
      </w:pPr>
      <w:r>
        <w:rPr>
          <w:rFonts w:ascii="Times New Roman"/>
          <w:b w:val="false"/>
          <w:i w:val="false"/>
          <w:color w:val="000000"/>
          <w:sz w:val="28"/>
        </w:rPr>
        <w:t>
      с микроорганизмами _____________________ группы патогенности, включая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микроорганизмов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"____"______________20____года</w:t>
      </w:r>
    </w:p>
    <w:p>
      <w:pPr>
        <w:spacing w:after="0"/>
        <w:ind w:left="0"/>
        <w:jc w:val="both"/>
      </w:pPr>
      <w:r>
        <w:rPr>
          <w:rFonts w:ascii="Times New Roman"/>
          <w:b w:val="false"/>
          <w:i w:val="false"/>
          <w:color w:val="000000"/>
          <w:sz w:val="28"/>
        </w:rPr>
        <w:t>
      Выдается сроком на 5 (пять) лет</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Режимной комиссии</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Классификация микроорганизмов I-IV групп патогенности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083"/>
        <w:gridCol w:w="64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микроорганизмов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вызываемое данным микроорганизмом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Бактерии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pestis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Brucella abortus </w:t>
            </w:r>
          </w:p>
          <w:p>
            <w:pPr>
              <w:spacing w:after="20"/>
              <w:ind w:left="20"/>
              <w:jc w:val="both"/>
            </w:pPr>
            <w:r>
              <w:rPr>
                <w:rFonts w:ascii="Times New Roman"/>
                <w:b w:val="false"/>
                <w:i w:val="false"/>
                <w:color w:val="000000"/>
                <w:sz w:val="20"/>
              </w:rPr>
              <w:t>
Brucella melitensis</w:t>
            </w:r>
          </w:p>
          <w:p>
            <w:pPr>
              <w:spacing w:after="20"/>
              <w:ind w:left="20"/>
              <w:jc w:val="both"/>
            </w:pPr>
            <w:r>
              <w:rPr>
                <w:rFonts w:ascii="Times New Roman"/>
                <w:b w:val="false"/>
                <w:i w:val="false"/>
                <w:color w:val="000000"/>
                <w:sz w:val="20"/>
              </w:rPr>
              <w:t>
Brucella suis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Francisella tularensis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Legionella pneumophila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mallei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pseudomallei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токсигенный</w:t>
            </w:r>
          </w:p>
          <w:p>
            <w:pPr>
              <w:spacing w:after="20"/>
              <w:ind w:left="20"/>
              <w:jc w:val="both"/>
            </w:pPr>
            <w:r>
              <w:rPr>
                <w:rFonts w:ascii="Times New Roman"/>
                <w:b w:val="false"/>
                <w:i w:val="false"/>
                <w:color w:val="000000"/>
                <w:sz w:val="20"/>
              </w:rPr>
              <w:t>
Vibrio cholerae non 01 токсигенный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recurrentia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fetus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септицемии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jejuni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холецистит,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tetani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Столбняк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Eryaipelothrix rhusiopathiae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Эризипелоид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язвенная болезнь желудка и двенадцатиперстной кишки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Leptospira interrogans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leprae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 Mycobacterium bovis  Mycobacterium avium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gonorrhoeae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meningitidis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Nocardia asteroids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Pasterella multocida, haemolytica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Proactinomyces israelii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B</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pseudotuberculosis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не токсигенный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non 01 не токсигенный</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раневые инфекции, септицемия и прочее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Aerobacter aerogenes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cereus, Bacillus subtilis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Bacteroides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легких, бактериемия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спирохетоз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bronchiseptica Bordetella parapertussis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Бронхосептикоз Паракоклюш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гингивит, периодонтит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Citrobacter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 процессы, пищевые токсикоинфекции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CIostridium perfringens, CIostridium novyi, CIostridium septicum, CIostridium hiatolyticum, CIostridium bifermentans.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endocarditidis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эндокардит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lentum</w:t>
            </w:r>
          </w:p>
          <w:p>
            <w:pPr>
              <w:spacing w:after="20"/>
              <w:ind w:left="20"/>
              <w:jc w:val="both"/>
            </w:pPr>
            <w:r>
              <w:rPr>
                <w:rFonts w:ascii="Times New Roman"/>
                <w:b w:val="false"/>
                <w:i w:val="false"/>
                <w:color w:val="000000"/>
                <w:sz w:val="20"/>
              </w:rPr>
              <w:t>
Eubacterium ventricosum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Вторичные септицемии, </w:t>
            </w:r>
          </w:p>
          <w:p>
            <w:pPr>
              <w:spacing w:after="20"/>
              <w:ind w:left="20"/>
              <w:jc w:val="both"/>
            </w:pPr>
            <w:r>
              <w:rPr>
                <w:rFonts w:ascii="Times New Roman"/>
                <w:b w:val="false"/>
                <w:i w:val="false"/>
                <w:color w:val="000000"/>
                <w:sz w:val="20"/>
              </w:rPr>
              <w:t>
абсцессы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Flavobacterium meningosepticum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Менингит, пневмония, ларингит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Hafnia alvei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цистит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ozaenae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rhinoscleromatis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Риносклерома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spp. Mycobacterium рhotochromogens Mycobacterium scotochromogens Mycobacterium nonphotochromogens Mycobacterium rapid growers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Микобактериозы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Micoplasma hominis 1</w:t>
            </w:r>
          </w:p>
          <w:p>
            <w:pPr>
              <w:spacing w:after="20"/>
              <w:ind w:left="20"/>
              <w:jc w:val="both"/>
            </w:pPr>
            <w:r>
              <w:rPr>
                <w:rFonts w:ascii="Times New Roman"/>
                <w:b w:val="false"/>
                <w:i w:val="false"/>
                <w:color w:val="000000"/>
                <w:sz w:val="20"/>
              </w:rPr>
              <w:t>
Micoplasma hominis 2</w:t>
            </w:r>
          </w:p>
          <w:p>
            <w:pPr>
              <w:spacing w:after="20"/>
              <w:ind w:left="20"/>
              <w:jc w:val="both"/>
            </w:pPr>
            <w:r>
              <w:rPr>
                <w:rFonts w:ascii="Times New Roman"/>
                <w:b w:val="false"/>
                <w:i w:val="false"/>
                <w:color w:val="000000"/>
                <w:sz w:val="20"/>
              </w:rPr>
              <w:t>
Micoplasma pneumoniae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 процессы, пневмонии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Propionibacterium avidum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абсцессы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Serratia marcescens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 септицемия, пневмония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тонзиллит, полиартрит,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sрр.,</w:t>
            </w:r>
          </w:p>
          <w:p>
            <w:pPr>
              <w:spacing w:after="20"/>
              <w:ind w:left="20"/>
              <w:jc w:val="both"/>
            </w:pPr>
            <w:r>
              <w:rPr>
                <w:rFonts w:ascii="Times New Roman"/>
                <w:b w:val="false"/>
                <w:i w:val="false"/>
                <w:color w:val="000000"/>
                <w:sz w:val="20"/>
              </w:rPr>
              <w:t>
Vibrio parahaemolyticus,</w:t>
            </w:r>
          </w:p>
          <w:p>
            <w:pPr>
              <w:spacing w:after="20"/>
              <w:ind w:left="20"/>
              <w:jc w:val="both"/>
            </w:pPr>
            <w:r>
              <w:rPr>
                <w:rFonts w:ascii="Times New Roman"/>
                <w:b w:val="false"/>
                <w:i w:val="false"/>
                <w:color w:val="000000"/>
                <w:sz w:val="20"/>
              </w:rPr>
              <w:t>
Vibrio mimicus,</w:t>
            </w:r>
          </w:p>
          <w:p>
            <w:pPr>
              <w:spacing w:after="20"/>
              <w:ind w:left="20"/>
              <w:jc w:val="both"/>
            </w:pPr>
            <w:r>
              <w:rPr>
                <w:rFonts w:ascii="Times New Roman"/>
                <w:b w:val="false"/>
                <w:i w:val="false"/>
                <w:color w:val="000000"/>
                <w:sz w:val="20"/>
              </w:rPr>
              <w:t>
Vibrio fluviales,</w:t>
            </w:r>
          </w:p>
          <w:p>
            <w:pPr>
              <w:spacing w:after="20"/>
              <w:ind w:left="20"/>
              <w:jc w:val="both"/>
            </w:pPr>
            <w:r>
              <w:rPr>
                <w:rFonts w:ascii="Times New Roman"/>
                <w:b w:val="false"/>
                <w:i w:val="false"/>
                <w:color w:val="000000"/>
                <w:sz w:val="20"/>
              </w:rPr>
              <w:t>
Vibrio vulnificus,</w:t>
            </w:r>
          </w:p>
          <w:p>
            <w:pPr>
              <w:spacing w:after="20"/>
              <w:ind w:left="20"/>
              <w:jc w:val="both"/>
            </w:pPr>
            <w:r>
              <w:rPr>
                <w:rFonts w:ascii="Times New Roman"/>
                <w:b w:val="false"/>
                <w:i w:val="false"/>
                <w:color w:val="000000"/>
                <w:sz w:val="20"/>
              </w:rPr>
              <w:t>
Vibrio alginolyticus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пищевая токсикоинфекция, раневая инфекция, септицемия и прочее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колит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Actinomyces albus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Риккетсии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 болезнь Брилля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Крысиный сыпной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Скалистых гор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цуцугамуши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Coxiella burnetii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Коксиеллез (лихорадка 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sibirica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 Северной Азии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пятнистая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sharoni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acari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Везикулезный риккетсиоз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 Северного Квинсленда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japonica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пятнистая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штамм "ТТТ"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риккетсиоз Тайланда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Эрлихии (подсемейство Ehrlichiae, сем. Rickettsiaceae)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sennetsu</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Сеннетсу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canis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chaffeensis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Грибы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Blastomyces brasiliensis, dermatitidis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Coccidioides immitis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Aspergillus flavus </w:t>
            </w:r>
          </w:p>
          <w:p>
            <w:pPr>
              <w:spacing w:after="20"/>
              <w:ind w:left="20"/>
              <w:jc w:val="both"/>
            </w:pPr>
            <w:r>
              <w:rPr>
                <w:rFonts w:ascii="Times New Roman"/>
                <w:b w:val="false"/>
                <w:i w:val="false"/>
                <w:color w:val="000000"/>
                <w:sz w:val="20"/>
              </w:rPr>
              <w:t>
Aspergillus fumigatus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albicans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Cryptococcus neoformans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Absidia corymbifera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Aspergillus nidulans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brumptii, Candida crusei, Candida intermedia, Candida pseudotropicalis, Candida tropicalis, Candida guillermondii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Cephalosporium acremonium, Cephalosporium cinnabarium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Epidermophyton floccosum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Geotrichum candidum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Microsporum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musedo</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crustosum, Penicillium luteo-viride, Penicillium notatum</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Pityrosporum orbiculare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Разноцветный лишай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nigricans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Trichophyton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Черепитчатый мукоз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Trichosporon cerebriforme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Узловатая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Простейшие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donovani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Plasmodium falciparum, Plasmodium malariae, Plasmodium ovale</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Acanthamoeba culbertsoni,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Babesia caucasica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Balantidium coli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Entamoeba hystolytica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Isospora belli Lamblia intestinalis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Naegleria spp.</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Pentatrichomonas hominis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tropica major</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Вирусы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Filoviridae:</w:t>
            </w:r>
          </w:p>
          <w:p>
            <w:pPr>
              <w:spacing w:after="20"/>
              <w:ind w:left="20"/>
              <w:jc w:val="both"/>
            </w:pPr>
            <w:r>
              <w:rPr>
                <w:rFonts w:ascii="Times New Roman"/>
                <w:b w:val="false"/>
                <w:i w:val="false"/>
                <w:color w:val="000000"/>
                <w:sz w:val="20"/>
              </w:rPr>
              <w:t>
вирусы Марбург и Эбола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Arenaviridae:вирус лимфоцитарного хориоменингита,</w:t>
            </w:r>
          </w:p>
          <w:p>
            <w:pPr>
              <w:spacing w:after="20"/>
              <w:ind w:left="20"/>
              <w:jc w:val="both"/>
            </w:pPr>
            <w:r>
              <w:rPr>
                <w:rFonts w:ascii="Times New Roman"/>
                <w:b w:val="false"/>
                <w:i w:val="false"/>
                <w:color w:val="000000"/>
                <w:sz w:val="20"/>
              </w:rPr>
              <w:t>
вирусы Ласса, Хунин, Мачупо,Себио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p>
            <w:pPr>
              <w:spacing w:after="20"/>
              <w:ind w:left="20"/>
              <w:jc w:val="both"/>
            </w:pPr>
            <w:r>
              <w:rPr>
                <w:rFonts w:ascii="Times New Roman"/>
                <w:b w:val="false"/>
                <w:i w:val="false"/>
                <w:color w:val="000000"/>
                <w:sz w:val="20"/>
              </w:rPr>
              <w:t>
Лимфатические хореоменингиты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w:t>
            </w:r>
          </w:p>
          <w:p>
            <w:pPr>
              <w:spacing w:after="20"/>
              <w:ind w:left="20"/>
              <w:jc w:val="both"/>
            </w:pPr>
            <w:r>
              <w:rPr>
                <w:rFonts w:ascii="Times New Roman"/>
                <w:b w:val="false"/>
                <w:i w:val="false"/>
                <w:color w:val="000000"/>
                <w:sz w:val="20"/>
              </w:rPr>
              <w:t>
Вирус натуральной оспы (variola),</w:t>
            </w:r>
          </w:p>
          <w:p>
            <w:pPr>
              <w:spacing w:after="20"/>
              <w:ind w:left="20"/>
              <w:jc w:val="both"/>
            </w:pPr>
            <w:r>
              <w:rPr>
                <w:rFonts w:ascii="Times New Roman"/>
                <w:b w:val="false"/>
                <w:i w:val="false"/>
                <w:color w:val="000000"/>
                <w:sz w:val="20"/>
              </w:rPr>
              <w:t xml:space="preserve">
вирус оспы обезьян(Monkeypox) -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оспа человека</w:t>
            </w:r>
          </w:p>
          <w:p>
            <w:pPr>
              <w:spacing w:after="20"/>
              <w:ind w:left="20"/>
              <w:jc w:val="both"/>
            </w:pPr>
            <w:r>
              <w:rPr>
                <w:rFonts w:ascii="Times New Roman"/>
                <w:b w:val="false"/>
                <w:i w:val="false"/>
                <w:color w:val="000000"/>
                <w:sz w:val="20"/>
              </w:rPr>
              <w:t>
Оспа обезьян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 обезьяний вирус 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энцефалит,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 вирусы лошадиных энцефаломиелитов:</w:t>
            </w:r>
          </w:p>
          <w:p>
            <w:pPr>
              <w:spacing w:after="20"/>
              <w:ind w:left="20"/>
              <w:jc w:val="both"/>
            </w:pPr>
            <w:r>
              <w:rPr>
                <w:rFonts w:ascii="Times New Roman"/>
                <w:b w:val="false"/>
                <w:i w:val="false"/>
                <w:color w:val="000000"/>
                <w:sz w:val="20"/>
              </w:rPr>
              <w:t>
(Венесуэльский- ВНЭЛ,</w:t>
            </w:r>
          </w:p>
          <w:p>
            <w:pPr>
              <w:spacing w:after="20"/>
              <w:ind w:left="20"/>
              <w:jc w:val="both"/>
            </w:pPr>
            <w:r>
              <w:rPr>
                <w:rFonts w:ascii="Times New Roman"/>
                <w:b w:val="false"/>
                <w:i w:val="false"/>
                <w:color w:val="000000"/>
                <w:sz w:val="20"/>
              </w:rPr>
              <w:t xml:space="preserve">
Восточный -ВЭЛ, Западный - ЗЭЛ).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Kомариныe энцефалиты, энцефаломиелиты,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вирусы лихорадок Семлики, Бибару, Чикунгунья, О’Ньонг-Ньонг, Карельской, Синдбис, реки Росс, Майяро, Мукамбо Сагиума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лихорадочные заболевания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Flaviviridae:</w:t>
            </w:r>
          </w:p>
          <w:p>
            <w:pPr>
              <w:spacing w:after="20"/>
              <w:ind w:left="20"/>
              <w:jc w:val="both"/>
            </w:pPr>
            <w:r>
              <w:rPr>
                <w:rFonts w:ascii="Times New Roman"/>
                <w:b w:val="false"/>
                <w:i w:val="false"/>
                <w:color w:val="000000"/>
                <w:sz w:val="20"/>
              </w:rPr>
              <w:t>
вирусы комплекса клещевого энцефалит (КЭ):</w:t>
            </w:r>
          </w:p>
          <w:p>
            <w:pPr>
              <w:spacing w:after="20"/>
              <w:ind w:left="20"/>
              <w:jc w:val="both"/>
            </w:pPr>
            <w:r>
              <w:rPr>
                <w:rFonts w:ascii="Times New Roman"/>
                <w:b w:val="false"/>
                <w:i w:val="false"/>
                <w:color w:val="000000"/>
                <w:sz w:val="20"/>
              </w:rPr>
              <w:t>
Алма-Арасан, Апон, Лангат, Негиши, Повассан, Шотландского энцефаломиелита овец,</w:t>
            </w:r>
          </w:p>
          <w:p>
            <w:pPr>
              <w:spacing w:after="20"/>
              <w:ind w:left="20"/>
              <w:jc w:val="both"/>
            </w:pPr>
            <w:r>
              <w:rPr>
                <w:rFonts w:ascii="Times New Roman"/>
                <w:b w:val="false"/>
                <w:i w:val="false"/>
                <w:color w:val="000000"/>
                <w:sz w:val="20"/>
              </w:rPr>
              <w:t>
Болезни леса Киассанур,</w:t>
            </w:r>
          </w:p>
          <w:p>
            <w:pPr>
              <w:spacing w:after="20"/>
              <w:ind w:left="20"/>
              <w:jc w:val="both"/>
            </w:pPr>
            <w:r>
              <w:rPr>
                <w:rFonts w:ascii="Times New Roman"/>
                <w:b w:val="false"/>
                <w:i w:val="false"/>
                <w:color w:val="000000"/>
                <w:sz w:val="20"/>
              </w:rPr>
              <w:t>
Омской геморрагической лихорадки (ОГЛ)</w:t>
            </w:r>
          </w:p>
          <w:p>
            <w:pPr>
              <w:spacing w:after="20"/>
              <w:ind w:left="20"/>
              <w:jc w:val="both"/>
            </w:pPr>
            <w:r>
              <w:rPr>
                <w:rFonts w:ascii="Times New Roman"/>
                <w:b w:val="false"/>
                <w:i w:val="false"/>
                <w:color w:val="000000"/>
                <w:sz w:val="20"/>
              </w:rPr>
              <w:t xml:space="preserve">
Вирусы комплекса японского энцефалита (ЯЭ), Западного Нила, Ильеус, Росио, Сент-Луис, энцефалиты, Усуту, энцефалит долины Муррея Карши, Кунжин, Сепик, Вессельсборн </w:t>
            </w:r>
          </w:p>
          <w:p>
            <w:pPr>
              <w:spacing w:after="20"/>
              <w:ind w:left="20"/>
              <w:jc w:val="both"/>
            </w:pPr>
            <w:r>
              <w:rPr>
                <w:rFonts w:ascii="Times New Roman"/>
                <w:b w:val="false"/>
                <w:i w:val="false"/>
                <w:color w:val="000000"/>
                <w:sz w:val="20"/>
              </w:rPr>
              <w:t xml:space="preserve">
Зика, Риобраво, Денге, Сокулук </w:t>
            </w:r>
          </w:p>
          <w:p>
            <w:pPr>
              <w:spacing w:after="20"/>
              <w:ind w:left="20"/>
              <w:jc w:val="both"/>
            </w:pPr>
            <w:r>
              <w:rPr>
                <w:rFonts w:ascii="Times New Roman"/>
                <w:b w:val="false"/>
                <w:i w:val="false"/>
                <w:color w:val="000000"/>
                <w:sz w:val="20"/>
              </w:rPr>
              <w:t xml:space="preserve">
Вирус желтой лихорадки </w:t>
            </w:r>
          </w:p>
          <w:p>
            <w:pPr>
              <w:spacing w:after="20"/>
              <w:ind w:left="20"/>
              <w:jc w:val="both"/>
            </w:pPr>
            <w:r>
              <w:rPr>
                <w:rFonts w:ascii="Times New Roman"/>
                <w:b w:val="false"/>
                <w:i w:val="false"/>
                <w:color w:val="000000"/>
                <w:sz w:val="20"/>
              </w:rPr>
              <w:t>
Вирус гепатита С. Вирус гепатита G</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Энцефалиты, энцефаломиелиты</w:t>
            </w:r>
          </w:p>
          <w:p>
            <w:pPr>
              <w:spacing w:after="20"/>
              <w:ind w:left="20"/>
              <w:jc w:val="both"/>
            </w:pPr>
            <w:r>
              <w:rPr>
                <w:rFonts w:ascii="Times New Roman"/>
                <w:b w:val="false"/>
                <w:i w:val="false"/>
                <w:color w:val="000000"/>
                <w:sz w:val="20"/>
              </w:rPr>
              <w:t>
Геморрагические лихорадки</w:t>
            </w:r>
          </w:p>
          <w:p>
            <w:pPr>
              <w:spacing w:after="20"/>
              <w:ind w:left="20"/>
              <w:jc w:val="both"/>
            </w:pPr>
            <w:r>
              <w:rPr>
                <w:rFonts w:ascii="Times New Roman"/>
                <w:b w:val="false"/>
                <w:i w:val="false"/>
                <w:color w:val="000000"/>
                <w:sz w:val="20"/>
              </w:rPr>
              <w:t>
Энцефалиты, менингоэнцефалиты</w:t>
            </w:r>
          </w:p>
          <w:p>
            <w:pPr>
              <w:spacing w:after="20"/>
              <w:ind w:left="20"/>
              <w:jc w:val="both"/>
            </w:pPr>
            <w:r>
              <w:rPr>
                <w:rFonts w:ascii="Times New Roman"/>
                <w:b w:val="false"/>
                <w:i w:val="false"/>
                <w:color w:val="000000"/>
                <w:sz w:val="20"/>
              </w:rPr>
              <w:t>
Лихорадочные заболевания</w:t>
            </w:r>
          </w:p>
          <w:p>
            <w:pPr>
              <w:spacing w:after="20"/>
              <w:ind w:left="20"/>
              <w:jc w:val="both"/>
            </w:pPr>
            <w:r>
              <w:rPr>
                <w:rFonts w:ascii="Times New Roman"/>
                <w:b w:val="false"/>
                <w:i w:val="false"/>
                <w:color w:val="000000"/>
                <w:sz w:val="20"/>
              </w:rPr>
              <w:t>
Геморрагическая лихорадка</w:t>
            </w:r>
          </w:p>
          <w:p>
            <w:pPr>
              <w:spacing w:after="20"/>
              <w:ind w:left="20"/>
              <w:jc w:val="both"/>
            </w:pPr>
            <w:r>
              <w:rPr>
                <w:rFonts w:ascii="Times New Roman"/>
                <w:b w:val="false"/>
                <w:i w:val="false"/>
                <w:color w:val="000000"/>
                <w:sz w:val="20"/>
              </w:rPr>
              <w:t>
Парентеральный гепатит, гепатоцеллюлярная гепатома печени.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Bunyaviridae,</w:t>
            </w:r>
          </w:p>
          <w:p>
            <w:pPr>
              <w:spacing w:after="20"/>
              <w:ind w:left="20"/>
              <w:jc w:val="both"/>
            </w:pPr>
            <w:r>
              <w:rPr>
                <w:rFonts w:ascii="Times New Roman"/>
                <w:b w:val="false"/>
                <w:i w:val="false"/>
                <w:color w:val="000000"/>
                <w:sz w:val="20"/>
              </w:rPr>
              <w:t>
Комплекс Калифорнийского энцефалита, Ла-Кросс, Джеймстаунканьон,</w:t>
            </w:r>
          </w:p>
          <w:p>
            <w:pPr>
              <w:spacing w:after="20"/>
              <w:ind w:left="20"/>
              <w:jc w:val="both"/>
            </w:pPr>
            <w:r>
              <w:rPr>
                <w:rFonts w:ascii="Times New Roman"/>
                <w:b w:val="false"/>
                <w:i w:val="false"/>
                <w:color w:val="000000"/>
                <w:sz w:val="20"/>
              </w:rPr>
              <w:t>
Энцефалиты, Инко,Тягиня.</w:t>
            </w:r>
          </w:p>
          <w:p>
            <w:pPr>
              <w:spacing w:after="20"/>
              <w:ind w:left="20"/>
              <w:jc w:val="both"/>
            </w:pPr>
            <w:r>
              <w:rPr>
                <w:rFonts w:ascii="Times New Roman"/>
                <w:b w:val="false"/>
                <w:i w:val="false"/>
                <w:color w:val="000000"/>
                <w:sz w:val="20"/>
              </w:rPr>
              <w:t>
Комплекс С-вирусы Анеу, Мадрид,</w:t>
            </w:r>
          </w:p>
          <w:p>
            <w:pPr>
              <w:spacing w:after="20"/>
              <w:ind w:left="20"/>
              <w:jc w:val="both"/>
            </w:pPr>
            <w:r>
              <w:rPr>
                <w:rFonts w:ascii="Times New Roman"/>
                <w:b w:val="false"/>
                <w:i w:val="false"/>
                <w:color w:val="000000"/>
                <w:sz w:val="20"/>
              </w:rPr>
              <w:t>
Орибока, Осса, Рестан и др. вирусы москитных лихорадок Сицилии, Неаполя, Рифт-валли,Тоскана и др.</w:t>
            </w:r>
          </w:p>
          <w:p>
            <w:pPr>
              <w:spacing w:after="20"/>
              <w:ind w:left="20"/>
              <w:jc w:val="both"/>
            </w:pPr>
            <w:r>
              <w:rPr>
                <w:rFonts w:ascii="Times New Roman"/>
                <w:b w:val="false"/>
                <w:i w:val="false"/>
                <w:color w:val="000000"/>
                <w:sz w:val="20"/>
              </w:rPr>
              <w:t>
вирус Крымской геморрагической лихорадки Ганджам, Конго, Дугбе</w:t>
            </w:r>
          </w:p>
          <w:p>
            <w:pPr>
              <w:spacing w:after="20"/>
              <w:ind w:left="20"/>
              <w:jc w:val="both"/>
            </w:pPr>
            <w:r>
              <w:rPr>
                <w:rFonts w:ascii="Times New Roman"/>
                <w:b w:val="false"/>
                <w:i w:val="false"/>
                <w:color w:val="000000"/>
                <w:sz w:val="20"/>
              </w:rPr>
              <w:t>
Вирусы Хантаан,Сеул,Пумала,</w:t>
            </w:r>
          </w:p>
          <w:p>
            <w:pPr>
              <w:spacing w:after="20"/>
              <w:ind w:left="20"/>
              <w:jc w:val="both"/>
            </w:pPr>
            <w:r>
              <w:rPr>
                <w:rFonts w:ascii="Times New Roman"/>
                <w:b w:val="false"/>
                <w:i w:val="false"/>
                <w:color w:val="000000"/>
                <w:sz w:val="20"/>
              </w:rPr>
              <w:t>
Чили, Аидо и др.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энцефаломиелит, менингоэнцефалит, лихорадочные заболевания с менингеальным синдромом и артритом.</w:t>
            </w:r>
          </w:p>
          <w:p>
            <w:pPr>
              <w:spacing w:after="20"/>
              <w:ind w:left="20"/>
              <w:jc w:val="both"/>
            </w:pPr>
            <w:r>
              <w:rPr>
                <w:rFonts w:ascii="Times New Roman"/>
                <w:b w:val="false"/>
                <w:i w:val="false"/>
                <w:color w:val="000000"/>
                <w:sz w:val="20"/>
              </w:rPr>
              <w:t>
Лихорадочные заболевания</w:t>
            </w:r>
          </w:p>
          <w:p>
            <w:pPr>
              <w:spacing w:after="20"/>
              <w:ind w:left="20"/>
              <w:jc w:val="both"/>
            </w:pPr>
            <w:r>
              <w:rPr>
                <w:rFonts w:ascii="Times New Roman"/>
                <w:b w:val="false"/>
                <w:i w:val="false"/>
                <w:color w:val="000000"/>
                <w:sz w:val="20"/>
              </w:rPr>
              <w:t>
Миозиты и артриты</w:t>
            </w:r>
          </w:p>
          <w:p>
            <w:pPr>
              <w:spacing w:after="20"/>
              <w:ind w:left="20"/>
              <w:jc w:val="both"/>
            </w:pPr>
            <w:r>
              <w:rPr>
                <w:rFonts w:ascii="Times New Roman"/>
                <w:b w:val="false"/>
                <w:i w:val="false"/>
                <w:color w:val="000000"/>
                <w:sz w:val="20"/>
              </w:rPr>
              <w:t>
Энцефалиты и лихорадочные заболевания с артритами и миозитами</w:t>
            </w:r>
          </w:p>
          <w:p>
            <w:pPr>
              <w:spacing w:after="20"/>
              <w:ind w:left="20"/>
              <w:jc w:val="both"/>
            </w:pPr>
            <w:r>
              <w:rPr>
                <w:rFonts w:ascii="Times New Roman"/>
                <w:b w:val="false"/>
                <w:i w:val="false"/>
                <w:color w:val="000000"/>
                <w:sz w:val="20"/>
              </w:rPr>
              <w:t>
Лихорадки с менингеальным синдромом</w:t>
            </w:r>
          </w:p>
          <w:p>
            <w:pPr>
              <w:spacing w:after="20"/>
              <w:ind w:left="20"/>
              <w:jc w:val="both"/>
            </w:pPr>
            <w:r>
              <w:rPr>
                <w:rFonts w:ascii="Times New Roman"/>
                <w:b w:val="false"/>
                <w:i w:val="false"/>
                <w:color w:val="000000"/>
                <w:sz w:val="20"/>
              </w:rPr>
              <w:t>
Геморрагические лихорадки,геморрагические лихорадки с почечным синдромом</w:t>
            </w:r>
          </w:p>
          <w:p>
            <w:pPr>
              <w:spacing w:after="20"/>
              <w:ind w:left="20"/>
              <w:jc w:val="both"/>
            </w:pPr>
            <w:r>
              <w:rPr>
                <w:rFonts w:ascii="Times New Roman"/>
                <w:b w:val="false"/>
                <w:i w:val="false"/>
                <w:color w:val="000000"/>
                <w:sz w:val="20"/>
              </w:rPr>
              <w:t>
(ГЛПС), и с легочным синдромом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
вирусы Кемерово,</w:t>
            </w:r>
          </w:p>
          <w:p>
            <w:pPr>
              <w:spacing w:after="20"/>
              <w:ind w:left="20"/>
              <w:jc w:val="both"/>
            </w:pPr>
            <w:r>
              <w:rPr>
                <w:rFonts w:ascii="Times New Roman"/>
                <w:b w:val="false"/>
                <w:i w:val="false"/>
                <w:color w:val="000000"/>
                <w:sz w:val="20"/>
              </w:rPr>
              <w:t>
Колорадской клещевой лихорадки, Синего языка овец,</w:t>
            </w:r>
          </w:p>
          <w:p>
            <w:pPr>
              <w:spacing w:after="20"/>
              <w:ind w:left="20"/>
              <w:jc w:val="both"/>
            </w:pPr>
            <w:r>
              <w:rPr>
                <w:rFonts w:ascii="Times New Roman"/>
                <w:b w:val="false"/>
                <w:i w:val="false"/>
                <w:color w:val="000000"/>
                <w:sz w:val="20"/>
              </w:rPr>
              <w:t>
Чангвинола, Орунго и др.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с менингеальным синдромом и артритами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Rhabdoviridae,</w:t>
            </w:r>
          </w:p>
          <w:p>
            <w:pPr>
              <w:spacing w:after="20"/>
              <w:ind w:left="20"/>
              <w:jc w:val="both"/>
            </w:pPr>
            <w:r>
              <w:rPr>
                <w:rFonts w:ascii="Times New Roman"/>
                <w:b w:val="false"/>
                <w:i w:val="false"/>
                <w:color w:val="000000"/>
                <w:sz w:val="20"/>
              </w:rPr>
              <w:t>
вирус уличного бешенства,</w:t>
            </w:r>
          </w:p>
          <w:p>
            <w:pPr>
              <w:spacing w:after="20"/>
              <w:ind w:left="20"/>
              <w:jc w:val="both"/>
            </w:pPr>
            <w:r>
              <w:rPr>
                <w:rFonts w:ascii="Times New Roman"/>
                <w:b w:val="false"/>
                <w:i w:val="false"/>
                <w:color w:val="000000"/>
                <w:sz w:val="20"/>
              </w:rPr>
              <w:t>
Дикования,</w:t>
            </w:r>
          </w:p>
          <w:p>
            <w:pPr>
              <w:spacing w:after="20"/>
              <w:ind w:left="20"/>
              <w:jc w:val="both"/>
            </w:pPr>
            <w:r>
              <w:rPr>
                <w:rFonts w:ascii="Times New Roman"/>
                <w:b w:val="false"/>
                <w:i w:val="false"/>
                <w:color w:val="000000"/>
                <w:sz w:val="20"/>
              </w:rPr>
              <w:t>
Лагос-бат</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p>
            <w:pPr>
              <w:spacing w:after="20"/>
              <w:ind w:left="20"/>
              <w:jc w:val="both"/>
            </w:pPr>
            <w:r>
              <w:rPr>
                <w:rFonts w:ascii="Times New Roman"/>
                <w:b w:val="false"/>
                <w:i w:val="false"/>
                <w:color w:val="000000"/>
                <w:sz w:val="20"/>
              </w:rPr>
              <w:t>
Псевдобешенство и энцефалопатии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Вирус ящура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w:t>
            </w:r>
          </w:p>
          <w:p>
            <w:pPr>
              <w:spacing w:after="20"/>
              <w:ind w:left="20"/>
              <w:jc w:val="both"/>
            </w:pPr>
            <w:r>
              <w:rPr>
                <w:rFonts w:ascii="Times New Roman"/>
                <w:b w:val="false"/>
                <w:i w:val="false"/>
                <w:color w:val="000000"/>
                <w:sz w:val="20"/>
              </w:rPr>
              <w:t>
вирусы лимфоцитарного хориоменингита, Токарибе, Пичинде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Астенические менингиты и менингоэнцефалиты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Hepadnaviridae:</w:t>
            </w:r>
          </w:p>
          <w:p>
            <w:pPr>
              <w:spacing w:after="20"/>
              <w:ind w:left="20"/>
              <w:jc w:val="both"/>
            </w:pPr>
            <w:r>
              <w:rPr>
                <w:rFonts w:ascii="Times New Roman"/>
                <w:b w:val="false"/>
                <w:i w:val="false"/>
                <w:color w:val="000000"/>
                <w:sz w:val="20"/>
              </w:rPr>
              <w:t>
вирус гепатита 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гепатит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Retroviridae</w:t>
            </w:r>
          </w:p>
          <w:p>
            <w:pPr>
              <w:spacing w:after="20"/>
              <w:ind w:left="20"/>
              <w:jc w:val="both"/>
            </w:pPr>
            <w:r>
              <w:rPr>
                <w:rFonts w:ascii="Times New Roman"/>
                <w:b w:val="false"/>
                <w:i w:val="false"/>
                <w:color w:val="000000"/>
                <w:sz w:val="20"/>
              </w:rPr>
              <w:t>
Вирусы иммунодефицита человека</w:t>
            </w:r>
          </w:p>
          <w:p>
            <w:pPr>
              <w:spacing w:after="20"/>
              <w:ind w:left="20"/>
              <w:jc w:val="both"/>
            </w:pPr>
            <w:r>
              <w:rPr>
                <w:rFonts w:ascii="Times New Roman"/>
                <w:b w:val="false"/>
                <w:i w:val="false"/>
                <w:color w:val="000000"/>
                <w:sz w:val="20"/>
              </w:rPr>
              <w:t>
(ВИЧ-1, ВИЧ-2)</w:t>
            </w:r>
          </w:p>
          <w:p>
            <w:pPr>
              <w:spacing w:after="20"/>
              <w:ind w:left="20"/>
              <w:jc w:val="both"/>
            </w:pPr>
            <w:r>
              <w:rPr>
                <w:rFonts w:ascii="Times New Roman"/>
                <w:b w:val="false"/>
                <w:i w:val="false"/>
                <w:color w:val="000000"/>
                <w:sz w:val="20"/>
              </w:rPr>
              <w:t>
Вирусы Т - клеточного лейкоза человека (HTLV-1,2)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w:t>
            </w:r>
          </w:p>
          <w:p>
            <w:pPr>
              <w:spacing w:after="20"/>
              <w:ind w:left="20"/>
              <w:jc w:val="both"/>
            </w:pPr>
            <w:r>
              <w:rPr>
                <w:rFonts w:ascii="Times New Roman"/>
                <w:b w:val="false"/>
                <w:i w:val="false"/>
                <w:color w:val="000000"/>
                <w:sz w:val="20"/>
              </w:rPr>
              <w:t>
Т-клеточный лейкоз человека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NODAVIRIDAE</w:t>
            </w:r>
          </w:p>
          <w:p>
            <w:pPr>
              <w:spacing w:after="20"/>
              <w:ind w:left="20"/>
              <w:jc w:val="both"/>
            </w:pPr>
            <w:r>
              <w:rPr>
                <w:rFonts w:ascii="Times New Roman"/>
                <w:b w:val="false"/>
                <w:i w:val="false"/>
                <w:color w:val="000000"/>
                <w:sz w:val="20"/>
              </w:rPr>
              <w:t>
Вирусы гепатита Д (дельта) и 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гепатиты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Коронавириды-</w:t>
            </w:r>
          </w:p>
          <w:p>
            <w:pPr>
              <w:spacing w:after="20"/>
              <w:ind w:left="20"/>
              <w:jc w:val="both"/>
            </w:pPr>
            <w:r>
              <w:rPr>
                <w:rFonts w:ascii="Times New Roman"/>
                <w:b w:val="false"/>
                <w:i w:val="false"/>
                <w:color w:val="000000"/>
                <w:sz w:val="20"/>
              </w:rPr>
              <w:t>
Вирус SARS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 возбудитель болезни Крейцфельда - Якоба</w:t>
            </w:r>
          </w:p>
          <w:p>
            <w:pPr>
              <w:spacing w:after="20"/>
              <w:ind w:left="20"/>
              <w:jc w:val="both"/>
            </w:pPr>
            <w:r>
              <w:rPr>
                <w:rFonts w:ascii="Times New Roman"/>
                <w:b w:val="false"/>
                <w:i w:val="false"/>
                <w:color w:val="000000"/>
                <w:sz w:val="20"/>
              </w:rPr>
              <w:t>
Возбудитель трасмиссивной губчатой энцефалопатии человека</w:t>
            </w:r>
          </w:p>
          <w:p>
            <w:pPr>
              <w:spacing w:after="20"/>
              <w:ind w:left="20"/>
              <w:jc w:val="both"/>
            </w:pPr>
            <w:r>
              <w:rPr>
                <w:rFonts w:ascii="Times New Roman"/>
                <w:b w:val="false"/>
                <w:i w:val="false"/>
                <w:color w:val="000000"/>
                <w:sz w:val="20"/>
              </w:rPr>
              <w:t>
Возбудитель оливопонтоцеребеллярной атрофии человека</w:t>
            </w:r>
          </w:p>
          <w:p>
            <w:pPr>
              <w:spacing w:after="20"/>
              <w:ind w:left="20"/>
              <w:jc w:val="both"/>
            </w:pPr>
            <w:r>
              <w:rPr>
                <w:rFonts w:ascii="Times New Roman"/>
                <w:b w:val="false"/>
                <w:i w:val="false"/>
                <w:color w:val="000000"/>
                <w:sz w:val="20"/>
              </w:rPr>
              <w:t>
Скрепи</w:t>
            </w:r>
          </w:p>
          <w:p>
            <w:pPr>
              <w:spacing w:after="20"/>
              <w:ind w:left="20"/>
              <w:jc w:val="both"/>
            </w:pPr>
            <w:r>
              <w:rPr>
                <w:rFonts w:ascii="Times New Roman"/>
                <w:b w:val="false"/>
                <w:i w:val="false"/>
                <w:color w:val="000000"/>
                <w:sz w:val="20"/>
              </w:rPr>
              <w:t>
Возбудитель губчатой энцефалопатии крупного рогатого скота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Крейцфельда-Якоба, синдром Герстмана-Страусслера</w:t>
            </w:r>
          </w:p>
          <w:p>
            <w:pPr>
              <w:spacing w:after="20"/>
              <w:ind w:left="20"/>
              <w:jc w:val="both"/>
            </w:pPr>
            <w:r>
              <w:rPr>
                <w:rFonts w:ascii="Times New Roman"/>
                <w:b w:val="false"/>
                <w:i w:val="false"/>
                <w:color w:val="000000"/>
                <w:sz w:val="20"/>
              </w:rPr>
              <w:t>
Амиотрофический лейкоспонгиоз</w:t>
            </w:r>
          </w:p>
          <w:p>
            <w:pPr>
              <w:spacing w:after="20"/>
              <w:ind w:left="20"/>
              <w:jc w:val="both"/>
            </w:pPr>
            <w:r>
              <w:rPr>
                <w:rFonts w:ascii="Times New Roman"/>
                <w:b w:val="false"/>
                <w:i w:val="false"/>
                <w:color w:val="000000"/>
                <w:sz w:val="20"/>
              </w:rPr>
              <w:t>
(Белорусия)</w:t>
            </w:r>
          </w:p>
          <w:p>
            <w:pPr>
              <w:spacing w:after="20"/>
              <w:ind w:left="20"/>
              <w:jc w:val="both"/>
            </w:pPr>
            <w:r>
              <w:rPr>
                <w:rFonts w:ascii="Times New Roman"/>
                <w:b w:val="false"/>
                <w:i w:val="false"/>
                <w:color w:val="000000"/>
                <w:sz w:val="20"/>
              </w:rPr>
              <w:t>
Оливопонтоцеребллярная атрофия 1-типа Якутия, Восточная Сибирь)</w:t>
            </w:r>
          </w:p>
          <w:p>
            <w:pPr>
              <w:spacing w:after="20"/>
              <w:ind w:left="20"/>
              <w:jc w:val="both"/>
            </w:pPr>
            <w:r>
              <w:rPr>
                <w:rFonts w:ascii="Times New Roman"/>
                <w:b w:val="false"/>
                <w:i w:val="false"/>
                <w:color w:val="000000"/>
                <w:sz w:val="20"/>
              </w:rPr>
              <w:t>
Подострая энцефалопатия овец и коз</w:t>
            </w:r>
          </w:p>
          <w:p>
            <w:pPr>
              <w:spacing w:after="20"/>
              <w:ind w:left="20"/>
              <w:jc w:val="both"/>
            </w:pPr>
            <w:r>
              <w:rPr>
                <w:rFonts w:ascii="Times New Roman"/>
                <w:b w:val="false"/>
                <w:i w:val="false"/>
                <w:color w:val="000000"/>
                <w:sz w:val="20"/>
              </w:rPr>
              <w:t>
Коровье бешенство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Orthomyxoviridae:</w:t>
            </w:r>
          </w:p>
          <w:p>
            <w:pPr>
              <w:spacing w:after="20"/>
              <w:ind w:left="20"/>
              <w:jc w:val="both"/>
            </w:pPr>
            <w:r>
              <w:rPr>
                <w:rFonts w:ascii="Times New Roman"/>
                <w:b w:val="false"/>
                <w:i w:val="false"/>
                <w:color w:val="000000"/>
                <w:sz w:val="20"/>
              </w:rPr>
              <w:t xml:space="preserve">
вирусы гриппа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В, 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вирусы полиомиелита дикие штаммы</w:t>
            </w:r>
          </w:p>
          <w:p>
            <w:pPr>
              <w:spacing w:after="20"/>
              <w:ind w:left="20"/>
              <w:jc w:val="both"/>
            </w:pPr>
            <w:r>
              <w:rPr>
                <w:rFonts w:ascii="Times New Roman"/>
                <w:b w:val="false"/>
                <w:i w:val="false"/>
                <w:color w:val="000000"/>
                <w:sz w:val="20"/>
              </w:rPr>
              <w:t>
вирус гепатита А</w:t>
            </w:r>
          </w:p>
          <w:p>
            <w:pPr>
              <w:spacing w:after="20"/>
              <w:ind w:left="20"/>
              <w:jc w:val="both"/>
            </w:pPr>
            <w:r>
              <w:rPr>
                <w:rFonts w:ascii="Times New Roman"/>
                <w:b w:val="false"/>
                <w:i w:val="false"/>
                <w:color w:val="000000"/>
                <w:sz w:val="20"/>
              </w:rPr>
              <w:t>
вирус острого геморрагического конъюнктивита, энтеровирус -70 типа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Гепатит А, энтеральный гепатит</w:t>
            </w:r>
          </w:p>
          <w:p>
            <w:pPr>
              <w:spacing w:after="20"/>
              <w:ind w:left="20"/>
              <w:jc w:val="both"/>
            </w:pPr>
            <w:r>
              <w:rPr>
                <w:rFonts w:ascii="Times New Roman"/>
                <w:b w:val="false"/>
                <w:i w:val="false"/>
                <w:color w:val="000000"/>
                <w:sz w:val="20"/>
              </w:rPr>
              <w:t>
Геморрагический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w:t>
            </w:r>
          </w:p>
          <w:p>
            <w:pPr>
              <w:spacing w:after="20"/>
              <w:ind w:left="20"/>
              <w:jc w:val="both"/>
            </w:pPr>
            <w:r>
              <w:rPr>
                <w:rFonts w:ascii="Times New Roman"/>
                <w:b w:val="false"/>
                <w:i w:val="false"/>
                <w:color w:val="000000"/>
                <w:sz w:val="20"/>
              </w:rPr>
              <w:t>
Вирусы простого герпеса 1и2 типов,</w:t>
            </w:r>
          </w:p>
          <w:p>
            <w:pPr>
              <w:spacing w:after="20"/>
              <w:ind w:left="20"/>
              <w:jc w:val="both"/>
            </w:pPr>
            <w:r>
              <w:rPr>
                <w:rFonts w:ascii="Times New Roman"/>
                <w:b w:val="false"/>
                <w:i w:val="false"/>
                <w:color w:val="000000"/>
                <w:sz w:val="20"/>
              </w:rPr>
              <w:t xml:space="preserve">
Вирус ветряной оспы- герпес- -зостер - ветрянка </w:t>
            </w:r>
          </w:p>
          <w:p>
            <w:pPr>
              <w:spacing w:after="20"/>
              <w:ind w:left="20"/>
              <w:jc w:val="both"/>
            </w:pPr>
            <w:r>
              <w:rPr>
                <w:rFonts w:ascii="Times New Roman"/>
                <w:b w:val="false"/>
                <w:i w:val="false"/>
                <w:color w:val="000000"/>
                <w:sz w:val="20"/>
              </w:rPr>
              <w:t>
вирус герпеса 6 типа (HBLV-HHV6)</w:t>
            </w:r>
          </w:p>
          <w:p>
            <w:pPr>
              <w:spacing w:after="20"/>
              <w:ind w:left="20"/>
              <w:jc w:val="both"/>
            </w:pPr>
            <w:r>
              <w:rPr>
                <w:rFonts w:ascii="Times New Roman"/>
                <w:b w:val="false"/>
                <w:i w:val="false"/>
                <w:color w:val="000000"/>
                <w:sz w:val="20"/>
              </w:rPr>
              <w:t>
Вирус цитомегалии</w:t>
            </w:r>
          </w:p>
          <w:p>
            <w:pPr>
              <w:spacing w:after="20"/>
              <w:ind w:left="20"/>
              <w:jc w:val="both"/>
            </w:pPr>
            <w:r>
              <w:rPr>
                <w:rFonts w:ascii="Times New Roman"/>
                <w:b w:val="false"/>
                <w:i w:val="false"/>
                <w:color w:val="000000"/>
                <w:sz w:val="20"/>
              </w:rPr>
              <w:t>
вирус Эпштейн-Барр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простого герпеса: неонатальное инфицирование, генитальный герпес у мужчин, менингиты,</w:t>
            </w:r>
          </w:p>
          <w:p>
            <w:pPr>
              <w:spacing w:after="20"/>
              <w:ind w:left="20"/>
              <w:jc w:val="both"/>
            </w:pPr>
            <w:r>
              <w:rPr>
                <w:rFonts w:ascii="Times New Roman"/>
                <w:b w:val="false"/>
                <w:i w:val="false"/>
                <w:color w:val="000000"/>
                <w:sz w:val="20"/>
              </w:rPr>
              <w:t>
ветряная оспа, опоясывающий герпе-</w:t>
            </w:r>
          </w:p>
          <w:p>
            <w:pPr>
              <w:spacing w:after="20"/>
              <w:ind w:left="20"/>
              <w:jc w:val="both"/>
            </w:pPr>
            <w:r>
              <w:rPr>
                <w:rFonts w:ascii="Times New Roman"/>
                <w:b w:val="false"/>
                <w:i w:val="false"/>
                <w:color w:val="000000"/>
                <w:sz w:val="20"/>
              </w:rPr>
              <w:t>
тический лишай.</w:t>
            </w:r>
          </w:p>
          <w:p>
            <w:pPr>
              <w:spacing w:after="20"/>
              <w:ind w:left="20"/>
              <w:jc w:val="both"/>
            </w:pPr>
            <w:r>
              <w:rPr>
                <w:rFonts w:ascii="Times New Roman"/>
                <w:b w:val="false"/>
                <w:i w:val="false"/>
                <w:color w:val="000000"/>
                <w:sz w:val="20"/>
              </w:rPr>
              <w:t>
Поражение В лимфоцитов человека,</w:t>
            </w:r>
          </w:p>
          <w:p>
            <w:pPr>
              <w:spacing w:after="20"/>
              <w:ind w:left="20"/>
              <w:jc w:val="both"/>
            </w:pPr>
            <w:r>
              <w:rPr>
                <w:rFonts w:ascii="Times New Roman"/>
                <w:b w:val="false"/>
                <w:i w:val="false"/>
                <w:color w:val="000000"/>
                <w:sz w:val="20"/>
              </w:rPr>
              <w:t>
родовая экзантема, лимфопролиферативные</w:t>
            </w:r>
          </w:p>
          <w:p>
            <w:pPr>
              <w:spacing w:after="20"/>
              <w:ind w:left="20"/>
              <w:jc w:val="both"/>
            </w:pPr>
            <w:r>
              <w:rPr>
                <w:rFonts w:ascii="Times New Roman"/>
                <w:b w:val="false"/>
                <w:i w:val="false"/>
                <w:color w:val="000000"/>
                <w:sz w:val="20"/>
              </w:rPr>
              <w:t>
заболевания</w:t>
            </w:r>
          </w:p>
          <w:p>
            <w:pPr>
              <w:spacing w:after="20"/>
              <w:ind w:left="20"/>
              <w:jc w:val="both"/>
            </w:pPr>
            <w:r>
              <w:rPr>
                <w:rFonts w:ascii="Times New Roman"/>
                <w:b w:val="false"/>
                <w:i w:val="false"/>
                <w:color w:val="000000"/>
                <w:sz w:val="20"/>
              </w:rPr>
              <w:t>
Цитомегалия</w:t>
            </w:r>
          </w:p>
          <w:p>
            <w:pPr>
              <w:spacing w:after="20"/>
              <w:ind w:left="20"/>
              <w:jc w:val="both"/>
            </w:pPr>
            <w:r>
              <w:rPr>
                <w:rFonts w:ascii="Times New Roman"/>
                <w:b w:val="false"/>
                <w:i w:val="false"/>
                <w:color w:val="000000"/>
                <w:sz w:val="20"/>
              </w:rPr>
              <w:t>
Инфекционный мононуклеоз, лим-фома Беркита,</w:t>
            </w:r>
          </w:p>
          <w:p>
            <w:pPr>
              <w:spacing w:after="20"/>
              <w:ind w:left="20"/>
              <w:jc w:val="both"/>
            </w:pPr>
            <w:r>
              <w:rPr>
                <w:rFonts w:ascii="Times New Roman"/>
                <w:b w:val="false"/>
                <w:i w:val="false"/>
                <w:color w:val="000000"/>
                <w:sz w:val="20"/>
              </w:rPr>
              <w:t>
назофаренгиальная 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Adenoviridae:</w:t>
            </w:r>
          </w:p>
          <w:p>
            <w:pPr>
              <w:spacing w:after="20"/>
              <w:ind w:left="20"/>
              <w:jc w:val="both"/>
            </w:pPr>
            <w:r>
              <w:rPr>
                <w:rFonts w:ascii="Times New Roman"/>
                <w:b w:val="false"/>
                <w:i w:val="false"/>
                <w:color w:val="000000"/>
                <w:sz w:val="20"/>
              </w:rPr>
              <w:t>
аденовирусы всех типов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пневмонии, конъюнктивиты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w:t>
            </w:r>
          </w:p>
          <w:p>
            <w:pPr>
              <w:spacing w:after="20"/>
              <w:ind w:left="20"/>
              <w:jc w:val="both"/>
            </w:pPr>
            <w:r>
              <w:rPr>
                <w:rFonts w:ascii="Times New Roman"/>
                <w:b w:val="false"/>
                <w:i w:val="false"/>
                <w:color w:val="000000"/>
                <w:sz w:val="20"/>
              </w:rPr>
              <w:t>
Реовирусы человека</w:t>
            </w:r>
          </w:p>
          <w:p>
            <w:pPr>
              <w:spacing w:after="20"/>
              <w:ind w:left="20"/>
              <w:jc w:val="both"/>
            </w:pPr>
            <w:r>
              <w:rPr>
                <w:rFonts w:ascii="Times New Roman"/>
                <w:b w:val="false"/>
                <w:i w:val="false"/>
                <w:color w:val="000000"/>
                <w:sz w:val="20"/>
              </w:rPr>
              <w:t>
Ротавирусы человека, вирус диареи телят Небраски (NCDV)</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риниты, гастроэнтериты</w:t>
            </w:r>
          </w:p>
          <w:p>
            <w:pPr>
              <w:spacing w:after="20"/>
              <w:ind w:left="20"/>
              <w:jc w:val="both"/>
            </w:pPr>
            <w:r>
              <w:rPr>
                <w:rFonts w:ascii="Times New Roman"/>
                <w:b w:val="false"/>
                <w:i w:val="false"/>
                <w:color w:val="000000"/>
                <w:sz w:val="20"/>
              </w:rPr>
              <w:t>
- гастроэнтериты и энтериты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w:t>
            </w:r>
          </w:p>
          <w:p>
            <w:pPr>
              <w:spacing w:after="20"/>
              <w:ind w:left="20"/>
              <w:jc w:val="both"/>
            </w:pPr>
            <w:r>
              <w:rPr>
                <w:rFonts w:ascii="Times New Roman"/>
                <w:b w:val="false"/>
                <w:i w:val="false"/>
                <w:color w:val="000000"/>
                <w:sz w:val="20"/>
              </w:rPr>
              <w:t>
вирусы Коксаки группы А и В</w:t>
            </w:r>
          </w:p>
          <w:p>
            <w:pPr>
              <w:spacing w:after="20"/>
              <w:ind w:left="20"/>
              <w:jc w:val="both"/>
            </w:pPr>
            <w:r>
              <w:rPr>
                <w:rFonts w:ascii="Times New Roman"/>
                <w:b w:val="false"/>
                <w:i w:val="false"/>
                <w:color w:val="000000"/>
                <w:sz w:val="20"/>
              </w:rPr>
              <w:t>
вирусы ECHO</w:t>
            </w:r>
          </w:p>
          <w:p>
            <w:pPr>
              <w:spacing w:after="20"/>
              <w:ind w:left="20"/>
              <w:jc w:val="both"/>
            </w:pPr>
            <w:r>
              <w:rPr>
                <w:rFonts w:ascii="Times New Roman"/>
                <w:b w:val="false"/>
                <w:i w:val="false"/>
                <w:color w:val="000000"/>
                <w:sz w:val="20"/>
              </w:rPr>
              <w:t>
Энтеровирусы-типы 68-71</w:t>
            </w:r>
          </w:p>
          <w:p>
            <w:pPr>
              <w:spacing w:after="20"/>
              <w:ind w:left="20"/>
              <w:jc w:val="both"/>
            </w:pPr>
            <w:r>
              <w:rPr>
                <w:rFonts w:ascii="Times New Roman"/>
                <w:b w:val="false"/>
                <w:i w:val="false"/>
                <w:color w:val="000000"/>
                <w:sz w:val="20"/>
              </w:rPr>
              <w:t>
Риновирусы человека-130 типов</w:t>
            </w:r>
          </w:p>
          <w:p>
            <w:pPr>
              <w:spacing w:after="20"/>
              <w:ind w:left="20"/>
              <w:jc w:val="both"/>
            </w:pPr>
            <w:r>
              <w:rPr>
                <w:rFonts w:ascii="Times New Roman"/>
                <w:b w:val="false"/>
                <w:i w:val="false"/>
                <w:color w:val="000000"/>
                <w:sz w:val="20"/>
              </w:rPr>
              <w:t>
Кардиовирусы: вирус</w:t>
            </w:r>
          </w:p>
          <w:p>
            <w:pPr>
              <w:spacing w:after="20"/>
              <w:ind w:left="20"/>
              <w:jc w:val="both"/>
            </w:pPr>
            <w:r>
              <w:rPr>
                <w:rFonts w:ascii="Times New Roman"/>
                <w:b w:val="false"/>
                <w:i w:val="false"/>
                <w:color w:val="000000"/>
                <w:sz w:val="20"/>
              </w:rPr>
              <w:t>
энцефаломиокардита и вирус Менго.</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болезни Борнхольма, герпангина, полиневриты,</w:t>
            </w:r>
          </w:p>
          <w:p>
            <w:pPr>
              <w:spacing w:after="20"/>
              <w:ind w:left="20"/>
              <w:jc w:val="both"/>
            </w:pPr>
            <w:r>
              <w:rPr>
                <w:rFonts w:ascii="Times New Roman"/>
                <w:b w:val="false"/>
                <w:i w:val="false"/>
                <w:color w:val="000000"/>
                <w:sz w:val="20"/>
              </w:rPr>
              <w:t>
серозные менингиты, диареи, ОРВИ, полиневриты, увеиты</w:t>
            </w:r>
          </w:p>
          <w:p>
            <w:pPr>
              <w:spacing w:after="20"/>
              <w:ind w:left="20"/>
              <w:jc w:val="both"/>
            </w:pPr>
            <w:r>
              <w:rPr>
                <w:rFonts w:ascii="Times New Roman"/>
                <w:b w:val="false"/>
                <w:i w:val="false"/>
                <w:color w:val="000000"/>
                <w:sz w:val="20"/>
              </w:rPr>
              <w:t>
серозные менингиты, коньюнктивиты, ОРВИ</w:t>
            </w:r>
          </w:p>
          <w:p>
            <w:pPr>
              <w:spacing w:after="20"/>
              <w:ind w:left="20"/>
              <w:jc w:val="both"/>
            </w:pPr>
            <w:r>
              <w:rPr>
                <w:rFonts w:ascii="Times New Roman"/>
                <w:b w:val="false"/>
                <w:i w:val="false"/>
                <w:color w:val="000000"/>
                <w:sz w:val="20"/>
              </w:rPr>
              <w:t>
Конъюнктивит, герпангина</w:t>
            </w:r>
          </w:p>
          <w:p>
            <w:pPr>
              <w:spacing w:after="20"/>
              <w:ind w:left="20"/>
              <w:jc w:val="both"/>
            </w:pPr>
            <w:r>
              <w:rPr>
                <w:rFonts w:ascii="Times New Roman"/>
                <w:b w:val="false"/>
                <w:i w:val="false"/>
                <w:color w:val="000000"/>
                <w:sz w:val="20"/>
              </w:rPr>
              <w:t>
ОРВИ, полиневрит</w:t>
            </w:r>
          </w:p>
          <w:p>
            <w:pPr>
              <w:spacing w:after="20"/>
              <w:ind w:left="20"/>
              <w:jc w:val="both"/>
            </w:pPr>
            <w:r>
              <w:rPr>
                <w:rFonts w:ascii="Times New Roman"/>
                <w:b w:val="false"/>
                <w:i w:val="false"/>
                <w:color w:val="000000"/>
                <w:sz w:val="20"/>
              </w:rPr>
              <w:t>
ОРВИ, вирусы полионевритов,</w:t>
            </w:r>
          </w:p>
          <w:p>
            <w:pPr>
              <w:spacing w:after="20"/>
              <w:ind w:left="20"/>
              <w:jc w:val="both"/>
            </w:pPr>
            <w:r>
              <w:rPr>
                <w:rFonts w:ascii="Times New Roman"/>
                <w:b w:val="false"/>
                <w:i w:val="false"/>
                <w:color w:val="000000"/>
                <w:sz w:val="20"/>
              </w:rPr>
              <w:t>
Энцефаломиокардитов, перикардитов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Coronaviridae</w:t>
            </w:r>
          </w:p>
          <w:p>
            <w:pPr>
              <w:spacing w:after="20"/>
              <w:ind w:left="20"/>
              <w:jc w:val="both"/>
            </w:pPr>
            <w:r>
              <w:rPr>
                <w:rFonts w:ascii="Times New Roman"/>
                <w:b w:val="false"/>
                <w:i w:val="false"/>
                <w:color w:val="000000"/>
                <w:sz w:val="20"/>
              </w:rPr>
              <w:t>
коронавирусы человека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(профузный насморк без температуры),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вирус Норфолк</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гастроэнтерит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Paramyxoviridae:вирусы парагриппа человека 1-4 типа</w:t>
            </w:r>
          </w:p>
          <w:p>
            <w:pPr>
              <w:spacing w:after="20"/>
              <w:ind w:left="20"/>
              <w:jc w:val="both"/>
            </w:pPr>
            <w:r>
              <w:rPr>
                <w:rFonts w:ascii="Times New Roman"/>
                <w:b w:val="false"/>
                <w:i w:val="false"/>
                <w:color w:val="000000"/>
                <w:sz w:val="20"/>
              </w:rPr>
              <w:t>
респираторно-синцитиальный вирус (PC-вирус),</w:t>
            </w:r>
          </w:p>
          <w:p>
            <w:pPr>
              <w:spacing w:after="20"/>
              <w:ind w:left="20"/>
              <w:jc w:val="both"/>
            </w:pPr>
            <w:r>
              <w:rPr>
                <w:rFonts w:ascii="Times New Roman"/>
                <w:b w:val="false"/>
                <w:i w:val="false"/>
                <w:color w:val="000000"/>
                <w:sz w:val="20"/>
              </w:rPr>
              <w:t>
вирус эпидемического паротита,</w:t>
            </w:r>
          </w:p>
          <w:p>
            <w:pPr>
              <w:spacing w:after="20"/>
              <w:ind w:left="20"/>
              <w:jc w:val="both"/>
            </w:pPr>
            <w:r>
              <w:rPr>
                <w:rFonts w:ascii="Times New Roman"/>
                <w:b w:val="false"/>
                <w:i w:val="false"/>
                <w:color w:val="000000"/>
                <w:sz w:val="20"/>
              </w:rPr>
              <w:t>
вирус кори</w:t>
            </w:r>
          </w:p>
          <w:p>
            <w:pPr>
              <w:spacing w:after="20"/>
              <w:ind w:left="20"/>
              <w:jc w:val="both"/>
            </w:pPr>
            <w:r>
              <w:rPr>
                <w:rFonts w:ascii="Times New Roman"/>
                <w:b w:val="false"/>
                <w:i w:val="false"/>
                <w:color w:val="000000"/>
                <w:sz w:val="20"/>
              </w:rPr>
              <w:t>
вирус Ньюкаслской болезни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бронхопневмонии</w:t>
            </w:r>
          </w:p>
          <w:p>
            <w:pPr>
              <w:spacing w:after="20"/>
              <w:ind w:left="20"/>
              <w:jc w:val="both"/>
            </w:pPr>
            <w:r>
              <w:rPr>
                <w:rFonts w:ascii="Times New Roman"/>
                <w:b w:val="false"/>
                <w:i w:val="false"/>
                <w:color w:val="000000"/>
                <w:sz w:val="20"/>
              </w:rPr>
              <w:t>
Пневмонии, бронхиты, бронхиолиты,</w:t>
            </w:r>
          </w:p>
          <w:p>
            <w:pPr>
              <w:spacing w:after="20"/>
              <w:ind w:left="20"/>
              <w:jc w:val="both"/>
            </w:pPr>
            <w:r>
              <w:rPr>
                <w:rFonts w:ascii="Times New Roman"/>
                <w:b w:val="false"/>
                <w:i w:val="false"/>
                <w:color w:val="000000"/>
                <w:sz w:val="20"/>
              </w:rPr>
              <w:t>
эпидемический паротит</w:t>
            </w:r>
          </w:p>
          <w:p>
            <w:pPr>
              <w:spacing w:after="20"/>
              <w:ind w:left="20"/>
              <w:jc w:val="both"/>
            </w:pPr>
            <w:r>
              <w:rPr>
                <w:rFonts w:ascii="Times New Roman"/>
                <w:b w:val="false"/>
                <w:i w:val="false"/>
                <w:color w:val="000000"/>
                <w:sz w:val="20"/>
              </w:rPr>
              <w:t>
Корь</w:t>
            </w:r>
          </w:p>
          <w:p>
            <w:pPr>
              <w:spacing w:after="20"/>
              <w:ind w:left="20"/>
              <w:jc w:val="both"/>
            </w:pPr>
            <w:r>
              <w:rPr>
                <w:rFonts w:ascii="Times New Roman"/>
                <w:b w:val="false"/>
                <w:i w:val="false"/>
                <w:color w:val="000000"/>
                <w:sz w:val="20"/>
              </w:rPr>
              <w:t>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w:t>
            </w:r>
          </w:p>
          <w:p>
            <w:pPr>
              <w:spacing w:after="20"/>
              <w:ind w:left="20"/>
              <w:jc w:val="both"/>
            </w:pPr>
            <w:r>
              <w:rPr>
                <w:rFonts w:ascii="Times New Roman"/>
                <w:b w:val="false"/>
                <w:i w:val="false"/>
                <w:color w:val="000000"/>
                <w:sz w:val="20"/>
              </w:rPr>
              <w:t>
род Rubivirua:</w:t>
            </w:r>
          </w:p>
          <w:p>
            <w:pPr>
              <w:spacing w:after="20"/>
              <w:ind w:left="20"/>
              <w:jc w:val="both"/>
            </w:pPr>
            <w:r>
              <w:rPr>
                <w:rFonts w:ascii="Times New Roman"/>
                <w:b w:val="false"/>
                <w:i w:val="false"/>
                <w:color w:val="000000"/>
                <w:sz w:val="20"/>
              </w:rPr>
              <w:t>
вирус краснухи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Rabdoviridae, Род Vesiculovirus:</w:t>
            </w:r>
          </w:p>
          <w:p>
            <w:pPr>
              <w:spacing w:after="20"/>
              <w:ind w:left="20"/>
              <w:jc w:val="both"/>
            </w:pPr>
            <w:r>
              <w:rPr>
                <w:rFonts w:ascii="Times New Roman"/>
                <w:b w:val="false"/>
                <w:i w:val="false"/>
                <w:color w:val="000000"/>
                <w:sz w:val="20"/>
              </w:rPr>
              <w:t>
вирус везикулярного стоматита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Везикулярный стоматит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w:t>
            </w:r>
          </w:p>
          <w:p>
            <w:pPr>
              <w:spacing w:after="20"/>
              <w:ind w:left="20"/>
              <w:jc w:val="both"/>
            </w:pPr>
            <w:r>
              <w:rPr>
                <w:rFonts w:ascii="Times New Roman"/>
                <w:b w:val="false"/>
                <w:i w:val="false"/>
                <w:color w:val="000000"/>
                <w:sz w:val="20"/>
              </w:rPr>
              <w:t>
вирус оспы коров, вирус эктромелии,</w:t>
            </w:r>
          </w:p>
          <w:p>
            <w:pPr>
              <w:spacing w:after="20"/>
              <w:ind w:left="20"/>
              <w:jc w:val="both"/>
            </w:pPr>
            <w:r>
              <w:rPr>
                <w:rFonts w:ascii="Times New Roman"/>
                <w:b w:val="false"/>
                <w:i w:val="false"/>
                <w:color w:val="000000"/>
                <w:sz w:val="20"/>
              </w:rPr>
              <w:t>
вирус узелков доильщиц,</w:t>
            </w:r>
          </w:p>
          <w:p>
            <w:pPr>
              <w:spacing w:after="20"/>
              <w:ind w:left="20"/>
              <w:jc w:val="both"/>
            </w:pPr>
            <w:r>
              <w:rPr>
                <w:rFonts w:ascii="Times New Roman"/>
                <w:b w:val="false"/>
                <w:i w:val="false"/>
                <w:color w:val="000000"/>
                <w:sz w:val="20"/>
              </w:rPr>
              <w:t>
Орфавирус</w:t>
            </w:r>
          </w:p>
          <w:p>
            <w:pPr>
              <w:spacing w:after="20"/>
              <w:ind w:left="20"/>
              <w:jc w:val="both"/>
            </w:pPr>
            <w:r>
              <w:rPr>
                <w:rFonts w:ascii="Times New Roman"/>
                <w:b w:val="false"/>
                <w:i w:val="false"/>
                <w:color w:val="000000"/>
                <w:sz w:val="20"/>
              </w:rPr>
              <w:t>
Вирус контагиозного моллюска</w:t>
            </w:r>
          </w:p>
          <w:p>
            <w:pPr>
              <w:spacing w:after="20"/>
              <w:ind w:left="20"/>
              <w:jc w:val="both"/>
            </w:pPr>
            <w:r>
              <w:rPr>
                <w:rFonts w:ascii="Times New Roman"/>
                <w:b w:val="false"/>
                <w:i w:val="false"/>
                <w:color w:val="000000"/>
                <w:sz w:val="20"/>
              </w:rPr>
              <w:t>
Вирусы Тана и Яба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 коров</w:t>
            </w:r>
          </w:p>
          <w:p>
            <w:pPr>
              <w:spacing w:after="20"/>
              <w:ind w:left="20"/>
              <w:jc w:val="both"/>
            </w:pPr>
            <w:r>
              <w:rPr>
                <w:rFonts w:ascii="Times New Roman"/>
                <w:b w:val="false"/>
                <w:i w:val="false"/>
                <w:color w:val="000000"/>
                <w:sz w:val="20"/>
              </w:rPr>
              <w:t>
Эктромелия мышей</w:t>
            </w:r>
          </w:p>
          <w:p>
            <w:pPr>
              <w:spacing w:after="20"/>
              <w:ind w:left="20"/>
              <w:jc w:val="both"/>
            </w:pPr>
            <w:r>
              <w:rPr>
                <w:rFonts w:ascii="Times New Roman"/>
                <w:b w:val="false"/>
                <w:i w:val="false"/>
                <w:color w:val="000000"/>
                <w:sz w:val="20"/>
              </w:rPr>
              <w:t>
Хроническая болезнь рук доильщиц</w:t>
            </w:r>
          </w:p>
          <w:p>
            <w:pPr>
              <w:spacing w:after="20"/>
              <w:ind w:left="20"/>
              <w:jc w:val="both"/>
            </w:pPr>
            <w:r>
              <w:rPr>
                <w:rFonts w:ascii="Times New Roman"/>
                <w:b w:val="false"/>
                <w:i w:val="false"/>
                <w:color w:val="000000"/>
                <w:sz w:val="20"/>
              </w:rPr>
              <w:t>
Контагиозный пустулярный дерматит</w:t>
            </w:r>
          </w:p>
          <w:p>
            <w:pPr>
              <w:spacing w:after="20"/>
              <w:ind w:left="20"/>
              <w:jc w:val="both"/>
            </w:pPr>
            <w:r>
              <w:rPr>
                <w:rFonts w:ascii="Times New Roman"/>
                <w:b w:val="false"/>
                <w:i w:val="false"/>
                <w:color w:val="000000"/>
                <w:sz w:val="20"/>
              </w:rPr>
              <w:t>
Контагиозный моллюск кожи и слизистых</w:t>
            </w:r>
          </w:p>
          <w:p>
            <w:pPr>
              <w:spacing w:after="20"/>
              <w:ind w:left="20"/>
              <w:jc w:val="both"/>
            </w:pPr>
            <w:r>
              <w:rPr>
                <w:rFonts w:ascii="Times New Roman"/>
                <w:b w:val="false"/>
                <w:i w:val="false"/>
                <w:color w:val="000000"/>
                <w:sz w:val="20"/>
              </w:rPr>
              <w:t>
БолезньТана и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Хламидии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psittaci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урогенитальный хламидиоз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paratrachomatis</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Трахомоподобный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veneral lymphagranulema</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Венерическая лимфогранулема, поражение паховых лимфатических узлов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Яды биологического происхождения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Ботулинические токсины всех видов</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токсин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 паука каракурта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Микотоксикозы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токсин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Стрептококковый токсин</w:t>
            </w:r>
          </w:p>
          <w:p>
            <w:pPr>
              <w:spacing w:after="20"/>
              <w:ind w:left="20"/>
              <w:jc w:val="both"/>
            </w:pPr>
            <w:r>
              <w:rPr>
                <w:rFonts w:ascii="Times New Roman"/>
                <w:b w:val="false"/>
                <w:i w:val="false"/>
                <w:color w:val="000000"/>
                <w:sz w:val="20"/>
              </w:rPr>
              <w:t>
группы 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Стафилококковые токсины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Яды змей (кобры, эфы, гюрзы и другие)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аттенуированные штаммы возбудителей I - II групп патогенности относят к микроорганизмам 3 группы патогенности. Аттенуированные штаммы III - IV групп относят к 4 группе патогенности.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уничтожения штамма микроорганизмов I -II групп патогенности</w:t>
      </w:r>
    </w:p>
    <w:p>
      <w:pPr>
        <w:spacing w:after="0"/>
        <w:ind w:left="0"/>
        <w:jc w:val="both"/>
      </w:pPr>
      <w:r>
        <w:rPr>
          <w:rFonts w:ascii="Times New Roman"/>
          <w:b w:val="false"/>
          <w:i w:val="false"/>
          <w:color w:val="000000"/>
          <w:sz w:val="28"/>
        </w:rPr>
        <w:t>
      от __________ 20___года №___</w:t>
      </w:r>
    </w:p>
    <w:p>
      <w:pPr>
        <w:spacing w:after="0"/>
        <w:ind w:left="0"/>
        <w:jc w:val="both"/>
      </w:pPr>
      <w:r>
        <w:rPr>
          <w:rFonts w:ascii="Times New Roman"/>
          <w:b w:val="false"/>
          <w:i w:val="false"/>
          <w:color w:val="000000"/>
          <w:sz w:val="28"/>
        </w:rPr>
        <w:t>
      Мы, нижеподписавшиеся,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разрешению _________________________________________________</w:t>
      </w:r>
    </w:p>
    <w:p>
      <w:pPr>
        <w:spacing w:after="0"/>
        <w:ind w:left="0"/>
        <w:jc w:val="both"/>
      </w:pPr>
      <w:r>
        <w:rPr>
          <w:rFonts w:ascii="Times New Roman"/>
          <w:b w:val="false"/>
          <w:i w:val="false"/>
          <w:color w:val="000000"/>
          <w:sz w:val="28"/>
        </w:rPr>
        <w:t>
      (ФИО (при его наличии))и должность, давшего разрешение, номер</w:t>
      </w:r>
    </w:p>
    <w:p>
      <w:pPr>
        <w:spacing w:after="0"/>
        <w:ind w:left="0"/>
        <w:jc w:val="both"/>
      </w:pPr>
      <w:r>
        <w:rPr>
          <w:rFonts w:ascii="Times New Roman"/>
          <w:b w:val="false"/>
          <w:i w:val="false"/>
          <w:color w:val="000000"/>
          <w:sz w:val="28"/>
        </w:rPr>
        <w:t>
      и дата разрешения)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уничтожили патогенный микроорганизм _________________________________</w:t>
      </w:r>
    </w:p>
    <w:p>
      <w:pPr>
        <w:spacing w:after="0"/>
        <w:ind w:left="0"/>
        <w:jc w:val="both"/>
      </w:pPr>
      <w:r>
        <w:rPr>
          <w:rFonts w:ascii="Times New Roman"/>
          <w:b w:val="false"/>
          <w:i w:val="false"/>
          <w:color w:val="000000"/>
          <w:sz w:val="28"/>
        </w:rPr>
        <w:t>
                       (наименование вида, № № штаммов, количество объектов)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автоклавированием __________________________________ или погружением</w:t>
      </w:r>
    </w:p>
    <w:p>
      <w:pPr>
        <w:spacing w:after="0"/>
        <w:ind w:left="0"/>
        <w:jc w:val="both"/>
      </w:pPr>
      <w:r>
        <w:rPr>
          <w:rFonts w:ascii="Times New Roman"/>
          <w:b w:val="false"/>
          <w:i w:val="false"/>
          <w:color w:val="000000"/>
          <w:sz w:val="28"/>
        </w:rPr>
        <w:t>
      (режим автоклавирования)</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(название дезинфицирующего раствора, его</w:t>
      </w:r>
    </w:p>
    <w:p>
      <w:pPr>
        <w:spacing w:after="0"/>
        <w:ind w:left="0"/>
        <w:jc w:val="both"/>
      </w:pPr>
      <w:r>
        <w:rPr>
          <w:rFonts w:ascii="Times New Roman"/>
          <w:b w:val="false"/>
          <w:i w:val="false"/>
          <w:color w:val="000000"/>
          <w:sz w:val="28"/>
        </w:rPr>
        <w:t>
      концентрация, время обеззараживания)</w:t>
      </w:r>
    </w:p>
    <w:p>
      <w:pPr>
        <w:spacing w:after="0"/>
        <w:ind w:left="0"/>
        <w:jc w:val="both"/>
      </w:pPr>
      <w:r>
        <w:rPr>
          <w:rFonts w:ascii="Times New Roman"/>
          <w:b w:val="false"/>
          <w:i w:val="false"/>
          <w:color w:val="000000"/>
          <w:sz w:val="28"/>
        </w:rPr>
        <w:t>
      Дата уничтожения патогенного микроорганизма _________________________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вскрытия ампул (ы) с сухим(и) патогенными микроорганизмами</w:t>
      </w:r>
    </w:p>
    <w:p>
      <w:pPr>
        <w:spacing w:after="0"/>
        <w:ind w:left="0"/>
        <w:jc w:val="both"/>
      </w:pPr>
      <w:r>
        <w:rPr>
          <w:rFonts w:ascii="Times New Roman"/>
          <w:b w:val="false"/>
          <w:i w:val="false"/>
          <w:color w:val="000000"/>
          <w:sz w:val="28"/>
        </w:rPr>
        <w:t>
      I–IV групп патогенности с целью высева или уничтожения</w:t>
      </w:r>
    </w:p>
    <w:p>
      <w:pPr>
        <w:spacing w:after="0"/>
        <w:ind w:left="0"/>
        <w:jc w:val="both"/>
      </w:pPr>
      <w:r>
        <w:rPr>
          <w:rFonts w:ascii="Times New Roman"/>
          <w:b w:val="false"/>
          <w:i w:val="false"/>
          <w:color w:val="000000"/>
          <w:sz w:val="28"/>
        </w:rPr>
        <w:t>
      от __________ 20___года №___</w:t>
      </w:r>
    </w:p>
    <w:p>
      <w:pPr>
        <w:spacing w:after="0"/>
        <w:ind w:left="0"/>
        <w:jc w:val="both"/>
      </w:pPr>
      <w:r>
        <w:rPr>
          <w:rFonts w:ascii="Times New Roman"/>
          <w:b w:val="false"/>
          <w:i w:val="false"/>
          <w:color w:val="000000"/>
          <w:sz w:val="28"/>
        </w:rPr>
        <w:t>
      Мы, нижеподписавшиеся,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разрешению _________________________________________________</w:t>
      </w:r>
    </w:p>
    <w:p>
      <w:pPr>
        <w:spacing w:after="0"/>
        <w:ind w:left="0"/>
        <w:jc w:val="both"/>
      </w:pPr>
      <w:r>
        <w:rPr>
          <w:rFonts w:ascii="Times New Roman"/>
          <w:b w:val="false"/>
          <w:i w:val="false"/>
          <w:color w:val="000000"/>
          <w:sz w:val="28"/>
        </w:rPr>
        <w:t>
                            (ФИО (при его наличии) и должность, давшего</w:t>
      </w:r>
    </w:p>
    <w:p>
      <w:pPr>
        <w:spacing w:after="0"/>
        <w:ind w:left="0"/>
        <w:jc w:val="both"/>
      </w:pPr>
      <w:r>
        <w:rPr>
          <w:rFonts w:ascii="Times New Roman"/>
          <w:b w:val="false"/>
          <w:i w:val="false"/>
          <w:color w:val="000000"/>
          <w:sz w:val="28"/>
        </w:rPr>
        <w:t>
                                  разрешение, номер и дата разрешения)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вскрыли ампулу(ы) с сухим микроорганизмом ___________________________</w:t>
      </w:r>
    </w:p>
    <w:p>
      <w:pPr>
        <w:spacing w:after="0"/>
        <w:ind w:left="0"/>
        <w:jc w:val="both"/>
      </w:pPr>
      <w:r>
        <w:rPr>
          <w:rFonts w:ascii="Times New Roman"/>
          <w:b w:val="false"/>
          <w:i w:val="false"/>
          <w:color w:val="000000"/>
          <w:sz w:val="28"/>
        </w:rPr>
        <w:t>
                                                   (наименование вида,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штаммов, количество объектов)</w:t>
      </w:r>
    </w:p>
    <w:p>
      <w:pPr>
        <w:spacing w:after="0"/>
        <w:ind w:left="0"/>
        <w:jc w:val="both"/>
      </w:pPr>
      <w:r>
        <w:rPr>
          <w:rFonts w:ascii="Times New Roman"/>
          <w:b w:val="false"/>
          <w:i w:val="false"/>
          <w:color w:val="000000"/>
          <w:sz w:val="28"/>
        </w:rPr>
        <w:t>
      с целью ____________________________________________________________.</w:t>
      </w:r>
    </w:p>
    <w:p>
      <w:pPr>
        <w:spacing w:after="0"/>
        <w:ind w:left="0"/>
        <w:jc w:val="both"/>
      </w:pPr>
      <w:r>
        <w:rPr>
          <w:rFonts w:ascii="Times New Roman"/>
          <w:b w:val="false"/>
          <w:i w:val="false"/>
          <w:color w:val="000000"/>
          <w:sz w:val="28"/>
        </w:rPr>
        <w:t>
      (посев микроорганизма или его уничтожение)</w:t>
      </w:r>
    </w:p>
    <w:p>
      <w:pPr>
        <w:spacing w:after="0"/>
        <w:ind w:left="0"/>
        <w:jc w:val="both"/>
      </w:pPr>
      <w:r>
        <w:rPr>
          <w:rFonts w:ascii="Times New Roman"/>
          <w:b w:val="false"/>
          <w:i w:val="false"/>
          <w:color w:val="000000"/>
          <w:sz w:val="28"/>
        </w:rPr>
        <w:t>
      Ампула (ы) с остатками патогенного микроорганизма обеззаражена(ы)</w:t>
      </w:r>
    </w:p>
    <w:p>
      <w:pPr>
        <w:spacing w:after="0"/>
        <w:ind w:left="0"/>
        <w:jc w:val="both"/>
      </w:pPr>
      <w:r>
        <w:rPr>
          <w:rFonts w:ascii="Times New Roman"/>
          <w:b w:val="false"/>
          <w:i w:val="false"/>
          <w:color w:val="000000"/>
          <w:sz w:val="28"/>
        </w:rPr>
        <w:t>
      ________________ автоклавированием ______________________________ или</w:t>
      </w:r>
    </w:p>
    <w:p>
      <w:pPr>
        <w:spacing w:after="0"/>
        <w:ind w:left="0"/>
        <w:jc w:val="both"/>
      </w:pPr>
      <w:r>
        <w:rPr>
          <w:rFonts w:ascii="Times New Roman"/>
          <w:b w:val="false"/>
          <w:i w:val="false"/>
          <w:color w:val="000000"/>
          <w:sz w:val="28"/>
        </w:rPr>
        <w:t>
          (дата)                           (режим автоклавирования)</w:t>
      </w:r>
    </w:p>
    <w:p>
      <w:pPr>
        <w:spacing w:after="0"/>
        <w:ind w:left="0"/>
        <w:jc w:val="both"/>
      </w:pPr>
      <w:r>
        <w:rPr>
          <w:rFonts w:ascii="Times New Roman"/>
          <w:b w:val="false"/>
          <w:i w:val="false"/>
          <w:color w:val="000000"/>
          <w:sz w:val="28"/>
        </w:rPr>
        <w:t>
      погружением в _______________________________________________________</w:t>
      </w:r>
    </w:p>
    <w:p>
      <w:pPr>
        <w:spacing w:after="0"/>
        <w:ind w:left="0"/>
        <w:jc w:val="both"/>
      </w:pPr>
      <w:r>
        <w:rPr>
          <w:rFonts w:ascii="Times New Roman"/>
          <w:b w:val="false"/>
          <w:i w:val="false"/>
          <w:color w:val="000000"/>
          <w:sz w:val="28"/>
        </w:rPr>
        <w:t>
                     (название дезинфицирующего раствора, его концентрация,</w:t>
      </w:r>
    </w:p>
    <w:p>
      <w:pPr>
        <w:spacing w:after="0"/>
        <w:ind w:left="0"/>
        <w:jc w:val="both"/>
      </w:pPr>
      <w:r>
        <w:rPr>
          <w:rFonts w:ascii="Times New Roman"/>
          <w:b w:val="false"/>
          <w:i w:val="false"/>
          <w:color w:val="000000"/>
          <w:sz w:val="28"/>
        </w:rPr>
        <w:t>
      время обеззараживания)</w:t>
      </w:r>
    </w:p>
    <w:p>
      <w:pPr>
        <w:spacing w:after="0"/>
        <w:ind w:left="0"/>
        <w:jc w:val="both"/>
      </w:pPr>
      <w:r>
        <w:rPr>
          <w:rFonts w:ascii="Times New Roman"/>
          <w:b w:val="false"/>
          <w:i w:val="false"/>
          <w:color w:val="000000"/>
          <w:sz w:val="28"/>
        </w:rPr>
        <w:t>
      Дата вскрытия ампул (ы) ___________________________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передачи патогенных биологических агентов I-II групп</w:t>
      </w:r>
    </w:p>
    <w:p>
      <w:pPr>
        <w:spacing w:after="0"/>
        <w:ind w:left="0"/>
        <w:jc w:val="both"/>
      </w:pPr>
      <w:r>
        <w:rPr>
          <w:rFonts w:ascii="Times New Roman"/>
          <w:b w:val="false"/>
          <w:i w:val="false"/>
          <w:color w:val="000000"/>
          <w:sz w:val="28"/>
        </w:rPr>
        <w:t>
                          патогенности и коллекционных микроорганизмов</w:t>
      </w:r>
    </w:p>
    <w:p>
      <w:pPr>
        <w:spacing w:after="0"/>
        <w:ind w:left="0"/>
        <w:jc w:val="both"/>
      </w:pPr>
      <w:r>
        <w:rPr>
          <w:rFonts w:ascii="Times New Roman"/>
          <w:b w:val="false"/>
          <w:i w:val="false"/>
          <w:color w:val="000000"/>
          <w:sz w:val="28"/>
        </w:rPr>
        <w:t>
      III-IV групп внутри лаборатории (организации)</w:t>
      </w:r>
    </w:p>
    <w:p>
      <w:pPr>
        <w:spacing w:after="0"/>
        <w:ind w:left="0"/>
        <w:jc w:val="both"/>
      </w:pPr>
      <w:r>
        <w:rPr>
          <w:rFonts w:ascii="Times New Roman"/>
          <w:b w:val="false"/>
          <w:i w:val="false"/>
          <w:color w:val="000000"/>
          <w:sz w:val="28"/>
        </w:rPr>
        <w:t>
      от __________ 20___ года №___</w:t>
      </w:r>
    </w:p>
    <w:p>
      <w:pPr>
        <w:spacing w:after="0"/>
        <w:ind w:left="0"/>
        <w:jc w:val="both"/>
      </w:pPr>
      <w:r>
        <w:rPr>
          <w:rFonts w:ascii="Times New Roman"/>
          <w:b w:val="false"/>
          <w:i w:val="false"/>
          <w:color w:val="000000"/>
          <w:sz w:val="28"/>
        </w:rPr>
        <w:t>
      Мы, нижеподписавшиеся,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лица, передающего патогенный</w:t>
      </w:r>
    </w:p>
    <w:p>
      <w:pPr>
        <w:spacing w:after="0"/>
        <w:ind w:left="0"/>
        <w:jc w:val="both"/>
      </w:pPr>
      <w:r>
        <w:rPr>
          <w:rFonts w:ascii="Times New Roman"/>
          <w:b w:val="false"/>
          <w:i w:val="false"/>
          <w:color w:val="000000"/>
          <w:sz w:val="28"/>
        </w:rPr>
        <w:t>
      микроорганизм, место передачи)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наличии),получившего</w:t>
      </w:r>
    </w:p>
    <w:p>
      <w:pPr>
        <w:spacing w:after="0"/>
        <w:ind w:left="0"/>
        <w:jc w:val="both"/>
      </w:pPr>
      <w:r>
        <w:rPr>
          <w:rFonts w:ascii="Times New Roman"/>
          <w:b w:val="false"/>
          <w:i w:val="false"/>
          <w:color w:val="000000"/>
          <w:sz w:val="28"/>
        </w:rPr>
        <w:t>
      патогенный микроорганизм)</w:t>
      </w:r>
    </w:p>
    <w:p>
      <w:pPr>
        <w:spacing w:after="0"/>
        <w:ind w:left="0"/>
        <w:jc w:val="both"/>
      </w:pPr>
      <w:r>
        <w:rPr>
          <w:rFonts w:ascii="Times New Roman"/>
          <w:b w:val="false"/>
          <w:i w:val="false"/>
          <w:color w:val="000000"/>
          <w:sz w:val="28"/>
        </w:rPr>
        <w:t>
      составили настоящий акт в том, что согласно распоряжению заведующего</w:t>
      </w:r>
    </w:p>
    <w:p>
      <w:pPr>
        <w:spacing w:after="0"/>
        <w:ind w:left="0"/>
        <w:jc w:val="both"/>
      </w:pPr>
      <w:r>
        <w:rPr>
          <w:rFonts w:ascii="Times New Roman"/>
          <w:b w:val="false"/>
          <w:i w:val="false"/>
          <w:color w:val="000000"/>
          <w:sz w:val="28"/>
        </w:rPr>
        <w:t>
      лабораторией (отделом) ______________________________________________</w:t>
      </w:r>
    </w:p>
    <w:p>
      <w:pPr>
        <w:spacing w:after="0"/>
        <w:ind w:left="0"/>
        <w:jc w:val="both"/>
      </w:pPr>
      <w:r>
        <w:rPr>
          <w:rFonts w:ascii="Times New Roman"/>
          <w:b w:val="false"/>
          <w:i w:val="false"/>
          <w:color w:val="000000"/>
          <w:sz w:val="28"/>
        </w:rPr>
        <w:t>
      ____________________________________ произведена передача патогенного</w:t>
      </w:r>
    </w:p>
    <w:p>
      <w:pPr>
        <w:spacing w:after="0"/>
        <w:ind w:left="0"/>
        <w:jc w:val="both"/>
      </w:pPr>
      <w:r>
        <w:rPr>
          <w:rFonts w:ascii="Times New Roman"/>
          <w:b w:val="false"/>
          <w:i w:val="false"/>
          <w:color w:val="000000"/>
          <w:sz w:val="28"/>
        </w:rPr>
        <w:t>
      микроорганизма:______________________________________________________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передачи _______________________________________________________</w:t>
      </w:r>
    </w:p>
    <w:p>
      <w:pPr>
        <w:spacing w:after="0"/>
        <w:ind w:left="0"/>
        <w:jc w:val="both"/>
      </w:pPr>
      <w:r>
        <w:rPr>
          <w:rFonts w:ascii="Times New Roman"/>
          <w:b w:val="false"/>
          <w:i w:val="false"/>
          <w:color w:val="000000"/>
          <w:sz w:val="28"/>
        </w:rPr>
        <w:t>
      Передал: 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передачи микроорганизмов I-II групп патогенности</w:t>
      </w:r>
    </w:p>
    <w:p>
      <w:pPr>
        <w:spacing w:after="0"/>
        <w:ind w:left="0"/>
        <w:jc w:val="both"/>
      </w:pPr>
      <w:r>
        <w:rPr>
          <w:rFonts w:ascii="Times New Roman"/>
          <w:b w:val="false"/>
          <w:i w:val="false"/>
          <w:color w:val="000000"/>
          <w:sz w:val="28"/>
        </w:rPr>
        <w:t>
      на (после) временное (ого) хранение(я)</w:t>
      </w:r>
    </w:p>
    <w:p>
      <w:pPr>
        <w:spacing w:after="0"/>
        <w:ind w:left="0"/>
        <w:jc w:val="both"/>
      </w:pPr>
      <w:r>
        <w:rPr>
          <w:rFonts w:ascii="Times New Roman"/>
          <w:b w:val="false"/>
          <w:i w:val="false"/>
          <w:color w:val="000000"/>
          <w:sz w:val="28"/>
        </w:rPr>
        <w:t>
      от __________ 20___ года №___</w:t>
      </w:r>
    </w:p>
    <w:p>
      <w:pPr>
        <w:spacing w:after="0"/>
        <w:ind w:left="0"/>
        <w:jc w:val="both"/>
      </w:pPr>
      <w:r>
        <w:rPr>
          <w:rFonts w:ascii="Times New Roman"/>
          <w:b w:val="false"/>
          <w:i w:val="false"/>
          <w:color w:val="000000"/>
          <w:sz w:val="28"/>
        </w:rPr>
        <w:t>
      Мы, нижеподписавшиеся,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передающего</w:t>
      </w:r>
    </w:p>
    <w:p>
      <w:pPr>
        <w:spacing w:after="0"/>
        <w:ind w:left="0"/>
        <w:jc w:val="both"/>
      </w:pPr>
      <w:r>
        <w:rPr>
          <w:rFonts w:ascii="Times New Roman"/>
          <w:b w:val="false"/>
          <w:i w:val="false"/>
          <w:color w:val="000000"/>
          <w:sz w:val="28"/>
        </w:rPr>
        <w:t>
      микроорганизм, место передачи)</w:t>
      </w:r>
    </w:p>
    <w:p>
      <w:pPr>
        <w:spacing w:after="0"/>
        <w:ind w:left="0"/>
        <w:jc w:val="both"/>
      </w:pPr>
      <w:r>
        <w:rPr>
          <w:rFonts w:ascii="Times New Roman"/>
          <w:b w:val="false"/>
          <w:i w:val="false"/>
          <w:color w:val="000000"/>
          <w:sz w:val="28"/>
        </w:rPr>
        <w:t>
      составили настоящий акт в том, что согласно распоряжению заведующего</w:t>
      </w:r>
    </w:p>
    <w:p>
      <w:pPr>
        <w:spacing w:after="0"/>
        <w:ind w:left="0"/>
        <w:jc w:val="both"/>
      </w:pPr>
      <w:r>
        <w:rPr>
          <w:rFonts w:ascii="Times New Roman"/>
          <w:b w:val="false"/>
          <w:i w:val="false"/>
          <w:color w:val="000000"/>
          <w:sz w:val="28"/>
        </w:rPr>
        <w:t>
      лабораторией (отделом) ______________________________________________</w:t>
      </w:r>
    </w:p>
    <w:p>
      <w:pPr>
        <w:spacing w:after="0"/>
        <w:ind w:left="0"/>
        <w:jc w:val="both"/>
      </w:pPr>
      <w:r>
        <w:rPr>
          <w:rFonts w:ascii="Times New Roman"/>
          <w:b w:val="false"/>
          <w:i w:val="false"/>
          <w:color w:val="000000"/>
          <w:sz w:val="28"/>
        </w:rPr>
        <w:t>
      ______________________________________________ произведена передача</w:t>
      </w:r>
    </w:p>
    <w:p>
      <w:pPr>
        <w:spacing w:after="0"/>
        <w:ind w:left="0"/>
        <w:jc w:val="both"/>
      </w:pPr>
      <w:r>
        <w:rPr>
          <w:rFonts w:ascii="Times New Roman"/>
          <w:b w:val="false"/>
          <w:i w:val="false"/>
          <w:color w:val="000000"/>
          <w:sz w:val="28"/>
        </w:rPr>
        <w:t>
      микроорганизма:______________________________________________________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w:t>
      </w:r>
    </w:p>
    <w:p>
      <w:pPr>
        <w:spacing w:after="0"/>
        <w:ind w:left="0"/>
        <w:jc w:val="both"/>
      </w:pPr>
      <w:r>
        <w:rPr>
          <w:rFonts w:ascii="Times New Roman"/>
          <w:b w:val="false"/>
          <w:i w:val="false"/>
          <w:color w:val="000000"/>
          <w:sz w:val="28"/>
        </w:rPr>
        <w:t>
      условия передачи: с правом или без права пересева)</w:t>
      </w:r>
    </w:p>
    <w:p>
      <w:pPr>
        <w:spacing w:after="0"/>
        <w:ind w:left="0"/>
        <w:jc w:val="both"/>
      </w:pPr>
      <w:r>
        <w:rPr>
          <w:rFonts w:ascii="Times New Roman"/>
          <w:b w:val="false"/>
          <w:i w:val="false"/>
          <w:color w:val="000000"/>
          <w:sz w:val="28"/>
        </w:rPr>
        <w:t>
      Упакованные в _______________________________________________________</w:t>
      </w:r>
    </w:p>
    <w:p>
      <w:pPr>
        <w:spacing w:after="0"/>
        <w:ind w:left="0"/>
        <w:jc w:val="both"/>
      </w:pPr>
      <w:r>
        <w:rPr>
          <w:rFonts w:ascii="Times New Roman"/>
          <w:b w:val="false"/>
          <w:i w:val="false"/>
          <w:color w:val="000000"/>
          <w:sz w:val="28"/>
        </w:rPr>
        <w:t>
      Опечатанных печатью _________________________________________________</w:t>
      </w:r>
    </w:p>
    <w:p>
      <w:pPr>
        <w:spacing w:after="0"/>
        <w:ind w:left="0"/>
        <w:jc w:val="both"/>
      </w:pPr>
      <w:r>
        <w:rPr>
          <w:rFonts w:ascii="Times New Roman"/>
          <w:b w:val="false"/>
          <w:i w:val="false"/>
          <w:color w:val="000000"/>
          <w:sz w:val="28"/>
        </w:rPr>
        <w:t>
                     (оттиск печати, ФИО (при его наличии) владельца печати)</w:t>
      </w:r>
    </w:p>
    <w:p>
      <w:pPr>
        <w:spacing w:after="0"/>
        <w:ind w:left="0"/>
        <w:jc w:val="both"/>
      </w:pPr>
      <w:r>
        <w:rPr>
          <w:rFonts w:ascii="Times New Roman"/>
          <w:b w:val="false"/>
          <w:i w:val="false"/>
          <w:color w:val="000000"/>
          <w:sz w:val="28"/>
        </w:rPr>
        <w:t>
      Указанные микроорганизмы находятся в ________________________________</w:t>
      </w:r>
    </w:p>
    <w:p>
      <w:pPr>
        <w:spacing w:after="0"/>
        <w:ind w:left="0"/>
        <w:jc w:val="both"/>
      </w:pPr>
      <w:r>
        <w:rPr>
          <w:rFonts w:ascii="Times New Roman"/>
          <w:b w:val="false"/>
          <w:i w:val="false"/>
          <w:color w:val="000000"/>
          <w:sz w:val="28"/>
        </w:rPr>
        <w:t>
                                          (№№ комнаты, сейфа и холодильника)</w:t>
      </w:r>
    </w:p>
    <w:p>
      <w:pPr>
        <w:spacing w:after="0"/>
        <w:ind w:left="0"/>
        <w:jc w:val="both"/>
      </w:pPr>
      <w:r>
        <w:rPr>
          <w:rFonts w:ascii="Times New Roman"/>
          <w:b w:val="false"/>
          <w:i w:val="false"/>
          <w:color w:val="000000"/>
          <w:sz w:val="28"/>
        </w:rPr>
        <w:t>
      Одновременно переданы _______________________________________________</w:t>
      </w:r>
    </w:p>
    <w:p>
      <w:pPr>
        <w:spacing w:after="0"/>
        <w:ind w:left="0"/>
        <w:jc w:val="both"/>
      </w:pPr>
      <w:r>
        <w:rPr>
          <w:rFonts w:ascii="Times New Roman"/>
          <w:b w:val="false"/>
          <w:i w:val="false"/>
          <w:color w:val="000000"/>
          <w:sz w:val="28"/>
        </w:rPr>
        <w:t>
                          (наименование учетной документации, ключ от сейфа)</w:t>
      </w:r>
    </w:p>
    <w:p>
      <w:pPr>
        <w:spacing w:after="0"/>
        <w:ind w:left="0"/>
        <w:jc w:val="both"/>
      </w:pPr>
      <w:r>
        <w:rPr>
          <w:rFonts w:ascii="Times New Roman"/>
          <w:b w:val="false"/>
          <w:i w:val="false"/>
          <w:color w:val="000000"/>
          <w:sz w:val="28"/>
        </w:rPr>
        <w:t>
      Дата передачи _______________________________________________________</w:t>
      </w:r>
    </w:p>
    <w:p>
      <w:pPr>
        <w:spacing w:after="0"/>
        <w:ind w:left="0"/>
        <w:jc w:val="both"/>
      </w:pPr>
      <w:r>
        <w:rPr>
          <w:rFonts w:ascii="Times New Roman"/>
          <w:b w:val="false"/>
          <w:i w:val="false"/>
          <w:color w:val="000000"/>
          <w:sz w:val="28"/>
        </w:rPr>
        <w:t>
      Передал:_____________________________________________________________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ФИО (при его наличии)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передачи микроорганизмов I- IV групп патогенности</w:t>
      </w:r>
    </w:p>
    <w:p>
      <w:pPr>
        <w:spacing w:after="0"/>
        <w:ind w:left="0"/>
        <w:jc w:val="both"/>
      </w:pPr>
      <w:r>
        <w:rPr>
          <w:rFonts w:ascii="Times New Roman"/>
          <w:b w:val="false"/>
          <w:i w:val="false"/>
          <w:color w:val="000000"/>
          <w:sz w:val="28"/>
        </w:rPr>
        <w:t>
      за пределы организации</w:t>
      </w:r>
    </w:p>
    <w:p>
      <w:pPr>
        <w:spacing w:after="0"/>
        <w:ind w:left="0"/>
        <w:jc w:val="both"/>
      </w:pPr>
      <w:r>
        <w:rPr>
          <w:rFonts w:ascii="Times New Roman"/>
          <w:b w:val="false"/>
          <w:i w:val="false"/>
          <w:color w:val="000000"/>
          <w:sz w:val="28"/>
        </w:rPr>
        <w:t>
      от __________ 20___ года №___</w:t>
      </w:r>
    </w:p>
    <w:p>
      <w:pPr>
        <w:spacing w:after="0"/>
        <w:ind w:left="0"/>
        <w:jc w:val="both"/>
      </w:pPr>
      <w:r>
        <w:rPr>
          <w:rFonts w:ascii="Times New Roman"/>
          <w:b w:val="false"/>
          <w:i w:val="false"/>
          <w:color w:val="000000"/>
          <w:sz w:val="28"/>
        </w:rPr>
        <w:t>
      Мы, нижеподписавшиеся,_______________________________________________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передающего микроорганизм,</w:t>
      </w:r>
    </w:p>
    <w:p>
      <w:pPr>
        <w:spacing w:after="0"/>
        <w:ind w:left="0"/>
        <w:jc w:val="both"/>
      </w:pPr>
      <w:r>
        <w:rPr>
          <w:rFonts w:ascii="Times New Roman"/>
          <w:b w:val="false"/>
          <w:i w:val="false"/>
          <w:color w:val="000000"/>
          <w:sz w:val="28"/>
        </w:rPr>
        <w:t>
      место передачи)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(при его наличии), получающего,</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составили настоящий акт в том, что согласно распоряжению руководителя</w:t>
      </w:r>
    </w:p>
    <w:p>
      <w:pPr>
        <w:spacing w:after="0"/>
        <w:ind w:left="0"/>
        <w:jc w:val="both"/>
      </w:pPr>
      <w:r>
        <w:rPr>
          <w:rFonts w:ascii="Times New Roman"/>
          <w:b w:val="false"/>
          <w:i w:val="false"/>
          <w:color w:val="000000"/>
          <w:sz w:val="28"/>
        </w:rPr>
        <w:t>
      организации__________________________________________________________</w:t>
      </w:r>
    </w:p>
    <w:p>
      <w:pPr>
        <w:spacing w:after="0"/>
        <w:ind w:left="0"/>
        <w:jc w:val="both"/>
      </w:pPr>
      <w:r>
        <w:rPr>
          <w:rFonts w:ascii="Times New Roman"/>
          <w:b w:val="false"/>
          <w:i w:val="false"/>
          <w:color w:val="000000"/>
          <w:sz w:val="28"/>
        </w:rPr>
        <w:t>
      произведена передача микроорганизма: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 вид упаковки)</w:t>
      </w:r>
    </w:p>
    <w:p>
      <w:pPr>
        <w:spacing w:after="0"/>
        <w:ind w:left="0"/>
        <w:jc w:val="both"/>
      </w:pPr>
      <w:r>
        <w:rPr>
          <w:rFonts w:ascii="Times New Roman"/>
          <w:b w:val="false"/>
          <w:i w:val="false"/>
          <w:color w:val="000000"/>
          <w:sz w:val="28"/>
        </w:rPr>
        <w:t>
      Дата передачи _______________________________________________________</w:t>
      </w:r>
    </w:p>
    <w:p>
      <w:pPr>
        <w:spacing w:after="0"/>
        <w:ind w:left="0"/>
        <w:jc w:val="both"/>
      </w:pPr>
      <w:r>
        <w:rPr>
          <w:rFonts w:ascii="Times New Roman"/>
          <w:b w:val="false"/>
          <w:i w:val="false"/>
          <w:color w:val="000000"/>
          <w:sz w:val="28"/>
        </w:rPr>
        <w:t>
      Передал: 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Принял: _____________________________________________________________</w:t>
      </w:r>
    </w:p>
    <w:p>
      <w:pPr>
        <w:spacing w:after="0"/>
        <w:ind w:left="0"/>
        <w:jc w:val="both"/>
      </w:pPr>
      <w:r>
        <w:rPr>
          <w:rFonts w:ascii="Times New Roman"/>
          <w:b w:val="false"/>
          <w:i w:val="false"/>
          <w:color w:val="000000"/>
          <w:sz w:val="28"/>
        </w:rPr>
        <w:t>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организации</w:t>
      </w:r>
    </w:p>
    <w:p>
      <w:pPr>
        <w:spacing w:after="0"/>
        <w:ind w:left="0"/>
        <w:jc w:val="both"/>
      </w:pPr>
      <w:r>
        <w:rPr>
          <w:rFonts w:ascii="Times New Roman"/>
          <w:b w:val="false"/>
          <w:i w:val="false"/>
          <w:color w:val="000000"/>
          <w:sz w:val="28"/>
        </w:rPr>
        <w:t>
      типографского Службам контроля</w:t>
      </w:r>
    </w:p>
    <w:p>
      <w:pPr>
        <w:spacing w:after="0"/>
        <w:ind w:left="0"/>
        <w:jc w:val="both"/>
      </w:pPr>
      <w:r>
        <w:rPr>
          <w:rFonts w:ascii="Times New Roman"/>
          <w:b w:val="false"/>
          <w:i w:val="false"/>
          <w:color w:val="000000"/>
          <w:sz w:val="28"/>
        </w:rPr>
        <w:t>
      изготовления</w:t>
      </w:r>
    </w:p>
    <w:p>
      <w:pPr>
        <w:spacing w:after="0"/>
        <w:ind w:left="0"/>
        <w:jc w:val="both"/>
      </w:pPr>
      <w:r>
        <w:rPr>
          <w:rFonts w:ascii="Times New Roman"/>
          <w:b w:val="false"/>
          <w:i w:val="false"/>
          <w:color w:val="000000"/>
          <w:sz w:val="28"/>
        </w:rPr>
        <w:t>
                        Разрешение на транспортирование специального груза</w:t>
      </w:r>
    </w:p>
    <w:p>
      <w:pPr>
        <w:spacing w:after="0"/>
        <w:ind w:left="0"/>
        <w:jc w:val="both"/>
      </w:pPr>
      <w:r>
        <w:rPr>
          <w:rFonts w:ascii="Times New Roman"/>
          <w:b w:val="false"/>
          <w:i w:val="false"/>
          <w:color w:val="000000"/>
          <w:sz w:val="28"/>
        </w:rPr>
        <w:t>
      Дана представителю (ям) 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(при его наличии), должность)</w:t>
      </w:r>
    </w:p>
    <w:p>
      <w:pPr>
        <w:spacing w:after="0"/>
        <w:ind w:left="0"/>
        <w:jc w:val="both"/>
      </w:pPr>
      <w:r>
        <w:rPr>
          <w:rFonts w:ascii="Times New Roman"/>
          <w:b w:val="false"/>
          <w:i w:val="false"/>
          <w:color w:val="000000"/>
          <w:sz w:val="28"/>
        </w:rPr>
        <w:t>
      в том, что он (и) доставляют в ______________________________________</w:t>
      </w:r>
    </w:p>
    <w:p>
      <w:pPr>
        <w:spacing w:after="0"/>
        <w:ind w:left="0"/>
        <w:jc w:val="both"/>
      </w:pPr>
      <w:r>
        <w:rPr>
          <w:rFonts w:ascii="Times New Roman"/>
          <w:b w:val="false"/>
          <w:i w:val="false"/>
          <w:color w:val="000000"/>
          <w:sz w:val="28"/>
        </w:rPr>
        <w:t>
      специальный груз-посылку ____________________________________________</w:t>
      </w:r>
    </w:p>
    <w:p>
      <w:pPr>
        <w:spacing w:after="0"/>
        <w:ind w:left="0"/>
        <w:jc w:val="both"/>
      </w:pPr>
      <w:r>
        <w:rPr>
          <w:rFonts w:ascii="Times New Roman"/>
          <w:b w:val="false"/>
          <w:i w:val="false"/>
          <w:color w:val="000000"/>
          <w:sz w:val="28"/>
        </w:rPr>
        <w:t>
      (наименование микроорганизма)</w:t>
      </w:r>
    </w:p>
    <w:p>
      <w:pPr>
        <w:spacing w:after="0"/>
        <w:ind w:left="0"/>
        <w:jc w:val="both"/>
      </w:pPr>
      <w:r>
        <w:rPr>
          <w:rFonts w:ascii="Times New Roman"/>
          <w:b w:val="false"/>
          <w:i w:val="false"/>
          <w:color w:val="000000"/>
          <w:sz w:val="28"/>
        </w:rPr>
        <w:t>
      специальный груз упакован в _________________________________________</w:t>
      </w:r>
    </w:p>
    <w:p>
      <w:pPr>
        <w:spacing w:after="0"/>
        <w:ind w:left="0"/>
        <w:jc w:val="both"/>
      </w:pPr>
      <w:r>
        <w:rPr>
          <w:rFonts w:ascii="Times New Roman"/>
          <w:b w:val="false"/>
          <w:i w:val="false"/>
          <w:color w:val="000000"/>
          <w:sz w:val="28"/>
        </w:rPr>
        <w:t>
      (вид упаковки)</w:t>
      </w:r>
    </w:p>
    <w:p>
      <w:pPr>
        <w:spacing w:after="0"/>
        <w:ind w:left="0"/>
        <w:jc w:val="both"/>
      </w:pPr>
      <w:r>
        <w:rPr>
          <w:rFonts w:ascii="Times New Roman"/>
          <w:b w:val="false"/>
          <w:i w:val="false"/>
          <w:color w:val="000000"/>
          <w:sz w:val="28"/>
        </w:rPr>
        <w:t>
      опечатанный сургучной печатью с оттиском ____________________________</w:t>
      </w:r>
    </w:p>
    <w:p>
      <w:pPr>
        <w:spacing w:after="0"/>
        <w:ind w:left="0"/>
        <w:jc w:val="both"/>
      </w:pPr>
      <w:r>
        <w:rPr>
          <w:rFonts w:ascii="Times New Roman"/>
          <w:b w:val="false"/>
          <w:i w:val="false"/>
          <w:color w:val="000000"/>
          <w:sz w:val="28"/>
        </w:rPr>
        <w:t>
                                                 (наименование лаборатории)</w:t>
      </w:r>
    </w:p>
    <w:p>
      <w:pPr>
        <w:spacing w:after="0"/>
        <w:ind w:left="0"/>
        <w:jc w:val="both"/>
      </w:pPr>
      <w:r>
        <w:rPr>
          <w:rFonts w:ascii="Times New Roman"/>
          <w:b w:val="false"/>
          <w:i w:val="false"/>
          <w:color w:val="000000"/>
          <w:sz w:val="28"/>
        </w:rPr>
        <w:t>
      № ____ и уложенный в деревянный посылочный ящик, обшитый белой тканью</w:t>
      </w:r>
    </w:p>
    <w:p>
      <w:pPr>
        <w:spacing w:after="0"/>
        <w:ind w:left="0"/>
        <w:jc w:val="both"/>
      </w:pPr>
      <w:r>
        <w:rPr>
          <w:rFonts w:ascii="Times New Roman"/>
          <w:b w:val="false"/>
          <w:i w:val="false"/>
          <w:color w:val="000000"/>
          <w:sz w:val="28"/>
        </w:rPr>
        <w:t>
      и опечатанный печатью с тем же оттиском.</w:t>
      </w:r>
    </w:p>
    <w:p>
      <w:pPr>
        <w:spacing w:after="0"/>
        <w:ind w:left="0"/>
        <w:jc w:val="both"/>
      </w:pPr>
      <w:r>
        <w:rPr>
          <w:rFonts w:ascii="Times New Roman"/>
          <w:b w:val="false"/>
          <w:i w:val="false"/>
          <w:color w:val="000000"/>
          <w:sz w:val="28"/>
        </w:rPr>
        <w:t>
      Специальный груз не взрывоопасен, не огнеопасен, не подлежит</w:t>
      </w:r>
    </w:p>
    <w:p>
      <w:pPr>
        <w:spacing w:after="0"/>
        <w:ind w:left="0"/>
        <w:jc w:val="both"/>
      </w:pPr>
      <w:r>
        <w:rPr>
          <w:rFonts w:ascii="Times New Roman"/>
          <w:b w:val="false"/>
          <w:i w:val="false"/>
          <w:color w:val="000000"/>
          <w:sz w:val="28"/>
        </w:rPr>
        <w:t>
      всем видам досмотра и контроля!</w:t>
      </w:r>
    </w:p>
    <w:p>
      <w:pPr>
        <w:spacing w:after="0"/>
        <w:ind w:left="0"/>
        <w:jc w:val="both"/>
      </w:pPr>
      <w:r>
        <w:rPr>
          <w:rFonts w:ascii="Times New Roman"/>
          <w:b w:val="false"/>
          <w:i w:val="false"/>
          <w:color w:val="000000"/>
          <w:sz w:val="28"/>
        </w:rPr>
        <w:t>
      Транспортирование специального груза _______________ разрешено.</w:t>
      </w:r>
    </w:p>
    <w:p>
      <w:pPr>
        <w:spacing w:after="0"/>
        <w:ind w:left="0"/>
        <w:jc w:val="both"/>
      </w:pP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
      Руководитель организации 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Гербовая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и</w:t>
            </w:r>
            <w:r>
              <w:br/>
            </w:r>
            <w:r>
              <w:rPr>
                <w:rFonts w:ascii="Times New Roman"/>
                <w:b w:val="false"/>
                <w:i w:val="false"/>
                <w:color w:val="000000"/>
                <w:sz w:val="20"/>
              </w:rPr>
              <w:t>биологические вещества"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ФИО (при его наличии) руководителя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контактный телефон заявителя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Вас выдать разрешение микробиологической лаборатории на</w:t>
      </w:r>
    </w:p>
    <w:p>
      <w:pPr>
        <w:spacing w:after="0"/>
        <w:ind w:left="0"/>
        <w:jc w:val="both"/>
      </w:pPr>
      <w:r>
        <w:rPr>
          <w:rFonts w:ascii="Times New Roman"/>
          <w:b w:val="false"/>
          <w:i w:val="false"/>
          <w:color w:val="000000"/>
          <w:sz w:val="28"/>
        </w:rPr>
        <w:t>
      работу с возбудителями _______________________________________ групп</w:t>
      </w:r>
    </w:p>
    <w:p>
      <w:pPr>
        <w:spacing w:after="0"/>
        <w:ind w:left="0"/>
        <w:jc w:val="both"/>
      </w:pPr>
      <w:r>
        <w:rPr>
          <w:rFonts w:ascii="Times New Roman"/>
          <w:b w:val="false"/>
          <w:i w:val="false"/>
          <w:color w:val="000000"/>
          <w:sz w:val="28"/>
        </w:rPr>
        <w:t>
      патогенности",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объекта (проекта, продукции, работы или услуги)</w:t>
      </w:r>
    </w:p>
    <w:p>
      <w:pPr>
        <w:spacing w:after="0"/>
        <w:ind w:left="0"/>
        <w:jc w:val="both"/>
      </w:pPr>
      <w:r>
        <w:rPr>
          <w:rFonts w:ascii="Times New Roman"/>
          <w:b w:val="false"/>
          <w:i w:val="false"/>
          <w:color w:val="000000"/>
          <w:sz w:val="28"/>
        </w:rPr>
        <w:t>
      расположенного по адресу: ___________________________________________</w:t>
      </w:r>
    </w:p>
    <w:p>
      <w:pPr>
        <w:spacing w:after="0"/>
        <w:ind w:left="0"/>
        <w:jc w:val="both"/>
      </w:pPr>
      <w:r>
        <w:rPr>
          <w:rFonts w:ascii="Times New Roman"/>
          <w:b w:val="false"/>
          <w:i w:val="false"/>
          <w:color w:val="000000"/>
          <w:sz w:val="28"/>
        </w:rPr>
        <w:t xml:space="preserve">
      район, улица, дом, квартира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Приложение (копии документов):</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