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9ed3" w14:textId="9319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апреля 2015 года № 464. Зарегистрирован в Министерстве юстиции Республики Казахстан 22 мая 2015 года № 11117.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по инвестициям и развитию РК от 30.01.2016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30.01.2016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464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минимального местного содержания в работах</w:t>
      </w:r>
      <w:r>
        <w:br/>
      </w:r>
      <w:r>
        <w:rPr>
          <w:rFonts w:ascii="Times New Roman"/>
          <w:b/>
          <w:i w:val="false"/>
          <w:color w:val="000000"/>
        </w:rPr>
        <w:t xml:space="preserve">(услугах) при проведении операций по недропользованию, </w:t>
      </w:r>
      <w:r>
        <w:br/>
      </w:r>
      <w:r>
        <w:rPr>
          <w:rFonts w:ascii="Times New Roman"/>
          <w:b/>
          <w:i w:val="false"/>
          <w:color w:val="000000"/>
        </w:rPr>
        <w:t>включаемого в условия конкурса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30.01.2016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 и определяют порядок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группой полезных ископаемых понимаются твердые полезные ископаемые, углеводородное сырье и общераспространенные полезные ископаемые.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исчисления минимального местного содержания в</w:t>
      </w:r>
      <w:r>
        <w:br/>
      </w:r>
      <w:r>
        <w:rPr>
          <w:rFonts w:ascii="Times New Roman"/>
          <w:b/>
          <w:i w:val="false"/>
          <w:color w:val="000000"/>
        </w:rPr>
        <w:t>работах (услугах) при проведении операций по недропользованию,</w:t>
      </w:r>
      <w:r>
        <w:br/>
      </w:r>
      <w:r>
        <w:rPr>
          <w:rFonts w:ascii="Times New Roman"/>
          <w:b/>
          <w:i w:val="false"/>
          <w:color w:val="000000"/>
        </w:rPr>
        <w:t>включаемого в условия конкурса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Исчисление минимального местного содержания в работах (услугах) при проведении операций по недропользованию, включаемого в </w:t>
      </w:r>
      <w:r>
        <w:rPr>
          <w:rFonts w:ascii="Times New Roman"/>
          <w:b w:val="false"/>
          <w:i w:val="false"/>
          <w:color w:val="000000"/>
          <w:sz w:val="28"/>
        </w:rPr>
        <w:t>условия конкурса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права недропользования,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компетентным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местным исполнительным органом области, города республиканского значения, столицы при проведении конкурса на предоставление права недропользования.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для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недропользования, использует данные по фактической доле местного содержания в работах (услугах), действующих недропользователей на год, предшествующий году проведения конкурса на предоставление права недропользования, в разбивке по группе полезных ископаемых.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исчисляет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недропользования, по следующей формуле: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306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 (но не более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закупок работ (услуг) i-ого недропользователя на год, предшествующий году проведения конкурса на предоставление права недропользования, согласно группе полезного ископаемого конкурса на предоставление права недропользования,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доля местного содержания в работе (услуге) i-oгo недропользователя на год, предшествующий году проведения конкурса на предоставление права недропользования, согласно группе полезного ископаемого конкурса на предоставление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недропользователей, используемых в расчете.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исчисляет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 по следующей формуле: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 (но не более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закупок работ (услуг) недропользователя согласно группе полезного ископаемого конкурса на предоставление права недропользования,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Кмс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коэффициент местного содержания (не более 0,5).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признании комиссией по проведению конкурсов на предоставление права недропользования конкурса на предоставление права недропользования не состоявшимся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Закона, по причине несоответствия всех представленных конкурсных предложений требованиям, предусмотренным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компетентный орган или местный исполнительный орган области, города республиканского значения, столицы могут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Закона, внести изменения в конкурсную документацию в части уменьшения на двадцать пять процентов размера минимального местного содержания в работах (услугах), исчисленного в порядке, предусмотренном настоящими Правилами.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