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27eb" w14:textId="b8b2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радиационно-опасным объектам"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260. Зарегистрирован в Министерстве юстиции Республики Казахстан 5 июня 2015 года № 11204. Утратил силу приказом Министра здравоохранения Республики Казахстан от 25 августа 2022 года № ҚР ДСМ-90.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25.08.2022 </w:t>
      </w:r>
      <w:r>
        <w:rPr>
          <w:rFonts w:ascii="Times New Roman"/>
          <w:b w:val="false"/>
          <w:i w:val="false"/>
          <w:color w:val="ff0000"/>
          <w:sz w:val="28"/>
        </w:rPr>
        <w:t>№ ҚР ДСМ-90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радиационно-опасным объектам".</w:t>
      </w:r>
    </w:p>
    <w:bookmarkEnd w:id="0"/>
    <w:bookmarkStart w:name="z2" w:id="1"/>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 Дуйсенова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В. Школьник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марта 2015 года № 260</w:t>
            </w:r>
          </w:p>
        </w:tc>
      </w:tr>
    </w:tbl>
    <w:bookmarkStart w:name="z6" w:id="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радиационно-опасным</w:t>
      </w:r>
      <w:r>
        <w:br/>
      </w:r>
      <w:r>
        <w:rPr>
          <w:rFonts w:ascii="Times New Roman"/>
          <w:b/>
          <w:i w:val="false"/>
          <w:color w:val="000000"/>
        </w:rPr>
        <w:t>объектам"</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радиационно-опасным объектам" (далее – Санитарные правила) содержат требования к выбору земельного участка, к проектированию, водоснабжению, водоотведению, освещению, вентиляции, содержанию и эксплуатации, условиям работы, обеспечению радиационной безопасности, сбору, использованию, обезвреживанию, транспортировке, хранению и захоронению радиоактивных отходов, организации, проведению радиационного контроля, ликвидации, консервации и перепрофилированию на радиационно-опасных объектах (далее – объекты).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Санитарных правилах использованы следующие понятия:</w:t>
      </w:r>
    </w:p>
    <w:bookmarkEnd w:id="7"/>
    <w:bookmarkStart w:name="z10" w:id="8"/>
    <w:p>
      <w:pPr>
        <w:spacing w:after="0"/>
        <w:ind w:left="0"/>
        <w:jc w:val="both"/>
      </w:pPr>
      <w:r>
        <w:rPr>
          <w:rFonts w:ascii="Times New Roman"/>
          <w:b w:val="false"/>
          <w:i w:val="false"/>
          <w:color w:val="000000"/>
          <w:sz w:val="28"/>
        </w:rPr>
        <w:t>
      1) установка со смешанной защитой – устройство, в котором защита от ионизирующего излучения обеспечивается как твердыми, так и жидкими материалами;</w:t>
      </w:r>
    </w:p>
    <w:bookmarkEnd w:id="8"/>
    <w:bookmarkStart w:name="z11" w:id="9"/>
    <w:p>
      <w:pPr>
        <w:spacing w:after="0"/>
        <w:ind w:left="0"/>
        <w:jc w:val="both"/>
      </w:pPr>
      <w:r>
        <w:rPr>
          <w:rFonts w:ascii="Times New Roman"/>
          <w:b w:val="false"/>
          <w:i w:val="false"/>
          <w:color w:val="000000"/>
          <w:sz w:val="28"/>
        </w:rPr>
        <w:t>
      2) аппликатор – радиотерапевтическое приспособление (в виде герметически закрытой металлической коробочки, содержащей радиоактивный препарат, или пластинки, пропитанной радиоактивным изотопом), накладываемое непосредственно на пораженный участок кожи или слизистой оболочки;</w:t>
      </w:r>
    </w:p>
    <w:bookmarkEnd w:id="9"/>
    <w:bookmarkStart w:name="z12" w:id="10"/>
    <w:p>
      <w:pPr>
        <w:spacing w:after="0"/>
        <w:ind w:left="0"/>
        <w:jc w:val="both"/>
      </w:pPr>
      <w:r>
        <w:rPr>
          <w:rFonts w:ascii="Times New Roman"/>
          <w:b w:val="false"/>
          <w:i w:val="false"/>
          <w:color w:val="000000"/>
          <w:sz w:val="28"/>
        </w:rPr>
        <w:t>
      3) контролируемая зона – это территория, на которой действуют специальные правила по радиационному контролю, допуску и проживанию людей;</w:t>
      </w:r>
    </w:p>
    <w:bookmarkEnd w:id="10"/>
    <w:bookmarkStart w:name="z1107" w:id="11"/>
    <w:p>
      <w:pPr>
        <w:spacing w:after="0"/>
        <w:ind w:left="0"/>
        <w:jc w:val="both"/>
      </w:pPr>
      <w:r>
        <w:rPr>
          <w:rFonts w:ascii="Times New Roman"/>
          <w:b w:val="false"/>
          <w:i w:val="false"/>
          <w:color w:val="000000"/>
          <w:sz w:val="28"/>
        </w:rPr>
        <w:t>
      3-1) зона контролируемого доступа (далее – ЗКД) – часть территории промышленной площадки объекта, здания и сооружения объекта, где в условиях его нормальной эксплуатации, возможно воздействие на персонал радиационных факторов;</w:t>
      </w:r>
    </w:p>
    <w:bookmarkEnd w:id="11"/>
    <w:bookmarkStart w:name="z13" w:id="12"/>
    <w:p>
      <w:pPr>
        <w:spacing w:after="0"/>
        <w:ind w:left="0"/>
        <w:jc w:val="both"/>
      </w:pPr>
      <w:r>
        <w:rPr>
          <w:rFonts w:ascii="Times New Roman"/>
          <w:b w:val="false"/>
          <w:i w:val="false"/>
          <w:color w:val="000000"/>
          <w:sz w:val="28"/>
        </w:rPr>
        <w:t>
      4) однофотонная эмиссионная компьютерная томография (далее – ОФЭКТ) – диагностическая процедура визуализации пространственного распределения радиофармпрепарата в теле пациента по гамма-излучению, выполняемая, как правило, на гамма-камере с одной или несколькими вращающимися вокруг тела пациента детекторными головками;</w:t>
      </w:r>
    </w:p>
    <w:bookmarkEnd w:id="12"/>
    <w:bookmarkStart w:name="z14" w:id="13"/>
    <w:p>
      <w:pPr>
        <w:spacing w:after="0"/>
        <w:ind w:left="0"/>
        <w:jc w:val="both"/>
      </w:pPr>
      <w:r>
        <w:rPr>
          <w:rFonts w:ascii="Times New Roman"/>
          <w:b w:val="false"/>
          <w:i w:val="false"/>
          <w:color w:val="000000"/>
          <w:sz w:val="28"/>
        </w:rPr>
        <w:t>
      5) диагностическое качество изображения – возможность различить на контрольном снимке фантома тестовые структуры в соответствии с паспортными показателями диагностического рентгеновского аппарата;</w:t>
      </w:r>
    </w:p>
    <w:bookmarkEnd w:id="13"/>
    <w:bookmarkStart w:name="z15" w:id="14"/>
    <w:p>
      <w:pPr>
        <w:spacing w:after="0"/>
        <w:ind w:left="0"/>
        <w:jc w:val="both"/>
      </w:pPr>
      <w:r>
        <w:rPr>
          <w:rFonts w:ascii="Times New Roman"/>
          <w:b w:val="false"/>
          <w:i w:val="false"/>
          <w:color w:val="000000"/>
          <w:sz w:val="28"/>
        </w:rPr>
        <w:t>
      6) гамма-камера – стационарная или передвижная установка для сцинтиграфии, включающая позиционно-чувствительный детектор гамма-излучения, штативное устройство, ложе пациента, электронный тракт преобразования сигналов детектора и компьютер для формирования и визуализации сцинтиграфических изображений;</w:t>
      </w:r>
    </w:p>
    <w:bookmarkEnd w:id="14"/>
    <w:bookmarkStart w:name="z16" w:id="15"/>
    <w:p>
      <w:pPr>
        <w:spacing w:after="0"/>
        <w:ind w:left="0"/>
        <w:jc w:val="both"/>
      </w:pPr>
      <w:r>
        <w:rPr>
          <w:rFonts w:ascii="Times New Roman"/>
          <w:b w:val="false"/>
          <w:i w:val="false"/>
          <w:color w:val="000000"/>
          <w:sz w:val="28"/>
        </w:rPr>
        <w:t>
      7) гамма-поле – установка, предназначенная для облучения сельскохозяйственных культур, в которой защита от гамма-излучения источника (облучателя) в рабочем положении обеспечивается в основном слоем воздуха и расстоянием;</w:t>
      </w:r>
    </w:p>
    <w:bookmarkEnd w:id="15"/>
    <w:bookmarkStart w:name="z17" w:id="16"/>
    <w:p>
      <w:pPr>
        <w:spacing w:after="0"/>
        <w:ind w:left="0"/>
        <w:jc w:val="both"/>
      </w:pPr>
      <w:r>
        <w:rPr>
          <w:rFonts w:ascii="Times New Roman"/>
          <w:b w:val="false"/>
          <w:i w:val="false"/>
          <w:color w:val="000000"/>
          <w:sz w:val="28"/>
        </w:rPr>
        <w:t>
      8) гамма-томограф – стационарная установка для однофотонной эмиссионной компьютерной томографии, содержащая один или несколько позиционно-чувствительных детекторов гамма-излучения, ложе пациента, штативное устройство с механизмом вращения детекторов вокруг продольной оси ложа пациента, электронный тракт преобразования сигналов детекторов и компьютер для реконструкции и визуализации томографических изображений;</w:t>
      </w:r>
    </w:p>
    <w:bookmarkEnd w:id="16"/>
    <w:bookmarkStart w:name="z18" w:id="17"/>
    <w:p>
      <w:pPr>
        <w:spacing w:after="0"/>
        <w:ind w:left="0"/>
        <w:jc w:val="both"/>
      </w:pPr>
      <w:r>
        <w:rPr>
          <w:rFonts w:ascii="Times New Roman"/>
          <w:b w:val="false"/>
          <w:i w:val="false"/>
          <w:color w:val="000000"/>
          <w:sz w:val="28"/>
        </w:rPr>
        <w:t>
      9) гамма-терапевтические установки – аппараты, предназначенные для проведения дистанционной или контактной (внутриполостной) гамма-терапии;</w:t>
      </w:r>
    </w:p>
    <w:bookmarkEnd w:id="17"/>
    <w:bookmarkStart w:name="z19" w:id="18"/>
    <w:p>
      <w:pPr>
        <w:spacing w:after="0"/>
        <w:ind w:left="0"/>
        <w:jc w:val="both"/>
      </w:pPr>
      <w:r>
        <w:rPr>
          <w:rFonts w:ascii="Times New Roman"/>
          <w:b w:val="false"/>
          <w:i w:val="false"/>
          <w:color w:val="000000"/>
          <w:sz w:val="28"/>
        </w:rPr>
        <w:t>
      10) дозиметр – устройство для измерений дозы или мощности дозы ионизирующего излучения;</w:t>
      </w:r>
    </w:p>
    <w:bookmarkEnd w:id="18"/>
    <w:bookmarkStart w:name="z20" w:id="19"/>
    <w:p>
      <w:pPr>
        <w:spacing w:after="0"/>
        <w:ind w:left="0"/>
        <w:jc w:val="both"/>
      </w:pPr>
      <w:r>
        <w:rPr>
          <w:rFonts w:ascii="Times New Roman"/>
          <w:b w:val="false"/>
          <w:i w:val="false"/>
          <w:color w:val="000000"/>
          <w:sz w:val="28"/>
        </w:rPr>
        <w:t>
      11) дозиметр индивидуальный – носимый на теле дозиметр для измерений дозы облучения данного субъекта;</w:t>
      </w:r>
    </w:p>
    <w:bookmarkEnd w:id="19"/>
    <w:bookmarkStart w:name="z21" w:id="20"/>
    <w:p>
      <w:pPr>
        <w:spacing w:after="0"/>
        <w:ind w:left="0"/>
        <w:jc w:val="both"/>
      </w:pPr>
      <w:r>
        <w:rPr>
          <w:rFonts w:ascii="Times New Roman"/>
          <w:b w:val="false"/>
          <w:i w:val="false"/>
          <w:color w:val="000000"/>
          <w:sz w:val="28"/>
        </w:rPr>
        <w:t>
      12) закрытый источник – радиоактивный источник излучения, устройство которого исключает поступление содержащихся в нем радиоактивных веществ в окружающую среду в условиях применения и износа, на которое он рассчитан;</w:t>
      </w:r>
    </w:p>
    <w:bookmarkEnd w:id="20"/>
    <w:bookmarkStart w:name="z22" w:id="21"/>
    <w:p>
      <w:pPr>
        <w:spacing w:after="0"/>
        <w:ind w:left="0"/>
        <w:jc w:val="both"/>
      </w:pPr>
      <w:r>
        <w:rPr>
          <w:rFonts w:ascii="Times New Roman"/>
          <w:b w:val="false"/>
          <w:i w:val="false"/>
          <w:color w:val="000000"/>
          <w:sz w:val="28"/>
        </w:rPr>
        <w:t>
      13) загрузочный бассейн – емкость, заполненная жидкостью, обеспечивающей защиту от гамма-излучения при загрузке, догрузке и смене источников (излучателя) установки;</w:t>
      </w:r>
    </w:p>
    <w:bookmarkEnd w:id="21"/>
    <w:bookmarkStart w:name="z23" w:id="22"/>
    <w:p>
      <w:pPr>
        <w:spacing w:after="0"/>
        <w:ind w:left="0"/>
        <w:jc w:val="both"/>
      </w:pPr>
      <w:r>
        <w:rPr>
          <w:rFonts w:ascii="Times New Roman"/>
          <w:b w:val="false"/>
          <w:i w:val="false"/>
          <w:color w:val="000000"/>
          <w:sz w:val="28"/>
        </w:rPr>
        <w:t>
      14) передвижная установка – установка, смонтированная и используемая на самоходных или несамоходных транспортных средствах (автомашина, вагон и другие транспортные средства);</w:t>
      </w:r>
    </w:p>
    <w:bookmarkEnd w:id="22"/>
    <w:bookmarkStart w:name="z24" w:id="23"/>
    <w:p>
      <w:pPr>
        <w:spacing w:after="0"/>
        <w:ind w:left="0"/>
        <w:jc w:val="both"/>
      </w:pPr>
      <w:r>
        <w:rPr>
          <w:rFonts w:ascii="Times New Roman"/>
          <w:b w:val="false"/>
          <w:i w:val="false"/>
          <w:color w:val="000000"/>
          <w:sz w:val="28"/>
        </w:rPr>
        <w:t>
      15) рабочая камера (рабочий объем) – помещение (емкость), окруженное защитой от гамма-излучения, в котором проводится облучение объекта;</w:t>
      </w:r>
    </w:p>
    <w:bookmarkEnd w:id="23"/>
    <w:bookmarkStart w:name="z25" w:id="24"/>
    <w:p>
      <w:pPr>
        <w:spacing w:after="0"/>
        <w:ind w:left="0"/>
        <w:jc w:val="both"/>
      </w:pPr>
      <w:r>
        <w:rPr>
          <w:rFonts w:ascii="Times New Roman"/>
          <w:b w:val="false"/>
          <w:i w:val="false"/>
          <w:color w:val="000000"/>
          <w:sz w:val="28"/>
        </w:rPr>
        <w:t>
      16) рабочая нагрузка –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миллиампер-минутах в неделю (далее – мА • мин/нед);</w:t>
      </w:r>
    </w:p>
    <w:bookmarkEnd w:id="24"/>
    <w:bookmarkStart w:name="z1108" w:id="25"/>
    <w:p>
      <w:pPr>
        <w:spacing w:after="0"/>
        <w:ind w:left="0"/>
        <w:jc w:val="both"/>
      </w:pPr>
      <w:r>
        <w:rPr>
          <w:rFonts w:ascii="Times New Roman"/>
          <w:b w:val="false"/>
          <w:i w:val="false"/>
          <w:color w:val="000000"/>
          <w:sz w:val="28"/>
        </w:rPr>
        <w:t>
      16-1) локальный источник – предмет, вблизи поверхности которого выполняется любое из условий:</w:t>
      </w:r>
    </w:p>
    <w:bookmarkEnd w:id="25"/>
    <w:p>
      <w:pPr>
        <w:spacing w:after="0"/>
        <w:ind w:left="0"/>
        <w:jc w:val="both"/>
      </w:pPr>
      <w:r>
        <w:rPr>
          <w:rFonts w:ascii="Times New Roman"/>
          <w:b w:val="false"/>
          <w:i w:val="false"/>
          <w:color w:val="000000"/>
          <w:sz w:val="28"/>
        </w:rPr>
        <w:t>
      мощность эквивалентной дозы излучения (за вычетом вклада от естественного радиационного фона) на расстоянии 10 сантиметров превышает 0,2 микрозиверта в час;</w:t>
      </w:r>
    </w:p>
    <w:p>
      <w:pPr>
        <w:spacing w:after="0"/>
        <w:ind w:left="0"/>
        <w:jc w:val="both"/>
      </w:pPr>
      <w:r>
        <w:rPr>
          <w:rFonts w:ascii="Times New Roman"/>
          <w:b w:val="false"/>
          <w:i w:val="false"/>
          <w:color w:val="000000"/>
          <w:sz w:val="28"/>
        </w:rPr>
        <w:t>
      радиоактивное загрязнение поверхности предмета превышает  0,4 бета-частиц на квадратный сантиметр в секунду (далее – бета-частиц/(см2∙с) и (или) 0,04 альфа-частиц /(см2∙с);</w:t>
      </w:r>
    </w:p>
    <w:bookmarkStart w:name="z26" w:id="26"/>
    <w:p>
      <w:pPr>
        <w:spacing w:after="0"/>
        <w:ind w:left="0"/>
        <w:jc w:val="both"/>
      </w:pPr>
      <w:r>
        <w:rPr>
          <w:rFonts w:ascii="Times New Roman"/>
          <w:b w:val="false"/>
          <w:i w:val="false"/>
          <w:color w:val="000000"/>
          <w:sz w:val="28"/>
        </w:rPr>
        <w:t>
      17) источник ионизирующего излучения (далее – источник излучения или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26"/>
    <w:bookmarkStart w:name="z27" w:id="27"/>
    <w:p>
      <w:pPr>
        <w:spacing w:after="0"/>
        <w:ind w:left="0"/>
        <w:jc w:val="both"/>
      </w:pPr>
      <w:r>
        <w:rPr>
          <w:rFonts w:ascii="Times New Roman"/>
          <w:b w:val="false"/>
          <w:i w:val="false"/>
          <w:color w:val="000000"/>
          <w:sz w:val="28"/>
        </w:rPr>
        <w:t>
      18) запаздывающие нейтроны – нейтроны, испускаемые ядрами спустя некоторый промежуток времени после деления;</w:t>
      </w:r>
    </w:p>
    <w:bookmarkEnd w:id="27"/>
    <w:bookmarkStart w:name="z28" w:id="28"/>
    <w:p>
      <w:pPr>
        <w:spacing w:after="0"/>
        <w:ind w:left="0"/>
        <w:jc w:val="both"/>
      </w:pPr>
      <w:r>
        <w:rPr>
          <w:rFonts w:ascii="Times New Roman"/>
          <w:b w:val="false"/>
          <w:i w:val="false"/>
          <w:color w:val="000000"/>
          <w:sz w:val="28"/>
        </w:rPr>
        <w:t>
      19) коллиматор – устройство, формирующее пучок ионизирующего излучения;</w:t>
      </w:r>
    </w:p>
    <w:bookmarkEnd w:id="28"/>
    <w:bookmarkStart w:name="z29" w:id="29"/>
    <w:p>
      <w:pPr>
        <w:spacing w:after="0"/>
        <w:ind w:left="0"/>
        <w:jc w:val="both"/>
      </w:pPr>
      <w:r>
        <w:rPr>
          <w:rFonts w:ascii="Times New Roman"/>
          <w:b w:val="false"/>
          <w:i w:val="false"/>
          <w:color w:val="000000"/>
          <w:sz w:val="28"/>
        </w:rPr>
        <w:t>
      20) катетер – медицинский инструмент в виде трубки, предназначенный для соединения естественных каналов, полостей тела, сосудов с внешней средой с целью их опорожнения, введения в них жидкостей, промывания, либо проведения через них хирургических инструментов;</w:t>
      </w:r>
    </w:p>
    <w:bookmarkEnd w:id="29"/>
    <w:bookmarkStart w:name="z30" w:id="30"/>
    <w:p>
      <w:pPr>
        <w:spacing w:after="0"/>
        <w:ind w:left="0"/>
        <w:jc w:val="both"/>
      </w:pPr>
      <w:r>
        <w:rPr>
          <w:rFonts w:ascii="Times New Roman"/>
          <w:b w:val="false"/>
          <w:i w:val="false"/>
          <w:color w:val="000000"/>
          <w:sz w:val="28"/>
        </w:rPr>
        <w:t>
      21) мощная изотопная гамма-установка – установка, основанная на использовании гамма-излучения закрытых радионуклидных источников излучения активностью более 18,5 терабеккерель (далее – ТБк);</w:t>
      </w:r>
    </w:p>
    <w:bookmarkEnd w:id="30"/>
    <w:bookmarkStart w:name="z31" w:id="31"/>
    <w:p>
      <w:pPr>
        <w:spacing w:after="0"/>
        <w:ind w:left="0"/>
        <w:jc w:val="both"/>
      </w:pPr>
      <w:r>
        <w:rPr>
          <w:rFonts w:ascii="Times New Roman"/>
          <w:b w:val="false"/>
          <w:i w:val="false"/>
          <w:color w:val="000000"/>
          <w:sz w:val="28"/>
        </w:rPr>
        <w:t>
      22) рентгенотомография компьютерная –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w:t>
      </w:r>
    </w:p>
    <w:bookmarkEnd w:id="31"/>
    <w:bookmarkStart w:name="z32" w:id="32"/>
    <w:p>
      <w:pPr>
        <w:spacing w:after="0"/>
        <w:ind w:left="0"/>
        <w:jc w:val="both"/>
      </w:pPr>
      <w:r>
        <w:rPr>
          <w:rFonts w:ascii="Times New Roman"/>
          <w:b w:val="false"/>
          <w:i w:val="false"/>
          <w:color w:val="000000"/>
          <w:sz w:val="28"/>
        </w:rPr>
        <w:t>
      23) установка с сухой защитой – установка, в которой защита от гамма-излучения источника (облучателя) выполнена из твердых материалов (бетон, свинец и другие);</w:t>
      </w:r>
    </w:p>
    <w:bookmarkEnd w:id="32"/>
    <w:bookmarkStart w:name="z33" w:id="33"/>
    <w:p>
      <w:pPr>
        <w:spacing w:after="0"/>
        <w:ind w:left="0"/>
        <w:jc w:val="both"/>
      </w:pPr>
      <w:r>
        <w:rPr>
          <w:rFonts w:ascii="Times New Roman"/>
          <w:b w:val="false"/>
          <w:i w:val="false"/>
          <w:color w:val="000000"/>
          <w:sz w:val="28"/>
        </w:rPr>
        <w:t>
      24)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bookmarkEnd w:id="33"/>
    <w:bookmarkStart w:name="z34" w:id="34"/>
    <w:p>
      <w:pPr>
        <w:spacing w:after="0"/>
        <w:ind w:left="0"/>
        <w:jc w:val="both"/>
      </w:pPr>
      <w:r>
        <w:rPr>
          <w:rFonts w:ascii="Times New Roman"/>
          <w:b w:val="false"/>
          <w:i w:val="false"/>
          <w:color w:val="000000"/>
          <w:sz w:val="28"/>
        </w:rPr>
        <w:t>
      25) свинцовый эквивалент –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w:t>
      </w:r>
    </w:p>
    <w:bookmarkEnd w:id="34"/>
    <w:bookmarkStart w:name="z35" w:id="35"/>
    <w:p>
      <w:pPr>
        <w:spacing w:after="0"/>
        <w:ind w:left="0"/>
        <w:jc w:val="both"/>
      </w:pPr>
      <w:r>
        <w:rPr>
          <w:rFonts w:ascii="Times New Roman"/>
          <w:b w:val="false"/>
          <w:i w:val="false"/>
          <w:color w:val="000000"/>
          <w:sz w:val="28"/>
        </w:rPr>
        <w:t>
      26) наблюдаемая зона – помещения или территория, расположенные по соседству с установкой (смежные и другие помещения), где дозы облучения могут превысить предел дозы, установленной для отдельных лиц из населения;</w:t>
      </w:r>
    </w:p>
    <w:bookmarkEnd w:id="35"/>
    <w:bookmarkStart w:name="z36" w:id="36"/>
    <w:p>
      <w:pPr>
        <w:spacing w:after="0"/>
        <w:ind w:left="0"/>
        <w:jc w:val="both"/>
      </w:pPr>
      <w:r>
        <w:rPr>
          <w:rFonts w:ascii="Times New Roman"/>
          <w:b w:val="false"/>
          <w:i w:val="false"/>
          <w:color w:val="000000"/>
          <w:sz w:val="28"/>
        </w:rPr>
        <w:t>
      27) лабиринт – устройство в виде коридора (многоколенчатого, кольцевого или иной формы), расположенного в защите рабочей камеры и служащего для сообщения с ней и уменьшения уровней (отраженного) гамма-излучения до заданных значений;</w:t>
      </w:r>
    </w:p>
    <w:bookmarkEnd w:id="36"/>
    <w:bookmarkStart w:name="z1109" w:id="37"/>
    <w:p>
      <w:pPr>
        <w:spacing w:after="0"/>
        <w:ind w:left="0"/>
        <w:jc w:val="both"/>
      </w:pPr>
      <w:r>
        <w:rPr>
          <w:rFonts w:ascii="Times New Roman"/>
          <w:b w:val="false"/>
          <w:i w:val="false"/>
          <w:color w:val="000000"/>
          <w:sz w:val="28"/>
        </w:rPr>
        <w:t>
      27-1) металлолом (лом цветных и черных металлов) –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bookmarkEnd w:id="37"/>
    <w:bookmarkStart w:name="z1110" w:id="38"/>
    <w:p>
      <w:pPr>
        <w:spacing w:after="0"/>
        <w:ind w:left="0"/>
        <w:jc w:val="both"/>
      </w:pPr>
      <w:r>
        <w:rPr>
          <w:rFonts w:ascii="Times New Roman"/>
          <w:b w:val="false"/>
          <w:i w:val="false"/>
          <w:color w:val="000000"/>
          <w:sz w:val="28"/>
        </w:rPr>
        <w:t>
      27-2) радиоактивное загрязнение металлолома – отдельный фрагмент металлолома, содержащий или загрязненный радионуклидами превышающими значения, установленные ГН радиационной безопасности;</w:t>
      </w:r>
    </w:p>
    <w:bookmarkEnd w:id="38"/>
    <w:bookmarkStart w:name="z1111" w:id="39"/>
    <w:p>
      <w:pPr>
        <w:spacing w:after="0"/>
        <w:ind w:left="0"/>
        <w:jc w:val="both"/>
      </w:pPr>
      <w:r>
        <w:rPr>
          <w:rFonts w:ascii="Times New Roman"/>
          <w:b w:val="false"/>
          <w:i w:val="false"/>
          <w:color w:val="000000"/>
          <w:sz w:val="28"/>
        </w:rPr>
        <w:t>
      27-3)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39"/>
    <w:bookmarkStart w:name="z1112" w:id="40"/>
    <w:p>
      <w:pPr>
        <w:spacing w:after="0"/>
        <w:ind w:left="0"/>
        <w:jc w:val="both"/>
      </w:pPr>
      <w:r>
        <w:rPr>
          <w:rFonts w:ascii="Times New Roman"/>
          <w:b w:val="false"/>
          <w:i w:val="false"/>
          <w:color w:val="000000"/>
          <w:sz w:val="28"/>
        </w:rPr>
        <w:t>
      27-4)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p>
    <w:bookmarkEnd w:id="40"/>
    <w:bookmarkStart w:name="z37" w:id="41"/>
    <w:p>
      <w:pPr>
        <w:spacing w:after="0"/>
        <w:ind w:left="0"/>
        <w:jc w:val="both"/>
      </w:pPr>
      <w:r>
        <w:rPr>
          <w:rFonts w:ascii="Times New Roman"/>
          <w:b w:val="false"/>
          <w:i w:val="false"/>
          <w:color w:val="000000"/>
          <w:sz w:val="28"/>
        </w:rPr>
        <w:t>
      28) позитронная эмиссионная томография (ПЭТ) – диагностическая процедура визуализации пространственного распределения позитронно-излучающего радиофармпрепарата в теле пациента по аннигиляционному излучению;</w:t>
      </w:r>
    </w:p>
    <w:bookmarkEnd w:id="41"/>
    <w:bookmarkStart w:name="z38" w:id="42"/>
    <w:p>
      <w:pPr>
        <w:spacing w:after="0"/>
        <w:ind w:left="0"/>
        <w:jc w:val="both"/>
      </w:pPr>
      <w:r>
        <w:rPr>
          <w:rFonts w:ascii="Times New Roman"/>
          <w:b w:val="false"/>
          <w:i w:val="false"/>
          <w:color w:val="000000"/>
          <w:sz w:val="28"/>
        </w:rPr>
        <w:t>
      29) ПЭТ-центр – специализированное подразделение радионуклидной диагностики in vivo, предназначенное для производства позитронно-излучающих радиофармпрепаратов с контролем их качества и (или) для проведения диагностической процедуры;</w:t>
      </w:r>
    </w:p>
    <w:bookmarkEnd w:id="42"/>
    <w:bookmarkStart w:name="z39" w:id="43"/>
    <w:p>
      <w:pPr>
        <w:spacing w:after="0"/>
        <w:ind w:left="0"/>
        <w:jc w:val="both"/>
      </w:pPr>
      <w:r>
        <w:rPr>
          <w:rFonts w:ascii="Times New Roman"/>
          <w:b w:val="false"/>
          <w:i w:val="false"/>
          <w:color w:val="000000"/>
          <w:sz w:val="28"/>
        </w:rPr>
        <w:t>
      30) кабинет рентгеновской компьютерной томографии (далее – РКТ) – совокупность специально оборудованных помещений, оснащенных рентгено-компьютерным томографом для диагностики заболеваний;</w:t>
      </w:r>
    </w:p>
    <w:bookmarkEnd w:id="43"/>
    <w:bookmarkStart w:name="z40" w:id="44"/>
    <w:p>
      <w:pPr>
        <w:spacing w:after="0"/>
        <w:ind w:left="0"/>
        <w:jc w:val="both"/>
      </w:pPr>
      <w:r>
        <w:rPr>
          <w:rFonts w:ascii="Times New Roman"/>
          <w:b w:val="false"/>
          <w:i w:val="false"/>
          <w:color w:val="000000"/>
          <w:sz w:val="28"/>
        </w:rPr>
        <w:t>
      31) кабинет рентгеновский диагностический – совокупность специально оборудованных помещений, в которых размещается подразделение рентгеновского отделения медицинской организации, использующего рентгеновское излучение в целях диагностики заболевания;</w:t>
      </w:r>
    </w:p>
    <w:bookmarkEnd w:id="44"/>
    <w:bookmarkStart w:name="z41" w:id="45"/>
    <w:p>
      <w:pPr>
        <w:spacing w:after="0"/>
        <w:ind w:left="0"/>
        <w:jc w:val="both"/>
      </w:pPr>
      <w:r>
        <w:rPr>
          <w:rFonts w:ascii="Times New Roman"/>
          <w:b w:val="false"/>
          <w:i w:val="false"/>
          <w:color w:val="000000"/>
          <w:sz w:val="28"/>
        </w:rPr>
        <w:t>
      32) радиационный контур (далее – РК) – устройство для гамма-облучения, использующее циркуляцию рабочих веществ, в которых под действием нейтронов реактора образуются гамма-активные радионуклиды;</w:t>
      </w:r>
    </w:p>
    <w:bookmarkEnd w:id="45"/>
    <w:bookmarkStart w:name="z42" w:id="46"/>
    <w:p>
      <w:pPr>
        <w:spacing w:after="0"/>
        <w:ind w:left="0"/>
        <w:jc w:val="both"/>
      </w:pPr>
      <w:r>
        <w:rPr>
          <w:rFonts w:ascii="Times New Roman"/>
          <w:b w:val="false"/>
          <w:i w:val="false"/>
          <w:color w:val="000000"/>
          <w:sz w:val="28"/>
        </w:rPr>
        <w:t>
      33) радиометрия – совокупность методов измерений активности (распадов в единицу времени) радионуклидов (объекта и активности объекта радиоактивного источника);</w:t>
      </w:r>
    </w:p>
    <w:bookmarkEnd w:id="46"/>
    <w:bookmarkStart w:name="z43" w:id="47"/>
    <w:p>
      <w:pPr>
        <w:spacing w:after="0"/>
        <w:ind w:left="0"/>
        <w:jc w:val="both"/>
      </w:pPr>
      <w:r>
        <w:rPr>
          <w:rFonts w:ascii="Times New Roman"/>
          <w:b w:val="false"/>
          <w:i w:val="false"/>
          <w:color w:val="000000"/>
          <w:sz w:val="28"/>
        </w:rPr>
        <w:t>
      34) радиофармпрепараты – фармацевтические соединения с радионуклидами, применяемые для диагностики заболеваний;</w:t>
      </w:r>
    </w:p>
    <w:bookmarkEnd w:id="47"/>
    <w:bookmarkStart w:name="z44" w:id="48"/>
    <w:p>
      <w:pPr>
        <w:spacing w:after="0"/>
        <w:ind w:left="0"/>
        <w:jc w:val="both"/>
      </w:pPr>
      <w:r>
        <w:rPr>
          <w:rFonts w:ascii="Times New Roman"/>
          <w:b w:val="false"/>
          <w:i w:val="false"/>
          <w:color w:val="000000"/>
          <w:sz w:val="28"/>
        </w:rPr>
        <w:t>
      35) радиационно-опасный объект – объект, на котором, хранят, перерабатывают, используют, транспортируют или захоранивают источники ионизирующих излучения, радиоактивные вещества, материалы и при аварии на котором может произойти облучение ионизирующим излучением или радиоактивное загрязнение людей, сельскохозяйственных животных и растений, объектов национальной экономики, а также окружающей среды;</w:t>
      </w:r>
    </w:p>
    <w:bookmarkEnd w:id="48"/>
    <w:bookmarkStart w:name="z45" w:id="49"/>
    <w:p>
      <w:pPr>
        <w:spacing w:after="0"/>
        <w:ind w:left="0"/>
        <w:jc w:val="both"/>
      </w:pPr>
      <w:r>
        <w:rPr>
          <w:rFonts w:ascii="Times New Roman"/>
          <w:b w:val="false"/>
          <w:i w:val="false"/>
          <w:color w:val="000000"/>
          <w:sz w:val="28"/>
        </w:rPr>
        <w:t>
      36) радиационный выход –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умноженное на квадрат этого расстояния, к силе анодного тока, в миллигрей на метр квадратный на миллиампер-минуту (далее – мГр • м</w:t>
      </w:r>
      <w:r>
        <w:rPr>
          <w:rFonts w:ascii="Times New Roman"/>
          <w:b w:val="false"/>
          <w:i w:val="false"/>
          <w:color w:val="000000"/>
          <w:vertAlign w:val="superscript"/>
        </w:rPr>
        <w:t>2</w:t>
      </w:r>
      <w:r>
        <w:rPr>
          <w:rFonts w:ascii="Times New Roman"/>
          <w:b w:val="false"/>
          <w:i w:val="false"/>
          <w:color w:val="000000"/>
          <w:sz w:val="28"/>
        </w:rPr>
        <w:t>/(мА мин);</w:t>
      </w:r>
    </w:p>
    <w:bookmarkEnd w:id="49"/>
    <w:bookmarkStart w:name="z46" w:id="50"/>
    <w:p>
      <w:pPr>
        <w:spacing w:after="0"/>
        <w:ind w:left="0"/>
        <w:jc w:val="both"/>
      </w:pPr>
      <w:r>
        <w:rPr>
          <w:rFonts w:ascii="Times New Roman"/>
          <w:b w:val="false"/>
          <w:i w:val="false"/>
          <w:color w:val="000000"/>
          <w:sz w:val="28"/>
        </w:rPr>
        <w:t>
      37) рентгенография – метод рентгенологического исследования, заключающийся в получении одного или нескольких статических изображений на бумажных или пленочных носителях (рентгеновских снимках);</w:t>
      </w:r>
    </w:p>
    <w:bookmarkEnd w:id="50"/>
    <w:bookmarkStart w:name="z47" w:id="51"/>
    <w:p>
      <w:pPr>
        <w:spacing w:after="0"/>
        <w:ind w:left="0"/>
        <w:jc w:val="both"/>
      </w:pPr>
      <w:r>
        <w:rPr>
          <w:rFonts w:ascii="Times New Roman"/>
          <w:b w:val="false"/>
          <w:i w:val="false"/>
          <w:color w:val="000000"/>
          <w:sz w:val="28"/>
        </w:rPr>
        <w:t>
      38) рентгеновский аппарат – совокупность устройств, используемых для получения рентгеновского излучения и применения его для диагностики или лечения;</w:t>
      </w:r>
    </w:p>
    <w:bookmarkEnd w:id="51"/>
    <w:bookmarkStart w:name="z48" w:id="52"/>
    <w:p>
      <w:pPr>
        <w:spacing w:after="0"/>
        <w:ind w:left="0"/>
        <w:jc w:val="both"/>
      </w:pPr>
      <w:r>
        <w:rPr>
          <w:rFonts w:ascii="Times New Roman"/>
          <w:b w:val="false"/>
          <w:i w:val="false"/>
          <w:color w:val="000000"/>
          <w:sz w:val="28"/>
        </w:rPr>
        <w:t>
      39) рентгеноскопия – метод рентгенологического исследования, заключающийся в получении многопроекционного динамического изображения на флуоресцентном экране или экране монитора;</w:t>
      </w:r>
    </w:p>
    <w:bookmarkEnd w:id="52"/>
    <w:bookmarkStart w:name="z49" w:id="53"/>
    <w:p>
      <w:pPr>
        <w:spacing w:after="0"/>
        <w:ind w:left="0"/>
        <w:jc w:val="both"/>
      </w:pPr>
      <w:r>
        <w:rPr>
          <w:rFonts w:ascii="Times New Roman"/>
          <w:b w:val="false"/>
          <w:i w:val="false"/>
          <w:color w:val="000000"/>
          <w:sz w:val="28"/>
        </w:rPr>
        <w:t>
      40) блок рентгенооперационный – подразделение рентгеновского отделения, в котором хирургическое вмешательство проводится в сочетании с рентгенологическим исследованием;</w:t>
      </w:r>
    </w:p>
    <w:bookmarkEnd w:id="53"/>
    <w:bookmarkStart w:name="z50" w:id="54"/>
    <w:p>
      <w:pPr>
        <w:spacing w:after="0"/>
        <w:ind w:left="0"/>
        <w:jc w:val="both"/>
      </w:pPr>
      <w:r>
        <w:rPr>
          <w:rFonts w:ascii="Times New Roman"/>
          <w:b w:val="false"/>
          <w:i w:val="false"/>
          <w:color w:val="000000"/>
          <w:sz w:val="28"/>
        </w:rPr>
        <w:t>
      41) излучение рентгеновское – фотонное излучение, генерируемое в результате торможения ускоренных электронов на аноде рентгеновской трубки;</w:t>
      </w:r>
    </w:p>
    <w:bookmarkEnd w:id="54"/>
    <w:bookmarkStart w:name="z51" w:id="55"/>
    <w:p>
      <w:pPr>
        <w:spacing w:after="0"/>
        <w:ind w:left="0"/>
        <w:jc w:val="both"/>
      </w:pPr>
      <w:r>
        <w:rPr>
          <w:rFonts w:ascii="Times New Roman"/>
          <w:b w:val="false"/>
          <w:i w:val="false"/>
          <w:color w:val="000000"/>
          <w:sz w:val="28"/>
        </w:rPr>
        <w:t>
      42) излучатель рентгеновский – рентгеновская трубка, размещенная в защитном кожухе (моноблоке) с фильтром и коллиматором (диафрагмой);</w:t>
      </w:r>
    </w:p>
    <w:bookmarkEnd w:id="55"/>
    <w:bookmarkStart w:name="z52" w:id="56"/>
    <w:p>
      <w:pPr>
        <w:spacing w:after="0"/>
        <w:ind w:left="0"/>
        <w:jc w:val="both"/>
      </w:pPr>
      <w:r>
        <w:rPr>
          <w:rFonts w:ascii="Times New Roman"/>
          <w:b w:val="false"/>
          <w:i w:val="false"/>
          <w:color w:val="000000"/>
          <w:sz w:val="28"/>
        </w:rPr>
        <w:t>
      43) инкорпорация радионуклидов – проникновение в организм человека радионуклидов через дыхательные пути, желудочно-кишечный тракт и кожу;</w:t>
      </w:r>
    </w:p>
    <w:bookmarkEnd w:id="56"/>
    <w:bookmarkStart w:name="z53" w:id="57"/>
    <w:p>
      <w:pPr>
        <w:spacing w:after="0"/>
        <w:ind w:left="0"/>
        <w:jc w:val="both"/>
      </w:pPr>
      <w:r>
        <w:rPr>
          <w:rFonts w:ascii="Times New Roman"/>
          <w:b w:val="false"/>
          <w:i w:val="false"/>
          <w:color w:val="000000"/>
          <w:sz w:val="28"/>
        </w:rPr>
        <w:t>
      44) автоматизированное рабочее место (далее – АРМ) рентгенолога или лаборанта – программно-аппаратный комплекс, обеспечивающий сбор, цифровую обработку, визуализацию и архивирование медицинских рентгеновских изображений;</w:t>
      </w:r>
    </w:p>
    <w:bookmarkEnd w:id="57"/>
    <w:bookmarkStart w:name="z54" w:id="58"/>
    <w:p>
      <w:pPr>
        <w:spacing w:after="0"/>
        <w:ind w:left="0"/>
        <w:jc w:val="both"/>
      </w:pPr>
      <w:r>
        <w:rPr>
          <w:rFonts w:ascii="Times New Roman"/>
          <w:b w:val="false"/>
          <w:i w:val="false"/>
          <w:color w:val="000000"/>
          <w:sz w:val="28"/>
        </w:rPr>
        <w:t>
      45) генераторы радионуклидные – переносные устройства с локальной радиационной защитой для быстрого получения короткоживущих радионуклидов в условиях медицинского учреждения;</w:t>
      </w:r>
    </w:p>
    <w:bookmarkEnd w:id="58"/>
    <w:bookmarkStart w:name="z55" w:id="59"/>
    <w:p>
      <w:pPr>
        <w:spacing w:after="0"/>
        <w:ind w:left="0"/>
        <w:jc w:val="both"/>
      </w:pPr>
      <w:r>
        <w:rPr>
          <w:rFonts w:ascii="Times New Roman"/>
          <w:b w:val="false"/>
          <w:i w:val="false"/>
          <w:color w:val="000000"/>
          <w:sz w:val="28"/>
        </w:rPr>
        <w:t>
      46) процедуры радиодиагностические – диагностические процедуры с введением в организм пациентов радиофармпрепаратов;</w:t>
      </w:r>
    </w:p>
    <w:bookmarkEnd w:id="59"/>
    <w:bookmarkStart w:name="z56" w:id="60"/>
    <w:p>
      <w:pPr>
        <w:spacing w:after="0"/>
        <w:ind w:left="0"/>
        <w:jc w:val="both"/>
      </w:pPr>
      <w:r>
        <w:rPr>
          <w:rFonts w:ascii="Times New Roman"/>
          <w:b w:val="false"/>
          <w:i w:val="false"/>
          <w:color w:val="000000"/>
          <w:sz w:val="28"/>
        </w:rPr>
        <w:t>
      47) хранилище радиоактивных отходов – помещение или площадка, предназначенные для хранения твердых и жидких радиоактивных отходов с целью их выдержки на радиоактивный распад и (или) их накопления для последующего централизованного удаления;</w:t>
      </w:r>
    </w:p>
    <w:bookmarkEnd w:id="60"/>
    <w:bookmarkStart w:name="z57" w:id="61"/>
    <w:p>
      <w:pPr>
        <w:spacing w:after="0"/>
        <w:ind w:left="0"/>
        <w:jc w:val="both"/>
      </w:pPr>
      <w:r>
        <w:rPr>
          <w:rFonts w:ascii="Times New Roman"/>
          <w:b w:val="false"/>
          <w:i w:val="false"/>
          <w:color w:val="000000"/>
          <w:sz w:val="28"/>
        </w:rPr>
        <w:t>
      48) облучатель – устройство, обеспечивающее пространственное расположение закрытых радиоизотопных источников излучения для формирования заданного поля ионизирующего излучения;</w:t>
      </w:r>
    </w:p>
    <w:bookmarkEnd w:id="61"/>
    <w:bookmarkStart w:name="z58" w:id="62"/>
    <w:p>
      <w:pPr>
        <w:spacing w:after="0"/>
        <w:ind w:left="0"/>
        <w:jc w:val="both"/>
      </w:pPr>
      <w:r>
        <w:rPr>
          <w:rFonts w:ascii="Times New Roman"/>
          <w:b w:val="false"/>
          <w:i w:val="false"/>
          <w:color w:val="000000"/>
          <w:sz w:val="28"/>
        </w:rPr>
        <w:t>
      49) контроль качества – система организационных мероприятий,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радиофармпрепаратов;</w:t>
      </w:r>
    </w:p>
    <w:bookmarkEnd w:id="62"/>
    <w:bookmarkStart w:name="z59" w:id="63"/>
    <w:p>
      <w:pPr>
        <w:spacing w:after="0"/>
        <w:ind w:left="0"/>
        <w:jc w:val="both"/>
      </w:pPr>
      <w:r>
        <w:rPr>
          <w:rFonts w:ascii="Times New Roman"/>
          <w:b w:val="false"/>
          <w:i w:val="false"/>
          <w:color w:val="000000"/>
          <w:sz w:val="28"/>
        </w:rPr>
        <w:t>
      50) жидкостная защита – защита от ионизирующего излучения обеспечивается использованием в качестве защитного материала жидкости (вода), минерального масла;</w:t>
      </w:r>
    </w:p>
    <w:bookmarkEnd w:id="63"/>
    <w:bookmarkStart w:name="z60" w:id="64"/>
    <w:p>
      <w:pPr>
        <w:spacing w:after="0"/>
        <w:ind w:left="0"/>
        <w:jc w:val="both"/>
      </w:pPr>
      <w:r>
        <w:rPr>
          <w:rFonts w:ascii="Times New Roman"/>
          <w:b w:val="false"/>
          <w:i w:val="false"/>
          <w:color w:val="000000"/>
          <w:sz w:val="28"/>
        </w:rPr>
        <w:t>
      51) рентгенография цифровая – метод рентгенологического исследования, заключающийся в получении рентгеновских изображений (снимков) с применением цифрового преобразования рентгенологической информации;</w:t>
      </w:r>
    </w:p>
    <w:bookmarkEnd w:id="64"/>
    <w:bookmarkStart w:name="z61" w:id="65"/>
    <w:p>
      <w:pPr>
        <w:spacing w:after="0"/>
        <w:ind w:left="0"/>
        <w:jc w:val="both"/>
      </w:pPr>
      <w:r>
        <w:rPr>
          <w:rFonts w:ascii="Times New Roman"/>
          <w:b w:val="false"/>
          <w:i w:val="false"/>
          <w:color w:val="000000"/>
          <w:sz w:val="28"/>
        </w:rPr>
        <w:t>
      52) рентгеноскопия цифровая – метод рентгенологического исследования,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w:t>
      </w:r>
    </w:p>
    <w:bookmarkEnd w:id="65"/>
    <w:bookmarkStart w:name="z62" w:id="66"/>
    <w:p>
      <w:pPr>
        <w:spacing w:after="0"/>
        <w:ind w:left="0"/>
        <w:jc w:val="both"/>
      </w:pPr>
      <w:r>
        <w:rPr>
          <w:rFonts w:ascii="Times New Roman"/>
          <w:b w:val="false"/>
          <w:i w:val="false"/>
          <w:color w:val="000000"/>
          <w:sz w:val="28"/>
        </w:rPr>
        <w:t>
      53) сцинтиграфия – выполняемая на гамма-камере диагностическая процедура визуализации проекционных изображений пространственного распределения радиофармпрепарата в теле пациента (статическая сцинтиграфия) или регистрации временных характеристик не установившегося пространственно-временного распределения радиофармпрепарата в теле пациента (динамическая сцинтиграфия);</w:t>
      </w:r>
    </w:p>
    <w:bookmarkEnd w:id="66"/>
    <w:bookmarkStart w:name="z63" w:id="67"/>
    <w:p>
      <w:pPr>
        <w:spacing w:after="0"/>
        <w:ind w:left="0"/>
        <w:jc w:val="both"/>
      </w:pPr>
      <w:r>
        <w:rPr>
          <w:rFonts w:ascii="Times New Roman"/>
          <w:b w:val="false"/>
          <w:i w:val="false"/>
          <w:color w:val="000000"/>
          <w:sz w:val="28"/>
        </w:rPr>
        <w:t>
      54) технологические каналы – отверстия, желоба, лотки и каналы, проходящие сквозь стационарную защиту установок для прокладки различных коммуникаций (газовых, водных и других);</w:t>
      </w:r>
    </w:p>
    <w:bookmarkEnd w:id="67"/>
    <w:bookmarkStart w:name="z64" w:id="68"/>
    <w:p>
      <w:pPr>
        <w:spacing w:after="0"/>
        <w:ind w:left="0"/>
        <w:jc w:val="both"/>
      </w:pPr>
      <w:r>
        <w:rPr>
          <w:rFonts w:ascii="Times New Roman"/>
          <w:b w:val="false"/>
          <w:i w:val="false"/>
          <w:color w:val="000000"/>
          <w:sz w:val="28"/>
        </w:rPr>
        <w:t>
      55) фотонейтроны – нейтроны, вылетающие из ядер атомов в результате их взаимодействия с гамма-квантами;</w:t>
      </w:r>
    </w:p>
    <w:bookmarkEnd w:id="68"/>
    <w:bookmarkStart w:name="z65" w:id="69"/>
    <w:p>
      <w:pPr>
        <w:spacing w:after="0"/>
        <w:ind w:left="0"/>
        <w:jc w:val="both"/>
      </w:pPr>
      <w:r>
        <w:rPr>
          <w:rFonts w:ascii="Times New Roman"/>
          <w:b w:val="false"/>
          <w:i w:val="false"/>
          <w:color w:val="000000"/>
          <w:sz w:val="28"/>
        </w:rPr>
        <w:t>
      56) флюорография – метод рентгенологического исследования, заключающийся в получении рентгеновского изображения с флюоресцентного экрана на малоформатную фотопленку;</w:t>
      </w:r>
    </w:p>
    <w:bookmarkEnd w:id="69"/>
    <w:bookmarkStart w:name="z66" w:id="70"/>
    <w:p>
      <w:pPr>
        <w:spacing w:after="0"/>
        <w:ind w:left="0"/>
        <w:jc w:val="both"/>
      </w:pPr>
      <w:r>
        <w:rPr>
          <w:rFonts w:ascii="Times New Roman"/>
          <w:b w:val="false"/>
          <w:i w:val="false"/>
          <w:color w:val="000000"/>
          <w:sz w:val="28"/>
        </w:rPr>
        <w:t>
      57) горячая камера – защитное устройство для работы с высокоактивными радиоактивными вещества;</w:t>
      </w:r>
    </w:p>
    <w:bookmarkEnd w:id="70"/>
    <w:bookmarkStart w:name="z67" w:id="71"/>
    <w:p>
      <w:pPr>
        <w:spacing w:after="0"/>
        <w:ind w:left="0"/>
        <w:jc w:val="both"/>
      </w:pPr>
      <w:r>
        <w:rPr>
          <w:rFonts w:ascii="Times New Roman"/>
          <w:b w:val="false"/>
          <w:i w:val="false"/>
          <w:color w:val="000000"/>
          <w:sz w:val="28"/>
        </w:rPr>
        <w:t>
      58) объект ядерной медицины – организация, осуществляющая радионуклидную диагностику и лечение с помощью радионуклидных фармацевтических препаратов (далее – радиофармпрепарат) и производство позитронно-излучающих радиофармпрепаратов;</w:t>
      </w:r>
    </w:p>
    <w:bookmarkEnd w:id="71"/>
    <w:bookmarkStart w:name="z68" w:id="72"/>
    <w:p>
      <w:pPr>
        <w:spacing w:after="0"/>
        <w:ind w:left="0"/>
        <w:jc w:val="both"/>
      </w:pPr>
      <w:r>
        <w:rPr>
          <w:rFonts w:ascii="Times New Roman"/>
          <w:b w:val="false"/>
          <w:i w:val="false"/>
          <w:color w:val="000000"/>
          <w:sz w:val="28"/>
        </w:rPr>
        <w:t>
      59) диагностика радионуклидная in vivo – установление наличия, характера и распространенности патологического процесса в организме пациента на основе визуализации и (или) определения характеристик пространственно-временного распределения радиофармпрепарата, введенного в тело пациента;</w:t>
      </w:r>
    </w:p>
    <w:bookmarkEnd w:id="72"/>
    <w:bookmarkStart w:name="z69" w:id="73"/>
    <w:p>
      <w:pPr>
        <w:spacing w:after="0"/>
        <w:ind w:left="0"/>
        <w:jc w:val="both"/>
      </w:pPr>
      <w:r>
        <w:rPr>
          <w:rFonts w:ascii="Times New Roman"/>
          <w:b w:val="false"/>
          <w:i w:val="false"/>
          <w:color w:val="000000"/>
          <w:sz w:val="28"/>
        </w:rPr>
        <w:t>
      60) диагностика радионуклидная in vitro – установление наличия, характера и распространенности патологического процесса в биологических жидкостях, чаще всего в крови, биологически активных веществ (гормонов, ферментов, лекарственных препаратов и другие), проводимых в специальных радиоиммунных лабораториях.</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3. Организации, осуществляющие деятельность с использованием источников излучения, проводят производственный контроль за обеспечением качества радиационной защиты.</w:t>
      </w:r>
    </w:p>
    <w:bookmarkEnd w:id="74"/>
    <w:p>
      <w:pPr>
        <w:spacing w:after="0"/>
        <w:ind w:left="0"/>
        <w:jc w:val="both"/>
      </w:pPr>
      <w:r>
        <w:rPr>
          <w:rFonts w:ascii="Times New Roman"/>
          <w:b w:val="false"/>
          <w:i w:val="false"/>
          <w:color w:val="000000"/>
          <w:sz w:val="28"/>
        </w:rPr>
        <w:t>
      На законсервированных, ликвидированных, выведенных из эксплуатации, радиационно-опасных объектах,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w:t>
      </w:r>
    </w:p>
    <w:bookmarkStart w:name="z71" w:id="75"/>
    <w:p>
      <w:pPr>
        <w:spacing w:after="0"/>
        <w:ind w:left="0"/>
        <w:jc w:val="both"/>
      </w:pPr>
      <w:r>
        <w:rPr>
          <w:rFonts w:ascii="Times New Roman"/>
          <w:b w:val="false"/>
          <w:i w:val="false"/>
          <w:color w:val="000000"/>
          <w:sz w:val="28"/>
        </w:rPr>
        <w:t>
      4. Персонал объектов обеспечивается специальной одеждой (далее – спецодежда), специальной обувью (далее – спецобувь) и средствами индивидуальной защиты (далее – СИЗ). Основной комплект СИЗ включает: комбинезон или костюм (куртка, брюки), халат, спецодежду и спецобувь, нательное белье, шапочку или шлем, носки и перчатки. В санпропускнике предусматриваются тапки, носовые платки разового использования из марли или отбеленной бязи, мыло туалетное (банное), полотенца, мочалки из синтетических материалов.</w:t>
      </w:r>
    </w:p>
    <w:bookmarkEnd w:id="75"/>
    <w:bookmarkStart w:name="z72" w:id="76"/>
    <w:p>
      <w:pPr>
        <w:spacing w:after="0"/>
        <w:ind w:left="0"/>
        <w:jc w:val="both"/>
      </w:pPr>
      <w:r>
        <w:rPr>
          <w:rFonts w:ascii="Times New Roman"/>
          <w:b w:val="false"/>
          <w:i w:val="false"/>
          <w:color w:val="000000"/>
          <w:sz w:val="28"/>
        </w:rPr>
        <w:t>
      5. Персонал, выполняющий работы по дезактивации и уборке помещений, ремонту технологического оборудования, обеспечивается дополнительной спецодеждой из пленочных материалов и материалов с полимерным покрытием – полухалаты, полукомбинезоны, фартуки, чехлы.</w:t>
      </w:r>
    </w:p>
    <w:bookmarkEnd w:id="76"/>
    <w:bookmarkStart w:name="z73" w:id="77"/>
    <w:p>
      <w:pPr>
        <w:spacing w:after="0"/>
        <w:ind w:left="0"/>
        <w:jc w:val="both"/>
      </w:pPr>
      <w:r>
        <w:rPr>
          <w:rFonts w:ascii="Times New Roman"/>
          <w:b w:val="false"/>
          <w:i w:val="false"/>
          <w:color w:val="000000"/>
          <w:sz w:val="28"/>
        </w:rPr>
        <w:t>
      6. Персонал, проводящий работы по сварке или резке металла, загрязненного радионуклидами обеспечивается СИЗ для сварщика из искростойких дезактивируемых материалов, а также средствами защиты глаз и рук.</w:t>
      </w:r>
    </w:p>
    <w:bookmarkEnd w:id="77"/>
    <w:bookmarkStart w:name="z74" w:id="78"/>
    <w:p>
      <w:pPr>
        <w:spacing w:after="0"/>
        <w:ind w:left="0"/>
        <w:jc w:val="both"/>
      </w:pPr>
      <w:r>
        <w:rPr>
          <w:rFonts w:ascii="Times New Roman"/>
          <w:b w:val="false"/>
          <w:i w:val="false"/>
          <w:color w:val="000000"/>
          <w:sz w:val="28"/>
        </w:rPr>
        <w:t>
      7. При выполнении работ в условиях возможного аэрозольного загрязнения воздуха радиоактивными или токсическими веществами в зависимости от уровня и характера загрязнений используются респираторы, противогазы, самоспасатели, автономные изолирующие дыхательные аппараты, шланговые изолирующие – пневмополумаски, пневмомаски, пневмошлемы, пневмокуртки, а в отдельных случаях изолирующие костюмы.</w:t>
      </w:r>
    </w:p>
    <w:bookmarkEnd w:id="78"/>
    <w:bookmarkStart w:name="z75" w:id="79"/>
    <w:p>
      <w:pPr>
        <w:spacing w:after="0"/>
        <w:ind w:left="0"/>
        <w:jc w:val="both"/>
      </w:pPr>
      <w:r>
        <w:rPr>
          <w:rFonts w:ascii="Times New Roman"/>
          <w:b w:val="false"/>
          <w:i w:val="false"/>
          <w:color w:val="000000"/>
          <w:sz w:val="28"/>
        </w:rPr>
        <w:t>
      8. Персонал, использующий СИЗ проходит инструктаж и обучение правилам пользования.</w:t>
      </w:r>
    </w:p>
    <w:bookmarkEnd w:id="79"/>
    <w:bookmarkStart w:name="z76" w:id="80"/>
    <w:p>
      <w:pPr>
        <w:spacing w:after="0"/>
        <w:ind w:left="0"/>
        <w:jc w:val="both"/>
      </w:pPr>
      <w:r>
        <w:rPr>
          <w:rFonts w:ascii="Times New Roman"/>
          <w:b w:val="false"/>
          <w:i w:val="false"/>
          <w:color w:val="000000"/>
          <w:sz w:val="28"/>
        </w:rPr>
        <w:t>
      9. СИЗ из пленочных материалов и материалов с полимерным покрытием подвергаются дезактивации в санитарном шлюзе (далее – саншлюз) или другом специально отведенном месте, после каждого пользования. Если после предварительной дезактивации уровни их загрязнения превышают допустимые, они направляются в специальную прачечную или на захоронение как радиоактивные отходы (далее – РАО). Дезактивация СИЗ проводится под радиационным контролем.</w:t>
      </w:r>
    </w:p>
    <w:bookmarkEnd w:id="80"/>
    <w:bookmarkStart w:name="z77" w:id="81"/>
    <w:p>
      <w:pPr>
        <w:spacing w:after="0"/>
        <w:ind w:left="0"/>
        <w:jc w:val="both"/>
      </w:pPr>
      <w:r>
        <w:rPr>
          <w:rFonts w:ascii="Times New Roman"/>
          <w:b w:val="false"/>
          <w:i w:val="false"/>
          <w:color w:val="000000"/>
          <w:sz w:val="28"/>
        </w:rPr>
        <w:t>
      10. На объектах предусматриваются санитарно-бытовые помещения и система санитарно-пропускного режима.</w:t>
      </w:r>
    </w:p>
    <w:bookmarkEnd w:id="81"/>
    <w:bookmarkStart w:name="z78" w:id="82"/>
    <w:p>
      <w:pPr>
        <w:spacing w:after="0"/>
        <w:ind w:left="0"/>
        <w:jc w:val="both"/>
      </w:pPr>
      <w:r>
        <w:rPr>
          <w:rFonts w:ascii="Times New Roman"/>
          <w:b w:val="false"/>
          <w:i w:val="false"/>
          <w:color w:val="000000"/>
          <w:sz w:val="28"/>
        </w:rPr>
        <w:t>
      11. Санитарно-бытовые помещения проектируются по типу санитарного пропускника, оборудуются системами общеобменной вентиляции, водоснабжения, канализования, отопления и освещения. В состав санитарно-бытовых помещений входят: гардероб домашней одежды, гардероб рабочей одежды, пункт радиационного контроля кожных покровов и спецодежды, душевые, туалет, места для индивидуальных средств защиты, кладовая чистой спецодежды и кладовая грязной спецодежды. Система санитарно-пропускного режима предусматривает устройство саншлюзов. Саншлюзы оборудуются только в случае проведение работ первого класса опасности.</w:t>
      </w:r>
    </w:p>
    <w:bookmarkEnd w:id="82"/>
    <w:bookmarkStart w:name="z79" w:id="83"/>
    <w:p>
      <w:pPr>
        <w:spacing w:after="0"/>
        <w:ind w:left="0"/>
        <w:jc w:val="both"/>
      </w:pPr>
      <w:r>
        <w:rPr>
          <w:rFonts w:ascii="Times New Roman"/>
          <w:b w:val="false"/>
          <w:i w:val="false"/>
          <w:color w:val="000000"/>
          <w:sz w:val="28"/>
        </w:rPr>
        <w:t>
      12. В саншлюзе предусматривают:</w:t>
      </w:r>
    </w:p>
    <w:bookmarkEnd w:id="83"/>
    <w:p>
      <w:pPr>
        <w:spacing w:after="0"/>
        <w:ind w:left="0"/>
        <w:jc w:val="both"/>
      </w:pPr>
      <w:r>
        <w:rPr>
          <w:rFonts w:ascii="Times New Roman"/>
          <w:b w:val="false"/>
          <w:i w:val="false"/>
          <w:color w:val="000000"/>
          <w:sz w:val="28"/>
        </w:rPr>
        <w:t>
      1) устройство для дезактивации и хранения дополнительной спецобуви;</w:t>
      </w:r>
    </w:p>
    <w:p>
      <w:pPr>
        <w:spacing w:after="0"/>
        <w:ind w:left="0"/>
        <w:jc w:val="both"/>
      </w:pPr>
      <w:r>
        <w:rPr>
          <w:rFonts w:ascii="Times New Roman"/>
          <w:b w:val="false"/>
          <w:i w:val="false"/>
          <w:color w:val="000000"/>
          <w:sz w:val="28"/>
        </w:rPr>
        <w:t>
      2) пункт обмыва пневмокостюма непосредственно на работнике;</w:t>
      </w:r>
    </w:p>
    <w:p>
      <w:pPr>
        <w:spacing w:after="0"/>
        <w:ind w:left="0"/>
        <w:jc w:val="both"/>
      </w:pPr>
      <w:r>
        <w:rPr>
          <w:rFonts w:ascii="Times New Roman"/>
          <w:b w:val="false"/>
          <w:i w:val="false"/>
          <w:color w:val="000000"/>
          <w:sz w:val="28"/>
        </w:rPr>
        <w:t>
      3) раздевалку загрязненной дополнительной спецодежды, оборудованной контейнерами для сбора грязной спецодежды;</w:t>
      </w:r>
    </w:p>
    <w:p>
      <w:pPr>
        <w:spacing w:after="0"/>
        <w:ind w:left="0"/>
        <w:jc w:val="both"/>
      </w:pPr>
      <w:r>
        <w:rPr>
          <w:rFonts w:ascii="Times New Roman"/>
          <w:b w:val="false"/>
          <w:i w:val="false"/>
          <w:color w:val="000000"/>
          <w:sz w:val="28"/>
        </w:rPr>
        <w:t>
      4) устройство для очистки подошв спецобуви непосредственно на работнике;</w:t>
      </w:r>
    </w:p>
    <w:p>
      <w:pPr>
        <w:spacing w:after="0"/>
        <w:ind w:left="0"/>
        <w:jc w:val="both"/>
      </w:pPr>
      <w:r>
        <w:rPr>
          <w:rFonts w:ascii="Times New Roman"/>
          <w:b w:val="false"/>
          <w:i w:val="false"/>
          <w:color w:val="000000"/>
          <w:sz w:val="28"/>
        </w:rPr>
        <w:t>
      5) пункт радиационного контроля;</w:t>
      </w:r>
    </w:p>
    <w:p>
      <w:pPr>
        <w:spacing w:after="0"/>
        <w:ind w:left="0"/>
        <w:jc w:val="both"/>
      </w:pPr>
      <w:r>
        <w:rPr>
          <w:rFonts w:ascii="Times New Roman"/>
          <w:b w:val="false"/>
          <w:i w:val="false"/>
          <w:color w:val="000000"/>
          <w:sz w:val="28"/>
        </w:rPr>
        <w:t>
      6) умывальник с подачей горячей и холодной воды с помощью ножного или локтевого устройства, дезактивирующие средства для мытья рук.</w:t>
      </w:r>
    </w:p>
    <w:bookmarkStart w:name="z80" w:id="84"/>
    <w:p>
      <w:pPr>
        <w:spacing w:after="0"/>
        <w:ind w:left="0"/>
        <w:jc w:val="both"/>
      </w:pPr>
      <w:r>
        <w:rPr>
          <w:rFonts w:ascii="Times New Roman"/>
          <w:b w:val="false"/>
          <w:i w:val="false"/>
          <w:color w:val="000000"/>
          <w:sz w:val="28"/>
        </w:rPr>
        <w:t xml:space="preserve">
      13. Персонал объектов проходит обязательные медицинские осмотры в соответствии с Правилами проведения обязательных медицинских осмотров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24 февраля 2015 года № 128, (зарегистрирован в реестре государственной регистрации нормативных правовых актов под № 10634).</w:t>
      </w:r>
    </w:p>
    <w:bookmarkEnd w:id="84"/>
    <w:bookmarkStart w:name="z81" w:id="85"/>
    <w:p>
      <w:pPr>
        <w:spacing w:after="0"/>
        <w:ind w:left="0"/>
        <w:jc w:val="both"/>
      </w:pPr>
      <w:r>
        <w:rPr>
          <w:rFonts w:ascii="Times New Roman"/>
          <w:b w:val="false"/>
          <w:i w:val="false"/>
          <w:color w:val="000000"/>
          <w:sz w:val="28"/>
        </w:rPr>
        <w:t>
      14. Лица, вновь поступившие или переводимые на работу с источниками излучения, обучаются безопасным методам работы, правилам личной гигиены и проходят, инструктаж в объеме настоящих Санитарных правил, ведомственных и местных инструкций по мерам радиационной безопасности и ликвидации радиационных аварий.</w:t>
      </w:r>
    </w:p>
    <w:bookmarkEnd w:id="85"/>
    <w:bookmarkStart w:name="z82" w:id="86"/>
    <w:p>
      <w:pPr>
        <w:spacing w:after="0"/>
        <w:ind w:left="0"/>
        <w:jc w:val="both"/>
      </w:pPr>
      <w:r>
        <w:rPr>
          <w:rFonts w:ascii="Times New Roman"/>
          <w:b w:val="false"/>
          <w:i w:val="false"/>
          <w:color w:val="000000"/>
          <w:sz w:val="28"/>
        </w:rPr>
        <w:t>
      15. При приеме на работу лиц, ранее работавших на других уранодобывающих предприятиях или подвергавшихся в процессе предыдущей деятельности другим видам вредных производственных факторов радиационной и нерадиационной природы, запрашиваются сведения о накопленных ими эффективных дозах облучения.</w:t>
      </w:r>
    </w:p>
    <w:bookmarkEnd w:id="86"/>
    <w:p>
      <w:pPr>
        <w:spacing w:after="0"/>
        <w:ind w:left="0"/>
        <w:jc w:val="both"/>
      </w:pPr>
      <w:r>
        <w:rPr>
          <w:rFonts w:ascii="Times New Roman"/>
          <w:b w:val="false"/>
          <w:i w:val="false"/>
          <w:color w:val="000000"/>
          <w:sz w:val="28"/>
        </w:rPr>
        <w:t>
      Полученные сведения учитываются при расчете кумулятивных уровней радиационного воздействия и при организации труда.</w:t>
      </w:r>
    </w:p>
    <w:bookmarkStart w:name="z83" w:id="87"/>
    <w:p>
      <w:pPr>
        <w:spacing w:after="0"/>
        <w:ind w:left="0"/>
        <w:jc w:val="both"/>
      </w:pPr>
      <w:r>
        <w:rPr>
          <w:rFonts w:ascii="Times New Roman"/>
          <w:b w:val="false"/>
          <w:i w:val="false"/>
          <w:color w:val="000000"/>
          <w:sz w:val="28"/>
        </w:rPr>
        <w:t>
      16. Инструктаж и проверка знаний правил радиационной безопасности проводится не реже 1 раза в год. Проверка проводится комиссией, назначаемой администрацией учреждения. В состав комиссии входят представители администрации, службы радиационной безопасности учреждения и ведущие специалисты, постоянно работающие с источниками. Минимальный состав комиссии – 3 человека. Результаты проверки регистрируются в специальном журнале.</w:t>
      </w:r>
    </w:p>
    <w:bookmarkEnd w:id="87"/>
    <w:bookmarkStart w:name="z84" w:id="88"/>
    <w:p>
      <w:pPr>
        <w:spacing w:after="0"/>
        <w:ind w:left="0"/>
        <w:jc w:val="both"/>
      </w:pPr>
      <w:r>
        <w:rPr>
          <w:rFonts w:ascii="Times New Roman"/>
          <w:b w:val="false"/>
          <w:i w:val="false"/>
          <w:color w:val="000000"/>
          <w:sz w:val="28"/>
        </w:rPr>
        <w:t>
      17. При изменении характера работ с источниками, а также при использовании источников более высокой активности, проводится внеочередной инструктаж работающих и проверка знаний правил радиационной безопасности и личной гигиены. Результаты проверки знаний оформляются протоколом, инструктажи регистрируются в журнале.</w:t>
      </w:r>
    </w:p>
    <w:bookmarkEnd w:id="88"/>
    <w:bookmarkStart w:name="z85" w:id="89"/>
    <w:p>
      <w:pPr>
        <w:spacing w:after="0"/>
        <w:ind w:left="0"/>
        <w:jc w:val="left"/>
      </w:pPr>
      <w:r>
        <w:rPr>
          <w:rFonts w:ascii="Times New Roman"/>
          <w:b/>
          <w:i w:val="false"/>
          <w:color w:val="000000"/>
        </w:rPr>
        <w:t xml:space="preserve"> Глава 2. Требования к устройству и эксплуатации радиоизотопных нейтрализаторов статического электричества с эмалевыми источниками альфа- и бета-излучения</w:t>
      </w:r>
    </w:p>
    <w:bookmarkEnd w:id="89"/>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6" w:id="90"/>
    <w:p>
      <w:pPr>
        <w:spacing w:after="0"/>
        <w:ind w:left="0"/>
        <w:jc w:val="both"/>
      </w:pPr>
      <w:r>
        <w:rPr>
          <w:rFonts w:ascii="Times New Roman"/>
          <w:b w:val="false"/>
          <w:i w:val="false"/>
          <w:color w:val="000000"/>
          <w:sz w:val="28"/>
        </w:rPr>
        <w:t>
      18. Эмалевые источники альфа- и бета-излучения для радиоизотопных нейтрализаторов (далее – источники) прочно фиксируются.</w:t>
      </w:r>
    </w:p>
    <w:bookmarkEnd w:id="90"/>
    <w:bookmarkStart w:name="z87" w:id="91"/>
    <w:p>
      <w:pPr>
        <w:spacing w:after="0"/>
        <w:ind w:left="0"/>
        <w:jc w:val="both"/>
      </w:pPr>
      <w:r>
        <w:rPr>
          <w:rFonts w:ascii="Times New Roman"/>
          <w:b w:val="false"/>
          <w:i w:val="false"/>
          <w:color w:val="000000"/>
          <w:sz w:val="28"/>
        </w:rPr>
        <w:t>
      19. Критерием для выбора источника является минимальные значение коэффициента К:</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активность изотопа, выделяющегося с 1 квадратного сантиметра (далее – см</w:t>
      </w:r>
      <w:r>
        <w:rPr>
          <w:rFonts w:ascii="Times New Roman"/>
          <w:b w:val="false"/>
          <w:i w:val="false"/>
          <w:color w:val="000000"/>
          <w:vertAlign w:val="superscript"/>
        </w:rPr>
        <w:t>2</w:t>
      </w:r>
      <w:r>
        <w:rPr>
          <w:rFonts w:ascii="Times New Roman"/>
          <w:b w:val="false"/>
          <w:i w:val="false"/>
          <w:color w:val="000000"/>
          <w:sz w:val="28"/>
        </w:rPr>
        <w:t>) источника в единицу времени в допустимых условиях эксплуатации и хранения;</w:t>
      </w:r>
    </w:p>
    <w:p>
      <w:pPr>
        <w:spacing w:after="0"/>
        <w:ind w:left="0"/>
        <w:jc w:val="both"/>
      </w:pPr>
      <w:r>
        <w:rPr>
          <w:rFonts w:ascii="Times New Roman"/>
          <w:b w:val="false"/>
          <w:i w:val="false"/>
          <w:color w:val="000000"/>
          <w:sz w:val="28"/>
        </w:rPr>
        <w:t>
      СДК – среднегодовая допустимая концентрация изотопа в воздухе;</w:t>
      </w:r>
    </w:p>
    <w:p>
      <w:pPr>
        <w:spacing w:after="0"/>
        <w:ind w:left="0"/>
        <w:jc w:val="both"/>
      </w:pPr>
      <w:r>
        <w:rPr>
          <w:rFonts w:ascii="Times New Roman"/>
          <w:b w:val="false"/>
          <w:i w:val="false"/>
          <w:color w:val="000000"/>
          <w:sz w:val="28"/>
        </w:rPr>
        <w:t>
      J – величина ионизационного тока, создаваемая 1 см</w:t>
      </w:r>
      <w:r>
        <w:rPr>
          <w:rFonts w:ascii="Times New Roman"/>
          <w:b w:val="false"/>
          <w:i w:val="false"/>
          <w:color w:val="000000"/>
          <w:vertAlign w:val="superscript"/>
        </w:rPr>
        <w:t xml:space="preserve">2 </w:t>
      </w:r>
      <w:r>
        <w:rPr>
          <w:rFonts w:ascii="Times New Roman"/>
          <w:b w:val="false"/>
          <w:i w:val="false"/>
          <w:color w:val="000000"/>
          <w:sz w:val="28"/>
        </w:rPr>
        <w:t>источника.</w:t>
      </w:r>
    </w:p>
    <w:p>
      <w:pPr>
        <w:spacing w:after="0"/>
        <w:ind w:left="0"/>
        <w:jc w:val="both"/>
      </w:pPr>
      <w:r>
        <w:rPr>
          <w:rFonts w:ascii="Times New Roman"/>
          <w:b w:val="false"/>
          <w:i w:val="false"/>
          <w:color w:val="000000"/>
          <w:sz w:val="28"/>
        </w:rPr>
        <w:t>
      Начальная поверхностная загрязненность радиоактивными веществами источников на основе альфа-активных изотопов не должна превышать 50 альфа частиц на сантиметр квадратный в минуту (далее – альфа/част/ см</w:t>
      </w:r>
      <w:r>
        <w:rPr>
          <w:rFonts w:ascii="Times New Roman"/>
          <w:b w:val="false"/>
          <w:i w:val="false"/>
          <w:color w:val="000000"/>
          <w:vertAlign w:val="superscript"/>
        </w:rPr>
        <w:t>2</w:t>
      </w:r>
      <w:r>
        <w:rPr>
          <w:rFonts w:ascii="Times New Roman"/>
          <w:b w:val="false"/>
          <w:i w:val="false"/>
          <w:color w:val="000000"/>
          <w:sz w:val="28"/>
        </w:rPr>
        <w:t>/мин), на основе бета-активных изотопов – 200 бета/част/ см</w:t>
      </w:r>
      <w:r>
        <w:rPr>
          <w:rFonts w:ascii="Times New Roman"/>
          <w:b w:val="false"/>
          <w:i w:val="false"/>
          <w:color w:val="000000"/>
          <w:vertAlign w:val="superscript"/>
        </w:rPr>
        <w:t>2</w:t>
      </w:r>
      <w:r>
        <w:rPr>
          <w:rFonts w:ascii="Times New Roman"/>
          <w:b w:val="false"/>
          <w:i w:val="false"/>
          <w:color w:val="000000"/>
          <w:sz w:val="28"/>
        </w:rPr>
        <w:t>/мин).</w:t>
      </w:r>
    </w:p>
    <w:p>
      <w:pPr>
        <w:spacing w:after="0"/>
        <w:ind w:left="0"/>
        <w:jc w:val="both"/>
      </w:pPr>
      <w:r>
        <w:rPr>
          <w:rFonts w:ascii="Times New Roman"/>
          <w:b w:val="false"/>
          <w:i w:val="false"/>
          <w:color w:val="000000"/>
          <w:sz w:val="28"/>
        </w:rPr>
        <w:t>
      Скорость выделения изотопа из источников при хранении и эксплуатации предусматривается для источников на основе альфа-активных изотопов не более 3,7 Беккерель на квадратный сантиметр (далее – Бк/см</w:t>
      </w:r>
      <w:r>
        <w:rPr>
          <w:rFonts w:ascii="Times New Roman"/>
          <w:b w:val="false"/>
          <w:i w:val="false"/>
          <w:color w:val="000000"/>
          <w:vertAlign w:val="superscript"/>
        </w:rPr>
        <w:t>2</w:t>
      </w:r>
      <w:r>
        <w:rPr>
          <w:rFonts w:ascii="Times New Roman"/>
          <w:b w:val="false"/>
          <w:i w:val="false"/>
          <w:color w:val="000000"/>
          <w:sz w:val="28"/>
        </w:rPr>
        <w:t>) в месяц, источники на основе бета-активных изотопов – 185 Бк/см</w:t>
      </w:r>
      <w:r>
        <w:rPr>
          <w:rFonts w:ascii="Times New Roman"/>
          <w:b w:val="false"/>
          <w:i w:val="false"/>
          <w:color w:val="000000"/>
          <w:vertAlign w:val="superscript"/>
        </w:rPr>
        <w:t>2</w:t>
      </w:r>
      <w:r>
        <w:rPr>
          <w:rFonts w:ascii="Times New Roman"/>
          <w:b w:val="false"/>
          <w:i w:val="false"/>
          <w:color w:val="000000"/>
          <w:sz w:val="28"/>
        </w:rPr>
        <w:t xml:space="preserve"> в месяц.</w:t>
      </w:r>
    </w:p>
    <w:bookmarkStart w:name="z88" w:id="92"/>
    <w:p>
      <w:pPr>
        <w:spacing w:after="0"/>
        <w:ind w:left="0"/>
        <w:jc w:val="both"/>
      </w:pPr>
      <w:r>
        <w:rPr>
          <w:rFonts w:ascii="Times New Roman"/>
          <w:b w:val="false"/>
          <w:i w:val="false"/>
          <w:color w:val="000000"/>
          <w:sz w:val="28"/>
        </w:rPr>
        <w:t>
      20. Конструкция радиоизотопного нейтрализатора и материалы, используемые для его изготовления:</w:t>
      </w:r>
    </w:p>
    <w:bookmarkEnd w:id="92"/>
    <w:p>
      <w:pPr>
        <w:spacing w:after="0"/>
        <w:ind w:left="0"/>
        <w:jc w:val="both"/>
      </w:pPr>
      <w:r>
        <w:rPr>
          <w:rFonts w:ascii="Times New Roman"/>
          <w:b w:val="false"/>
          <w:i w:val="false"/>
          <w:color w:val="000000"/>
          <w:sz w:val="28"/>
        </w:rPr>
        <w:t>
      1) обеспечивают возможность быстрого и удобного перекрытия окна для выхода излучения (перевода нейтрализатора из рабочего в нерабочее положение) без предварительного снятия нейтрализатора или каких-либо деталей машин;</w:t>
      </w:r>
    </w:p>
    <w:p>
      <w:pPr>
        <w:spacing w:after="0"/>
        <w:ind w:left="0"/>
        <w:jc w:val="both"/>
      </w:pPr>
      <w:r>
        <w:rPr>
          <w:rFonts w:ascii="Times New Roman"/>
          <w:b w:val="false"/>
          <w:i w:val="false"/>
          <w:color w:val="000000"/>
          <w:sz w:val="28"/>
        </w:rPr>
        <w:t>
      2) имеют блокирующие устройства, устраняющие возможность снятия нейтрализаторов с машин при открытом окне для выхода излучений и сетки, устраняющие возможность касания активной (рабочей) поверхности источников руками.</w:t>
      </w:r>
    </w:p>
    <w:p>
      <w:pPr>
        <w:spacing w:after="0"/>
        <w:ind w:left="0"/>
        <w:jc w:val="both"/>
      </w:pPr>
      <w:r>
        <w:rPr>
          <w:rFonts w:ascii="Times New Roman"/>
          <w:b w:val="false"/>
          <w:i w:val="false"/>
          <w:color w:val="000000"/>
          <w:sz w:val="28"/>
        </w:rPr>
        <w:t>
      Нейтрализаторы располагаются не ближе 1 метра (далее – м) от местопребывания операторов, обслуживающих машины.</w:t>
      </w:r>
    </w:p>
    <w:bookmarkStart w:name="z89" w:id="93"/>
    <w:p>
      <w:pPr>
        <w:spacing w:after="0"/>
        <w:ind w:left="0"/>
        <w:jc w:val="both"/>
      </w:pPr>
      <w:r>
        <w:rPr>
          <w:rFonts w:ascii="Times New Roman"/>
          <w:b w:val="false"/>
          <w:i w:val="false"/>
          <w:color w:val="000000"/>
          <w:sz w:val="28"/>
        </w:rPr>
        <w:t>
      21. Мощность дозы гамма- и тормозного излучений от нейтрализатора не должна превышать 0,1 миллизиверт в час (далее – мЗв/ч) на расстоянии 1м.</w:t>
      </w:r>
    </w:p>
    <w:bookmarkEnd w:id="93"/>
    <w:bookmarkStart w:name="z90" w:id="94"/>
    <w:p>
      <w:pPr>
        <w:spacing w:after="0"/>
        <w:ind w:left="0"/>
        <w:jc w:val="both"/>
      </w:pPr>
      <w:r>
        <w:rPr>
          <w:rFonts w:ascii="Times New Roman"/>
          <w:b w:val="false"/>
          <w:i w:val="false"/>
          <w:color w:val="000000"/>
          <w:sz w:val="28"/>
        </w:rPr>
        <w:t>
      22. Источники в нейтрализаторах крепятся и пломбируются.</w:t>
      </w:r>
    </w:p>
    <w:bookmarkEnd w:id="94"/>
    <w:bookmarkStart w:name="z91" w:id="95"/>
    <w:p>
      <w:pPr>
        <w:spacing w:after="0"/>
        <w:ind w:left="0"/>
        <w:jc w:val="both"/>
      </w:pPr>
      <w:r>
        <w:rPr>
          <w:rFonts w:ascii="Times New Roman"/>
          <w:b w:val="false"/>
          <w:i w:val="false"/>
          <w:color w:val="000000"/>
          <w:sz w:val="28"/>
        </w:rPr>
        <w:t>
      23. Нейтрализаторы маркируются с указанием заводского номера, даты выпуска, и наносятся знаки радиационной опасности, хорошо видимые с расстояния не менее 1 м. На нейтрализаторах, не имеющих блокирующих устройств, наносится надпись "Закрой крышку перед снятием".</w:t>
      </w:r>
    </w:p>
    <w:bookmarkEnd w:id="95"/>
    <w:bookmarkStart w:name="z92" w:id="96"/>
    <w:p>
      <w:pPr>
        <w:spacing w:after="0"/>
        <w:ind w:left="0"/>
        <w:jc w:val="both"/>
      </w:pPr>
      <w:r>
        <w:rPr>
          <w:rFonts w:ascii="Times New Roman"/>
          <w:b w:val="false"/>
          <w:i w:val="false"/>
          <w:color w:val="000000"/>
          <w:sz w:val="28"/>
        </w:rPr>
        <w:t>
      24. Не допускается наличие нефиксированных загрязнений радиоактивными веществами на внешних, допустимых для касания руками или инструментом, поверхностей нейтрализатора.</w:t>
      </w:r>
    </w:p>
    <w:bookmarkEnd w:id="96"/>
    <w:bookmarkStart w:name="z93" w:id="97"/>
    <w:p>
      <w:pPr>
        <w:spacing w:after="0"/>
        <w:ind w:left="0"/>
        <w:jc w:val="both"/>
      </w:pPr>
      <w:r>
        <w:rPr>
          <w:rFonts w:ascii="Times New Roman"/>
          <w:b w:val="false"/>
          <w:i w:val="false"/>
          <w:color w:val="000000"/>
          <w:sz w:val="28"/>
        </w:rPr>
        <w:t>
      25. Проекты технических условий на изготовление источников содержат следующие сведения:</w:t>
      </w:r>
    </w:p>
    <w:bookmarkEnd w:id="97"/>
    <w:p>
      <w:pPr>
        <w:spacing w:after="0"/>
        <w:ind w:left="0"/>
        <w:jc w:val="both"/>
      </w:pPr>
      <w:r>
        <w:rPr>
          <w:rFonts w:ascii="Times New Roman"/>
          <w:b w:val="false"/>
          <w:i w:val="false"/>
          <w:color w:val="000000"/>
          <w:sz w:val="28"/>
        </w:rPr>
        <w:t>
      1) химическую и радиационную характеристику радиоактивного вещества, из которого изготовлен источник (количество и изотопный состав радиационных примесей);</w:t>
      </w:r>
    </w:p>
    <w:p>
      <w:pPr>
        <w:spacing w:after="0"/>
        <w:ind w:left="0"/>
        <w:jc w:val="both"/>
      </w:pPr>
      <w:r>
        <w:rPr>
          <w:rFonts w:ascii="Times New Roman"/>
          <w:b w:val="false"/>
          <w:i w:val="false"/>
          <w:color w:val="000000"/>
          <w:sz w:val="28"/>
        </w:rPr>
        <w:t>
      2) закладываемую или номинальную активность источника по основному изотопу;</w:t>
      </w:r>
    </w:p>
    <w:p>
      <w:pPr>
        <w:spacing w:after="0"/>
        <w:ind w:left="0"/>
        <w:jc w:val="both"/>
      </w:pPr>
      <w:r>
        <w:rPr>
          <w:rFonts w:ascii="Times New Roman"/>
          <w:b w:val="false"/>
          <w:i w:val="false"/>
          <w:color w:val="000000"/>
          <w:sz w:val="28"/>
        </w:rPr>
        <w:t>
      3) мощность дозы и спектральный состав гамма-излучения на расстоянии 10, 50 и 100 сантиметра (далее – см) с рабочей и тыльной стороны в направлениях с максимальным уровнем радиации и плотность потока (или мощность дозы) и спектральный состав бета-излучения на тех же расстояниях с рабочей стороны;</w:t>
      </w:r>
    </w:p>
    <w:p>
      <w:pPr>
        <w:spacing w:after="0"/>
        <w:ind w:left="0"/>
        <w:jc w:val="both"/>
      </w:pPr>
      <w:r>
        <w:rPr>
          <w:rFonts w:ascii="Times New Roman"/>
          <w:b w:val="false"/>
          <w:i w:val="false"/>
          <w:color w:val="000000"/>
          <w:sz w:val="28"/>
        </w:rPr>
        <w:t>
      4) предельные термические и механические нагрузки, при которых сохраняется целостность источников;</w:t>
      </w:r>
    </w:p>
    <w:p>
      <w:pPr>
        <w:spacing w:after="0"/>
        <w:ind w:left="0"/>
        <w:jc w:val="both"/>
      </w:pPr>
      <w:r>
        <w:rPr>
          <w:rFonts w:ascii="Times New Roman"/>
          <w:b w:val="false"/>
          <w:i w:val="false"/>
          <w:color w:val="000000"/>
          <w:sz w:val="28"/>
        </w:rPr>
        <w:t>
      5) сведения по коррозийной устойчивости источников;</w:t>
      </w:r>
    </w:p>
    <w:p>
      <w:pPr>
        <w:spacing w:after="0"/>
        <w:ind w:left="0"/>
        <w:jc w:val="both"/>
      </w:pPr>
      <w:r>
        <w:rPr>
          <w:rFonts w:ascii="Times New Roman"/>
          <w:b w:val="false"/>
          <w:i w:val="false"/>
          <w:color w:val="000000"/>
          <w:sz w:val="28"/>
        </w:rPr>
        <w:t>
      6) скорость выделения изотопа из источников при экстремальных значениях параметров внешней среды и нагрузок, допускаемых техническими условиями при эксплуатации и транспортировке;</w:t>
      </w:r>
    </w:p>
    <w:p>
      <w:pPr>
        <w:spacing w:after="0"/>
        <w:ind w:left="0"/>
        <w:jc w:val="both"/>
      </w:pPr>
      <w:r>
        <w:rPr>
          <w:rFonts w:ascii="Times New Roman"/>
          <w:b w:val="false"/>
          <w:i w:val="false"/>
          <w:color w:val="000000"/>
          <w:sz w:val="28"/>
        </w:rPr>
        <w:t>
      7) максимальные уровни поверхностей загрязненности источников на момент их отправки потребителям;</w:t>
      </w:r>
    </w:p>
    <w:p>
      <w:pPr>
        <w:spacing w:after="0"/>
        <w:ind w:left="0"/>
        <w:jc w:val="both"/>
      </w:pPr>
      <w:r>
        <w:rPr>
          <w:rFonts w:ascii="Times New Roman"/>
          <w:b w:val="false"/>
          <w:i w:val="false"/>
          <w:color w:val="000000"/>
          <w:sz w:val="28"/>
        </w:rPr>
        <w:t>
      8) допустимые условия эксплуатации;</w:t>
      </w:r>
    </w:p>
    <w:p>
      <w:pPr>
        <w:spacing w:after="0"/>
        <w:ind w:left="0"/>
        <w:jc w:val="both"/>
      </w:pPr>
      <w:r>
        <w:rPr>
          <w:rFonts w:ascii="Times New Roman"/>
          <w:b w:val="false"/>
          <w:i w:val="false"/>
          <w:color w:val="000000"/>
          <w:sz w:val="28"/>
        </w:rPr>
        <w:t>
      9) гарантийный срок годности источников;</w:t>
      </w:r>
    </w:p>
    <w:p>
      <w:pPr>
        <w:spacing w:after="0"/>
        <w:ind w:left="0"/>
        <w:jc w:val="both"/>
      </w:pPr>
      <w:r>
        <w:rPr>
          <w:rFonts w:ascii="Times New Roman"/>
          <w:b w:val="false"/>
          <w:i w:val="false"/>
          <w:color w:val="000000"/>
          <w:sz w:val="28"/>
        </w:rPr>
        <w:t>
      10) регламент и методику профилактического контроля источников при эксплуатации;</w:t>
      </w:r>
    </w:p>
    <w:p>
      <w:pPr>
        <w:spacing w:after="0"/>
        <w:ind w:left="0"/>
        <w:jc w:val="both"/>
      </w:pPr>
      <w:r>
        <w:rPr>
          <w:rFonts w:ascii="Times New Roman"/>
          <w:b w:val="false"/>
          <w:i w:val="false"/>
          <w:color w:val="000000"/>
          <w:sz w:val="28"/>
        </w:rPr>
        <w:t>
      11) регламент и методику профилактической очистки источников при эксплуатации;</w:t>
      </w:r>
    </w:p>
    <w:p>
      <w:pPr>
        <w:spacing w:after="0"/>
        <w:ind w:left="0"/>
        <w:jc w:val="both"/>
      </w:pPr>
      <w:r>
        <w:rPr>
          <w:rFonts w:ascii="Times New Roman"/>
          <w:b w:val="false"/>
          <w:i w:val="false"/>
          <w:color w:val="000000"/>
          <w:sz w:val="28"/>
        </w:rPr>
        <w:t>
      12) назначение и допустимые условия эксплуатации нейтрализаторов;</w:t>
      </w:r>
    </w:p>
    <w:p>
      <w:pPr>
        <w:spacing w:after="0"/>
        <w:ind w:left="0"/>
        <w:jc w:val="both"/>
      </w:pPr>
      <w:r>
        <w:rPr>
          <w:rFonts w:ascii="Times New Roman"/>
          <w:b w:val="false"/>
          <w:i w:val="false"/>
          <w:color w:val="000000"/>
          <w:sz w:val="28"/>
        </w:rPr>
        <w:t>
      13) тип источников (наименование и номер технических условий) и основные технические и санитарно-технические характеристики источников;</w:t>
      </w:r>
    </w:p>
    <w:p>
      <w:pPr>
        <w:spacing w:after="0"/>
        <w:ind w:left="0"/>
        <w:jc w:val="both"/>
      </w:pPr>
      <w:r>
        <w:rPr>
          <w:rFonts w:ascii="Times New Roman"/>
          <w:b w:val="false"/>
          <w:i w:val="false"/>
          <w:color w:val="000000"/>
          <w:sz w:val="28"/>
        </w:rPr>
        <w:t>
      14) мощность доз на поверхности нейтрализатора и на расстоянии 10, 50 и 100 см. от нейтрализатора при закрытом и открытом окне для выхода излучения в направлениях с максимальным уровнем радиации (с учетом мягкого рентгеновского излучения и бета-излучения).</w:t>
      </w:r>
    </w:p>
    <w:bookmarkStart w:name="z94" w:id="98"/>
    <w:p>
      <w:pPr>
        <w:spacing w:after="0"/>
        <w:ind w:left="0"/>
        <w:jc w:val="both"/>
      </w:pPr>
      <w:r>
        <w:rPr>
          <w:rFonts w:ascii="Times New Roman"/>
          <w:b w:val="false"/>
          <w:i w:val="false"/>
          <w:color w:val="000000"/>
          <w:sz w:val="28"/>
        </w:rPr>
        <w:t>
      26. Инструкция по монтажу и эксплуатации нейтрализаторов включает:</w:t>
      </w:r>
    </w:p>
    <w:bookmarkEnd w:id="98"/>
    <w:p>
      <w:pPr>
        <w:spacing w:after="0"/>
        <w:ind w:left="0"/>
        <w:jc w:val="both"/>
      </w:pPr>
      <w:r>
        <w:rPr>
          <w:rFonts w:ascii="Times New Roman"/>
          <w:b w:val="false"/>
          <w:i w:val="false"/>
          <w:color w:val="000000"/>
          <w:sz w:val="28"/>
        </w:rPr>
        <w:t>
      1) назначение нейтрализатора;</w:t>
      </w:r>
    </w:p>
    <w:p>
      <w:pPr>
        <w:spacing w:after="0"/>
        <w:ind w:left="0"/>
        <w:jc w:val="both"/>
      </w:pPr>
      <w:r>
        <w:rPr>
          <w:rFonts w:ascii="Times New Roman"/>
          <w:b w:val="false"/>
          <w:i w:val="false"/>
          <w:color w:val="000000"/>
          <w:sz w:val="28"/>
        </w:rPr>
        <w:t>
      2) краткое техническое описание нейтрализатора и источников излучения;</w:t>
      </w:r>
    </w:p>
    <w:p>
      <w:pPr>
        <w:spacing w:after="0"/>
        <w:ind w:left="0"/>
        <w:jc w:val="both"/>
      </w:pPr>
      <w:r>
        <w:rPr>
          <w:rFonts w:ascii="Times New Roman"/>
          <w:b w:val="false"/>
          <w:i w:val="false"/>
          <w:color w:val="000000"/>
          <w:sz w:val="28"/>
        </w:rPr>
        <w:t>
      3) подробную характеристику допустимых уровней транспортировки, хранения и эксплуатации нейтрализаторов;</w:t>
      </w:r>
    </w:p>
    <w:p>
      <w:pPr>
        <w:spacing w:after="0"/>
        <w:ind w:left="0"/>
        <w:jc w:val="both"/>
      </w:pPr>
      <w:r>
        <w:rPr>
          <w:rFonts w:ascii="Times New Roman"/>
          <w:b w:val="false"/>
          <w:i w:val="false"/>
          <w:color w:val="000000"/>
          <w:sz w:val="28"/>
        </w:rPr>
        <w:t>
      4) значение мощностей доз излучения на поверхности нейтрализатора и на расстоянии 10, 50 и 100 см. при закрытом и открытом окне для выхода излучения;</w:t>
      </w:r>
    </w:p>
    <w:p>
      <w:pPr>
        <w:spacing w:after="0"/>
        <w:ind w:left="0"/>
        <w:jc w:val="both"/>
      </w:pPr>
      <w:r>
        <w:rPr>
          <w:rFonts w:ascii="Times New Roman"/>
          <w:b w:val="false"/>
          <w:i w:val="false"/>
          <w:color w:val="000000"/>
          <w:sz w:val="28"/>
        </w:rPr>
        <w:t>
      5) порядок монтажа и очистки внешних поверхностей нейтрализатора и источников и меры индивидуальной защиты и личной гигиены при выполнении этих работ;</w:t>
      </w:r>
    </w:p>
    <w:p>
      <w:pPr>
        <w:spacing w:after="0"/>
        <w:ind w:left="0"/>
        <w:jc w:val="both"/>
      </w:pPr>
      <w:r>
        <w:rPr>
          <w:rFonts w:ascii="Times New Roman"/>
          <w:b w:val="false"/>
          <w:i w:val="false"/>
          <w:color w:val="000000"/>
          <w:sz w:val="28"/>
        </w:rPr>
        <w:t>
      6) порядок ремонта и утилизации нейтрализаторов;</w:t>
      </w:r>
    </w:p>
    <w:p>
      <w:pPr>
        <w:spacing w:after="0"/>
        <w:ind w:left="0"/>
        <w:jc w:val="both"/>
      </w:pPr>
      <w:r>
        <w:rPr>
          <w:rFonts w:ascii="Times New Roman"/>
          <w:b w:val="false"/>
          <w:i w:val="false"/>
          <w:color w:val="000000"/>
          <w:sz w:val="28"/>
        </w:rPr>
        <w:t>
      7) меры по учету нейтрализаторов и обеспечению их сохранности;</w:t>
      </w:r>
    </w:p>
    <w:p>
      <w:pPr>
        <w:spacing w:after="0"/>
        <w:ind w:left="0"/>
        <w:jc w:val="both"/>
      </w:pPr>
      <w:r>
        <w:rPr>
          <w:rFonts w:ascii="Times New Roman"/>
          <w:b w:val="false"/>
          <w:i w:val="false"/>
          <w:color w:val="000000"/>
          <w:sz w:val="28"/>
        </w:rPr>
        <w:t>
      8) гарантии и порядок предъявления рекламаций;</w:t>
      </w:r>
    </w:p>
    <w:p>
      <w:pPr>
        <w:spacing w:after="0"/>
        <w:ind w:left="0"/>
        <w:jc w:val="both"/>
      </w:pPr>
      <w:r>
        <w:rPr>
          <w:rFonts w:ascii="Times New Roman"/>
          <w:b w:val="false"/>
          <w:i w:val="false"/>
          <w:color w:val="000000"/>
          <w:sz w:val="28"/>
        </w:rPr>
        <w:t>
      9) указание места установки нейтрализаторов и их ориентации относительно постоянных мест пребывания людей;</w:t>
      </w:r>
    </w:p>
    <w:p>
      <w:pPr>
        <w:spacing w:after="0"/>
        <w:ind w:left="0"/>
        <w:jc w:val="both"/>
      </w:pPr>
      <w:r>
        <w:rPr>
          <w:rFonts w:ascii="Times New Roman"/>
          <w:b w:val="false"/>
          <w:i w:val="false"/>
          <w:color w:val="000000"/>
          <w:sz w:val="28"/>
        </w:rPr>
        <w:t>
      10) регламент и методику профилактического контроля источников и нейтрализаторов.</w:t>
      </w:r>
    </w:p>
    <w:bookmarkStart w:name="z95" w:id="99"/>
    <w:p>
      <w:pPr>
        <w:spacing w:after="0"/>
        <w:ind w:left="0"/>
        <w:jc w:val="both"/>
      </w:pPr>
      <w:r>
        <w:rPr>
          <w:rFonts w:ascii="Times New Roman"/>
          <w:b w:val="false"/>
          <w:i w:val="false"/>
          <w:color w:val="000000"/>
          <w:sz w:val="28"/>
        </w:rPr>
        <w:t>
      27. В паспорте нейтрализатора указываются:</w:t>
      </w:r>
    </w:p>
    <w:bookmarkEnd w:id="99"/>
    <w:p>
      <w:pPr>
        <w:spacing w:after="0"/>
        <w:ind w:left="0"/>
        <w:jc w:val="both"/>
      </w:pPr>
      <w:r>
        <w:rPr>
          <w:rFonts w:ascii="Times New Roman"/>
          <w:b w:val="false"/>
          <w:i w:val="false"/>
          <w:color w:val="000000"/>
          <w:sz w:val="28"/>
        </w:rPr>
        <w:t>
      1) дата выпуска и заводской номер нейтрализатора;</w:t>
      </w:r>
    </w:p>
    <w:p>
      <w:pPr>
        <w:spacing w:after="0"/>
        <w:ind w:left="0"/>
        <w:jc w:val="both"/>
      </w:pPr>
      <w:r>
        <w:rPr>
          <w:rFonts w:ascii="Times New Roman"/>
          <w:b w:val="false"/>
          <w:i w:val="false"/>
          <w:color w:val="000000"/>
          <w:sz w:val="28"/>
        </w:rPr>
        <w:t>
      2) количество источников в нейтрализаторе и их порядковые номера, а также месяц и год их выпуска, номер паспорта источников;</w:t>
      </w:r>
    </w:p>
    <w:p>
      <w:pPr>
        <w:spacing w:after="0"/>
        <w:ind w:left="0"/>
        <w:jc w:val="both"/>
      </w:pPr>
      <w:r>
        <w:rPr>
          <w:rFonts w:ascii="Times New Roman"/>
          <w:b w:val="false"/>
          <w:i w:val="false"/>
          <w:color w:val="000000"/>
          <w:sz w:val="28"/>
        </w:rPr>
        <w:t>
      3) максимальная мощность дозы на поверхности нейтрализатора и на расстоянии 1м при закрытом окне для выхода излучений.</w:t>
      </w:r>
    </w:p>
    <w:bookmarkStart w:name="z96" w:id="100"/>
    <w:p>
      <w:pPr>
        <w:spacing w:after="0"/>
        <w:ind w:left="0"/>
        <w:jc w:val="both"/>
      </w:pPr>
      <w:r>
        <w:rPr>
          <w:rFonts w:ascii="Times New Roman"/>
          <w:b w:val="false"/>
          <w:i w:val="false"/>
          <w:color w:val="000000"/>
          <w:sz w:val="28"/>
        </w:rPr>
        <w:t>
      28. Паспорта источников регистрируются и хранятся на предприятии в течение 10 лет с момента их реализации. Паспорта нейтрализаторов хранятся на объекте, использующем нейтрализаторы в течение всего периода их эксплуатации.</w:t>
      </w:r>
    </w:p>
    <w:bookmarkEnd w:id="100"/>
    <w:bookmarkStart w:name="z97" w:id="101"/>
    <w:p>
      <w:pPr>
        <w:spacing w:after="0"/>
        <w:ind w:left="0"/>
        <w:jc w:val="both"/>
      </w:pPr>
      <w:r>
        <w:rPr>
          <w:rFonts w:ascii="Times New Roman"/>
          <w:b w:val="false"/>
          <w:i w:val="false"/>
          <w:color w:val="000000"/>
          <w:sz w:val="28"/>
        </w:rPr>
        <w:t>
      29. Предприятие-изготовитель или поставщик нейтрализаторов осуществляет учет нейтрализаторов с регистрацией в журнале или картотеке номера нейтрализатора, количества источников, месяца и года выпуска источников и предприятия, которому поставлен нейтрализатор.</w:t>
      </w:r>
    </w:p>
    <w:bookmarkEnd w:id="101"/>
    <w:bookmarkStart w:name="z98" w:id="102"/>
    <w:p>
      <w:pPr>
        <w:spacing w:after="0"/>
        <w:ind w:left="0"/>
        <w:jc w:val="left"/>
      </w:pPr>
      <w:r>
        <w:rPr>
          <w:rFonts w:ascii="Times New Roman"/>
          <w:b/>
          <w:i w:val="false"/>
          <w:color w:val="000000"/>
        </w:rPr>
        <w:t xml:space="preserve"> Глава 3. Требования к проектированию, содержанию и эксплуатации радоновых лабораторий</w:t>
      </w:r>
    </w:p>
    <w:bookmarkEnd w:id="102"/>
    <w:p>
      <w:pPr>
        <w:spacing w:after="0"/>
        <w:ind w:left="0"/>
        <w:jc w:val="both"/>
      </w:pPr>
      <w:r>
        <w:rPr>
          <w:rFonts w:ascii="Times New Roman"/>
          <w:b w:val="false"/>
          <w:i w:val="false"/>
          <w:color w:val="ff0000"/>
          <w:sz w:val="28"/>
        </w:rPr>
        <w:t xml:space="preserve">
      Сноска. Заголовок главы 3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9" w:id="103"/>
    <w:p>
      <w:pPr>
        <w:spacing w:after="0"/>
        <w:ind w:left="0"/>
        <w:jc w:val="both"/>
      </w:pPr>
      <w:r>
        <w:rPr>
          <w:rFonts w:ascii="Times New Roman"/>
          <w:b w:val="false"/>
          <w:i w:val="false"/>
          <w:color w:val="000000"/>
          <w:sz w:val="28"/>
        </w:rPr>
        <w:t>
      30. Ординарная лаборатория размещается в отдельном здании или отдельной части здания организаций, изолированно от других помещений. Лаборатория имеет следующий набор помещений:</w:t>
      </w:r>
    </w:p>
    <w:bookmarkEnd w:id="103"/>
    <w:p>
      <w:pPr>
        <w:spacing w:after="0"/>
        <w:ind w:left="0"/>
        <w:jc w:val="both"/>
      </w:pPr>
      <w:r>
        <w:rPr>
          <w:rFonts w:ascii="Times New Roman"/>
          <w:b w:val="false"/>
          <w:i w:val="false"/>
          <w:color w:val="000000"/>
          <w:sz w:val="28"/>
        </w:rPr>
        <w:t>
      1) хранилище с толщиной стенок из бетона не менее 50 см для размещения генераторов радона и установки для приготовления концентрата радона площадью не менее 10 метров в квадрате (далее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цех розлива с вытяжным шкафом из нержавеющей стали или оргстекла оснащенным дозатором площадью не менее 10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душевая и туалет.</w:t>
      </w:r>
    </w:p>
    <w:bookmarkStart w:name="z100" w:id="104"/>
    <w:p>
      <w:pPr>
        <w:spacing w:after="0"/>
        <w:ind w:left="0"/>
        <w:jc w:val="both"/>
      </w:pPr>
      <w:r>
        <w:rPr>
          <w:rFonts w:ascii="Times New Roman"/>
          <w:b w:val="false"/>
          <w:i w:val="false"/>
          <w:color w:val="000000"/>
          <w:sz w:val="28"/>
        </w:rPr>
        <w:t>
      31. Цех розлива отделяется от помещения хранилища защитной стенкой. Проектная мощность дозы на ее поверхности не должна превышать 6 микрозиверт в час (далее – мкЗв/ч) в помещениях постоянного пребывания персонала и 1,5 мкЗв/ч в помещениях для лиц категории "Б".</w:t>
      </w:r>
    </w:p>
    <w:bookmarkEnd w:id="104"/>
    <w:bookmarkStart w:name="z101" w:id="105"/>
    <w:p>
      <w:pPr>
        <w:spacing w:after="0"/>
        <w:ind w:left="0"/>
        <w:jc w:val="both"/>
      </w:pPr>
      <w:r>
        <w:rPr>
          <w:rFonts w:ascii="Times New Roman"/>
          <w:b w:val="false"/>
          <w:i w:val="false"/>
          <w:color w:val="000000"/>
          <w:sz w:val="28"/>
        </w:rPr>
        <w:t>
      32. В помещениях пол покрывается слабо сорбирующим материалом, углы помещений выполняются закругленными.</w:t>
      </w:r>
    </w:p>
    <w:bookmarkEnd w:id="105"/>
    <w:bookmarkStart w:name="z102" w:id="106"/>
    <w:p>
      <w:pPr>
        <w:spacing w:after="0"/>
        <w:ind w:left="0"/>
        <w:jc w:val="both"/>
      </w:pPr>
      <w:r>
        <w:rPr>
          <w:rFonts w:ascii="Times New Roman"/>
          <w:b w:val="false"/>
          <w:i w:val="false"/>
          <w:color w:val="000000"/>
          <w:sz w:val="28"/>
        </w:rPr>
        <w:t>
      33. Кустовые радоновые лаборатории размещаются в отдельных одно-двухэтажных зданиях.</w:t>
      </w:r>
    </w:p>
    <w:bookmarkEnd w:id="106"/>
    <w:bookmarkStart w:name="z103" w:id="107"/>
    <w:p>
      <w:pPr>
        <w:spacing w:after="0"/>
        <w:ind w:left="0"/>
        <w:jc w:val="both"/>
      </w:pPr>
      <w:r>
        <w:rPr>
          <w:rFonts w:ascii="Times New Roman"/>
          <w:b w:val="false"/>
          <w:i w:val="false"/>
          <w:color w:val="000000"/>
          <w:sz w:val="28"/>
        </w:rPr>
        <w:t xml:space="preserve">
      34. Размер санитарно-защитной зоны и зоны наблюдения устанавливается на основе расчета допустимого выброса в атмосферу радона и его дочерних продуктов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107"/>
    <w:p>
      <w:pPr>
        <w:spacing w:after="0"/>
        <w:ind w:left="0"/>
        <w:jc w:val="both"/>
      </w:pPr>
      <w:r>
        <w:rPr>
          <w:rFonts w:ascii="Times New Roman"/>
          <w:b w:val="false"/>
          <w:i w:val="false"/>
          <w:color w:val="000000"/>
          <w:sz w:val="28"/>
        </w:rPr>
        <w:t>
      При приготовлении концентрата радона на техническом спирте или при оснащении установки для приготовления концентрата радона поглотительным патроном, кустовые радоновые лаборатории размещаются на расстоянии 30 м от производственных и 50 м от жилых зданий.</w:t>
      </w:r>
    </w:p>
    <w:bookmarkStart w:name="z104" w:id="108"/>
    <w:p>
      <w:pPr>
        <w:spacing w:after="0"/>
        <w:ind w:left="0"/>
        <w:jc w:val="both"/>
      </w:pPr>
      <w:r>
        <w:rPr>
          <w:rFonts w:ascii="Times New Roman"/>
          <w:b w:val="false"/>
          <w:i w:val="false"/>
          <w:color w:val="000000"/>
          <w:sz w:val="28"/>
        </w:rPr>
        <w:t>
      35. В кустовых радоновых лабораториях предусматривается следующий набор помещений:</w:t>
      </w:r>
    </w:p>
    <w:bookmarkEnd w:id="108"/>
    <w:p>
      <w:pPr>
        <w:spacing w:after="0"/>
        <w:ind w:left="0"/>
        <w:jc w:val="both"/>
      </w:pPr>
      <w:r>
        <w:rPr>
          <w:rFonts w:ascii="Times New Roman"/>
          <w:b w:val="false"/>
          <w:i w:val="false"/>
          <w:color w:val="000000"/>
          <w:sz w:val="28"/>
        </w:rPr>
        <w:t>
      1) цех по производству концентрата радона и размещения эксплуатируемых генераторов радона при трех генераторах не менее 20 м</w:t>
      </w:r>
      <w:r>
        <w:rPr>
          <w:rFonts w:ascii="Times New Roman"/>
          <w:b w:val="false"/>
          <w:i w:val="false"/>
          <w:color w:val="000000"/>
          <w:vertAlign w:val="superscript"/>
        </w:rPr>
        <w:t>2</w:t>
      </w:r>
      <w:r>
        <w:rPr>
          <w:rFonts w:ascii="Times New Roman"/>
          <w:b w:val="false"/>
          <w:i w:val="false"/>
          <w:color w:val="000000"/>
          <w:sz w:val="28"/>
        </w:rPr>
        <w:t xml:space="preserve"> и по 3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генератор;</w:t>
      </w:r>
    </w:p>
    <w:p>
      <w:pPr>
        <w:spacing w:after="0"/>
        <w:ind w:left="0"/>
        <w:jc w:val="both"/>
      </w:pPr>
      <w:r>
        <w:rPr>
          <w:rFonts w:ascii="Times New Roman"/>
          <w:b w:val="false"/>
          <w:i w:val="false"/>
          <w:color w:val="000000"/>
          <w:sz w:val="28"/>
        </w:rPr>
        <w:t>
      2) помещение для ремонтных работ и для хранения радиоактивных отходов не менее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цех розлива не менее 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хранилище тары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хранилище готовой продукции 15 м</w:t>
      </w:r>
      <w:r>
        <w:rPr>
          <w:rFonts w:ascii="Times New Roman"/>
          <w:b w:val="false"/>
          <w:i w:val="false"/>
          <w:color w:val="000000"/>
          <w:vertAlign w:val="superscript"/>
        </w:rPr>
        <w:t>2</w:t>
      </w:r>
      <w:r>
        <w:rPr>
          <w:rFonts w:ascii="Times New Roman"/>
          <w:b w:val="false"/>
          <w:i w:val="false"/>
          <w:color w:val="000000"/>
          <w:sz w:val="28"/>
        </w:rPr>
        <w:t>, оборудованное стеллажами или транспортерами;</w:t>
      </w:r>
    </w:p>
    <w:p>
      <w:pPr>
        <w:spacing w:after="0"/>
        <w:ind w:left="0"/>
        <w:jc w:val="both"/>
      </w:pPr>
      <w:r>
        <w:rPr>
          <w:rFonts w:ascii="Times New Roman"/>
          <w:b w:val="false"/>
          <w:i w:val="false"/>
          <w:color w:val="000000"/>
          <w:sz w:val="28"/>
        </w:rPr>
        <w:t>
      6) моечная тары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санпропускник с душевой, туалетом и дозиметрическим постом;</w:t>
      </w:r>
    </w:p>
    <w:p>
      <w:pPr>
        <w:spacing w:after="0"/>
        <w:ind w:left="0"/>
        <w:jc w:val="both"/>
      </w:pPr>
      <w:r>
        <w:rPr>
          <w:rFonts w:ascii="Times New Roman"/>
          <w:b w:val="false"/>
          <w:i w:val="false"/>
          <w:color w:val="000000"/>
          <w:sz w:val="28"/>
        </w:rPr>
        <w:t>
      8) раздевалка с индивидуальными шкафами для спецодежды персонала не менее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9) комната персонала 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10) дозиметрическая лаборатория, оборудованная вытяжным шкафом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11) кабинет заведующего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12) кладовая 10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13) вентиляционная камера 15-20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14) вестибюль с гардеробом 15 м</w:t>
      </w:r>
      <w:r>
        <w:rPr>
          <w:rFonts w:ascii="Times New Roman"/>
          <w:b w:val="false"/>
          <w:i w:val="false"/>
          <w:color w:val="000000"/>
          <w:vertAlign w:val="superscript"/>
        </w:rPr>
        <w:t>2</w:t>
      </w:r>
      <w:r>
        <w:rPr>
          <w:rFonts w:ascii="Times New Roman"/>
          <w:b w:val="false"/>
          <w:i w:val="false"/>
          <w:color w:val="000000"/>
          <w:sz w:val="28"/>
        </w:rPr>
        <w:t>.</w:t>
      </w:r>
    </w:p>
    <w:bookmarkStart w:name="z105" w:id="109"/>
    <w:p>
      <w:pPr>
        <w:spacing w:after="0"/>
        <w:ind w:left="0"/>
        <w:jc w:val="both"/>
      </w:pPr>
      <w:r>
        <w:rPr>
          <w:rFonts w:ascii="Times New Roman"/>
          <w:b w:val="false"/>
          <w:i w:val="false"/>
          <w:color w:val="000000"/>
          <w:sz w:val="28"/>
        </w:rPr>
        <w:t>
      36. В хранилище для неиспользуемых генераторов радия предусматривается запасной выход.</w:t>
      </w:r>
    </w:p>
    <w:bookmarkEnd w:id="109"/>
    <w:bookmarkStart w:name="z106" w:id="110"/>
    <w:p>
      <w:pPr>
        <w:spacing w:after="0"/>
        <w:ind w:left="0"/>
        <w:jc w:val="both"/>
      </w:pPr>
      <w:r>
        <w:rPr>
          <w:rFonts w:ascii="Times New Roman"/>
          <w:b w:val="false"/>
          <w:i w:val="false"/>
          <w:color w:val="000000"/>
          <w:sz w:val="28"/>
        </w:rPr>
        <w:t>
      37. На окнах производственных помещений лаборатории устанавливаются металлические решетки, производственные помещения лаборатории подключаются к пульту централизованного наблюдения (далее – ПЦН) охраны.</w:t>
      </w:r>
    </w:p>
    <w:bookmarkEnd w:id="110"/>
    <w:bookmarkStart w:name="z107" w:id="111"/>
    <w:p>
      <w:pPr>
        <w:spacing w:after="0"/>
        <w:ind w:left="0"/>
        <w:jc w:val="both"/>
      </w:pPr>
      <w:r>
        <w:rPr>
          <w:rFonts w:ascii="Times New Roman"/>
          <w:b w:val="false"/>
          <w:i w:val="false"/>
          <w:color w:val="000000"/>
          <w:sz w:val="28"/>
        </w:rPr>
        <w:t>
      38. Радоновые лаборатории оснащаются дозиметрическим оборудованием для проведения производственного контроля.</w:t>
      </w:r>
    </w:p>
    <w:bookmarkEnd w:id="111"/>
    <w:bookmarkStart w:name="z108" w:id="112"/>
    <w:p>
      <w:pPr>
        <w:spacing w:after="0"/>
        <w:ind w:left="0"/>
        <w:jc w:val="left"/>
      </w:pPr>
      <w:r>
        <w:rPr>
          <w:rFonts w:ascii="Times New Roman"/>
          <w:b/>
          <w:i w:val="false"/>
          <w:color w:val="000000"/>
        </w:rPr>
        <w:t xml:space="preserve"> Глава 4. Требования к содержанию и эксплуатации отделения радоновой терапии</w:t>
      </w:r>
    </w:p>
    <w:bookmarkEnd w:id="112"/>
    <w:p>
      <w:pPr>
        <w:spacing w:after="0"/>
        <w:ind w:left="0"/>
        <w:jc w:val="both"/>
      </w:pPr>
      <w:r>
        <w:rPr>
          <w:rFonts w:ascii="Times New Roman"/>
          <w:b w:val="false"/>
          <w:i w:val="false"/>
          <w:color w:val="ff0000"/>
          <w:sz w:val="28"/>
        </w:rPr>
        <w:t xml:space="preserve">
      Сноска. Заголовок главы 4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9" w:id="113"/>
    <w:p>
      <w:pPr>
        <w:spacing w:after="0"/>
        <w:ind w:left="0"/>
        <w:jc w:val="both"/>
      </w:pPr>
      <w:r>
        <w:rPr>
          <w:rFonts w:ascii="Times New Roman"/>
          <w:b w:val="false"/>
          <w:i w:val="false"/>
          <w:color w:val="000000"/>
          <w:sz w:val="28"/>
        </w:rPr>
        <w:t>
      39. В отделении радоновой терапии предусматриваются:</w:t>
      </w:r>
    </w:p>
    <w:bookmarkEnd w:id="113"/>
    <w:p>
      <w:pPr>
        <w:spacing w:after="0"/>
        <w:ind w:left="0"/>
        <w:jc w:val="both"/>
      </w:pPr>
      <w:r>
        <w:rPr>
          <w:rFonts w:ascii="Times New Roman"/>
          <w:b w:val="false"/>
          <w:i w:val="false"/>
          <w:color w:val="000000"/>
          <w:sz w:val="28"/>
        </w:rPr>
        <w:t>
      1) кабины для проведения водных радоновых ванн, гинекологических орошений, для приема питьевых радоновых процедур, для проведения орошения радоновой водой головы и десен, помещения для проведения воздушно-радоновых ванн, радоновых ингаляций, для проведения кишечных промываний, микроклизм, орошений;</w:t>
      </w:r>
    </w:p>
    <w:p>
      <w:pPr>
        <w:spacing w:after="0"/>
        <w:ind w:left="0"/>
        <w:jc w:val="both"/>
      </w:pPr>
      <w:r>
        <w:rPr>
          <w:rFonts w:ascii="Times New Roman"/>
          <w:b w:val="false"/>
          <w:i w:val="false"/>
          <w:color w:val="000000"/>
          <w:sz w:val="28"/>
        </w:rPr>
        <w:t>
      2) лаборатория по определению дочерних продуктов радона (далее – ДПР).</w:t>
      </w:r>
    </w:p>
    <w:p>
      <w:pPr>
        <w:spacing w:after="0"/>
        <w:ind w:left="0"/>
        <w:jc w:val="both"/>
      </w:pPr>
      <w:r>
        <w:rPr>
          <w:rFonts w:ascii="Times New Roman"/>
          <w:b w:val="false"/>
          <w:i w:val="false"/>
          <w:color w:val="000000"/>
          <w:sz w:val="28"/>
        </w:rPr>
        <w:t>
      В отделении радоновой терапии проводится радиационный контроль ДПР радона не реже одного раза в неделю.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0" w:id="114"/>
    <w:p>
      <w:pPr>
        <w:spacing w:after="0"/>
        <w:ind w:left="0"/>
        <w:jc w:val="both"/>
      </w:pPr>
      <w:r>
        <w:rPr>
          <w:rFonts w:ascii="Times New Roman"/>
          <w:b w:val="false"/>
          <w:i w:val="false"/>
          <w:color w:val="000000"/>
          <w:sz w:val="28"/>
        </w:rPr>
        <w:t>
      40. Помещение для проведения радоновых ванн выделяется в изолированный блок.</w:t>
      </w:r>
    </w:p>
    <w:bookmarkEnd w:id="114"/>
    <w:p>
      <w:pPr>
        <w:spacing w:after="0"/>
        <w:ind w:left="0"/>
        <w:jc w:val="both"/>
      </w:pPr>
      <w:r>
        <w:rPr>
          <w:rFonts w:ascii="Times New Roman"/>
          <w:b w:val="false"/>
          <w:i w:val="false"/>
          <w:color w:val="000000"/>
          <w:sz w:val="28"/>
        </w:rPr>
        <w:t>
      Для проведения радоновых ванн оборудуются ванные кабины площадью не менее 8 м</w:t>
      </w:r>
      <w:r>
        <w:rPr>
          <w:rFonts w:ascii="Times New Roman"/>
          <w:b w:val="false"/>
          <w:i w:val="false"/>
          <w:color w:val="000000"/>
          <w:vertAlign w:val="superscript"/>
        </w:rPr>
        <w:t>2</w:t>
      </w:r>
      <w:r>
        <w:rPr>
          <w:rFonts w:ascii="Times New Roman"/>
          <w:b w:val="false"/>
          <w:i w:val="false"/>
          <w:color w:val="000000"/>
          <w:sz w:val="28"/>
        </w:rPr>
        <w:t xml:space="preserve"> с помещениями для раздевания.</w:t>
      </w:r>
    </w:p>
    <w:p>
      <w:pPr>
        <w:spacing w:after="0"/>
        <w:ind w:left="0"/>
        <w:jc w:val="both"/>
      </w:pPr>
      <w:r>
        <w:rPr>
          <w:rFonts w:ascii="Times New Roman"/>
          <w:b w:val="false"/>
          <w:i w:val="false"/>
          <w:color w:val="000000"/>
          <w:sz w:val="28"/>
        </w:rPr>
        <w:t>
      Ванны оборудуются бортовыми отсосами.</w:t>
      </w:r>
    </w:p>
    <w:p>
      <w:pPr>
        <w:spacing w:after="0"/>
        <w:ind w:left="0"/>
        <w:jc w:val="both"/>
      </w:pPr>
      <w:r>
        <w:rPr>
          <w:rFonts w:ascii="Times New Roman"/>
          <w:b w:val="false"/>
          <w:i w:val="false"/>
          <w:color w:val="000000"/>
          <w:sz w:val="28"/>
        </w:rPr>
        <w:t>
      При наличии бортовых отсосов обеспечивается не менее чем 5-кратный воздухообмен в час в ванных кабинах, при отсутствии бортовых отсосов не менее чем 6-кратный воздухообмен в час.</w:t>
      </w:r>
    </w:p>
    <w:p>
      <w:pPr>
        <w:spacing w:after="0"/>
        <w:ind w:left="0"/>
        <w:jc w:val="both"/>
      </w:pPr>
      <w:r>
        <w:rPr>
          <w:rFonts w:ascii="Times New Roman"/>
          <w:b w:val="false"/>
          <w:i w:val="false"/>
          <w:color w:val="000000"/>
          <w:sz w:val="28"/>
        </w:rPr>
        <w:t>
      Для хранения порционной тары с концентратом радона выделяется помещение площадью не менее 6 м</w:t>
      </w:r>
      <w:r>
        <w:rPr>
          <w:rFonts w:ascii="Times New Roman"/>
          <w:b w:val="false"/>
          <w:i w:val="false"/>
          <w:color w:val="000000"/>
          <w:vertAlign w:val="superscript"/>
        </w:rPr>
        <w:t>2</w:t>
      </w:r>
      <w:r>
        <w:rPr>
          <w:rFonts w:ascii="Times New Roman"/>
          <w:b w:val="false"/>
          <w:i w:val="false"/>
          <w:color w:val="000000"/>
          <w:sz w:val="28"/>
        </w:rPr>
        <w:t>, оборудованное вытяжным шкафом и свинцовой защитой.</w:t>
      </w:r>
    </w:p>
    <w:p>
      <w:pPr>
        <w:spacing w:after="0"/>
        <w:ind w:left="0"/>
        <w:jc w:val="both"/>
      </w:pPr>
      <w:r>
        <w:rPr>
          <w:rFonts w:ascii="Times New Roman"/>
          <w:b w:val="false"/>
          <w:i w:val="false"/>
          <w:color w:val="000000"/>
          <w:sz w:val="28"/>
        </w:rPr>
        <w:t>
      Не допускается переноска порций с концентратом радона через помещения для отдыха после процедур и ожидания, комнату для персонала и другие служебные помещения.</w:t>
      </w:r>
    </w:p>
    <w:bookmarkStart w:name="z111" w:id="115"/>
    <w:p>
      <w:pPr>
        <w:spacing w:after="0"/>
        <w:ind w:left="0"/>
        <w:jc w:val="both"/>
      </w:pPr>
      <w:r>
        <w:rPr>
          <w:rFonts w:ascii="Times New Roman"/>
          <w:b w:val="false"/>
          <w:i w:val="false"/>
          <w:color w:val="000000"/>
          <w:sz w:val="28"/>
        </w:rPr>
        <w:t>
      41. Для проведения гинекологических орошений выделяются кабины с помещением для раздевалки, оборудованные приточно-вытяжной вентиляцией с 8-кратным воздухообменом в час.</w:t>
      </w:r>
    </w:p>
    <w:bookmarkEnd w:id="115"/>
    <w:bookmarkStart w:name="z112" w:id="116"/>
    <w:p>
      <w:pPr>
        <w:spacing w:after="0"/>
        <w:ind w:left="0"/>
        <w:jc w:val="both"/>
      </w:pPr>
      <w:r>
        <w:rPr>
          <w:rFonts w:ascii="Times New Roman"/>
          <w:b w:val="false"/>
          <w:i w:val="false"/>
          <w:color w:val="000000"/>
          <w:sz w:val="28"/>
        </w:rPr>
        <w:t>
      42. Для приема питьевых радоновых процедур выделяются помещения из расчета не менее 8 м</w:t>
      </w:r>
      <w:r>
        <w:rPr>
          <w:rFonts w:ascii="Times New Roman"/>
          <w:b w:val="false"/>
          <w:i w:val="false"/>
          <w:color w:val="000000"/>
          <w:vertAlign w:val="superscript"/>
        </w:rPr>
        <w:t xml:space="preserve">2 </w:t>
      </w:r>
      <w:r>
        <w:rPr>
          <w:rFonts w:ascii="Times New Roman"/>
          <w:b w:val="false"/>
          <w:i w:val="false"/>
          <w:color w:val="000000"/>
          <w:sz w:val="28"/>
        </w:rPr>
        <w:t>на одного больного и 4 м</w:t>
      </w:r>
      <w:r>
        <w:rPr>
          <w:rFonts w:ascii="Times New Roman"/>
          <w:b w:val="false"/>
          <w:i w:val="false"/>
          <w:color w:val="000000"/>
          <w:vertAlign w:val="superscript"/>
        </w:rPr>
        <w:t>2</w:t>
      </w:r>
      <w:r>
        <w:rPr>
          <w:rFonts w:ascii="Times New Roman"/>
          <w:b w:val="false"/>
          <w:i w:val="false"/>
          <w:color w:val="000000"/>
          <w:sz w:val="28"/>
        </w:rPr>
        <w:t xml:space="preserve"> дополнительно для размещения вытяжного шкафа для хранения порционной тары с водным раствором радона. Одновременно в шкафу без свинцовой защиты может храниться не более 200 порций раствора радона с активностью 37 килобеккерель (далее – кБк) в каждой. Питье радоновой воды из порционной тары осуществляется при помощи сифона. Помещение для приема питьевых радоновых процедур оборудуется общей обменной вентиляцией с 6-8 кратным воздухообменом в час.</w:t>
      </w:r>
    </w:p>
    <w:bookmarkEnd w:id="116"/>
    <w:bookmarkStart w:name="z113" w:id="117"/>
    <w:p>
      <w:pPr>
        <w:spacing w:after="0"/>
        <w:ind w:left="0"/>
        <w:jc w:val="both"/>
      </w:pPr>
      <w:r>
        <w:rPr>
          <w:rFonts w:ascii="Times New Roman"/>
          <w:b w:val="false"/>
          <w:i w:val="false"/>
          <w:color w:val="000000"/>
          <w:sz w:val="28"/>
        </w:rPr>
        <w:t>
      43. В помещении устраиваются боксы для проведения воздушно-радоновых ванн и оборудуется вытяжной шкаф. В вытяжном шкафу без специальной защиты допускается хранение не более 5 порций концентрата радона с концентрацией 1,5 кБк/л. Приточно-вытяжная вентиляции обеспечивает 6-8 кратный воздухообмен в боксе за срок не более чем 2-3 минуты.</w:t>
      </w:r>
    </w:p>
    <w:bookmarkEnd w:id="117"/>
    <w:bookmarkStart w:name="z114" w:id="118"/>
    <w:p>
      <w:pPr>
        <w:spacing w:after="0"/>
        <w:ind w:left="0"/>
        <w:jc w:val="both"/>
      </w:pPr>
      <w:r>
        <w:rPr>
          <w:rFonts w:ascii="Times New Roman"/>
          <w:b w:val="false"/>
          <w:i w:val="false"/>
          <w:color w:val="000000"/>
          <w:sz w:val="28"/>
        </w:rPr>
        <w:t>
      44. При использовании естественных радоновых вод воздушно-радоновая смесь готовится в специальных устройствах радоноотделителях, которые размещаются в отдельных помещениях. Из радоноотделителя воздушно-радоновая смесь подается в бокс по герметичному радонопроводу. Управление работой радоноотделителя и проведением процедур в боксе осуществляется с пульта управления.</w:t>
      </w:r>
    </w:p>
    <w:bookmarkEnd w:id="118"/>
    <w:bookmarkStart w:name="z115" w:id="119"/>
    <w:p>
      <w:pPr>
        <w:spacing w:after="0"/>
        <w:ind w:left="0"/>
        <w:jc w:val="both"/>
      </w:pPr>
      <w:r>
        <w:rPr>
          <w:rFonts w:ascii="Times New Roman"/>
          <w:b w:val="false"/>
          <w:i w:val="false"/>
          <w:color w:val="000000"/>
          <w:sz w:val="28"/>
        </w:rPr>
        <w:t>
      45. Площадь помещения для проведения орошения головы и десен предусматривается из расчета 4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но не менее 12 м</w:t>
      </w:r>
      <w:r>
        <w:rPr>
          <w:rFonts w:ascii="Times New Roman"/>
          <w:b w:val="false"/>
          <w:i w:val="false"/>
          <w:color w:val="000000"/>
          <w:vertAlign w:val="superscript"/>
        </w:rPr>
        <w:t>2</w:t>
      </w:r>
      <w:r>
        <w:rPr>
          <w:rFonts w:ascii="Times New Roman"/>
          <w:b w:val="false"/>
          <w:i w:val="false"/>
          <w:color w:val="000000"/>
          <w:sz w:val="28"/>
        </w:rPr>
        <w:t>. Место для проведения орошения оборудуется раковиной для удаления в канализацию водного раствора радона и местным отсосом вытяжной вентиляции.</w:t>
      </w:r>
    </w:p>
    <w:bookmarkEnd w:id="119"/>
    <w:bookmarkStart w:name="z116" w:id="120"/>
    <w:p>
      <w:pPr>
        <w:spacing w:after="0"/>
        <w:ind w:left="0"/>
        <w:jc w:val="both"/>
      </w:pPr>
      <w:r>
        <w:rPr>
          <w:rFonts w:ascii="Times New Roman"/>
          <w:b w:val="false"/>
          <w:i w:val="false"/>
          <w:color w:val="000000"/>
          <w:sz w:val="28"/>
        </w:rPr>
        <w:t>
      46. Кишечные промывания и микроклизмы проводятся в отдельных кабинетах площадью не менее 8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Кабины оборудуются приточно-вытяжной вентиляцией с 6-8-кратным воздухообменом в час.</w:t>
      </w:r>
    </w:p>
    <w:bookmarkEnd w:id="120"/>
    <w:bookmarkStart w:name="z117" w:id="121"/>
    <w:p>
      <w:pPr>
        <w:spacing w:after="0"/>
        <w:ind w:left="0"/>
        <w:jc w:val="both"/>
      </w:pPr>
      <w:r>
        <w:rPr>
          <w:rFonts w:ascii="Times New Roman"/>
          <w:b w:val="false"/>
          <w:i w:val="false"/>
          <w:color w:val="000000"/>
          <w:sz w:val="28"/>
        </w:rPr>
        <w:t>
      47. Групповые ванны проводятся на естественной радоновой воде в специальных проточных бассейнах с объемом воды на каждого пациента до 1000 литров. Помещение оборудуется приточно-вытяжной вентиляцией с не менее чем с 10-12-кратным воздухообменом в час.</w:t>
      </w:r>
    </w:p>
    <w:bookmarkEnd w:id="121"/>
    <w:bookmarkStart w:name="z118" w:id="122"/>
    <w:p>
      <w:pPr>
        <w:spacing w:after="0"/>
        <w:ind w:left="0"/>
        <w:jc w:val="both"/>
      </w:pPr>
      <w:r>
        <w:rPr>
          <w:rFonts w:ascii="Times New Roman"/>
          <w:b w:val="false"/>
          <w:i w:val="false"/>
          <w:color w:val="000000"/>
          <w:sz w:val="28"/>
        </w:rPr>
        <w:t>
      48. Помещения для проведения радоновых ингаляций оборудуется кабинами с подключением к местной вытяжной вентиляций.</w:t>
      </w:r>
    </w:p>
    <w:bookmarkEnd w:id="122"/>
    <w:p>
      <w:pPr>
        <w:spacing w:after="0"/>
        <w:ind w:left="0"/>
        <w:jc w:val="both"/>
      </w:pPr>
      <w:r>
        <w:rPr>
          <w:rFonts w:ascii="Times New Roman"/>
          <w:b w:val="false"/>
          <w:i w:val="false"/>
          <w:color w:val="000000"/>
          <w:sz w:val="28"/>
        </w:rPr>
        <w:t>
      Устройство для получения воздушно-радоновой смеси размещается в отдельном помещении с устройством фильтра из ткани Петрянова.</w:t>
      </w:r>
    </w:p>
    <w:p>
      <w:pPr>
        <w:spacing w:after="0"/>
        <w:ind w:left="0"/>
        <w:jc w:val="both"/>
      </w:pPr>
      <w:r>
        <w:rPr>
          <w:rFonts w:ascii="Times New Roman"/>
          <w:b w:val="false"/>
          <w:i w:val="false"/>
          <w:color w:val="000000"/>
          <w:sz w:val="28"/>
        </w:rPr>
        <w:t>
      Площадь помещения для проведения радоновых ингаляций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на место, но не менее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Помещение оборудуется общей обменной вентиляцией с 6-8-кратным воздухообменом в час.</w:t>
      </w:r>
    </w:p>
    <w:bookmarkStart w:name="z119" w:id="123"/>
    <w:p>
      <w:pPr>
        <w:spacing w:after="0"/>
        <w:ind w:left="0"/>
        <w:jc w:val="both"/>
      </w:pPr>
      <w:r>
        <w:rPr>
          <w:rFonts w:ascii="Times New Roman"/>
          <w:b w:val="false"/>
          <w:i w:val="false"/>
          <w:color w:val="000000"/>
          <w:sz w:val="28"/>
        </w:rPr>
        <w:t>
      49. В лаборатории во время работы по приготовлению и отпуску концентрата радона нахождение посторонних лиц не допускается.</w:t>
      </w:r>
    </w:p>
    <w:bookmarkEnd w:id="123"/>
    <w:bookmarkStart w:name="z120" w:id="124"/>
    <w:p>
      <w:pPr>
        <w:spacing w:after="0"/>
        <w:ind w:left="0"/>
        <w:jc w:val="both"/>
      </w:pPr>
      <w:r>
        <w:rPr>
          <w:rFonts w:ascii="Times New Roman"/>
          <w:b w:val="false"/>
          <w:i w:val="false"/>
          <w:color w:val="000000"/>
          <w:sz w:val="28"/>
        </w:rPr>
        <w:t>
      50. Активность радия-226 в барботере не должна превышать 30 миллиграмм (далее – мг) ± 100%.</w:t>
      </w:r>
    </w:p>
    <w:bookmarkEnd w:id="124"/>
    <w:bookmarkStart w:name="z121" w:id="125"/>
    <w:p>
      <w:pPr>
        <w:spacing w:after="0"/>
        <w:ind w:left="0"/>
        <w:jc w:val="both"/>
      </w:pPr>
      <w:r>
        <w:rPr>
          <w:rFonts w:ascii="Times New Roman"/>
          <w:b w:val="false"/>
          <w:i w:val="false"/>
          <w:color w:val="000000"/>
          <w:sz w:val="28"/>
        </w:rPr>
        <w:t>
      51. Герметичность генератора радона ежедневно проверяется при помощи контрольного барботера.</w:t>
      </w:r>
    </w:p>
    <w:bookmarkEnd w:id="125"/>
    <w:bookmarkStart w:name="z122" w:id="126"/>
    <w:p>
      <w:pPr>
        <w:spacing w:after="0"/>
        <w:ind w:left="0"/>
        <w:jc w:val="both"/>
      </w:pPr>
      <w:r>
        <w:rPr>
          <w:rFonts w:ascii="Times New Roman"/>
          <w:b w:val="false"/>
          <w:i w:val="false"/>
          <w:color w:val="000000"/>
          <w:sz w:val="28"/>
        </w:rPr>
        <w:t>
      52. Генератор радона в свинцовом контейнере и бак-смеситель для приготовления концентрата радона со стороны рабочей поверхности экранируются внутри кожуха установки (дополнительно к свинцовой защите на дверках) стандартными блоками толщиной 5 см.</w:t>
      </w:r>
    </w:p>
    <w:bookmarkEnd w:id="126"/>
    <w:bookmarkStart w:name="z123" w:id="127"/>
    <w:p>
      <w:pPr>
        <w:spacing w:after="0"/>
        <w:ind w:left="0"/>
        <w:jc w:val="both"/>
      </w:pPr>
      <w:r>
        <w:rPr>
          <w:rFonts w:ascii="Times New Roman"/>
          <w:b w:val="false"/>
          <w:i w:val="false"/>
          <w:color w:val="000000"/>
          <w:sz w:val="28"/>
        </w:rPr>
        <w:t>
      53. Фасовка раствора в порционую тару осуществляется в вытяжном шкафу при помощи дистанционного дозатора, оборудованного резиновой трубкой с дистанционным держателем. Концентрат радона вводится в порционную тару, предварительно заполненную водой и размещенную в транспортных ящиках. Ящик экранируется со стороны сотрудника стандартными свинцовыми блоками.</w:t>
      </w:r>
    </w:p>
    <w:bookmarkEnd w:id="127"/>
    <w:bookmarkStart w:name="z124" w:id="128"/>
    <w:p>
      <w:pPr>
        <w:spacing w:after="0"/>
        <w:ind w:left="0"/>
        <w:jc w:val="both"/>
      </w:pPr>
      <w:r>
        <w:rPr>
          <w:rFonts w:ascii="Times New Roman"/>
          <w:b w:val="false"/>
          <w:i w:val="false"/>
          <w:color w:val="000000"/>
          <w:sz w:val="28"/>
        </w:rPr>
        <w:t>
      54. Фасовка спиртового концентрата в лаборатории в порционную тару производится так, чтобы единовременный запас порционной тары с радоном в вытяжном шкафу не превышал 20 порций.</w:t>
      </w:r>
    </w:p>
    <w:bookmarkEnd w:id="128"/>
    <w:bookmarkStart w:name="z125" w:id="129"/>
    <w:p>
      <w:pPr>
        <w:spacing w:after="0"/>
        <w:ind w:left="0"/>
        <w:jc w:val="both"/>
      </w:pPr>
      <w:r>
        <w:rPr>
          <w:rFonts w:ascii="Times New Roman"/>
          <w:b w:val="false"/>
          <w:i w:val="false"/>
          <w:color w:val="000000"/>
          <w:sz w:val="28"/>
        </w:rPr>
        <w:t>
      55. Водный концентрат радона разливается в порционную тару по мере его приготовления. Оставшийся в баке-смесителе установки концентрированный водный раствор радона удаляется в канализацию.</w:t>
      </w:r>
    </w:p>
    <w:bookmarkEnd w:id="129"/>
    <w:bookmarkStart w:name="z126" w:id="130"/>
    <w:p>
      <w:pPr>
        <w:spacing w:after="0"/>
        <w:ind w:left="0"/>
        <w:jc w:val="both"/>
      </w:pPr>
      <w:r>
        <w:rPr>
          <w:rFonts w:ascii="Times New Roman"/>
          <w:b w:val="false"/>
          <w:i w:val="false"/>
          <w:color w:val="000000"/>
          <w:sz w:val="28"/>
        </w:rPr>
        <w:t>
      56. Не допускается оставлять порционную тару с водным концентратом радона в открытом виде.</w:t>
      </w:r>
    </w:p>
    <w:bookmarkEnd w:id="130"/>
    <w:bookmarkStart w:name="z127" w:id="131"/>
    <w:p>
      <w:pPr>
        <w:spacing w:after="0"/>
        <w:ind w:left="0"/>
        <w:jc w:val="both"/>
      </w:pPr>
      <w:r>
        <w:rPr>
          <w:rFonts w:ascii="Times New Roman"/>
          <w:b w:val="false"/>
          <w:i w:val="false"/>
          <w:color w:val="000000"/>
          <w:sz w:val="28"/>
        </w:rPr>
        <w:t>
      57. Работа по профилактическому осмотру генераторов радона осуществляется не реже одного раза в 3 месяца. Осмотр и ремонт допускается начинать не ранее чем через 3 часа после полного удаления радона.</w:t>
      </w:r>
    </w:p>
    <w:bookmarkEnd w:id="131"/>
    <w:bookmarkStart w:name="z128" w:id="132"/>
    <w:p>
      <w:pPr>
        <w:spacing w:after="0"/>
        <w:ind w:left="0"/>
        <w:jc w:val="both"/>
      </w:pPr>
      <w:r>
        <w:rPr>
          <w:rFonts w:ascii="Times New Roman"/>
          <w:b w:val="false"/>
          <w:i w:val="false"/>
          <w:color w:val="000000"/>
          <w:sz w:val="28"/>
        </w:rPr>
        <w:t>
      58. Не допускается проведение процедуры – подводный душ-массаж на радоновой воде.</w:t>
      </w:r>
    </w:p>
    <w:bookmarkEnd w:id="132"/>
    <w:bookmarkStart w:name="z129" w:id="133"/>
    <w:p>
      <w:pPr>
        <w:spacing w:after="0"/>
        <w:ind w:left="0"/>
        <w:jc w:val="both"/>
      </w:pPr>
      <w:r>
        <w:rPr>
          <w:rFonts w:ascii="Times New Roman"/>
          <w:b w:val="false"/>
          <w:i w:val="false"/>
          <w:color w:val="000000"/>
          <w:sz w:val="28"/>
        </w:rPr>
        <w:t>
      59. По окончании работы неиспользованный раствор радона сливается в наполненную водой ванну и выпускается в канализационный сток. Слив раствора радона в ванну, не заполненную водой, не допускается.</w:t>
      </w:r>
    </w:p>
    <w:bookmarkEnd w:id="133"/>
    <w:bookmarkStart w:name="z130" w:id="134"/>
    <w:p>
      <w:pPr>
        <w:spacing w:after="0"/>
        <w:ind w:left="0"/>
        <w:jc w:val="both"/>
      </w:pPr>
      <w:r>
        <w:rPr>
          <w:rFonts w:ascii="Times New Roman"/>
          <w:b w:val="false"/>
          <w:i w:val="false"/>
          <w:color w:val="000000"/>
          <w:sz w:val="28"/>
        </w:rPr>
        <w:t>
      60. Расфасовка радия по барботерам допускается только в специализированных радиохимических лабораториях, оборудованных по 1-му классу работ.</w:t>
      </w:r>
    </w:p>
    <w:bookmarkEnd w:id="134"/>
    <w:bookmarkStart w:name="z131" w:id="135"/>
    <w:p>
      <w:pPr>
        <w:spacing w:after="0"/>
        <w:ind w:left="0"/>
        <w:jc w:val="both"/>
      </w:pPr>
      <w:r>
        <w:rPr>
          <w:rFonts w:ascii="Times New Roman"/>
          <w:b w:val="false"/>
          <w:i w:val="false"/>
          <w:color w:val="000000"/>
          <w:sz w:val="28"/>
        </w:rPr>
        <w:t>
      61. При случайном проливе концентрированного раствора радона работа прекращается, персонал выходит из лаборатории на 3-4 часа, оставляя вентиляцию включенной, по истечении этого срока, разлившийся раствор удаляют ветошью.</w:t>
      </w:r>
    </w:p>
    <w:bookmarkEnd w:id="135"/>
    <w:p>
      <w:pPr>
        <w:spacing w:after="0"/>
        <w:ind w:left="0"/>
        <w:jc w:val="both"/>
      </w:pPr>
      <w:r>
        <w:rPr>
          <w:rFonts w:ascii="Times New Roman"/>
          <w:b w:val="false"/>
          <w:i w:val="false"/>
          <w:color w:val="000000"/>
          <w:sz w:val="28"/>
        </w:rPr>
        <w:t>
      Работа возобновляется после проведения контрольных измерений радиоактивности только при соответствии требованиям гигиенических нормативов "Санитарно-эпидемиологические требования к обеспечению радиационной безопасности", утвержденными приказом Министра национальной экономики от 27 февраля 2015 года № 155, (зарегистрирован в Реестре государственной регистрации нормативных правовых актов под  № 10671) (далее – ГН).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63. В радонолечебнице и радоновой лаборатории ведется:</w:t>
      </w:r>
    </w:p>
    <w:bookmarkEnd w:id="136"/>
    <w:p>
      <w:pPr>
        <w:spacing w:after="0"/>
        <w:ind w:left="0"/>
        <w:jc w:val="both"/>
      </w:pPr>
      <w:r>
        <w:rPr>
          <w:rFonts w:ascii="Times New Roman"/>
          <w:b w:val="false"/>
          <w:i w:val="false"/>
          <w:color w:val="000000"/>
          <w:sz w:val="28"/>
        </w:rPr>
        <w:t>
      1) список лиц, допущенных к работе с радиоактивными веществами;</w:t>
      </w:r>
    </w:p>
    <w:p>
      <w:pPr>
        <w:spacing w:after="0"/>
        <w:ind w:left="0"/>
        <w:jc w:val="both"/>
      </w:pPr>
      <w:r>
        <w:rPr>
          <w:rFonts w:ascii="Times New Roman"/>
          <w:b w:val="false"/>
          <w:i w:val="false"/>
          <w:color w:val="000000"/>
          <w:sz w:val="28"/>
        </w:rPr>
        <w:t xml:space="preserve">
      2) журнал проведение инструктажа ведется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xml:space="preserve">
      3) приходно-расходный журнал по флаконам с концентратом радона в радонолечебнице ведется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xml:space="preserve">
      4) журнал контроля в порционных флаконах (отпускаемой продукции) ведется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Start w:name="z134" w:id="137"/>
    <w:p>
      <w:pPr>
        <w:spacing w:after="0"/>
        <w:ind w:left="0"/>
        <w:jc w:val="both"/>
      </w:pPr>
      <w:r>
        <w:rPr>
          <w:rFonts w:ascii="Times New Roman"/>
          <w:b w:val="false"/>
          <w:i w:val="false"/>
          <w:color w:val="000000"/>
          <w:sz w:val="28"/>
        </w:rPr>
        <w:t>
      64. В радоновых лабораториях создается комиссия, которая ежегодно проводит инвентаризацию наличия радиоактивных веществ.</w:t>
      </w:r>
    </w:p>
    <w:bookmarkEnd w:id="137"/>
    <w:bookmarkStart w:name="z135" w:id="138"/>
    <w:p>
      <w:pPr>
        <w:spacing w:after="0"/>
        <w:ind w:left="0"/>
        <w:jc w:val="both"/>
      </w:pPr>
      <w:r>
        <w:rPr>
          <w:rFonts w:ascii="Times New Roman"/>
          <w:b w:val="false"/>
          <w:i w:val="false"/>
          <w:color w:val="000000"/>
          <w:sz w:val="28"/>
        </w:rPr>
        <w:t>
      65. Перевозка концентрата радона в порционной таре осуществляется специальным автотранспортом с кабиной водителя, изолированный от транспортного салона. Автомашины имеют знаки радиационной опасности.</w:t>
      </w:r>
    </w:p>
    <w:bookmarkEnd w:id="138"/>
    <w:bookmarkStart w:name="z136" w:id="139"/>
    <w:p>
      <w:pPr>
        <w:spacing w:after="0"/>
        <w:ind w:left="0"/>
        <w:jc w:val="both"/>
      </w:pPr>
      <w:r>
        <w:rPr>
          <w:rFonts w:ascii="Times New Roman"/>
          <w:b w:val="false"/>
          <w:i w:val="false"/>
          <w:color w:val="000000"/>
          <w:sz w:val="28"/>
        </w:rPr>
        <w:t>
      66. Суммарная активность концентрата радона в одной машине не должна превышать 200 мегабеккерель (далее – МБк) или 5 милликюри (далее – мКи). При этом в автомашине допускается размещение до 500 порций концентрата радона с активностью 370 кБк (10 мкКи) в каждой.</w:t>
      </w:r>
    </w:p>
    <w:bookmarkEnd w:id="139"/>
    <w:bookmarkStart w:name="z137" w:id="140"/>
    <w:p>
      <w:pPr>
        <w:spacing w:after="0"/>
        <w:ind w:left="0"/>
        <w:jc w:val="both"/>
      </w:pPr>
      <w:r>
        <w:rPr>
          <w:rFonts w:ascii="Times New Roman"/>
          <w:b w:val="false"/>
          <w:i w:val="false"/>
          <w:color w:val="000000"/>
          <w:sz w:val="28"/>
        </w:rPr>
        <w:t>
      67. Порционная тара имеет герметично закрывающиеся крышки. Укупоренную порционную тару размещают в гнезда ящиков для транспортировки продукции. Общая активность по радону в одном ящике не должна превышать 18,5 МБк (0,5 мКи). Мощность дозы гамма-излучения на поверхности ящиков не должна превышать 0,5 мЗв/ч, на расстоянии 1 м 10 мкЗв/ч. Мощность дозы гамма-излучения в кабине водителя не должна превышать 2 мк3в/ч.</w:t>
      </w:r>
    </w:p>
    <w:bookmarkEnd w:id="140"/>
    <w:bookmarkStart w:name="z138" w:id="141"/>
    <w:p>
      <w:pPr>
        <w:spacing w:after="0"/>
        <w:ind w:left="0"/>
        <w:jc w:val="both"/>
      </w:pPr>
      <w:r>
        <w:rPr>
          <w:rFonts w:ascii="Times New Roman"/>
          <w:b w:val="false"/>
          <w:i w:val="false"/>
          <w:color w:val="000000"/>
          <w:sz w:val="28"/>
        </w:rPr>
        <w:t>
      68. При аварийном разливе концентрата радона в автомашине, во время его перевозки, необходимо в течение 30 минут проветрить автомашину и затем провести в ней уборку.</w:t>
      </w:r>
    </w:p>
    <w:bookmarkEnd w:id="141"/>
    <w:bookmarkStart w:name="z139" w:id="142"/>
    <w:p>
      <w:pPr>
        <w:spacing w:after="0"/>
        <w:ind w:left="0"/>
        <w:jc w:val="left"/>
      </w:pPr>
      <w:r>
        <w:rPr>
          <w:rFonts w:ascii="Times New Roman"/>
          <w:b/>
          <w:i w:val="false"/>
          <w:color w:val="000000"/>
        </w:rPr>
        <w:t xml:space="preserve"> Глава 5. Требования к лаборатории радиоизотопной диагностики</w:t>
      </w:r>
    </w:p>
    <w:bookmarkEnd w:id="142"/>
    <w:p>
      <w:pPr>
        <w:spacing w:after="0"/>
        <w:ind w:left="0"/>
        <w:jc w:val="both"/>
      </w:pPr>
      <w:r>
        <w:rPr>
          <w:rFonts w:ascii="Times New Roman"/>
          <w:b w:val="false"/>
          <w:i w:val="false"/>
          <w:color w:val="ff0000"/>
          <w:sz w:val="28"/>
        </w:rPr>
        <w:t xml:space="preserve">
      Сноска. Заголовок главы 5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0" w:id="143"/>
    <w:p>
      <w:pPr>
        <w:spacing w:after="0"/>
        <w:ind w:left="0"/>
        <w:jc w:val="both"/>
      </w:pPr>
      <w:r>
        <w:rPr>
          <w:rFonts w:ascii="Times New Roman"/>
          <w:b w:val="false"/>
          <w:i w:val="false"/>
          <w:color w:val="000000"/>
          <w:sz w:val="28"/>
        </w:rPr>
        <w:t>
      69. Лаборатории радиоизотопной диагностики (далее – лаборатория) не допускается размещать в жилых и общественных зданиях.</w:t>
      </w:r>
    </w:p>
    <w:bookmarkEnd w:id="143"/>
    <w:bookmarkStart w:name="z141" w:id="144"/>
    <w:p>
      <w:pPr>
        <w:spacing w:after="0"/>
        <w:ind w:left="0"/>
        <w:jc w:val="both"/>
      </w:pPr>
      <w:r>
        <w:rPr>
          <w:rFonts w:ascii="Times New Roman"/>
          <w:b w:val="false"/>
          <w:i w:val="false"/>
          <w:color w:val="000000"/>
          <w:sz w:val="28"/>
        </w:rPr>
        <w:t>
      70. Помещения, в которых проводятся работы по I и II классу радиационной опасности, не допускается размещать смежно с палатами для беременных и детей.</w:t>
      </w:r>
    </w:p>
    <w:bookmarkEnd w:id="144"/>
    <w:bookmarkStart w:name="z142" w:id="145"/>
    <w:p>
      <w:pPr>
        <w:spacing w:after="0"/>
        <w:ind w:left="0"/>
        <w:jc w:val="both"/>
      </w:pPr>
      <w:r>
        <w:rPr>
          <w:rFonts w:ascii="Times New Roman"/>
          <w:b w:val="false"/>
          <w:i w:val="false"/>
          <w:color w:val="000000"/>
          <w:sz w:val="28"/>
        </w:rPr>
        <w:t>
      71. Лаборатории (за исключением помещений изотопной и хранилища отходов) не допускается размещать в подвальных и цокольных этажах, при расположении пола цокольного этажа ниже планировочной отметки.</w:t>
      </w:r>
    </w:p>
    <w:bookmarkEnd w:id="145"/>
    <w:bookmarkStart w:name="z143" w:id="146"/>
    <w:p>
      <w:pPr>
        <w:spacing w:after="0"/>
        <w:ind w:left="0"/>
        <w:jc w:val="both"/>
      </w:pPr>
      <w:r>
        <w:rPr>
          <w:rFonts w:ascii="Times New Roman"/>
          <w:b w:val="false"/>
          <w:i w:val="false"/>
          <w:color w:val="000000"/>
          <w:sz w:val="28"/>
        </w:rPr>
        <w:t>
      72. Ширина полотна дверей помещений, служащих для обследования пациентов, предусматривается не менее 1,2 м.</w:t>
      </w:r>
    </w:p>
    <w:bookmarkEnd w:id="146"/>
    <w:bookmarkStart w:name="z144" w:id="147"/>
    <w:p>
      <w:pPr>
        <w:spacing w:after="0"/>
        <w:ind w:left="0"/>
        <w:jc w:val="both"/>
      </w:pPr>
      <w:r>
        <w:rPr>
          <w:rFonts w:ascii="Times New Roman"/>
          <w:b w:val="false"/>
          <w:i w:val="false"/>
          <w:color w:val="000000"/>
          <w:sz w:val="28"/>
        </w:rPr>
        <w:t xml:space="preserve">
      73. Набор и площадь помещений лабораторий радиоизотопной диагностики предусматривается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147"/>
    <w:bookmarkStart w:name="z145" w:id="148"/>
    <w:p>
      <w:pPr>
        <w:spacing w:after="0"/>
        <w:ind w:left="0"/>
        <w:jc w:val="both"/>
      </w:pPr>
      <w:r>
        <w:rPr>
          <w:rFonts w:ascii="Times New Roman"/>
          <w:b w:val="false"/>
          <w:i w:val="false"/>
          <w:color w:val="000000"/>
          <w:sz w:val="28"/>
        </w:rPr>
        <w:t>
      74. В лабораториях предусматривается автономная приточно-вытяжная вентиляция с механическим побуждением с подачей воздуха непосредственно в верхнюю зону помещения. Допускается установка кондиционеров. Аппаратура, работающая с радиоактивными газами или аэрозолями, оборудуется местной вытяжной системой вентиляции.</w:t>
      </w:r>
    </w:p>
    <w:bookmarkEnd w:id="148"/>
    <w:bookmarkStart w:name="z146" w:id="149"/>
    <w:p>
      <w:pPr>
        <w:spacing w:after="0"/>
        <w:ind w:left="0"/>
        <w:jc w:val="both"/>
      </w:pPr>
      <w:r>
        <w:rPr>
          <w:rFonts w:ascii="Times New Roman"/>
          <w:b w:val="false"/>
          <w:i w:val="false"/>
          <w:color w:val="000000"/>
          <w:sz w:val="28"/>
        </w:rPr>
        <w:t>
      75. Процедурные, генераторные, фасовочные и радиометрические, где проводится внутрисосудистое или внутритканевое введение радиофармпрепарата, оснащается бактерицидными лампами.</w:t>
      </w:r>
    </w:p>
    <w:bookmarkEnd w:id="149"/>
    <w:bookmarkStart w:name="z147" w:id="150"/>
    <w:p>
      <w:pPr>
        <w:spacing w:after="0"/>
        <w:ind w:left="0"/>
        <w:jc w:val="both"/>
      </w:pPr>
      <w:r>
        <w:rPr>
          <w:rFonts w:ascii="Times New Roman"/>
          <w:b w:val="false"/>
          <w:i w:val="false"/>
          <w:color w:val="000000"/>
          <w:sz w:val="28"/>
        </w:rPr>
        <w:t>
      76. Помещения, где проводятся манипуляции с РФП, оснащаются раковина для мытья рук с локтевыми или педальными смесителями и электрополотенцами.</w:t>
      </w:r>
    </w:p>
    <w:bookmarkEnd w:id="150"/>
    <w:bookmarkStart w:name="z148" w:id="151"/>
    <w:p>
      <w:pPr>
        <w:spacing w:after="0"/>
        <w:ind w:left="0"/>
        <w:jc w:val="both"/>
      </w:pPr>
      <w:r>
        <w:rPr>
          <w:rFonts w:ascii="Times New Roman"/>
          <w:b w:val="false"/>
          <w:i w:val="false"/>
          <w:color w:val="000000"/>
          <w:sz w:val="28"/>
        </w:rPr>
        <w:t xml:space="preserve">
      77. Расчетная температура и кратность воздухообмена в помещениях радиоизотопной диагностики принимаются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p>
    <w:bookmarkEnd w:id="151"/>
    <w:bookmarkStart w:name="z149" w:id="152"/>
    <w:p>
      <w:pPr>
        <w:spacing w:after="0"/>
        <w:ind w:left="0"/>
        <w:jc w:val="both"/>
      </w:pPr>
      <w:r>
        <w:rPr>
          <w:rFonts w:ascii="Times New Roman"/>
          <w:b w:val="false"/>
          <w:i w:val="false"/>
          <w:color w:val="000000"/>
          <w:sz w:val="28"/>
        </w:rPr>
        <w:t>
      78. Защитный бокс фасовочной и сейф хранения РФП оборудуют местной вытяжной вентиляцией с очисткой воздуха перед выбросом на фильтрах.</w:t>
      </w:r>
    </w:p>
    <w:bookmarkEnd w:id="152"/>
    <w:bookmarkStart w:name="z150" w:id="153"/>
    <w:p>
      <w:pPr>
        <w:spacing w:after="0"/>
        <w:ind w:left="0"/>
        <w:jc w:val="both"/>
      </w:pPr>
      <w:r>
        <w:rPr>
          <w:rFonts w:ascii="Times New Roman"/>
          <w:b w:val="false"/>
          <w:i w:val="false"/>
          <w:color w:val="000000"/>
          <w:sz w:val="28"/>
        </w:rPr>
        <w:t>
      79. Не использованные растворы и упаковки РФП выдерживаются в хранилище не менее 10 периодов полураспада. Фасовки с жидкими радиоактивными отходами, заводские упаковки и другие твердые радиоактивные отходы после указанной выдержки подвергаются дозиметрическому контролю.</w:t>
      </w:r>
    </w:p>
    <w:bookmarkEnd w:id="153"/>
    <w:p>
      <w:pPr>
        <w:spacing w:after="0"/>
        <w:ind w:left="0"/>
        <w:jc w:val="both"/>
      </w:pPr>
      <w:r>
        <w:rPr>
          <w:rFonts w:ascii="Times New Roman"/>
          <w:b w:val="false"/>
          <w:i w:val="false"/>
          <w:color w:val="000000"/>
          <w:sz w:val="28"/>
        </w:rPr>
        <w:t>
      Мощность дозы излучения на расстоянии 1 м от сборника с радиоактивными отходами допускается не более 12 мкЗв/ч.</w:t>
      </w:r>
    </w:p>
    <w:bookmarkStart w:name="z151" w:id="154"/>
    <w:p>
      <w:pPr>
        <w:spacing w:after="0"/>
        <w:ind w:left="0"/>
        <w:jc w:val="both"/>
      </w:pPr>
      <w:r>
        <w:rPr>
          <w:rFonts w:ascii="Times New Roman"/>
          <w:b w:val="false"/>
          <w:i w:val="false"/>
          <w:color w:val="000000"/>
          <w:sz w:val="28"/>
        </w:rPr>
        <w:t>
      80. Допускается удаление отходов на полигон для твердых бытовых отходов, если мощность дозы после выдержки на поверхности упаковки не превышает 0,6 мкЗв/ч над уровнем естественного фона и активность радионуклидов в упаковке не превышает значения МЗУА, приведенные в ГН.</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2" w:id="155"/>
    <w:p>
      <w:pPr>
        <w:spacing w:after="0"/>
        <w:ind w:left="0"/>
        <w:jc w:val="both"/>
      </w:pPr>
      <w:r>
        <w:rPr>
          <w:rFonts w:ascii="Times New Roman"/>
          <w:b w:val="false"/>
          <w:i w:val="false"/>
          <w:color w:val="000000"/>
          <w:sz w:val="28"/>
        </w:rPr>
        <w:t>
      81. Списание с баланса организации радиоактивных отходов проводится при наличии акта о расходовании.</w:t>
      </w:r>
    </w:p>
    <w:bookmarkEnd w:id="155"/>
    <w:bookmarkStart w:name="z153" w:id="156"/>
    <w:p>
      <w:pPr>
        <w:spacing w:after="0"/>
        <w:ind w:left="0"/>
        <w:jc w:val="left"/>
      </w:pPr>
      <w:r>
        <w:rPr>
          <w:rFonts w:ascii="Times New Roman"/>
          <w:b/>
          <w:i w:val="false"/>
          <w:color w:val="000000"/>
        </w:rPr>
        <w:t xml:space="preserve"> Глава 6. Требования к содержанию и эксплуатации мощных изотопных гамма-установок</w:t>
      </w:r>
    </w:p>
    <w:bookmarkEnd w:id="156"/>
    <w:p>
      <w:pPr>
        <w:spacing w:after="0"/>
        <w:ind w:left="0"/>
        <w:jc w:val="both"/>
      </w:pPr>
      <w:r>
        <w:rPr>
          <w:rFonts w:ascii="Times New Roman"/>
          <w:b w:val="false"/>
          <w:i w:val="false"/>
          <w:color w:val="ff0000"/>
          <w:sz w:val="28"/>
        </w:rPr>
        <w:t xml:space="preserve">
      Сноска. Заголовок главы 6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4" w:id="157"/>
    <w:p>
      <w:pPr>
        <w:spacing w:after="0"/>
        <w:ind w:left="0"/>
        <w:jc w:val="both"/>
      </w:pPr>
      <w:r>
        <w:rPr>
          <w:rFonts w:ascii="Times New Roman"/>
          <w:b w:val="false"/>
          <w:i w:val="false"/>
          <w:color w:val="000000"/>
          <w:sz w:val="28"/>
        </w:rPr>
        <w:t>
      82. На установках, оборудованных конвейером исключается возможность попадания людей в рабочую камеру.</w:t>
      </w:r>
    </w:p>
    <w:bookmarkEnd w:id="157"/>
    <w:bookmarkStart w:name="z155" w:id="158"/>
    <w:p>
      <w:pPr>
        <w:spacing w:after="0"/>
        <w:ind w:left="0"/>
        <w:jc w:val="both"/>
      </w:pPr>
      <w:r>
        <w:rPr>
          <w:rFonts w:ascii="Times New Roman"/>
          <w:b w:val="false"/>
          <w:i w:val="false"/>
          <w:color w:val="000000"/>
          <w:sz w:val="28"/>
        </w:rPr>
        <w:t>
      83. Вход в рабочую камеру установок с сухим и смешанным способом защиты осуществляется через лабиринт или защитную дверь.</w:t>
      </w:r>
    </w:p>
    <w:bookmarkEnd w:id="158"/>
    <w:bookmarkStart w:name="z156" w:id="159"/>
    <w:p>
      <w:pPr>
        <w:spacing w:after="0"/>
        <w:ind w:left="0"/>
        <w:jc w:val="both"/>
      </w:pPr>
      <w:r>
        <w:rPr>
          <w:rFonts w:ascii="Times New Roman"/>
          <w:b w:val="false"/>
          <w:i w:val="false"/>
          <w:color w:val="000000"/>
          <w:sz w:val="28"/>
        </w:rPr>
        <w:t>
      84. Вход в радиационно-опасную зону установки типа "Гамма-поле" осуществляться через турникет.</w:t>
      </w:r>
    </w:p>
    <w:bookmarkEnd w:id="159"/>
    <w:bookmarkStart w:name="z157" w:id="160"/>
    <w:p>
      <w:pPr>
        <w:spacing w:after="0"/>
        <w:ind w:left="0"/>
        <w:jc w:val="both"/>
      </w:pPr>
      <w:r>
        <w:rPr>
          <w:rFonts w:ascii="Times New Roman"/>
          <w:b w:val="false"/>
          <w:i w:val="false"/>
          <w:color w:val="000000"/>
          <w:sz w:val="28"/>
        </w:rPr>
        <w:t>
      85. Бассейн установки с водной защитой ограждается.</w:t>
      </w:r>
    </w:p>
    <w:bookmarkEnd w:id="160"/>
    <w:bookmarkStart w:name="z158" w:id="161"/>
    <w:p>
      <w:pPr>
        <w:spacing w:after="0"/>
        <w:ind w:left="0"/>
        <w:jc w:val="both"/>
      </w:pPr>
      <w:r>
        <w:rPr>
          <w:rFonts w:ascii="Times New Roman"/>
          <w:b w:val="false"/>
          <w:i w:val="false"/>
          <w:color w:val="000000"/>
          <w:sz w:val="28"/>
        </w:rPr>
        <w:t>
      86. На установках типа "Гамма-поле" перед эксплуатацией снимается гамма-картограмма на границе радиационно-опасной зоны и определяется ее соответствие расчетным данным.</w:t>
      </w:r>
    </w:p>
    <w:bookmarkEnd w:id="161"/>
    <w:bookmarkStart w:name="z159" w:id="162"/>
    <w:p>
      <w:pPr>
        <w:spacing w:after="0"/>
        <w:ind w:left="0"/>
        <w:jc w:val="both"/>
      </w:pPr>
      <w:r>
        <w:rPr>
          <w:rFonts w:ascii="Times New Roman"/>
          <w:b w:val="false"/>
          <w:i w:val="false"/>
          <w:color w:val="000000"/>
          <w:sz w:val="28"/>
        </w:rPr>
        <w:t>
      87. Во время приемки установки в эксплуатацию проводится контроль эффективности защитных сооружений.</w:t>
      </w:r>
    </w:p>
    <w:bookmarkEnd w:id="162"/>
    <w:bookmarkStart w:name="z160" w:id="163"/>
    <w:p>
      <w:pPr>
        <w:spacing w:after="0"/>
        <w:ind w:left="0"/>
        <w:jc w:val="both"/>
      </w:pPr>
      <w:r>
        <w:rPr>
          <w:rFonts w:ascii="Times New Roman"/>
          <w:b w:val="false"/>
          <w:i w:val="false"/>
          <w:color w:val="000000"/>
          <w:sz w:val="28"/>
        </w:rPr>
        <w:t>
      88. Все установки оснащаются надежной системой блокировки и сигнализации. В случае неисправности хотя бы одной из этих систем эксплуатация установки не допускается.</w:t>
      </w:r>
    </w:p>
    <w:bookmarkEnd w:id="163"/>
    <w:bookmarkStart w:name="z161" w:id="164"/>
    <w:p>
      <w:pPr>
        <w:spacing w:after="0"/>
        <w:ind w:left="0"/>
        <w:jc w:val="both"/>
      </w:pPr>
      <w:r>
        <w:rPr>
          <w:rFonts w:ascii="Times New Roman"/>
          <w:b w:val="false"/>
          <w:i w:val="false"/>
          <w:color w:val="000000"/>
          <w:sz w:val="28"/>
        </w:rPr>
        <w:t>
      89. В организациях, где используются мощные гамма-установки разрабатываются план ликвидации аварий, содержащий перечень возможных аварий и мероприятия по их ликвидации.</w:t>
      </w:r>
    </w:p>
    <w:bookmarkEnd w:id="164"/>
    <w:bookmarkStart w:name="z162" w:id="165"/>
    <w:p>
      <w:pPr>
        <w:spacing w:after="0"/>
        <w:ind w:left="0"/>
        <w:jc w:val="both"/>
      </w:pPr>
      <w:r>
        <w:rPr>
          <w:rFonts w:ascii="Times New Roman"/>
          <w:b w:val="false"/>
          <w:i w:val="false"/>
          <w:color w:val="000000"/>
          <w:sz w:val="28"/>
        </w:rPr>
        <w:t>
      90. При отключении энергопитания входная дверь остается заблокированной, а источник переведен в положение хранения.</w:t>
      </w:r>
    </w:p>
    <w:bookmarkEnd w:id="165"/>
    <w:bookmarkStart w:name="z163" w:id="166"/>
    <w:p>
      <w:pPr>
        <w:spacing w:after="0"/>
        <w:ind w:left="0"/>
        <w:jc w:val="both"/>
      </w:pPr>
      <w:r>
        <w:rPr>
          <w:rFonts w:ascii="Times New Roman"/>
          <w:b w:val="false"/>
          <w:i w:val="false"/>
          <w:color w:val="000000"/>
          <w:sz w:val="28"/>
        </w:rPr>
        <w:t>
      91. Над входом в рабочую камеру устанавливается сигнализатор, информирующий о положении источников (облучателя).</w:t>
      </w:r>
    </w:p>
    <w:bookmarkEnd w:id="166"/>
    <w:bookmarkStart w:name="z164" w:id="167"/>
    <w:p>
      <w:pPr>
        <w:spacing w:after="0"/>
        <w:ind w:left="0"/>
        <w:jc w:val="both"/>
      </w:pPr>
      <w:r>
        <w:rPr>
          <w:rFonts w:ascii="Times New Roman"/>
          <w:b w:val="false"/>
          <w:i w:val="false"/>
          <w:color w:val="000000"/>
          <w:sz w:val="28"/>
        </w:rPr>
        <w:t>
      92. В рабочей камере устанавливается звуковая и световая сигнализация, предупреждающие о необходимости немедленно покинуть рабочую камеру и лабиринт при переводе источников излучения (облучателя) в рабочее положение и легко доступные устройства аварийного сброса облучателя и запрета на его подъем.</w:t>
      </w:r>
    </w:p>
    <w:bookmarkEnd w:id="167"/>
    <w:bookmarkStart w:name="z165" w:id="168"/>
    <w:p>
      <w:pPr>
        <w:spacing w:after="0"/>
        <w:ind w:left="0"/>
        <w:jc w:val="both"/>
      </w:pPr>
      <w:r>
        <w:rPr>
          <w:rFonts w:ascii="Times New Roman"/>
          <w:b w:val="false"/>
          <w:i w:val="false"/>
          <w:color w:val="000000"/>
          <w:sz w:val="28"/>
        </w:rPr>
        <w:t>
      93. На пульте управления устанавливаются сигнализаторы, информирующие о положении облучателя и величине мощности поглощенной дозы излучения в рабочей камере и лабиринте.</w:t>
      </w:r>
    </w:p>
    <w:bookmarkEnd w:id="168"/>
    <w:bookmarkStart w:name="z166" w:id="169"/>
    <w:p>
      <w:pPr>
        <w:spacing w:after="0"/>
        <w:ind w:left="0"/>
        <w:jc w:val="both"/>
      </w:pPr>
      <w:r>
        <w:rPr>
          <w:rFonts w:ascii="Times New Roman"/>
          <w:b w:val="false"/>
          <w:i w:val="false"/>
          <w:color w:val="000000"/>
          <w:sz w:val="28"/>
        </w:rPr>
        <w:t>
      94. Установки с водным и смешанным способами защиты оборудуются звуковой и световой сигнализацией,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w:t>
      </w:r>
    </w:p>
    <w:bookmarkEnd w:id="169"/>
    <w:bookmarkStart w:name="z167" w:id="170"/>
    <w:p>
      <w:pPr>
        <w:spacing w:after="0"/>
        <w:ind w:left="0"/>
        <w:jc w:val="both"/>
      </w:pPr>
      <w:r>
        <w:rPr>
          <w:rFonts w:ascii="Times New Roman"/>
          <w:b w:val="false"/>
          <w:i w:val="false"/>
          <w:color w:val="000000"/>
          <w:sz w:val="28"/>
        </w:rPr>
        <w:t>
      95. Установки этого типа имеют систему аварийного наполнения водой бассейна, обеспечивающую снижение мощности эквивалентной дозы гамма-излучения над бассейном до допустимой величины в случае аварийного вытекания воды из него.</w:t>
      </w:r>
    </w:p>
    <w:bookmarkEnd w:id="170"/>
    <w:bookmarkStart w:name="z168" w:id="171"/>
    <w:p>
      <w:pPr>
        <w:spacing w:after="0"/>
        <w:ind w:left="0"/>
        <w:jc w:val="both"/>
      </w:pPr>
      <w:r>
        <w:rPr>
          <w:rFonts w:ascii="Times New Roman"/>
          <w:b w:val="false"/>
          <w:i w:val="false"/>
          <w:color w:val="000000"/>
          <w:sz w:val="28"/>
        </w:rPr>
        <w:t>
      96. Загрузка установок осуществляется закрытыми радиоизотопными источниками излучения.</w:t>
      </w:r>
    </w:p>
    <w:bookmarkEnd w:id="171"/>
    <w:bookmarkStart w:name="z169" w:id="172"/>
    <w:p>
      <w:pPr>
        <w:spacing w:after="0"/>
        <w:ind w:left="0"/>
        <w:jc w:val="both"/>
      </w:pPr>
      <w:r>
        <w:rPr>
          <w:rFonts w:ascii="Times New Roman"/>
          <w:b w:val="false"/>
          <w:i w:val="false"/>
          <w:color w:val="000000"/>
          <w:sz w:val="28"/>
        </w:rPr>
        <w:t>
      97. Загрузка (догрузка, смена) источников осуществляется сухим (с использованием защитной камеры, перегрузочного или непосредственно транспортного контейнера) и подводным способом, что определяется проектом установки.</w:t>
      </w:r>
    </w:p>
    <w:bookmarkEnd w:id="172"/>
    <w:bookmarkStart w:name="z170" w:id="173"/>
    <w:p>
      <w:pPr>
        <w:spacing w:after="0"/>
        <w:ind w:left="0"/>
        <w:jc w:val="both"/>
      </w:pPr>
      <w:r>
        <w:rPr>
          <w:rFonts w:ascii="Times New Roman"/>
          <w:b w:val="false"/>
          <w:i w:val="false"/>
          <w:color w:val="000000"/>
          <w:sz w:val="28"/>
        </w:rPr>
        <w:t>
      98.Загрузка установки источниками излучения производится постадийно, отдельными источниками (или кассетой с источниками). При этом контролируются уровни излучения на наружных поверхностях защиты рабочей камеры при рабочем положении облучателя, на поверхности хранилища источников излучения при нахождении облучателя в положении хранения.</w:t>
      </w:r>
    </w:p>
    <w:bookmarkEnd w:id="173"/>
    <w:bookmarkStart w:name="z171" w:id="174"/>
    <w:p>
      <w:pPr>
        <w:spacing w:after="0"/>
        <w:ind w:left="0"/>
        <w:jc w:val="both"/>
      </w:pPr>
      <w:r>
        <w:rPr>
          <w:rFonts w:ascii="Times New Roman"/>
          <w:b w:val="false"/>
          <w:i w:val="false"/>
          <w:color w:val="000000"/>
          <w:sz w:val="28"/>
        </w:rPr>
        <w:t>
      99. После загрузки каждого источника (кассеты) получают детальное распределение поля гамма-излучения (гамма-картограмма) на наружных поверхностях рабочей камеры и в смежных помещениях (источник – в рабочем положении), а также в рабочей камере при нахождении источников в положении хранения.</w:t>
      </w:r>
    </w:p>
    <w:bookmarkEnd w:id="174"/>
    <w:bookmarkStart w:name="z172" w:id="175"/>
    <w:p>
      <w:pPr>
        <w:spacing w:after="0"/>
        <w:ind w:left="0"/>
        <w:jc w:val="both"/>
      </w:pPr>
      <w:r>
        <w:rPr>
          <w:rFonts w:ascii="Times New Roman"/>
          <w:b w:val="false"/>
          <w:i w:val="false"/>
          <w:color w:val="000000"/>
          <w:sz w:val="28"/>
        </w:rPr>
        <w:t>
      100. В случае обнаружения превышения расчетных величин гамма-излучения устраняется дефект в защите.</w:t>
      </w:r>
    </w:p>
    <w:bookmarkEnd w:id="175"/>
    <w:bookmarkStart w:name="z173" w:id="176"/>
    <w:p>
      <w:pPr>
        <w:spacing w:after="0"/>
        <w:ind w:left="0"/>
        <w:jc w:val="both"/>
      </w:pPr>
      <w:r>
        <w:rPr>
          <w:rFonts w:ascii="Times New Roman"/>
          <w:b w:val="false"/>
          <w:i w:val="false"/>
          <w:color w:val="000000"/>
          <w:sz w:val="28"/>
        </w:rPr>
        <w:t>
      101. Каждая стадия загрузки установки оформляется актом.</w:t>
      </w:r>
    </w:p>
    <w:bookmarkEnd w:id="176"/>
    <w:bookmarkStart w:name="z174" w:id="177"/>
    <w:p>
      <w:pPr>
        <w:spacing w:after="0"/>
        <w:ind w:left="0"/>
        <w:jc w:val="both"/>
      </w:pPr>
      <w:r>
        <w:rPr>
          <w:rFonts w:ascii="Times New Roman"/>
          <w:b w:val="false"/>
          <w:i w:val="false"/>
          <w:color w:val="000000"/>
          <w:sz w:val="28"/>
        </w:rPr>
        <w:t>
      102. Помещения, в которых производится загрузка (догрузка, смена) источников, оборудуются сигнально-измерительной дозиметрической аппаратурой.</w:t>
      </w:r>
    </w:p>
    <w:bookmarkEnd w:id="177"/>
    <w:bookmarkStart w:name="z175" w:id="178"/>
    <w:p>
      <w:pPr>
        <w:spacing w:after="0"/>
        <w:ind w:left="0"/>
        <w:jc w:val="both"/>
      </w:pPr>
      <w:r>
        <w:rPr>
          <w:rFonts w:ascii="Times New Roman"/>
          <w:b w:val="false"/>
          <w:i w:val="false"/>
          <w:color w:val="000000"/>
          <w:sz w:val="28"/>
        </w:rPr>
        <w:t>
      103. Не допускается проводить монтажные работы с химико-технологической аппаратурой установок во время загрузки (догрузки, смены) источников.</w:t>
      </w:r>
    </w:p>
    <w:bookmarkEnd w:id="178"/>
    <w:bookmarkStart w:name="z176" w:id="179"/>
    <w:p>
      <w:pPr>
        <w:spacing w:after="0"/>
        <w:ind w:left="0"/>
        <w:jc w:val="both"/>
      </w:pPr>
      <w:r>
        <w:rPr>
          <w:rFonts w:ascii="Times New Roman"/>
          <w:b w:val="false"/>
          <w:i w:val="false"/>
          <w:color w:val="000000"/>
          <w:sz w:val="28"/>
        </w:rPr>
        <w:t>
      104. Все операции по загрузке (догрузке, смене) источников излучения проводятся под непрерывным радиационным контролем.</w:t>
      </w:r>
    </w:p>
    <w:bookmarkEnd w:id="179"/>
    <w:bookmarkStart w:name="z177" w:id="180"/>
    <w:p>
      <w:pPr>
        <w:spacing w:after="0"/>
        <w:ind w:left="0"/>
        <w:jc w:val="left"/>
      </w:pPr>
      <w:r>
        <w:rPr>
          <w:rFonts w:ascii="Times New Roman"/>
          <w:b/>
          <w:i w:val="false"/>
          <w:color w:val="000000"/>
        </w:rPr>
        <w:t xml:space="preserve"> Глава 7. Требования к ядерным реакторам исследовательского назначения</w:t>
      </w:r>
    </w:p>
    <w:bookmarkEnd w:id="180"/>
    <w:p>
      <w:pPr>
        <w:spacing w:after="0"/>
        <w:ind w:left="0"/>
        <w:jc w:val="both"/>
      </w:pPr>
      <w:r>
        <w:rPr>
          <w:rFonts w:ascii="Times New Roman"/>
          <w:b w:val="false"/>
          <w:i w:val="false"/>
          <w:color w:val="ff0000"/>
          <w:sz w:val="28"/>
        </w:rPr>
        <w:t xml:space="preserve">
      Сноска. Заголовок главы 7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8" w:id="181"/>
    <w:p>
      <w:pPr>
        <w:spacing w:after="0"/>
        <w:ind w:left="0"/>
        <w:jc w:val="both"/>
      </w:pPr>
      <w:r>
        <w:rPr>
          <w:rFonts w:ascii="Times New Roman"/>
          <w:b w:val="false"/>
          <w:i w:val="false"/>
          <w:color w:val="000000"/>
          <w:sz w:val="28"/>
        </w:rPr>
        <w:t>
      105. К ядерным реакторам исследовательского назначения (далее – ИР) относятся ядерно-электрофизические установки, предназначенные для проведения научных исследований и производственных экспериментов с использованием мощных потоков ионизирующих излучений в целях:</w:t>
      </w:r>
    </w:p>
    <w:bookmarkEnd w:id="181"/>
    <w:p>
      <w:pPr>
        <w:spacing w:after="0"/>
        <w:ind w:left="0"/>
        <w:jc w:val="both"/>
      </w:pPr>
      <w:r>
        <w:rPr>
          <w:rFonts w:ascii="Times New Roman"/>
          <w:b w:val="false"/>
          <w:i w:val="false"/>
          <w:color w:val="000000"/>
          <w:sz w:val="28"/>
        </w:rPr>
        <w:t>
      1) изучения и отработки вопросов физики, техники и технологии ядерных реакторов и отдельных его систем;</w:t>
      </w:r>
    </w:p>
    <w:p>
      <w:pPr>
        <w:spacing w:after="0"/>
        <w:ind w:left="0"/>
        <w:jc w:val="both"/>
      </w:pPr>
      <w:r>
        <w:rPr>
          <w:rFonts w:ascii="Times New Roman"/>
          <w:b w:val="false"/>
          <w:i w:val="false"/>
          <w:color w:val="000000"/>
          <w:sz w:val="28"/>
        </w:rPr>
        <w:t>
      2) физических, материаловедческих, химических, геологических медико-биологических и других исследований, а также учебных целей;</w:t>
      </w:r>
    </w:p>
    <w:p>
      <w:pPr>
        <w:spacing w:after="0"/>
        <w:ind w:left="0"/>
        <w:jc w:val="both"/>
      </w:pPr>
      <w:r>
        <w:rPr>
          <w:rFonts w:ascii="Times New Roman"/>
          <w:b w:val="false"/>
          <w:i w:val="false"/>
          <w:color w:val="000000"/>
          <w:sz w:val="28"/>
        </w:rPr>
        <w:t>
      3) получения радиоактивных изотопов и решения других задач научно-производственного характера.</w:t>
      </w:r>
    </w:p>
    <w:bookmarkStart w:name="z179" w:id="182"/>
    <w:p>
      <w:pPr>
        <w:spacing w:after="0"/>
        <w:ind w:left="0"/>
        <w:jc w:val="both"/>
      </w:pPr>
      <w:r>
        <w:rPr>
          <w:rFonts w:ascii="Times New Roman"/>
          <w:b w:val="false"/>
          <w:i w:val="false"/>
          <w:color w:val="000000"/>
          <w:sz w:val="28"/>
        </w:rPr>
        <w:t>
      106. Территория (промплощадка) разделяется на следующие зоны:</w:t>
      </w:r>
    </w:p>
    <w:bookmarkEnd w:id="182"/>
    <w:p>
      <w:pPr>
        <w:spacing w:after="0"/>
        <w:ind w:left="0"/>
        <w:jc w:val="both"/>
      </w:pPr>
      <w:r>
        <w:rPr>
          <w:rFonts w:ascii="Times New Roman"/>
          <w:b w:val="false"/>
          <w:i w:val="false"/>
          <w:color w:val="000000"/>
          <w:sz w:val="28"/>
        </w:rPr>
        <w:t>
      1) первая функциональная зона, располагаемая, по периферии площадки, объединяет здания, где не производятся работы с радиоактивными веществами.</w:t>
      </w:r>
    </w:p>
    <w:p>
      <w:pPr>
        <w:spacing w:after="0"/>
        <w:ind w:left="0"/>
        <w:jc w:val="both"/>
      </w:pPr>
      <w:r>
        <w:rPr>
          <w:rFonts w:ascii="Times New Roman"/>
          <w:b w:val="false"/>
          <w:i w:val="false"/>
          <w:color w:val="000000"/>
          <w:sz w:val="28"/>
        </w:rPr>
        <w:t>
      2) вторая функциональная зона – площадки, где располагаются здания реактора, радиохимические комплексы, лаборатории для работы с радиоактивными веществами, сооружения для сбора, хранения, переработки радиоактивных отходов, дезактивации транспорта, мастерские для ремонта оборудования, имеющего радиоактивное загрязнение.</w:t>
      </w:r>
    </w:p>
    <w:bookmarkStart w:name="z180" w:id="183"/>
    <w:p>
      <w:pPr>
        <w:spacing w:after="0"/>
        <w:ind w:left="0"/>
        <w:jc w:val="both"/>
      </w:pPr>
      <w:r>
        <w:rPr>
          <w:rFonts w:ascii="Times New Roman"/>
          <w:b w:val="false"/>
          <w:i w:val="false"/>
          <w:color w:val="000000"/>
          <w:sz w:val="28"/>
        </w:rPr>
        <w:t>
      107. Вокруг площадки реактора предусматривается санитарно-защитная зона (далее – СЗЗ), а для ИР I категории размеры СЗЗ которых определяется проектом. Для реакторов II – III категорий, в соответствии с характеристиками их безопасности, размеры СЗЗ могут ограничиваться пределами территории промплощадки.</w:t>
      </w:r>
    </w:p>
    <w:bookmarkEnd w:id="183"/>
    <w:bookmarkStart w:name="z181" w:id="184"/>
    <w:p>
      <w:pPr>
        <w:spacing w:after="0"/>
        <w:ind w:left="0"/>
        <w:jc w:val="both"/>
      </w:pPr>
      <w:r>
        <w:rPr>
          <w:rFonts w:ascii="Times New Roman"/>
          <w:b w:val="false"/>
          <w:i w:val="false"/>
          <w:color w:val="000000"/>
          <w:sz w:val="28"/>
        </w:rPr>
        <w:t>
      108. На территории площадки и СЗЗ предусматриваются наблюдательные скважины, расположение и глубина которых устанавливаются в зависимости от наличия потенциальных источников загрязнения, гидрологических условий площадки и сезонного изменения режима грунтовых вод.</w:t>
      </w:r>
    </w:p>
    <w:bookmarkEnd w:id="184"/>
    <w:bookmarkStart w:name="z182" w:id="185"/>
    <w:p>
      <w:pPr>
        <w:spacing w:after="0"/>
        <w:ind w:left="0"/>
        <w:jc w:val="both"/>
      </w:pPr>
      <w:r>
        <w:rPr>
          <w:rFonts w:ascii="Times New Roman"/>
          <w:b w:val="false"/>
          <w:i w:val="false"/>
          <w:color w:val="000000"/>
          <w:sz w:val="28"/>
        </w:rPr>
        <w:t>
      109. Оборудование комплекса ИР размещается в отдельном здании, разделенном на зоны контролируемого и свободного доступа. В зоне контролируемого доступа размещаются: реактор, оборудование контура охлаждения, петлевые и экспериментальные установки, "горячие" камеры, мастерские для ремонта загрязненного радиоактивными веществами оборудования, радиохимические лаборатории и другие помещения для работы с радиоактивными веществами и источниками излучения.</w:t>
      </w:r>
    </w:p>
    <w:bookmarkEnd w:id="185"/>
    <w:bookmarkStart w:name="z183" w:id="186"/>
    <w:p>
      <w:pPr>
        <w:spacing w:after="0"/>
        <w:ind w:left="0"/>
        <w:jc w:val="both"/>
      </w:pPr>
      <w:r>
        <w:rPr>
          <w:rFonts w:ascii="Times New Roman"/>
          <w:b w:val="false"/>
          <w:i w:val="false"/>
          <w:color w:val="000000"/>
          <w:sz w:val="28"/>
        </w:rPr>
        <w:t>
      110. Зона ЗКД разделяется на следующие самостоятельные помещения:</w:t>
      </w:r>
    </w:p>
    <w:bookmarkEnd w:id="186"/>
    <w:p>
      <w:pPr>
        <w:spacing w:after="0"/>
        <w:ind w:left="0"/>
        <w:jc w:val="both"/>
      </w:pPr>
      <w:r>
        <w:rPr>
          <w:rFonts w:ascii="Times New Roman"/>
          <w:b w:val="false"/>
          <w:i w:val="false"/>
          <w:color w:val="000000"/>
          <w:sz w:val="28"/>
        </w:rPr>
        <w:t>
      1) постоянного пребывания персонала, в которых персонал может находиться полную рабочую смену;</w:t>
      </w:r>
    </w:p>
    <w:p>
      <w:pPr>
        <w:spacing w:after="0"/>
        <w:ind w:left="0"/>
        <w:jc w:val="both"/>
      </w:pPr>
      <w:r>
        <w:rPr>
          <w:rFonts w:ascii="Times New Roman"/>
          <w:b w:val="false"/>
          <w:i w:val="false"/>
          <w:color w:val="000000"/>
          <w:sz w:val="28"/>
        </w:rPr>
        <w:t>
      2) периодически обслуживаемые помещения, предназначенные для проведения работ, связанных со вскрытием технологического оборудования, – узлы загрузки и выгрузки радиоактивных материалов, временного хранения и удаления радиоактивных отходов. Вход осуществляется через санитарный шлюз;</w:t>
      </w:r>
    </w:p>
    <w:p>
      <w:pPr>
        <w:spacing w:after="0"/>
        <w:ind w:left="0"/>
        <w:jc w:val="both"/>
      </w:pPr>
      <w:r>
        <w:rPr>
          <w:rFonts w:ascii="Times New Roman"/>
          <w:b w:val="false"/>
          <w:i w:val="false"/>
          <w:color w:val="000000"/>
          <w:sz w:val="28"/>
        </w:rPr>
        <w:t>
      3) необслуживаемые помещения, предназначенные для размещения реактора и технологического оборудования. Доступ персонала в необслуживаемые помещения при работающем реакторе и технологическом оборудовании не допускается.</w:t>
      </w:r>
    </w:p>
    <w:bookmarkStart w:name="z184" w:id="187"/>
    <w:p>
      <w:pPr>
        <w:spacing w:after="0"/>
        <w:ind w:left="0"/>
        <w:jc w:val="both"/>
      </w:pPr>
      <w:r>
        <w:rPr>
          <w:rFonts w:ascii="Times New Roman"/>
          <w:b w:val="false"/>
          <w:i w:val="false"/>
          <w:color w:val="000000"/>
          <w:sz w:val="28"/>
        </w:rPr>
        <w:t>
      111. Проход персонала в необслуживаемые помещения при остановленном реакторе и неработающем технологическом оборудовании осуществляется через санитарные шлюзы.</w:t>
      </w:r>
    </w:p>
    <w:bookmarkEnd w:id="187"/>
    <w:bookmarkStart w:name="z185" w:id="188"/>
    <w:p>
      <w:pPr>
        <w:spacing w:after="0"/>
        <w:ind w:left="0"/>
        <w:jc w:val="both"/>
      </w:pPr>
      <w:r>
        <w:rPr>
          <w:rFonts w:ascii="Times New Roman"/>
          <w:b w:val="false"/>
          <w:i w:val="false"/>
          <w:color w:val="000000"/>
          <w:sz w:val="28"/>
        </w:rPr>
        <w:t>
      112. В помещениях ЗКД (кроме помещений, где находятся оборудование и коммуникации с жидким натрием) предусматриваются коммуникации для подачи воды и моющих растворов, для проведения дезактивации. Полы в помещениях имеют уклон и трапы для стока смывных вод в специальную канализацию.</w:t>
      </w:r>
    </w:p>
    <w:bookmarkEnd w:id="188"/>
    <w:bookmarkStart w:name="z186" w:id="189"/>
    <w:p>
      <w:pPr>
        <w:spacing w:after="0"/>
        <w:ind w:left="0"/>
        <w:jc w:val="both"/>
      </w:pPr>
      <w:r>
        <w:rPr>
          <w:rFonts w:ascii="Times New Roman"/>
          <w:b w:val="false"/>
          <w:i w:val="false"/>
          <w:color w:val="000000"/>
          <w:sz w:val="28"/>
        </w:rPr>
        <w:t>
      113. Основной и резервный пульты управления ИР размещают в отдельных помещениях.</w:t>
      </w:r>
    </w:p>
    <w:bookmarkEnd w:id="189"/>
    <w:bookmarkStart w:name="z187" w:id="190"/>
    <w:p>
      <w:pPr>
        <w:spacing w:after="0"/>
        <w:ind w:left="0"/>
        <w:jc w:val="both"/>
      </w:pPr>
      <w:r>
        <w:rPr>
          <w:rFonts w:ascii="Times New Roman"/>
          <w:b w:val="false"/>
          <w:i w:val="false"/>
          <w:color w:val="000000"/>
          <w:sz w:val="28"/>
        </w:rPr>
        <w:t>
      114. Комплекс помещений "горячих" камер размещают в зоне контролируемого доступа. Планировка и оборудование комплекса помещений "горячих" камер и лабораторий соответствуют требованиям, предъявляемым к обеспечению работ первого класса.</w:t>
      </w:r>
    </w:p>
    <w:bookmarkEnd w:id="190"/>
    <w:bookmarkStart w:name="z188" w:id="191"/>
    <w:p>
      <w:pPr>
        <w:spacing w:after="0"/>
        <w:ind w:left="0"/>
        <w:jc w:val="both"/>
      </w:pPr>
      <w:r>
        <w:rPr>
          <w:rFonts w:ascii="Times New Roman"/>
          <w:b w:val="false"/>
          <w:i w:val="false"/>
          <w:color w:val="000000"/>
          <w:sz w:val="28"/>
        </w:rPr>
        <w:t>
      115. Конструкция "горячих" камер обеспечивает защиту от излучений и возможность дистанционного выполнения производственных операций с помощью манипуляторов. Управление арматурой на коммуникациях осуществляется из операторской с панели, вынесенной на фасадную сторону камеры.</w:t>
      </w:r>
    </w:p>
    <w:bookmarkEnd w:id="191"/>
    <w:bookmarkStart w:name="z189" w:id="192"/>
    <w:p>
      <w:pPr>
        <w:spacing w:after="0"/>
        <w:ind w:left="0"/>
        <w:jc w:val="both"/>
      </w:pPr>
      <w:r>
        <w:rPr>
          <w:rFonts w:ascii="Times New Roman"/>
          <w:b w:val="false"/>
          <w:i w:val="false"/>
          <w:color w:val="000000"/>
          <w:sz w:val="28"/>
        </w:rPr>
        <w:t>
      116. На реакторах с жидкометаллическим теплоносителем в комплексе помещений предусматривают помещения и устройства для отмывки и дезактивации внутриреакторного оборудования и оборудования первого контура от радиоактивного щелочного металла и для утилизации отходов щелочных металлов.</w:t>
      </w:r>
    </w:p>
    <w:bookmarkEnd w:id="192"/>
    <w:bookmarkStart w:name="z190" w:id="193"/>
    <w:p>
      <w:pPr>
        <w:spacing w:after="0"/>
        <w:ind w:left="0"/>
        <w:jc w:val="both"/>
      </w:pPr>
      <w:r>
        <w:rPr>
          <w:rFonts w:ascii="Times New Roman"/>
          <w:b w:val="false"/>
          <w:i w:val="false"/>
          <w:color w:val="000000"/>
          <w:sz w:val="28"/>
        </w:rPr>
        <w:t>
      117. Управление процессами сбора и утилизации отходов щелочных металлов осуществляется из пультовой. Защита между пультовой и камерой утилизации, отделка и оснащение помещений комплекса для утилизации отходов щелочных металлов выполняют с учетом требований радиационной безопасности.</w:t>
      </w:r>
    </w:p>
    <w:bookmarkEnd w:id="193"/>
    <w:bookmarkStart w:name="z191" w:id="194"/>
    <w:p>
      <w:pPr>
        <w:spacing w:after="0"/>
        <w:ind w:left="0"/>
        <w:jc w:val="both"/>
      </w:pPr>
      <w:r>
        <w:rPr>
          <w:rFonts w:ascii="Times New Roman"/>
          <w:b w:val="false"/>
          <w:i w:val="false"/>
          <w:color w:val="000000"/>
          <w:sz w:val="28"/>
        </w:rPr>
        <w:t>
      118. Хранение облученных тепловыделяющих сборок (далее – ТВС), твэлов, образцов осуществляется в специальных хранилищах, оборудованных биологической защитой, вентиляцией и очисткой удаляемого воздуха. Дефектные ТВС и твэлы хранят отдельно и/или совместно герметичных защитных контейнерах (пеналах).</w:t>
      </w:r>
    </w:p>
    <w:bookmarkEnd w:id="194"/>
    <w:bookmarkStart w:name="z192" w:id="195"/>
    <w:p>
      <w:pPr>
        <w:spacing w:after="0"/>
        <w:ind w:left="0"/>
        <w:jc w:val="both"/>
      </w:pPr>
      <w:r>
        <w:rPr>
          <w:rFonts w:ascii="Times New Roman"/>
          <w:b w:val="false"/>
          <w:i w:val="false"/>
          <w:color w:val="000000"/>
          <w:sz w:val="28"/>
        </w:rPr>
        <w:t>
      119. Процессы, связанные с управлением реактором, загрузки, выгрузки и транспортирования тепловыделяющих элементов и сборок, транспортно-технологические и ремонтные операции с радиоактивным оборудованием по возможности осуществляются дистанционно.</w:t>
      </w:r>
    </w:p>
    <w:bookmarkEnd w:id="195"/>
    <w:bookmarkStart w:name="z193" w:id="196"/>
    <w:p>
      <w:pPr>
        <w:spacing w:after="0"/>
        <w:ind w:left="0"/>
        <w:jc w:val="both"/>
      </w:pPr>
      <w:r>
        <w:rPr>
          <w:rFonts w:ascii="Times New Roman"/>
          <w:b w:val="false"/>
          <w:i w:val="false"/>
          <w:color w:val="000000"/>
          <w:sz w:val="28"/>
        </w:rPr>
        <w:t>
      120. При выгрузке из реактора ТВС, твелов каналов системы управления и защиты реактора (далее – СУЗ), облученных образцов используются защитные контейнеры. При использовании в реакторах смешанного уран-плутониевого топлива предусматривают дополнительную защиту от нейтронного излучения.</w:t>
      </w:r>
    </w:p>
    <w:bookmarkEnd w:id="196"/>
    <w:bookmarkStart w:name="z194" w:id="197"/>
    <w:p>
      <w:pPr>
        <w:spacing w:after="0"/>
        <w:ind w:left="0"/>
        <w:jc w:val="both"/>
      </w:pPr>
      <w:r>
        <w:rPr>
          <w:rFonts w:ascii="Times New Roman"/>
          <w:b w:val="false"/>
          <w:i w:val="false"/>
          <w:color w:val="000000"/>
          <w:sz w:val="28"/>
        </w:rPr>
        <w:t>
      121. Все извлеченные из активной зоны ТВС немедленно помещаются в контейнеры, шахты, хранилища, бассейны. На реакторах с жидкометаллическим теплоносителем извлечение ТВС и другого оборудования из теплоносителя осуществляется с применением защитных устройств (контейнеров), заполненных инертным газом и имеющим шлюзовую систему подключения к контуру.</w:t>
      </w:r>
    </w:p>
    <w:bookmarkEnd w:id="197"/>
    <w:bookmarkStart w:name="z195" w:id="198"/>
    <w:p>
      <w:pPr>
        <w:spacing w:after="0"/>
        <w:ind w:left="0"/>
        <w:jc w:val="both"/>
      </w:pPr>
      <w:r>
        <w:rPr>
          <w:rFonts w:ascii="Times New Roman"/>
          <w:b w:val="false"/>
          <w:i w:val="false"/>
          <w:color w:val="000000"/>
          <w:sz w:val="28"/>
        </w:rPr>
        <w:t>
      122. Для хранения аварийных (негерметичных) ТВС и образцов предусматриваются герметичные защитные контейнеры (пеналы).</w:t>
      </w:r>
    </w:p>
    <w:bookmarkEnd w:id="198"/>
    <w:bookmarkStart w:name="z196" w:id="199"/>
    <w:p>
      <w:pPr>
        <w:spacing w:after="0"/>
        <w:ind w:left="0"/>
        <w:jc w:val="both"/>
      </w:pPr>
      <w:r>
        <w:rPr>
          <w:rFonts w:ascii="Times New Roman"/>
          <w:b w:val="false"/>
          <w:i w:val="false"/>
          <w:color w:val="000000"/>
          <w:sz w:val="28"/>
        </w:rPr>
        <w:t>
      123. Работы по перемещению облученных образцов, деталей и твэлы из одного бассейна в другой проводится в подводном положении, а при извлечении этих деталей из бассейнов предусматриваются меры, исключающие попадание радиоактивной воды на поверхности помещения и оборудования.</w:t>
      </w:r>
    </w:p>
    <w:bookmarkEnd w:id="199"/>
    <w:bookmarkStart w:name="z197" w:id="200"/>
    <w:p>
      <w:pPr>
        <w:spacing w:after="0"/>
        <w:ind w:left="0"/>
        <w:jc w:val="both"/>
      </w:pPr>
      <w:r>
        <w:rPr>
          <w:rFonts w:ascii="Times New Roman"/>
          <w:b w:val="false"/>
          <w:i w:val="false"/>
          <w:color w:val="000000"/>
          <w:sz w:val="28"/>
        </w:rPr>
        <w:t>
      124. Все работы с деталями, оборудованием и приборами, извлеченными из активной зоны и первого контура, производятся после их предварительной дезактивации.</w:t>
      </w:r>
    </w:p>
    <w:bookmarkEnd w:id="200"/>
    <w:bookmarkStart w:name="z198" w:id="201"/>
    <w:p>
      <w:pPr>
        <w:spacing w:after="0"/>
        <w:ind w:left="0"/>
        <w:jc w:val="both"/>
      </w:pPr>
      <w:r>
        <w:rPr>
          <w:rFonts w:ascii="Times New Roman"/>
          <w:b w:val="false"/>
          <w:i w:val="false"/>
          <w:color w:val="000000"/>
          <w:sz w:val="28"/>
        </w:rPr>
        <w:t>
      125. Извлекаемые из реактора высокоактивные предметы (оборудование, детали, приборы) размещаются в предназначенных для них местах с использованием необходимой защиты (шахты, бассейны, контейнеры).</w:t>
      </w:r>
    </w:p>
    <w:bookmarkEnd w:id="201"/>
    <w:bookmarkStart w:name="z199" w:id="202"/>
    <w:p>
      <w:pPr>
        <w:spacing w:after="0"/>
        <w:ind w:left="0"/>
        <w:jc w:val="both"/>
      </w:pPr>
      <w:r>
        <w:rPr>
          <w:rFonts w:ascii="Times New Roman"/>
          <w:b w:val="false"/>
          <w:i w:val="false"/>
          <w:color w:val="000000"/>
          <w:sz w:val="28"/>
        </w:rPr>
        <w:t>
      126. В помещениях ЗКД не допускается:</w:t>
      </w:r>
    </w:p>
    <w:bookmarkEnd w:id="202"/>
    <w:p>
      <w:pPr>
        <w:spacing w:after="0"/>
        <w:ind w:left="0"/>
        <w:jc w:val="both"/>
      </w:pPr>
      <w:r>
        <w:rPr>
          <w:rFonts w:ascii="Times New Roman"/>
          <w:b w:val="false"/>
          <w:i w:val="false"/>
          <w:color w:val="000000"/>
          <w:sz w:val="28"/>
        </w:rPr>
        <w:t>
      1) пребывание персонала без необходимых средств индивидуальной защиты;</w:t>
      </w:r>
    </w:p>
    <w:p>
      <w:pPr>
        <w:spacing w:after="0"/>
        <w:ind w:left="0"/>
        <w:jc w:val="both"/>
      </w:pPr>
      <w:r>
        <w:rPr>
          <w:rFonts w:ascii="Times New Roman"/>
          <w:b w:val="false"/>
          <w:i w:val="false"/>
          <w:color w:val="000000"/>
          <w:sz w:val="28"/>
        </w:rPr>
        <w:t>
      2) хранение пищевых продуктов, табачных изделий, домашней одежды, косметических принадлежностей, художественной литературы и других предметов, не имеющих отношения к работе;</w:t>
      </w:r>
    </w:p>
    <w:p>
      <w:pPr>
        <w:spacing w:after="0"/>
        <w:ind w:left="0"/>
        <w:jc w:val="both"/>
      </w:pPr>
      <w:r>
        <w:rPr>
          <w:rFonts w:ascii="Times New Roman"/>
          <w:b w:val="false"/>
          <w:i w:val="false"/>
          <w:color w:val="000000"/>
          <w:sz w:val="28"/>
        </w:rPr>
        <w:t>
      3) прием пищи, курение, пользование косметическими принадлежностями.</w:t>
      </w:r>
    </w:p>
    <w:bookmarkStart w:name="z200" w:id="203"/>
    <w:p>
      <w:pPr>
        <w:spacing w:after="0"/>
        <w:ind w:left="0"/>
        <w:jc w:val="left"/>
      </w:pPr>
      <w:r>
        <w:rPr>
          <w:rFonts w:ascii="Times New Roman"/>
          <w:b/>
          <w:i w:val="false"/>
          <w:color w:val="000000"/>
        </w:rPr>
        <w:t xml:space="preserve"> Глава 8. Требования к условиям работы с радиоизотопным дефектоскопом</w:t>
      </w:r>
    </w:p>
    <w:bookmarkEnd w:id="203"/>
    <w:p>
      <w:pPr>
        <w:spacing w:after="0"/>
        <w:ind w:left="0"/>
        <w:jc w:val="both"/>
      </w:pPr>
      <w:r>
        <w:rPr>
          <w:rFonts w:ascii="Times New Roman"/>
          <w:b w:val="false"/>
          <w:i w:val="false"/>
          <w:color w:val="ff0000"/>
          <w:sz w:val="28"/>
        </w:rPr>
        <w:t xml:space="preserve">
      Сноска. Заголовок главы 8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1" w:id="204"/>
    <w:p>
      <w:pPr>
        <w:spacing w:after="0"/>
        <w:ind w:left="0"/>
        <w:jc w:val="both"/>
      </w:pPr>
      <w:r>
        <w:rPr>
          <w:rFonts w:ascii="Times New Roman"/>
          <w:b w:val="false"/>
          <w:i w:val="false"/>
          <w:color w:val="000000"/>
          <w:sz w:val="28"/>
        </w:rPr>
        <w:t>
      127. Помещения, предназначенные для размещения стационарных дефектоскопов располагаются в отдельном здании или в отдельном крыле здания.</w:t>
      </w:r>
    </w:p>
    <w:bookmarkEnd w:id="204"/>
    <w:bookmarkStart w:name="z202" w:id="205"/>
    <w:p>
      <w:pPr>
        <w:spacing w:after="0"/>
        <w:ind w:left="0"/>
        <w:jc w:val="both"/>
      </w:pPr>
      <w:r>
        <w:rPr>
          <w:rFonts w:ascii="Times New Roman"/>
          <w:b w:val="false"/>
          <w:i w:val="false"/>
          <w:color w:val="000000"/>
          <w:sz w:val="28"/>
        </w:rPr>
        <w:t>
      128. СЗЗ вокруг лаборатории дефектоскопии не устанавливается. Мощность дозы излучения на наружных поверхностях здания не должна превышать 0,06 мкЗв/ч над естественным фоном.</w:t>
      </w:r>
    </w:p>
    <w:bookmarkEnd w:id="205"/>
    <w:bookmarkStart w:name="z203" w:id="206"/>
    <w:p>
      <w:pPr>
        <w:spacing w:after="0"/>
        <w:ind w:left="0"/>
        <w:jc w:val="both"/>
      </w:pPr>
      <w:r>
        <w:rPr>
          <w:rFonts w:ascii="Times New Roman"/>
          <w:b w:val="false"/>
          <w:i w:val="false"/>
          <w:color w:val="000000"/>
          <w:sz w:val="28"/>
        </w:rPr>
        <w:t>
      129. В составе радиоизотопной лаборатории предусматриваются:</w:t>
      </w:r>
    </w:p>
    <w:bookmarkEnd w:id="206"/>
    <w:p>
      <w:pPr>
        <w:spacing w:after="0"/>
        <w:ind w:left="0"/>
        <w:jc w:val="both"/>
      </w:pPr>
      <w:r>
        <w:rPr>
          <w:rFonts w:ascii="Times New Roman"/>
          <w:b w:val="false"/>
          <w:i w:val="false"/>
          <w:color w:val="000000"/>
          <w:sz w:val="28"/>
        </w:rPr>
        <w:t>
      1) помещение для просвечивания, с площадью не менее 20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помещение пульта управления, площадью не менее 10-12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фотолаборатория, площадью не менее 10 м</w:t>
      </w:r>
      <w:r>
        <w:rPr>
          <w:rFonts w:ascii="Times New Roman"/>
          <w:b w:val="false"/>
          <w:i w:val="false"/>
          <w:color w:val="000000"/>
          <w:vertAlign w:val="superscript"/>
        </w:rPr>
        <w:t>2</w:t>
      </w:r>
      <w:r>
        <w:rPr>
          <w:rFonts w:ascii="Times New Roman"/>
          <w:b w:val="false"/>
          <w:i w:val="false"/>
          <w:color w:val="000000"/>
          <w:sz w:val="28"/>
        </w:rPr>
        <w:t>;</w:t>
      </w:r>
    </w:p>
    <w:bookmarkStart w:name="z204" w:id="207"/>
    <w:p>
      <w:pPr>
        <w:spacing w:after="0"/>
        <w:ind w:left="0"/>
        <w:jc w:val="both"/>
      </w:pPr>
      <w:r>
        <w:rPr>
          <w:rFonts w:ascii="Times New Roman"/>
          <w:b w:val="false"/>
          <w:i w:val="false"/>
          <w:color w:val="000000"/>
          <w:sz w:val="28"/>
        </w:rPr>
        <w:t>
      130. При применении переносных дефектоскопов в составе лаборатории предусматривается помещение для хранилища, площадью не менее 10 м</w:t>
      </w:r>
      <w:r>
        <w:rPr>
          <w:rFonts w:ascii="Times New Roman"/>
          <w:b w:val="false"/>
          <w:i w:val="false"/>
          <w:color w:val="000000"/>
          <w:vertAlign w:val="superscript"/>
        </w:rPr>
        <w:t>2</w:t>
      </w:r>
      <w:r>
        <w:rPr>
          <w:rFonts w:ascii="Times New Roman"/>
          <w:b w:val="false"/>
          <w:i w:val="false"/>
          <w:color w:val="000000"/>
          <w:sz w:val="28"/>
        </w:rPr>
        <w:t xml:space="preserve"> из расчета на один дефектоскоп.</w:t>
      </w:r>
    </w:p>
    <w:bookmarkEnd w:id="207"/>
    <w:bookmarkStart w:name="z205" w:id="208"/>
    <w:p>
      <w:pPr>
        <w:spacing w:after="0"/>
        <w:ind w:left="0"/>
        <w:jc w:val="both"/>
      </w:pPr>
      <w:r>
        <w:rPr>
          <w:rFonts w:ascii="Times New Roman"/>
          <w:b w:val="false"/>
          <w:i w:val="false"/>
          <w:color w:val="000000"/>
          <w:sz w:val="28"/>
        </w:rPr>
        <w:t>
      131. Вход в помещения для просвечивания оборудуется защитными средствами: лабиринтом с дверью, защитной дверью.</w:t>
      </w:r>
    </w:p>
    <w:bookmarkEnd w:id="208"/>
    <w:bookmarkStart w:name="z206" w:id="209"/>
    <w:p>
      <w:pPr>
        <w:spacing w:after="0"/>
        <w:ind w:left="0"/>
        <w:jc w:val="both"/>
      </w:pPr>
      <w:r>
        <w:rPr>
          <w:rFonts w:ascii="Times New Roman"/>
          <w:b w:val="false"/>
          <w:i w:val="false"/>
          <w:color w:val="000000"/>
          <w:sz w:val="28"/>
        </w:rPr>
        <w:t>
      132. Помещения для хранения переносных дефектоскопов оборудуются специальными колодцами, нишами или сейфами с защитными крышками и подъемными устройствами.</w:t>
      </w:r>
    </w:p>
    <w:bookmarkEnd w:id="209"/>
    <w:bookmarkStart w:name="z207" w:id="210"/>
    <w:p>
      <w:pPr>
        <w:spacing w:after="0"/>
        <w:ind w:left="0"/>
        <w:jc w:val="both"/>
      </w:pPr>
      <w:r>
        <w:rPr>
          <w:rFonts w:ascii="Times New Roman"/>
          <w:b w:val="false"/>
          <w:i w:val="false"/>
          <w:color w:val="000000"/>
          <w:sz w:val="28"/>
        </w:rPr>
        <w:t>
      133.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нахождении его в положении хранения.</w:t>
      </w:r>
    </w:p>
    <w:bookmarkEnd w:id="210"/>
    <w:bookmarkStart w:name="z208" w:id="211"/>
    <w:p>
      <w:pPr>
        <w:spacing w:after="0"/>
        <w:ind w:left="0"/>
        <w:jc w:val="both"/>
      </w:pPr>
      <w:r>
        <w:rPr>
          <w:rFonts w:ascii="Times New Roman"/>
          <w:b w:val="false"/>
          <w:i w:val="false"/>
          <w:color w:val="000000"/>
          <w:sz w:val="28"/>
        </w:rPr>
        <w:t>
      134. Не допускается использования дефектоскопов в условиях, не отвечающих требованиям технической документации.</w:t>
      </w:r>
    </w:p>
    <w:bookmarkEnd w:id="211"/>
    <w:bookmarkStart w:name="z209" w:id="212"/>
    <w:p>
      <w:pPr>
        <w:spacing w:after="0"/>
        <w:ind w:left="0"/>
        <w:jc w:val="both"/>
      </w:pPr>
      <w:r>
        <w:rPr>
          <w:rFonts w:ascii="Times New Roman"/>
          <w:b w:val="false"/>
          <w:i w:val="false"/>
          <w:color w:val="000000"/>
          <w:sz w:val="28"/>
        </w:rPr>
        <w:t>
      135. Конструкция стационарных дефектоскопов предусматривает автоматическую блокировку входной двери в помещение, где размещается дефектоскоп. Пульт управления размещается в смежном помещении.</w:t>
      </w:r>
    </w:p>
    <w:bookmarkEnd w:id="212"/>
    <w:bookmarkStart w:name="z210" w:id="213"/>
    <w:p>
      <w:pPr>
        <w:spacing w:after="0"/>
        <w:ind w:left="0"/>
        <w:jc w:val="both"/>
      </w:pPr>
      <w:r>
        <w:rPr>
          <w:rFonts w:ascii="Times New Roman"/>
          <w:b w:val="false"/>
          <w:i w:val="false"/>
          <w:color w:val="000000"/>
          <w:sz w:val="28"/>
        </w:rPr>
        <w:t>
      136. Проведение работ по дефектоскопическому контролю с использованием стационарных дефектоскопов допускается в помещениях, указанных в санитарно-эпидемиологическом заключении.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13" w:id="214"/>
    <w:p>
      <w:pPr>
        <w:spacing w:after="0"/>
        <w:ind w:left="0"/>
        <w:jc w:val="both"/>
      </w:pPr>
      <w:r>
        <w:rPr>
          <w:rFonts w:ascii="Times New Roman"/>
          <w:b w:val="false"/>
          <w:i w:val="false"/>
          <w:color w:val="000000"/>
          <w:sz w:val="28"/>
        </w:rPr>
        <w:t>
      136-1. Для исключения возможности случайного попадания посторонних лиц в радиационно-опасную зону дефектоскопические работы следует проводить двумя работниками, возложив на одного из них обязанности по контролю за строгим соблюдением режима по всему периметру радиационно-опасной зоны.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2" w:id="215"/>
    <w:p>
      <w:pPr>
        <w:spacing w:after="0"/>
        <w:ind w:left="0"/>
        <w:jc w:val="both"/>
      </w:pPr>
      <w:r>
        <w:rPr>
          <w:rFonts w:ascii="Times New Roman"/>
          <w:b w:val="false"/>
          <w:i w:val="false"/>
          <w:color w:val="000000"/>
          <w:sz w:val="28"/>
        </w:rPr>
        <w:t>
      138. При проведении дефектоскопических работ пучок излучения направляется вниз или вверх, противоположную сторону от ближайших рабочих мест.</w:t>
      </w:r>
    </w:p>
    <w:bookmarkEnd w:id="215"/>
    <w:bookmarkStart w:name="z213" w:id="216"/>
    <w:p>
      <w:pPr>
        <w:spacing w:after="0"/>
        <w:ind w:left="0"/>
        <w:jc w:val="both"/>
      </w:pPr>
      <w:r>
        <w:rPr>
          <w:rFonts w:ascii="Times New Roman"/>
          <w:b w:val="false"/>
          <w:i w:val="false"/>
          <w:color w:val="000000"/>
          <w:sz w:val="28"/>
        </w:rPr>
        <w:t>
      139. Излучения, прошедшее сквозь просвечиваемое изделие, перекрывается защитным барьером, снижающим мощность дозы на рабочих местах до допустимых величин.</w:t>
      </w:r>
    </w:p>
    <w:bookmarkEnd w:id="216"/>
    <w:bookmarkStart w:name="z214" w:id="217"/>
    <w:p>
      <w:pPr>
        <w:spacing w:after="0"/>
        <w:ind w:left="0"/>
        <w:jc w:val="both"/>
      </w:pPr>
      <w:r>
        <w:rPr>
          <w:rFonts w:ascii="Times New Roman"/>
          <w:b w:val="false"/>
          <w:i w:val="false"/>
          <w:color w:val="000000"/>
          <w:sz w:val="28"/>
        </w:rPr>
        <w:t>
      140. При проведении дефектоскопических работ в цехах, на открытых площадках и в полевых условиях следует устанавливать и обозначать радиационно-опасную зону, в пределах которой мощность дозы излучения не должна превышать 2,5 мкЗв/ч. Границу этой зоны необходимо обозначить знаками радиационной опасности и предупреждающими надписями хорошо видимыми на расстоянии не менее 3 метров.</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5" w:id="218"/>
    <w:p>
      <w:pPr>
        <w:spacing w:after="0"/>
        <w:ind w:left="0"/>
        <w:jc w:val="both"/>
      </w:pPr>
      <w:r>
        <w:rPr>
          <w:rFonts w:ascii="Times New Roman"/>
          <w:b w:val="false"/>
          <w:i w:val="false"/>
          <w:color w:val="000000"/>
          <w:sz w:val="28"/>
        </w:rPr>
        <w:t>
      141. При панорамном просвечивании персонал находится на безопасном расстоянии или за защитой в безопасном месте.</w:t>
      </w:r>
    </w:p>
    <w:bookmarkEnd w:id="218"/>
    <w:bookmarkStart w:name="z216" w:id="219"/>
    <w:p>
      <w:pPr>
        <w:spacing w:after="0"/>
        <w:ind w:left="0"/>
        <w:jc w:val="both"/>
      </w:pPr>
      <w:r>
        <w:rPr>
          <w:rFonts w:ascii="Times New Roman"/>
          <w:b w:val="false"/>
          <w:i w:val="false"/>
          <w:color w:val="000000"/>
          <w:sz w:val="28"/>
        </w:rPr>
        <w:t>
      142.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рабочее положение и обратно.</w:t>
      </w:r>
    </w:p>
    <w:bookmarkEnd w:id="219"/>
    <w:bookmarkStart w:name="z217" w:id="220"/>
    <w:p>
      <w:pPr>
        <w:spacing w:after="0"/>
        <w:ind w:left="0"/>
        <w:jc w:val="both"/>
      </w:pPr>
      <w:r>
        <w:rPr>
          <w:rFonts w:ascii="Times New Roman"/>
          <w:b w:val="false"/>
          <w:i w:val="false"/>
          <w:color w:val="000000"/>
          <w:sz w:val="28"/>
        </w:rPr>
        <w:t>
      143. При фронтальном просвечивании персонал находится в направлении, противоположном направлению рабочего пучка, на безопасном расстоянии или за защитой.</w:t>
      </w:r>
    </w:p>
    <w:bookmarkEnd w:id="220"/>
    <w:bookmarkStart w:name="z218" w:id="221"/>
    <w:p>
      <w:pPr>
        <w:spacing w:after="0"/>
        <w:ind w:left="0"/>
        <w:jc w:val="both"/>
      </w:pPr>
      <w:r>
        <w:rPr>
          <w:rFonts w:ascii="Times New Roman"/>
          <w:b w:val="false"/>
          <w:i w:val="false"/>
          <w:color w:val="000000"/>
          <w:sz w:val="28"/>
        </w:rPr>
        <w:t>
      144. При применении установок с ручным управлением расстояние от радиационной головки до привода дистанционного управления выпуском и перекрытием пучка излучения не должно быть менее 1 м.</w:t>
      </w:r>
    </w:p>
    <w:bookmarkEnd w:id="221"/>
    <w:bookmarkStart w:name="z219" w:id="222"/>
    <w:p>
      <w:pPr>
        <w:spacing w:after="0"/>
        <w:ind w:left="0"/>
        <w:jc w:val="both"/>
      </w:pPr>
      <w:r>
        <w:rPr>
          <w:rFonts w:ascii="Times New Roman"/>
          <w:b w:val="false"/>
          <w:i w:val="false"/>
          <w:color w:val="000000"/>
          <w:sz w:val="28"/>
        </w:rPr>
        <w:t>
      145. Операции с источниками излучения проводят с использованием дистанционных инструментов, манипуляторов или специальных приспособлений за защитными экранами, обеспечивающими снижение уровней излучения до величин, не превышающих предельно допустимые.</w:t>
      </w:r>
    </w:p>
    <w:bookmarkEnd w:id="222"/>
    <w:bookmarkStart w:name="z220" w:id="223"/>
    <w:p>
      <w:pPr>
        <w:spacing w:after="0"/>
        <w:ind w:left="0"/>
        <w:jc w:val="both"/>
      </w:pPr>
      <w:r>
        <w:rPr>
          <w:rFonts w:ascii="Times New Roman"/>
          <w:b w:val="false"/>
          <w:i w:val="false"/>
          <w:color w:val="000000"/>
          <w:sz w:val="28"/>
        </w:rPr>
        <w:t>
      146. После извлечения источника излучения из дефектоскопа проводится контроль радиоактивной загрязненности внутренних поверхностей аппарата.</w:t>
      </w:r>
    </w:p>
    <w:bookmarkEnd w:id="223"/>
    <w:bookmarkStart w:name="z221" w:id="224"/>
    <w:p>
      <w:pPr>
        <w:spacing w:after="0"/>
        <w:ind w:left="0"/>
        <w:jc w:val="both"/>
      </w:pPr>
      <w:r>
        <w:rPr>
          <w:rFonts w:ascii="Times New Roman"/>
          <w:b w:val="false"/>
          <w:i w:val="false"/>
          <w:color w:val="000000"/>
          <w:sz w:val="28"/>
        </w:rPr>
        <w:t>
      147. После зарядки дефектоскопов проводится радиометрический контроль его наружных поверхностей, а также проверку качества защиты (измерение мощности дозы излучения на расстоянии 0,1 и 1 м от поверхности радиационной головки дефектоскопа).</w:t>
      </w:r>
    </w:p>
    <w:bookmarkEnd w:id="224"/>
    <w:bookmarkStart w:name="z222" w:id="225"/>
    <w:p>
      <w:pPr>
        <w:spacing w:after="0"/>
        <w:ind w:left="0"/>
        <w:jc w:val="both"/>
      </w:pPr>
      <w:r>
        <w:rPr>
          <w:rFonts w:ascii="Times New Roman"/>
          <w:b w:val="false"/>
          <w:i w:val="false"/>
          <w:color w:val="000000"/>
          <w:sz w:val="28"/>
        </w:rPr>
        <w:t>
      148. Зарядка и перезарядка дефектоскопа источниками излучения активностью более чем указанной в паспорте завода-изготовителя не допускается.</w:t>
      </w:r>
    </w:p>
    <w:bookmarkEnd w:id="225"/>
    <w:bookmarkStart w:name="z223" w:id="226"/>
    <w:p>
      <w:pPr>
        <w:spacing w:after="0"/>
        <w:ind w:left="0"/>
        <w:jc w:val="both"/>
      </w:pPr>
      <w:r>
        <w:rPr>
          <w:rFonts w:ascii="Times New Roman"/>
          <w:b w:val="false"/>
          <w:i w:val="false"/>
          <w:color w:val="000000"/>
          <w:sz w:val="28"/>
        </w:rPr>
        <w:t>
      149. Ремонт дефектоскопов проводится после извлечения источника излучения и помещения его в защитный контейнер. При вынужденном проведении ремонта заряженного дефектоскопа по наряду-допуску на проведение радиационно-опасных работ ремонт выполняется с применением защитных устройств, с соблюдением мер радиационной безопасности.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4" w:id="227"/>
    <w:p>
      <w:pPr>
        <w:spacing w:after="0"/>
        <w:ind w:left="0"/>
        <w:jc w:val="left"/>
      </w:pPr>
      <w:r>
        <w:rPr>
          <w:rFonts w:ascii="Times New Roman"/>
          <w:b/>
          <w:i w:val="false"/>
          <w:color w:val="000000"/>
        </w:rPr>
        <w:t xml:space="preserve"> Глава 9. Требования к условиям работы со скважинным генератором нейтронов</w:t>
      </w:r>
    </w:p>
    <w:bookmarkEnd w:id="227"/>
    <w:p>
      <w:pPr>
        <w:spacing w:after="0"/>
        <w:ind w:left="0"/>
        <w:jc w:val="both"/>
      </w:pPr>
      <w:r>
        <w:rPr>
          <w:rFonts w:ascii="Times New Roman"/>
          <w:b w:val="false"/>
          <w:i w:val="false"/>
          <w:color w:val="ff0000"/>
          <w:sz w:val="28"/>
        </w:rPr>
        <w:t xml:space="preserve">
      Сноска. Заголовок главы 9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5" w:id="228"/>
    <w:p>
      <w:pPr>
        <w:spacing w:after="0"/>
        <w:ind w:left="0"/>
        <w:jc w:val="both"/>
      </w:pPr>
      <w:r>
        <w:rPr>
          <w:rFonts w:ascii="Times New Roman"/>
          <w:b w:val="false"/>
          <w:i w:val="false"/>
          <w:color w:val="000000"/>
          <w:sz w:val="28"/>
        </w:rPr>
        <w:t>
      150. При прохождении скважинных генераторов нейтронов (далее – СГН) вне скважины на его корпус в месте расположения мишени нейтронной трубки, отмеченном на заводе-изготовителе кольцевой проточкой, укрепляется съемный знак радиационной опасности.</w:t>
      </w:r>
    </w:p>
    <w:bookmarkEnd w:id="228"/>
    <w:bookmarkStart w:name="z226" w:id="229"/>
    <w:p>
      <w:pPr>
        <w:spacing w:after="0"/>
        <w:ind w:left="0"/>
        <w:jc w:val="both"/>
      </w:pPr>
      <w:r>
        <w:rPr>
          <w:rFonts w:ascii="Times New Roman"/>
          <w:b w:val="false"/>
          <w:i w:val="false"/>
          <w:color w:val="000000"/>
          <w:sz w:val="28"/>
        </w:rPr>
        <w:t>
      151. В нерабочем положении все СГН следует обесточить.</w:t>
      </w:r>
    </w:p>
    <w:bookmarkEnd w:id="229"/>
    <w:bookmarkStart w:name="z227" w:id="230"/>
    <w:p>
      <w:pPr>
        <w:spacing w:after="0"/>
        <w:ind w:left="0"/>
        <w:jc w:val="both"/>
      </w:pPr>
      <w:r>
        <w:rPr>
          <w:rFonts w:ascii="Times New Roman"/>
          <w:b w:val="false"/>
          <w:i w:val="false"/>
          <w:color w:val="000000"/>
          <w:sz w:val="28"/>
        </w:rPr>
        <w:t>
      152. Лабораторно-макетные и пуско-наладочные работы проводят в отдельных зданиях или помещениях зданий.</w:t>
      </w:r>
    </w:p>
    <w:bookmarkEnd w:id="230"/>
    <w:bookmarkStart w:name="z228" w:id="231"/>
    <w:p>
      <w:pPr>
        <w:spacing w:after="0"/>
        <w:ind w:left="0"/>
        <w:jc w:val="both"/>
      </w:pPr>
      <w:r>
        <w:rPr>
          <w:rFonts w:ascii="Times New Roman"/>
          <w:b w:val="false"/>
          <w:i w:val="false"/>
          <w:color w:val="000000"/>
          <w:sz w:val="28"/>
        </w:rPr>
        <w:t>
      153. СГН и пульта управления размещают в отельных помещениях.</w:t>
      </w:r>
    </w:p>
    <w:bookmarkEnd w:id="231"/>
    <w:bookmarkStart w:name="z229" w:id="232"/>
    <w:p>
      <w:pPr>
        <w:spacing w:after="0"/>
        <w:ind w:left="0"/>
        <w:jc w:val="both"/>
      </w:pPr>
      <w:r>
        <w:rPr>
          <w:rFonts w:ascii="Times New Roman"/>
          <w:b w:val="false"/>
          <w:i w:val="false"/>
          <w:color w:val="000000"/>
          <w:sz w:val="28"/>
        </w:rPr>
        <w:t>
      154. Работы на моделях пластов проводятся в отдельных зданиях, помещениях зданий или на открытых площадках.</w:t>
      </w:r>
    </w:p>
    <w:bookmarkEnd w:id="232"/>
    <w:bookmarkStart w:name="z230" w:id="233"/>
    <w:p>
      <w:pPr>
        <w:spacing w:after="0"/>
        <w:ind w:left="0"/>
        <w:jc w:val="both"/>
      </w:pPr>
      <w:r>
        <w:rPr>
          <w:rFonts w:ascii="Times New Roman"/>
          <w:b w:val="false"/>
          <w:i w:val="false"/>
          <w:color w:val="000000"/>
          <w:sz w:val="28"/>
        </w:rPr>
        <w:t>
      155. Открытые площадки, предназначенные для проведения работ на моделях пластов, огораживаются, на внешней границе ограждения мощность дозы излучения не должна превышать: для площадок, расположенных на территории учреждения 1,25 мкЗв/ч; для площадок, расположенных в поле, 0,05 мкЗв/ч. На внешней стороне ограждения размещается знак радиационной опасности.</w:t>
      </w:r>
    </w:p>
    <w:bookmarkEnd w:id="233"/>
    <w:bookmarkStart w:name="z231" w:id="234"/>
    <w:p>
      <w:pPr>
        <w:spacing w:after="0"/>
        <w:ind w:left="0"/>
        <w:jc w:val="both"/>
      </w:pPr>
      <w:r>
        <w:rPr>
          <w:rFonts w:ascii="Times New Roman"/>
          <w:b w:val="false"/>
          <w:i w:val="false"/>
          <w:color w:val="000000"/>
          <w:sz w:val="28"/>
        </w:rPr>
        <w:t xml:space="preserve">
      156. Расчет безопасности режима работы с СГН после его выключения проводят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p>
    <w:bookmarkEnd w:id="234"/>
    <w:bookmarkStart w:name="z232" w:id="235"/>
    <w:p>
      <w:pPr>
        <w:spacing w:after="0"/>
        <w:ind w:left="0"/>
        <w:jc w:val="both"/>
      </w:pPr>
      <w:r>
        <w:rPr>
          <w:rFonts w:ascii="Times New Roman"/>
          <w:b w:val="false"/>
          <w:i w:val="false"/>
          <w:color w:val="000000"/>
          <w:sz w:val="28"/>
        </w:rPr>
        <w:t>
      157. Помещения для работы СГН оборудуются механической приточно-вытяжной вентиляцией, обеспечивающий в течение часа не менее чем 5-кратный обмен воздуха при объеме помещения от 100 до 150 м</w:t>
      </w:r>
      <w:r>
        <w:rPr>
          <w:rFonts w:ascii="Times New Roman"/>
          <w:b w:val="false"/>
          <w:i w:val="false"/>
          <w:color w:val="000000"/>
          <w:vertAlign w:val="superscript"/>
        </w:rPr>
        <w:t>3</w:t>
      </w:r>
      <w:r>
        <w:rPr>
          <w:rFonts w:ascii="Times New Roman"/>
          <w:b w:val="false"/>
          <w:i w:val="false"/>
          <w:color w:val="000000"/>
          <w:sz w:val="28"/>
        </w:rPr>
        <w:t xml:space="preserve"> и 3-кратный обмен при больших объемах.</w:t>
      </w:r>
    </w:p>
    <w:bookmarkEnd w:id="235"/>
    <w:bookmarkStart w:name="z233" w:id="236"/>
    <w:p>
      <w:pPr>
        <w:spacing w:after="0"/>
        <w:ind w:left="0"/>
        <w:jc w:val="both"/>
      </w:pPr>
      <w:r>
        <w:rPr>
          <w:rFonts w:ascii="Times New Roman"/>
          <w:b w:val="false"/>
          <w:i w:val="false"/>
          <w:color w:val="000000"/>
          <w:sz w:val="28"/>
        </w:rPr>
        <w:t>
      158. Входная дверь помещения блокируется одновременно с включением СГН в рабочий режим. Над входной дверью размещают световое табло с предупреждающей надписью "Генератор включен", на входной двери знак радиационной опасности.</w:t>
      </w:r>
    </w:p>
    <w:bookmarkEnd w:id="236"/>
    <w:bookmarkStart w:name="z234" w:id="237"/>
    <w:p>
      <w:pPr>
        <w:spacing w:after="0"/>
        <w:ind w:left="0"/>
        <w:jc w:val="both"/>
      </w:pPr>
      <w:r>
        <w:rPr>
          <w:rFonts w:ascii="Times New Roman"/>
          <w:b w:val="false"/>
          <w:i w:val="false"/>
          <w:color w:val="000000"/>
          <w:sz w:val="28"/>
        </w:rPr>
        <w:t>
      159. В помещениях для работы с СГН не допускается прием пищи, воды, курение, пользование косметикой.</w:t>
      </w:r>
    </w:p>
    <w:bookmarkEnd w:id="237"/>
    <w:bookmarkStart w:name="z235" w:id="238"/>
    <w:p>
      <w:pPr>
        <w:spacing w:after="0"/>
        <w:ind w:left="0"/>
        <w:jc w:val="both"/>
      </w:pPr>
      <w:r>
        <w:rPr>
          <w:rFonts w:ascii="Times New Roman"/>
          <w:b w:val="false"/>
          <w:i w:val="false"/>
          <w:color w:val="000000"/>
          <w:sz w:val="28"/>
        </w:rPr>
        <w:t>
      160. Проектная мощность эквивалентной дозы излучения на поверхности защиты при продолжительности работы персонала (категория "А") 36 часов в неделю, 50 недель в году, составляет:</w:t>
      </w:r>
    </w:p>
    <w:bookmarkEnd w:id="238"/>
    <w:p>
      <w:pPr>
        <w:spacing w:after="0"/>
        <w:ind w:left="0"/>
        <w:jc w:val="both"/>
      </w:pPr>
      <w:r>
        <w:rPr>
          <w:rFonts w:ascii="Times New Roman"/>
          <w:b w:val="false"/>
          <w:i w:val="false"/>
          <w:color w:val="000000"/>
          <w:sz w:val="28"/>
        </w:rPr>
        <w:t>
      1) для помещений постоянного пребывания персонала – 5,9 мкЗв/ч;</w:t>
      </w:r>
    </w:p>
    <w:p>
      <w:pPr>
        <w:spacing w:after="0"/>
        <w:ind w:left="0"/>
        <w:jc w:val="both"/>
      </w:pPr>
      <w:r>
        <w:rPr>
          <w:rFonts w:ascii="Times New Roman"/>
          <w:b w:val="false"/>
          <w:i w:val="false"/>
          <w:color w:val="000000"/>
          <w:sz w:val="28"/>
        </w:rPr>
        <w:t>
      2) для помещений, в которых персонал пребывает не более половины рабочего времени – 11,8 мкЗв/ч;</w:t>
      </w:r>
    </w:p>
    <w:p>
      <w:pPr>
        <w:spacing w:after="0"/>
        <w:ind w:left="0"/>
        <w:jc w:val="both"/>
      </w:pPr>
      <w:r>
        <w:rPr>
          <w:rFonts w:ascii="Times New Roman"/>
          <w:b w:val="false"/>
          <w:i w:val="false"/>
          <w:color w:val="000000"/>
          <w:sz w:val="28"/>
        </w:rPr>
        <w:t>
      3) для любых помещений организации – 1,25 мкЗв/ч;</w:t>
      </w:r>
    </w:p>
    <w:p>
      <w:pPr>
        <w:spacing w:after="0"/>
        <w:ind w:left="0"/>
        <w:jc w:val="both"/>
      </w:pPr>
      <w:r>
        <w:rPr>
          <w:rFonts w:ascii="Times New Roman"/>
          <w:b w:val="false"/>
          <w:i w:val="false"/>
          <w:color w:val="000000"/>
          <w:sz w:val="28"/>
        </w:rPr>
        <w:t>
      4) для любых помещений и территории СЗЗ – 0,05 мкЗв/ч.</w:t>
      </w:r>
    </w:p>
    <w:bookmarkStart w:name="z236" w:id="239"/>
    <w:p>
      <w:pPr>
        <w:spacing w:after="0"/>
        <w:ind w:left="0"/>
        <w:jc w:val="both"/>
      </w:pPr>
      <w:r>
        <w:rPr>
          <w:rFonts w:ascii="Times New Roman"/>
          <w:b w:val="false"/>
          <w:i w:val="false"/>
          <w:color w:val="000000"/>
          <w:sz w:val="28"/>
        </w:rPr>
        <w:t xml:space="preserve">
      161. Расчет защиты персонала от излучений работающего СГН и оценку величины дозы от гамма-излучения СГН, обусловленного излучением 56 Mn, проводят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p>
    <w:bookmarkEnd w:id="239"/>
    <w:bookmarkStart w:name="z237" w:id="240"/>
    <w:p>
      <w:pPr>
        <w:spacing w:after="0"/>
        <w:ind w:left="0"/>
        <w:jc w:val="both"/>
      </w:pPr>
      <w:r>
        <w:rPr>
          <w:rFonts w:ascii="Times New Roman"/>
          <w:b w:val="false"/>
          <w:i w:val="false"/>
          <w:color w:val="000000"/>
          <w:sz w:val="28"/>
        </w:rPr>
        <w:t>
      162. СГН, генерирующий поток нейтронов 1 10</w:t>
      </w:r>
      <w:r>
        <w:rPr>
          <w:rFonts w:ascii="Times New Roman"/>
          <w:b w:val="false"/>
          <w:i w:val="false"/>
          <w:color w:val="000000"/>
          <w:vertAlign w:val="superscript"/>
        </w:rPr>
        <w:t>8</w:t>
      </w:r>
      <w:r>
        <w:rPr>
          <w:rFonts w:ascii="Times New Roman"/>
          <w:b w:val="false"/>
          <w:i w:val="false"/>
          <w:color w:val="000000"/>
          <w:sz w:val="28"/>
        </w:rPr>
        <w:t xml:space="preserve"> нейтронов/сек и более, остается радиационно-опасным объектом и после его выключения на период времени, длительность которого зависит от продолжительности работы СГН и величины генерируемого потока нейтронов.</w:t>
      </w:r>
    </w:p>
    <w:bookmarkEnd w:id="240"/>
    <w:bookmarkStart w:name="z238" w:id="241"/>
    <w:p>
      <w:pPr>
        <w:spacing w:after="0"/>
        <w:ind w:left="0"/>
        <w:jc w:val="both"/>
      </w:pPr>
      <w:r>
        <w:rPr>
          <w:rFonts w:ascii="Times New Roman"/>
          <w:b w:val="false"/>
          <w:i w:val="false"/>
          <w:color w:val="000000"/>
          <w:sz w:val="28"/>
        </w:rPr>
        <w:t>
      163. Любые манипуляции с выключением после работы СГН, генерирующего поток нейтронов 1 10</w:t>
      </w:r>
      <w:r>
        <w:rPr>
          <w:rFonts w:ascii="Times New Roman"/>
          <w:b w:val="false"/>
          <w:i w:val="false"/>
          <w:color w:val="000000"/>
          <w:vertAlign w:val="superscript"/>
        </w:rPr>
        <w:t>8</w:t>
      </w:r>
      <w:r>
        <w:rPr>
          <w:rFonts w:ascii="Times New Roman"/>
          <w:b w:val="false"/>
          <w:i w:val="false"/>
          <w:color w:val="000000"/>
          <w:sz w:val="28"/>
        </w:rPr>
        <w:t>нейтр./сек и более, начинают после предварительной выдержки, обеспечивающей спад активности продуктов активации конструктивных материалов до допустимого уровня.</w:t>
      </w:r>
    </w:p>
    <w:bookmarkEnd w:id="241"/>
    <w:bookmarkStart w:name="z239" w:id="242"/>
    <w:p>
      <w:pPr>
        <w:spacing w:after="0"/>
        <w:ind w:left="0"/>
        <w:jc w:val="left"/>
      </w:pPr>
      <w:r>
        <w:rPr>
          <w:rFonts w:ascii="Times New Roman"/>
          <w:b/>
          <w:i w:val="false"/>
          <w:color w:val="000000"/>
        </w:rPr>
        <w:t xml:space="preserve"> Глава 10. Требования к условиям работы с закрытыми источниками ионизирующих излучений при радиометрических исследованиях разрезов буровых скважин</w:t>
      </w:r>
    </w:p>
    <w:bookmarkEnd w:id="242"/>
    <w:p>
      <w:pPr>
        <w:spacing w:after="0"/>
        <w:ind w:left="0"/>
        <w:jc w:val="both"/>
      </w:pPr>
      <w:bookmarkStart w:name="z240" w:id="243"/>
      <w:r>
        <w:rPr>
          <w:rFonts w:ascii="Times New Roman"/>
          <w:b w:val="false"/>
          <w:i w:val="false"/>
          <w:color w:val="ff0000"/>
          <w:sz w:val="28"/>
        </w:rPr>
        <w:t xml:space="preserve">
      Сноска. Заголовок главы 10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164.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1" w:id="244"/>
    <w:p>
      <w:pPr>
        <w:spacing w:after="0"/>
        <w:ind w:left="0"/>
        <w:jc w:val="both"/>
      </w:pPr>
      <w:r>
        <w:rPr>
          <w:rFonts w:ascii="Times New Roman"/>
          <w:b w:val="false"/>
          <w:i w:val="false"/>
          <w:color w:val="000000"/>
          <w:sz w:val="28"/>
        </w:rPr>
        <w:t>
      165. Для переноски контейнеров с источниками используется штанга длиной не менее 1 м.</w:t>
      </w:r>
    </w:p>
    <w:bookmarkEnd w:id="244"/>
    <w:bookmarkStart w:name="z242" w:id="245"/>
    <w:p>
      <w:pPr>
        <w:spacing w:after="0"/>
        <w:ind w:left="0"/>
        <w:jc w:val="both"/>
      </w:pPr>
      <w:r>
        <w:rPr>
          <w:rFonts w:ascii="Times New Roman"/>
          <w:b w:val="false"/>
          <w:i w:val="false"/>
          <w:color w:val="000000"/>
          <w:sz w:val="28"/>
        </w:rPr>
        <w:t xml:space="preserve">
      166. Руководство организации при получении источника извещает об этом территориальный подразделения ведомства государственного органа в сфере санитарно-эпидемиологического благополучия населения в десятидневный срок и обеспечивают ведение приходно-расходном журнале учета радиоактивных веществ приборов и установок, укомплектованных радиоактивными источниками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Санитарным правилам.</w:t>
      </w:r>
    </w:p>
    <w:bookmarkEnd w:id="245"/>
    <w:bookmarkStart w:name="z243" w:id="246"/>
    <w:p>
      <w:pPr>
        <w:spacing w:after="0"/>
        <w:ind w:left="0"/>
        <w:jc w:val="both"/>
      </w:pPr>
      <w:r>
        <w:rPr>
          <w:rFonts w:ascii="Times New Roman"/>
          <w:b w:val="false"/>
          <w:i w:val="false"/>
          <w:color w:val="000000"/>
          <w:sz w:val="28"/>
        </w:rPr>
        <w:t>
      167. Источники хранят в отдельных, специально оборудованных помещениях, расположенных на охраняемой территории.</w:t>
      </w:r>
    </w:p>
    <w:bookmarkEnd w:id="246"/>
    <w:bookmarkStart w:name="z244" w:id="247"/>
    <w:p>
      <w:pPr>
        <w:spacing w:after="0"/>
        <w:ind w:left="0"/>
        <w:jc w:val="both"/>
      </w:pPr>
      <w:r>
        <w:rPr>
          <w:rFonts w:ascii="Times New Roman"/>
          <w:b w:val="false"/>
          <w:i w:val="false"/>
          <w:color w:val="000000"/>
          <w:sz w:val="28"/>
        </w:rPr>
        <w:t>
      168. В наружной стене помещения хранилища предусматривается проем для подачи и выдачи контейнеров с источниками.</w:t>
      </w:r>
    </w:p>
    <w:bookmarkEnd w:id="247"/>
    <w:bookmarkStart w:name="z245" w:id="248"/>
    <w:p>
      <w:pPr>
        <w:spacing w:after="0"/>
        <w:ind w:left="0"/>
        <w:jc w:val="both"/>
      </w:pPr>
      <w:r>
        <w:rPr>
          <w:rFonts w:ascii="Times New Roman"/>
          <w:b w:val="false"/>
          <w:i w:val="false"/>
          <w:color w:val="000000"/>
          <w:sz w:val="28"/>
        </w:rPr>
        <w:t>
      169. Мощность дозы на поверхности устройства для хранения источников не должна превышать 12 мкЗв/ч, уровень излучения на наружной поверхности хранилища 1 мкЗв/ч.</w:t>
      </w:r>
    </w:p>
    <w:bookmarkEnd w:id="248"/>
    <w:bookmarkStart w:name="z246" w:id="249"/>
    <w:p>
      <w:pPr>
        <w:spacing w:after="0"/>
        <w:ind w:left="0"/>
        <w:jc w:val="both"/>
      </w:pPr>
      <w:r>
        <w:rPr>
          <w:rFonts w:ascii="Times New Roman"/>
          <w:b w:val="false"/>
          <w:i w:val="false"/>
          <w:color w:val="000000"/>
          <w:sz w:val="28"/>
        </w:rPr>
        <w:t>
      170. Расстояние между рядами, колодцами и стенками хранилища не должно быть менее 2,1 и 0,5 м соответственно.</w:t>
      </w:r>
    </w:p>
    <w:bookmarkEnd w:id="249"/>
    <w:p>
      <w:pPr>
        <w:spacing w:after="0"/>
        <w:ind w:left="0"/>
        <w:jc w:val="both"/>
      </w:pPr>
      <w:r>
        <w:rPr>
          <w:rFonts w:ascii="Times New Roman"/>
          <w:b w:val="false"/>
          <w:i w:val="false"/>
          <w:color w:val="000000"/>
          <w:sz w:val="28"/>
        </w:rPr>
        <w:t>
      Колодцы не должны быть глубиной менее 2 м и обсажены легко вынимающимися водонепроницаемыми трубами-стаканами с дном.</w:t>
      </w:r>
    </w:p>
    <w:bookmarkStart w:name="z247" w:id="250"/>
    <w:p>
      <w:pPr>
        <w:spacing w:after="0"/>
        <w:ind w:left="0"/>
        <w:jc w:val="both"/>
      </w:pPr>
      <w:r>
        <w:rPr>
          <w:rFonts w:ascii="Times New Roman"/>
          <w:b w:val="false"/>
          <w:i w:val="false"/>
          <w:color w:val="000000"/>
          <w:sz w:val="28"/>
        </w:rPr>
        <w:t>
      171. Закладка пеналов и контейнеров с источниками в защитные устройства и изъятие их осуществляются дистанционно.</w:t>
      </w:r>
    </w:p>
    <w:bookmarkEnd w:id="250"/>
    <w:bookmarkStart w:name="z248" w:id="251"/>
    <w:p>
      <w:pPr>
        <w:spacing w:after="0"/>
        <w:ind w:left="0"/>
        <w:jc w:val="both"/>
      </w:pPr>
      <w:r>
        <w:rPr>
          <w:rFonts w:ascii="Times New Roman"/>
          <w:b w:val="false"/>
          <w:i w:val="false"/>
          <w:color w:val="000000"/>
          <w:sz w:val="28"/>
        </w:rPr>
        <w:t>
      172. Источники нейтронного и гамма-излучения, непригодные к дальнейшему использованию, относятся к РАО, хранятся раздельно в защитных устройствах и подлежат сдаче на пункты захоронения.</w:t>
      </w:r>
    </w:p>
    <w:bookmarkEnd w:id="251"/>
    <w:bookmarkStart w:name="z249" w:id="252"/>
    <w:p>
      <w:pPr>
        <w:spacing w:after="0"/>
        <w:ind w:left="0"/>
        <w:jc w:val="both"/>
      </w:pPr>
      <w:r>
        <w:rPr>
          <w:rFonts w:ascii="Times New Roman"/>
          <w:b w:val="false"/>
          <w:i w:val="false"/>
          <w:color w:val="000000"/>
          <w:sz w:val="28"/>
        </w:rPr>
        <w:t>
      173. Временное хранение источников в полевых условиях допускается при наличии положительного санитарно-эпидемиологического заключения.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0" w:id="253"/>
    <w:p>
      <w:pPr>
        <w:spacing w:after="0"/>
        <w:ind w:left="0"/>
        <w:jc w:val="both"/>
      </w:pPr>
      <w:r>
        <w:rPr>
          <w:rFonts w:ascii="Times New Roman"/>
          <w:b w:val="false"/>
          <w:i w:val="false"/>
          <w:color w:val="000000"/>
          <w:sz w:val="28"/>
        </w:rPr>
        <w:t>
      174. Временное хранение источников допускается в транспортных или переносных контейнерах, место для временного хранения опечатывают и охраняют. Совместное хранение источников со взрывоопасными, горючими и другими материалами не допускается. Временное хранение источников допускается осуществлять в специальных пеналах, помещаемых на прочном тросе (шнуре и т.п.) в обсаженные скважины. Скважины ограждаются и охраняются.</w:t>
      </w:r>
    </w:p>
    <w:bookmarkEnd w:id="253"/>
    <w:bookmarkStart w:name="z251" w:id="254"/>
    <w:p>
      <w:pPr>
        <w:spacing w:after="0"/>
        <w:ind w:left="0"/>
        <w:jc w:val="both"/>
      </w:pPr>
      <w:r>
        <w:rPr>
          <w:rFonts w:ascii="Times New Roman"/>
          <w:b w:val="false"/>
          <w:i w:val="false"/>
          <w:color w:val="000000"/>
          <w:sz w:val="28"/>
        </w:rPr>
        <w:t>
      175. Уровень излучения на наружных поверхностях мест временного хранения или ограждений, не должен превышать 1 мкЗв/ч. На наружных поверхностях мест хранения (ограждения) размещается знак радиационной опасности.</w:t>
      </w:r>
    </w:p>
    <w:bookmarkEnd w:id="254"/>
    <w:bookmarkStart w:name="z252" w:id="255"/>
    <w:p>
      <w:pPr>
        <w:spacing w:after="0"/>
        <w:ind w:left="0"/>
        <w:jc w:val="both"/>
      </w:pPr>
      <w:r>
        <w:rPr>
          <w:rFonts w:ascii="Times New Roman"/>
          <w:b w:val="false"/>
          <w:i w:val="false"/>
          <w:color w:val="000000"/>
          <w:sz w:val="28"/>
        </w:rPr>
        <w:t>
      176. Транспортировка источников, за исключением освобожденных упаковок и упаковок I транспортной категории, осуществляется в транспортных или переносных контейнерах в специально оборудованной для этих целей автомашине (автоприцепе), машине-подъемнике, в обычных грузовых автомашинах. Перевозка источников, за исключением освобожденных упаковок и упаковок I транспортной категории, без защитного контейнера со специальными креплениями в легковом автомобиле, а также вместе с людьми не допускается.</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3" w:id="256"/>
    <w:p>
      <w:pPr>
        <w:spacing w:after="0"/>
        <w:ind w:left="0"/>
        <w:jc w:val="both"/>
      </w:pPr>
      <w:r>
        <w:rPr>
          <w:rFonts w:ascii="Times New Roman"/>
          <w:b w:val="false"/>
          <w:i w:val="false"/>
          <w:color w:val="000000"/>
          <w:sz w:val="28"/>
        </w:rPr>
        <w:t>
      177. Мощность дозы в кабине не должна превышать 12 мкЗв/ч.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не должна превышать 2,5 мкЗв/ч. Мощность дозы в любой точке на наружных поверхностях контейнера не должна превышать 2 мЗв/ч и на расстоянии 2 м от этих поверхностей – 0,1 мЗв/ч.</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4" w:id="257"/>
    <w:p>
      <w:pPr>
        <w:spacing w:after="0"/>
        <w:ind w:left="0"/>
        <w:jc w:val="both"/>
      </w:pPr>
      <w:r>
        <w:rPr>
          <w:rFonts w:ascii="Times New Roman"/>
          <w:b w:val="false"/>
          <w:i w:val="false"/>
          <w:color w:val="000000"/>
          <w:sz w:val="28"/>
        </w:rPr>
        <w:t>
      178. Постоянное хранение источников в транспорте не допускается.</w:t>
      </w:r>
    </w:p>
    <w:bookmarkEnd w:id="257"/>
    <w:bookmarkStart w:name="z255" w:id="258"/>
    <w:p>
      <w:pPr>
        <w:spacing w:after="0"/>
        <w:ind w:left="0"/>
        <w:jc w:val="both"/>
      </w:pPr>
      <w:r>
        <w:rPr>
          <w:rFonts w:ascii="Times New Roman"/>
          <w:b w:val="false"/>
          <w:i w:val="false"/>
          <w:color w:val="000000"/>
          <w:sz w:val="28"/>
        </w:rPr>
        <w:t>
      179. Все работы с источниками на буровых скважинах (установка источника в переносной контейнер и зондовое устройство глубинных приборов и извлечение его, опускание приборов в скважину и извлечение из скважины и другие) проводятся с помощью дистанционных инструментов и приспособлений в строгой технологической последовательности.</w:t>
      </w:r>
    </w:p>
    <w:bookmarkEnd w:id="258"/>
    <w:bookmarkStart w:name="z256" w:id="259"/>
    <w:p>
      <w:pPr>
        <w:spacing w:after="0"/>
        <w:ind w:left="0"/>
        <w:jc w:val="both"/>
      </w:pPr>
      <w:r>
        <w:rPr>
          <w:rFonts w:ascii="Times New Roman"/>
          <w:b w:val="false"/>
          <w:i w:val="false"/>
          <w:color w:val="000000"/>
          <w:sz w:val="28"/>
        </w:rPr>
        <w:t>
      180. По окончании рабочего дня источник доставляется в хранилище.</w:t>
      </w:r>
    </w:p>
    <w:bookmarkEnd w:id="259"/>
    <w:bookmarkStart w:name="z257" w:id="260"/>
    <w:p>
      <w:pPr>
        <w:spacing w:after="0"/>
        <w:ind w:left="0"/>
        <w:jc w:val="both"/>
      </w:pPr>
      <w:r>
        <w:rPr>
          <w:rFonts w:ascii="Times New Roman"/>
          <w:b w:val="false"/>
          <w:i w:val="false"/>
          <w:color w:val="000000"/>
          <w:sz w:val="28"/>
        </w:rPr>
        <w:t>
      181. Установка источника в глубинный (скважинный) прибор производится непосредственно перед спуском его в скважину, в предварительно подготовленные зондовые устройства скважинных приборов.</w:t>
      </w:r>
    </w:p>
    <w:bookmarkEnd w:id="260"/>
    <w:bookmarkStart w:name="z258" w:id="261"/>
    <w:p>
      <w:pPr>
        <w:spacing w:after="0"/>
        <w:ind w:left="0"/>
        <w:jc w:val="both"/>
      </w:pPr>
      <w:r>
        <w:rPr>
          <w:rFonts w:ascii="Times New Roman"/>
          <w:b w:val="false"/>
          <w:i w:val="false"/>
          <w:color w:val="000000"/>
          <w:sz w:val="28"/>
        </w:rPr>
        <w:t>
      182. Подъем и опускание скважинного снаряда в устье скважины, а также извлечение его из скважины проводится с помощью буровой, автомобильной или ручной лебедок.</w:t>
      </w:r>
    </w:p>
    <w:bookmarkEnd w:id="261"/>
    <w:bookmarkStart w:name="z259" w:id="262"/>
    <w:p>
      <w:pPr>
        <w:spacing w:after="0"/>
        <w:ind w:left="0"/>
        <w:jc w:val="both"/>
      </w:pPr>
      <w:r>
        <w:rPr>
          <w:rFonts w:ascii="Times New Roman"/>
          <w:b w:val="false"/>
          <w:i w:val="false"/>
          <w:color w:val="000000"/>
          <w:sz w:val="28"/>
        </w:rPr>
        <w:t>
      183. При извлечении из зондового устройства скважинного прибора источник немедленно перекладывается в контейнер.</w:t>
      </w:r>
    </w:p>
    <w:bookmarkEnd w:id="262"/>
    <w:bookmarkStart w:name="z260" w:id="263"/>
    <w:p>
      <w:pPr>
        <w:spacing w:after="0"/>
        <w:ind w:left="0"/>
        <w:jc w:val="both"/>
      </w:pPr>
      <w:r>
        <w:rPr>
          <w:rFonts w:ascii="Times New Roman"/>
          <w:b w:val="false"/>
          <w:i w:val="false"/>
          <w:color w:val="000000"/>
          <w:sz w:val="28"/>
        </w:rPr>
        <w:t xml:space="preserve">
      184. Проводится радиационный контроль в соответствии с перечнем операций с гамма и нейтронными источниками, при которых возможно облучение персонала, приведенным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263"/>
    <w:bookmarkStart w:name="z261" w:id="264"/>
    <w:p>
      <w:pPr>
        <w:spacing w:after="0"/>
        <w:ind w:left="0"/>
        <w:jc w:val="left"/>
      </w:pPr>
      <w:r>
        <w:rPr>
          <w:rFonts w:ascii="Times New Roman"/>
          <w:b/>
          <w:i w:val="false"/>
          <w:color w:val="000000"/>
        </w:rPr>
        <w:t xml:space="preserve"> Глава 11. Требования к санитарно-защитной зоне предприятий по добыче и обогащению урановой руды</w:t>
      </w:r>
    </w:p>
    <w:bookmarkEnd w:id="264"/>
    <w:p>
      <w:pPr>
        <w:spacing w:after="0"/>
        <w:ind w:left="0"/>
        <w:jc w:val="both"/>
      </w:pPr>
      <w:r>
        <w:rPr>
          <w:rFonts w:ascii="Times New Roman"/>
          <w:b w:val="false"/>
          <w:i w:val="false"/>
          <w:color w:val="ff0000"/>
          <w:sz w:val="28"/>
        </w:rPr>
        <w:t xml:space="preserve">
      Сноска. Заголовок главы 11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2" w:id="265"/>
    <w:p>
      <w:pPr>
        <w:spacing w:after="0"/>
        <w:ind w:left="0"/>
        <w:jc w:val="both"/>
      </w:pPr>
      <w:r>
        <w:rPr>
          <w:rFonts w:ascii="Times New Roman"/>
          <w:b w:val="false"/>
          <w:i w:val="false"/>
          <w:color w:val="000000"/>
          <w:sz w:val="28"/>
        </w:rPr>
        <w:t>
      185. Для предприятий устанавливается СЗЗ. Размеры СЗЗ определяются расчетами с учетом величины и площади возможного распространения радиоактивных выбросов и сбросов рассеивания выбросов загрязняющих веществ в атмосфере, при нормальной эксплуатации объекта и в аварийных условиях.</w:t>
      </w:r>
    </w:p>
    <w:bookmarkEnd w:id="265"/>
    <w:bookmarkStart w:name="z263" w:id="266"/>
    <w:p>
      <w:pPr>
        <w:spacing w:after="0"/>
        <w:ind w:left="0"/>
        <w:jc w:val="both"/>
      </w:pPr>
      <w:r>
        <w:rPr>
          <w:rFonts w:ascii="Times New Roman"/>
          <w:b w:val="false"/>
          <w:i w:val="false"/>
          <w:color w:val="000000"/>
          <w:sz w:val="28"/>
        </w:rPr>
        <w:t>
      186. Размеры СЗЗ (полосы отчуждения) вдоль трассы трубопровода для технологических растворов и удаления жидких радиоактивных отходов устанавливаются не менее 20 м в каждую сторону от трубопровода.</w:t>
      </w:r>
    </w:p>
    <w:bookmarkEnd w:id="266"/>
    <w:bookmarkStart w:name="z264" w:id="267"/>
    <w:p>
      <w:pPr>
        <w:spacing w:after="0"/>
        <w:ind w:left="0"/>
        <w:jc w:val="both"/>
      </w:pPr>
      <w:r>
        <w:rPr>
          <w:rFonts w:ascii="Times New Roman"/>
          <w:b w:val="false"/>
          <w:i w:val="false"/>
          <w:color w:val="000000"/>
          <w:sz w:val="28"/>
        </w:rPr>
        <w:t>
      187. На территории промышленных площадок предусматривают устройства ливнестоков. Сброс ливневых вод на сельскохозяйственные угодья не допускается.</w:t>
      </w:r>
    </w:p>
    <w:bookmarkEnd w:id="267"/>
    <w:bookmarkStart w:name="z265" w:id="268"/>
    <w:p>
      <w:pPr>
        <w:spacing w:after="0"/>
        <w:ind w:left="0"/>
        <w:jc w:val="left"/>
      </w:pPr>
      <w:r>
        <w:rPr>
          <w:rFonts w:ascii="Times New Roman"/>
          <w:b/>
          <w:i w:val="false"/>
          <w:color w:val="000000"/>
        </w:rPr>
        <w:t xml:space="preserve"> Глава 12. Требования к эксплуатации добычных полигонов рудников методом подземного скважинного выщелачивания</w:t>
      </w:r>
    </w:p>
    <w:bookmarkEnd w:id="268"/>
    <w:p>
      <w:pPr>
        <w:spacing w:after="0"/>
        <w:ind w:left="0"/>
        <w:jc w:val="both"/>
      </w:pPr>
      <w:r>
        <w:rPr>
          <w:rFonts w:ascii="Times New Roman"/>
          <w:b w:val="false"/>
          <w:i w:val="false"/>
          <w:color w:val="ff0000"/>
          <w:sz w:val="28"/>
        </w:rPr>
        <w:t xml:space="preserve">
      Сноска. Заголовок главы 12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6" w:id="269"/>
    <w:p>
      <w:pPr>
        <w:spacing w:after="0"/>
        <w:ind w:left="0"/>
        <w:jc w:val="both"/>
      </w:pPr>
      <w:r>
        <w:rPr>
          <w:rFonts w:ascii="Times New Roman"/>
          <w:b w:val="false"/>
          <w:i w:val="false"/>
          <w:color w:val="000000"/>
          <w:sz w:val="28"/>
        </w:rPr>
        <w:t>
      188. В поверхностный комплекс рудника методом подземного скважинного выщелачивания (далее – ПВ) входят сооружения и технические средства, обеспечивающие подачу рабочих растворов от узла их приготовления к нагнетательным скважинам и продуктивных растворов – от откачных скважин до цеха переработки.</w:t>
      </w:r>
    </w:p>
    <w:bookmarkEnd w:id="269"/>
    <w:bookmarkStart w:name="z267" w:id="270"/>
    <w:p>
      <w:pPr>
        <w:spacing w:after="0"/>
        <w:ind w:left="0"/>
        <w:jc w:val="both"/>
      </w:pPr>
      <w:r>
        <w:rPr>
          <w:rFonts w:ascii="Times New Roman"/>
          <w:b w:val="false"/>
          <w:i w:val="false"/>
          <w:color w:val="000000"/>
          <w:sz w:val="28"/>
        </w:rPr>
        <w:t>
      189. На территории добычного комплекса участка ПВ, установок по очистке и переработке продуктивных растворов для защиты почвы от загрязнения ее урансодержащими и другими технологическими продуктами предусматривают:</w:t>
      </w:r>
    </w:p>
    <w:bookmarkEnd w:id="270"/>
    <w:p>
      <w:pPr>
        <w:spacing w:after="0"/>
        <w:ind w:left="0"/>
        <w:jc w:val="both"/>
      </w:pPr>
      <w:r>
        <w:rPr>
          <w:rFonts w:ascii="Times New Roman"/>
          <w:b w:val="false"/>
          <w:i w:val="false"/>
          <w:color w:val="000000"/>
          <w:sz w:val="28"/>
        </w:rPr>
        <w:t>
      1) асфальтовое покрытие участков территории, где размещено основное оборудование, с устройством уклонов и зумпфов для сбора и последующего удаления сбросных сточных вод;</w:t>
      </w:r>
    </w:p>
    <w:p>
      <w:pPr>
        <w:spacing w:after="0"/>
        <w:ind w:left="0"/>
        <w:jc w:val="both"/>
      </w:pPr>
      <w:r>
        <w:rPr>
          <w:rFonts w:ascii="Times New Roman"/>
          <w:b w:val="false"/>
          <w:i w:val="false"/>
          <w:color w:val="000000"/>
          <w:sz w:val="28"/>
        </w:rPr>
        <w:t>
      2) выполнение трубопроводов и соединений технологических коммуникаций из материалов, обеспечивающих герметичность при транспортировке растворов и пульп;</w:t>
      </w:r>
    </w:p>
    <w:p>
      <w:pPr>
        <w:spacing w:after="0"/>
        <w:ind w:left="0"/>
        <w:jc w:val="both"/>
      </w:pPr>
      <w:r>
        <w:rPr>
          <w:rFonts w:ascii="Times New Roman"/>
          <w:b w:val="false"/>
          <w:i w:val="false"/>
          <w:color w:val="000000"/>
          <w:sz w:val="28"/>
        </w:rPr>
        <w:t>
      3) в случае присутствия плодородного слоя предварительное снятие плодородного верхнего слоя почвы вдоль проходящих коммуникаций для восстановления земель после рекультивации.</w:t>
      </w:r>
    </w:p>
    <w:bookmarkStart w:name="z268" w:id="271"/>
    <w:p>
      <w:pPr>
        <w:spacing w:after="0"/>
        <w:ind w:left="0"/>
        <w:jc w:val="both"/>
      </w:pPr>
      <w:r>
        <w:rPr>
          <w:rFonts w:ascii="Times New Roman"/>
          <w:b w:val="false"/>
          <w:i w:val="false"/>
          <w:color w:val="000000"/>
          <w:sz w:val="28"/>
        </w:rPr>
        <w:t>
      190. При эксплуатации рудника ПВ предусматриваются меры по исключению утечек жидкостей по всей технологической цепочке. В случае возникновения утечек принимаются меры по оперативному устранению причин и последствий утечек. Сроки принятия мер по оперативному устранению последствий утечек исключают возможность загрязнения, приводящие к образованию низкорадиоактивных отходов.</w:t>
      </w:r>
    </w:p>
    <w:bookmarkEnd w:id="271"/>
    <w:bookmarkStart w:name="z269" w:id="272"/>
    <w:p>
      <w:pPr>
        <w:spacing w:after="0"/>
        <w:ind w:left="0"/>
        <w:jc w:val="both"/>
      </w:pPr>
      <w:r>
        <w:rPr>
          <w:rFonts w:ascii="Times New Roman"/>
          <w:b w:val="false"/>
          <w:i w:val="false"/>
          <w:color w:val="000000"/>
          <w:sz w:val="28"/>
        </w:rPr>
        <w:t>
      191. В проекте разработки месторождения способом ПВ предусматривают специальные мероприятия, средства и оборудование, необходимые для предупреждения и ликвидации возможных аварийных ситуаций.</w:t>
      </w:r>
    </w:p>
    <w:bookmarkEnd w:id="272"/>
    <w:bookmarkStart w:name="z270" w:id="273"/>
    <w:p>
      <w:pPr>
        <w:spacing w:after="0"/>
        <w:ind w:left="0"/>
        <w:jc w:val="both"/>
      </w:pPr>
      <w:r>
        <w:rPr>
          <w:rFonts w:ascii="Times New Roman"/>
          <w:b w:val="false"/>
          <w:i w:val="false"/>
          <w:color w:val="000000"/>
          <w:sz w:val="28"/>
        </w:rPr>
        <w:t>
      192. Территория СЗЗ предприятия ПВ, обозначаются предупредительными знаками. Промышленная площадка с установками по переработке растворов ограждается.</w:t>
      </w:r>
    </w:p>
    <w:bookmarkEnd w:id="273"/>
    <w:bookmarkStart w:name="z271" w:id="274"/>
    <w:p>
      <w:pPr>
        <w:spacing w:after="0"/>
        <w:ind w:left="0"/>
        <w:jc w:val="both"/>
      </w:pPr>
      <w:r>
        <w:rPr>
          <w:rFonts w:ascii="Times New Roman"/>
          <w:b w:val="false"/>
          <w:i w:val="false"/>
          <w:color w:val="000000"/>
          <w:sz w:val="28"/>
        </w:rPr>
        <w:t>
      193. По территории промышленной площадки предприятия ПВ допускается движение только производственного транспорта.</w:t>
      </w:r>
    </w:p>
    <w:bookmarkEnd w:id="274"/>
    <w:bookmarkStart w:name="z272" w:id="275"/>
    <w:p>
      <w:pPr>
        <w:spacing w:after="0"/>
        <w:ind w:left="0"/>
        <w:jc w:val="both"/>
      </w:pPr>
      <w:r>
        <w:rPr>
          <w:rFonts w:ascii="Times New Roman"/>
          <w:b w:val="false"/>
          <w:i w:val="false"/>
          <w:color w:val="000000"/>
          <w:sz w:val="28"/>
        </w:rPr>
        <w:t>
      194. Места пересечения пешеходных и транспортных маршрутов с трубопроводами оборудуются специальными переходами.</w:t>
      </w:r>
    </w:p>
    <w:bookmarkEnd w:id="275"/>
    <w:bookmarkStart w:name="z273" w:id="276"/>
    <w:p>
      <w:pPr>
        <w:spacing w:after="0"/>
        <w:ind w:left="0"/>
        <w:jc w:val="both"/>
      </w:pPr>
      <w:r>
        <w:rPr>
          <w:rFonts w:ascii="Times New Roman"/>
          <w:b w:val="false"/>
          <w:i w:val="false"/>
          <w:color w:val="000000"/>
          <w:sz w:val="28"/>
        </w:rPr>
        <w:t>
      195 Конструкции оголовков откачных скважин обеспечивает полную герметизацию скважины, возможность газоотделения, замера дебита скважины, отбора проб растворов, выполнения ремонтных работ и чистки скважины.</w:t>
      </w:r>
    </w:p>
    <w:bookmarkEnd w:id="276"/>
    <w:bookmarkStart w:name="z274" w:id="277"/>
    <w:p>
      <w:pPr>
        <w:spacing w:after="0"/>
        <w:ind w:left="0"/>
        <w:jc w:val="both"/>
      </w:pPr>
      <w:r>
        <w:rPr>
          <w:rFonts w:ascii="Times New Roman"/>
          <w:b w:val="false"/>
          <w:i w:val="false"/>
          <w:color w:val="000000"/>
          <w:sz w:val="28"/>
        </w:rPr>
        <w:t>
      196. Ликвидация добывающего комплекса обеспечивает полную радиационную безопасность.</w:t>
      </w:r>
    </w:p>
    <w:bookmarkEnd w:id="277"/>
    <w:bookmarkStart w:name="z275" w:id="278"/>
    <w:p>
      <w:pPr>
        <w:spacing w:after="0"/>
        <w:ind w:left="0"/>
        <w:jc w:val="both"/>
      </w:pPr>
      <w:r>
        <w:rPr>
          <w:rFonts w:ascii="Times New Roman"/>
          <w:b w:val="false"/>
          <w:i w:val="false"/>
          <w:color w:val="000000"/>
          <w:sz w:val="28"/>
        </w:rPr>
        <w:t>
      197. На отдаленных участках добычных полигонов ПВ, следует предусмотреть места отдыха и защиты персонала от неблагоприятных климатических условий, оборудованных освещением, отоплением, рукомойниками, обеспеченных питьевой и технической водой, аптечкой первой медицинской помощи, в пустынных местностях все работы производятся с использованием средств индивидуальной защиты органов дыхания и защитными очками.</w:t>
      </w:r>
    </w:p>
    <w:bookmarkEnd w:id="278"/>
    <w:bookmarkStart w:name="z276" w:id="279"/>
    <w:p>
      <w:pPr>
        <w:spacing w:after="0"/>
        <w:ind w:left="0"/>
        <w:jc w:val="both"/>
      </w:pPr>
      <w:r>
        <w:rPr>
          <w:rFonts w:ascii="Times New Roman"/>
          <w:b w:val="false"/>
          <w:i w:val="false"/>
          <w:color w:val="000000"/>
          <w:sz w:val="28"/>
        </w:rPr>
        <w:t>
      198. Дефектные скважины, восстановление и ремонт которых невозможны, консервируются и ликвидируются после отработки месторождения при проведении рекультивации.</w:t>
      </w:r>
    </w:p>
    <w:bookmarkEnd w:id="279"/>
    <w:bookmarkStart w:name="z277" w:id="280"/>
    <w:p>
      <w:pPr>
        <w:spacing w:after="0"/>
        <w:ind w:left="0"/>
        <w:jc w:val="both"/>
      </w:pPr>
      <w:r>
        <w:rPr>
          <w:rFonts w:ascii="Times New Roman"/>
          <w:b w:val="false"/>
          <w:i w:val="false"/>
          <w:color w:val="000000"/>
          <w:sz w:val="28"/>
        </w:rPr>
        <w:t>
      199. При ремонтных работах на скважинах, их раскольматации или проведении на них контрольно-измерительных работ, выделяющиеся продуктивные растворы необходимо отводить в отстойники или собираться в специальные емкости.</w:t>
      </w:r>
    </w:p>
    <w:bookmarkEnd w:id="280"/>
    <w:bookmarkStart w:name="z278" w:id="281"/>
    <w:p>
      <w:pPr>
        <w:spacing w:after="0"/>
        <w:ind w:left="0"/>
        <w:jc w:val="both"/>
      </w:pPr>
      <w:r>
        <w:rPr>
          <w:rFonts w:ascii="Times New Roman"/>
          <w:b w:val="false"/>
          <w:i w:val="false"/>
          <w:color w:val="000000"/>
          <w:sz w:val="28"/>
        </w:rPr>
        <w:t>
      200. При эксплуатации полигона не допускается сброс на поверхность жидкостей из технологических трубопроводов, технологических и наблюдательных скважин продуктивного горизонта. Откачиваемые растворы после их отстоя возвращаются в технологический процесс, шлам размещается во временное хранилище и после определения суммарной альфа радиоактивности принимается решение о последующем использовании (захоронение в могильнике или другое).</w:t>
      </w:r>
    </w:p>
    <w:bookmarkEnd w:id="281"/>
    <w:bookmarkStart w:name="z279" w:id="282"/>
    <w:p>
      <w:pPr>
        <w:spacing w:after="0"/>
        <w:ind w:left="0"/>
        <w:jc w:val="both"/>
      </w:pPr>
      <w:r>
        <w:rPr>
          <w:rFonts w:ascii="Times New Roman"/>
          <w:b w:val="false"/>
          <w:i w:val="false"/>
          <w:color w:val="000000"/>
          <w:sz w:val="28"/>
        </w:rPr>
        <w:t>
      201. При сооружении технологических узлов закисления и насосных станций обеспечивают гидроизоляцию площадок. Для сбора пролившихся растворов и промывных вод на площадках сооружается специальный сборник. При проливах растворов осуществляется промывка площадок и помещений.</w:t>
      </w:r>
    </w:p>
    <w:bookmarkEnd w:id="282"/>
    <w:bookmarkStart w:name="z280" w:id="283"/>
    <w:p>
      <w:pPr>
        <w:spacing w:after="0"/>
        <w:ind w:left="0"/>
        <w:jc w:val="both"/>
      </w:pPr>
      <w:r>
        <w:rPr>
          <w:rFonts w:ascii="Times New Roman"/>
          <w:b w:val="false"/>
          <w:i w:val="false"/>
          <w:color w:val="000000"/>
          <w:sz w:val="28"/>
        </w:rPr>
        <w:t>
      202. Отстойники-накопители оснащаются автоматическими устройствами, исключающими перелив растворов.</w:t>
      </w:r>
    </w:p>
    <w:bookmarkEnd w:id="283"/>
    <w:bookmarkStart w:name="z281" w:id="284"/>
    <w:p>
      <w:pPr>
        <w:spacing w:after="0"/>
        <w:ind w:left="0"/>
        <w:jc w:val="both"/>
      </w:pPr>
      <w:r>
        <w:rPr>
          <w:rFonts w:ascii="Times New Roman"/>
          <w:b w:val="false"/>
          <w:i w:val="false"/>
          <w:color w:val="000000"/>
          <w:sz w:val="28"/>
        </w:rPr>
        <w:t>
      203. При опорожнении емкостей, трубопроводов, лотков, накопителей не допускается сброс оставшихся растворов на поверхность. Растворы собираются и направляются в отстойники продуктивных и выщелачивающих растворов.</w:t>
      </w:r>
    </w:p>
    <w:bookmarkEnd w:id="284"/>
    <w:bookmarkStart w:name="z282" w:id="285"/>
    <w:p>
      <w:pPr>
        <w:spacing w:after="0"/>
        <w:ind w:left="0"/>
        <w:jc w:val="left"/>
      </w:pPr>
      <w:r>
        <w:rPr>
          <w:rFonts w:ascii="Times New Roman"/>
          <w:b/>
          <w:i w:val="false"/>
          <w:color w:val="000000"/>
        </w:rPr>
        <w:t xml:space="preserve"> Глава 13. Требования к эксплуатации перерабатывающего комплекса рудника ПВ</w:t>
      </w:r>
    </w:p>
    <w:bookmarkEnd w:id="285"/>
    <w:p>
      <w:pPr>
        <w:spacing w:after="0"/>
        <w:ind w:left="0"/>
        <w:jc w:val="both"/>
      </w:pPr>
      <w:r>
        <w:rPr>
          <w:rFonts w:ascii="Times New Roman"/>
          <w:b w:val="false"/>
          <w:i w:val="false"/>
          <w:color w:val="ff0000"/>
          <w:sz w:val="28"/>
        </w:rPr>
        <w:t xml:space="preserve">
      Сноска. Заголовок главы 13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3" w:id="286"/>
    <w:p>
      <w:pPr>
        <w:spacing w:after="0"/>
        <w:ind w:left="0"/>
        <w:jc w:val="both"/>
      </w:pPr>
      <w:r>
        <w:rPr>
          <w:rFonts w:ascii="Times New Roman"/>
          <w:b w:val="false"/>
          <w:i w:val="false"/>
          <w:color w:val="000000"/>
          <w:sz w:val="28"/>
        </w:rPr>
        <w:t>
      204. Здание стационарного перерабатывающего комплекса или площадка сборно-разборной установки обеспечивается гидроизоляцией и приспосабливаются для промывки технической водой. Для сбора пролившихся растворов и промывных вод сооружается сборник, сток с пола здания.</w:t>
      </w:r>
    </w:p>
    <w:bookmarkEnd w:id="286"/>
    <w:bookmarkStart w:name="z284" w:id="287"/>
    <w:p>
      <w:pPr>
        <w:spacing w:after="0"/>
        <w:ind w:left="0"/>
        <w:jc w:val="both"/>
      </w:pPr>
      <w:r>
        <w:rPr>
          <w:rFonts w:ascii="Times New Roman"/>
          <w:b w:val="false"/>
          <w:i w:val="false"/>
          <w:color w:val="000000"/>
          <w:sz w:val="28"/>
        </w:rPr>
        <w:t>
      205. Закрытые помещения перерабатывающего комплекса оборудуются вентиляцией.</w:t>
      </w:r>
    </w:p>
    <w:bookmarkEnd w:id="287"/>
    <w:bookmarkStart w:name="z285" w:id="288"/>
    <w:p>
      <w:pPr>
        <w:spacing w:after="0"/>
        <w:ind w:left="0"/>
        <w:jc w:val="both"/>
      </w:pPr>
      <w:r>
        <w:rPr>
          <w:rFonts w:ascii="Times New Roman"/>
          <w:b w:val="false"/>
          <w:i w:val="false"/>
          <w:color w:val="000000"/>
          <w:sz w:val="28"/>
        </w:rPr>
        <w:t>
      206. Все подъездные пути и погрузочно-разгрузочные площадки на территории перерабатывающего комплекса покрываются твердым покрытием.</w:t>
      </w:r>
    </w:p>
    <w:bookmarkEnd w:id="288"/>
    <w:bookmarkStart w:name="z286" w:id="289"/>
    <w:p>
      <w:pPr>
        <w:spacing w:after="0"/>
        <w:ind w:left="0"/>
        <w:jc w:val="both"/>
      </w:pPr>
      <w:r>
        <w:rPr>
          <w:rFonts w:ascii="Times New Roman"/>
          <w:b w:val="false"/>
          <w:i w:val="false"/>
          <w:color w:val="000000"/>
          <w:sz w:val="28"/>
        </w:rPr>
        <w:t>
      207. Установку переработки растворов, локальные узлы "закисления" обеспечивают герметичным емкостным оборудованием, приточно-вытяжной вентиляцией.</w:t>
      </w:r>
    </w:p>
    <w:bookmarkEnd w:id="289"/>
    <w:bookmarkStart w:name="z287" w:id="290"/>
    <w:p>
      <w:pPr>
        <w:spacing w:after="0"/>
        <w:ind w:left="0"/>
        <w:jc w:val="both"/>
      </w:pPr>
      <w:r>
        <w:rPr>
          <w:rFonts w:ascii="Times New Roman"/>
          <w:b w:val="false"/>
          <w:i w:val="false"/>
          <w:color w:val="000000"/>
          <w:sz w:val="28"/>
        </w:rPr>
        <w:t>
      208. При промывке сорбционных колонн обеспечивается сбор промывной жидкости в специальную емкость или специальную карту отстойника-накопителя для повторной промывки колонн, а твердая фаза вместе со шламом отстойников-накопителей – захоранивается в могильнике.</w:t>
      </w:r>
    </w:p>
    <w:bookmarkEnd w:id="290"/>
    <w:bookmarkStart w:name="z288" w:id="291"/>
    <w:p>
      <w:pPr>
        <w:spacing w:after="0"/>
        <w:ind w:left="0"/>
        <w:jc w:val="both"/>
      </w:pPr>
      <w:r>
        <w:rPr>
          <w:rFonts w:ascii="Times New Roman"/>
          <w:b w:val="false"/>
          <w:i w:val="false"/>
          <w:color w:val="000000"/>
          <w:sz w:val="28"/>
        </w:rPr>
        <w:t>
      209. Транспортирование готового продукта (кристаллы) установок по переработке растворов ПВ проводят в герметических контейнерах. Загрузка и разгрузка контейнеров осуществляется механизированным способом, исключающим поступление аэрозолей продукта в воздушную среду помещения.</w:t>
      </w:r>
    </w:p>
    <w:bookmarkEnd w:id="291"/>
    <w:bookmarkStart w:name="z289" w:id="292"/>
    <w:p>
      <w:pPr>
        <w:spacing w:after="0"/>
        <w:ind w:left="0"/>
        <w:jc w:val="both"/>
      </w:pPr>
      <w:r>
        <w:rPr>
          <w:rFonts w:ascii="Times New Roman"/>
          <w:b w:val="false"/>
          <w:i w:val="false"/>
          <w:color w:val="000000"/>
          <w:sz w:val="28"/>
        </w:rPr>
        <w:t>
      210. Для фильтрации следует применять аппараты непрерывного действия, исключающие ручные операции по съему и очистке осадков. При съеме желтого кека вручную используют рамные фильтр прессы.</w:t>
      </w:r>
    </w:p>
    <w:bookmarkEnd w:id="292"/>
    <w:bookmarkStart w:name="z290" w:id="293"/>
    <w:p>
      <w:pPr>
        <w:spacing w:after="0"/>
        <w:ind w:left="0"/>
        <w:jc w:val="both"/>
      </w:pPr>
      <w:r>
        <w:rPr>
          <w:rFonts w:ascii="Times New Roman"/>
          <w:b w:val="false"/>
          <w:i w:val="false"/>
          <w:color w:val="000000"/>
          <w:sz w:val="28"/>
        </w:rPr>
        <w:t>
      211. Аппараты, являющиеся источником выделения пыли и радона, устанавливают в обособленных помещениях или оборудуют укрытиями. Аппараты, которые невозможно оборудовать укрытиями, устанавливаются в специальных кабинах, оборудованных вытяжной вентиляцией.</w:t>
      </w:r>
    </w:p>
    <w:bookmarkEnd w:id="293"/>
    <w:bookmarkStart w:name="z291" w:id="294"/>
    <w:p>
      <w:pPr>
        <w:spacing w:after="0"/>
        <w:ind w:left="0"/>
        <w:jc w:val="both"/>
      </w:pPr>
      <w:r>
        <w:rPr>
          <w:rFonts w:ascii="Times New Roman"/>
          <w:b w:val="false"/>
          <w:i w:val="false"/>
          <w:color w:val="000000"/>
          <w:sz w:val="28"/>
        </w:rPr>
        <w:t>
      212. Емкости и аппараты с пульпой в отделениях флотации, гравитации, фильтрации, выщелачивания, сорбции обеспечиваются крышками.</w:t>
      </w:r>
    </w:p>
    <w:bookmarkEnd w:id="294"/>
    <w:bookmarkStart w:name="z292" w:id="295"/>
    <w:p>
      <w:pPr>
        <w:spacing w:after="0"/>
        <w:ind w:left="0"/>
        <w:jc w:val="both"/>
      </w:pPr>
      <w:r>
        <w:rPr>
          <w:rFonts w:ascii="Times New Roman"/>
          <w:b w:val="false"/>
          <w:i w:val="false"/>
          <w:color w:val="000000"/>
          <w:sz w:val="28"/>
        </w:rPr>
        <w:t>
      213. В отделениях сушки и прокалки солей с высоким содержанием радиоактивных веществ используются печи непрерывного действия с механизированной и автоматизированной загрузкой и выгрузкой.</w:t>
      </w:r>
    </w:p>
    <w:bookmarkEnd w:id="295"/>
    <w:bookmarkStart w:name="z293" w:id="296"/>
    <w:p>
      <w:pPr>
        <w:spacing w:after="0"/>
        <w:ind w:left="0"/>
        <w:jc w:val="both"/>
      </w:pPr>
      <w:r>
        <w:rPr>
          <w:rFonts w:ascii="Times New Roman"/>
          <w:b w:val="false"/>
          <w:i w:val="false"/>
          <w:color w:val="000000"/>
          <w:sz w:val="28"/>
        </w:rPr>
        <w:t>
      214. Все аппараты отделений сушки и прокалки снабжаются системой улавливания пыли от готовой продукции с последующим возвратом этой пыли в процесс.</w:t>
      </w:r>
    </w:p>
    <w:bookmarkEnd w:id="296"/>
    <w:bookmarkStart w:name="z294" w:id="297"/>
    <w:p>
      <w:pPr>
        <w:spacing w:after="0"/>
        <w:ind w:left="0"/>
        <w:jc w:val="both"/>
      </w:pPr>
      <w:r>
        <w:rPr>
          <w:rFonts w:ascii="Times New Roman"/>
          <w:b w:val="false"/>
          <w:i w:val="false"/>
          <w:color w:val="000000"/>
          <w:sz w:val="28"/>
        </w:rPr>
        <w:t>
      215. Затаривание пылящей готовой продукции в контейнеры производят в изолированных камерах, оборудованных вытяжной вентиляцией, с автоматической загрузкой, виброуплотнением и контролем уровня и массы загружаемого материала.</w:t>
      </w:r>
    </w:p>
    <w:bookmarkEnd w:id="297"/>
    <w:bookmarkStart w:name="z295" w:id="298"/>
    <w:p>
      <w:pPr>
        <w:spacing w:after="0"/>
        <w:ind w:left="0"/>
        <w:jc w:val="both"/>
      </w:pPr>
      <w:r>
        <w:rPr>
          <w:rFonts w:ascii="Times New Roman"/>
          <w:b w:val="false"/>
          <w:i w:val="false"/>
          <w:color w:val="000000"/>
          <w:sz w:val="28"/>
        </w:rPr>
        <w:t>
      216. В отделениях сушки и прокалки следует предусмотреть помещения механизированной разделки проб, теплоизоляцию оборудования. Операции по отбору, разделке и упаковке проб проводят в боксах, снабженных местной вытяжной вентиляцией.</w:t>
      </w:r>
    </w:p>
    <w:bookmarkEnd w:id="298"/>
    <w:bookmarkStart w:name="z296" w:id="299"/>
    <w:p>
      <w:pPr>
        <w:spacing w:after="0"/>
        <w:ind w:left="0"/>
        <w:jc w:val="both"/>
      </w:pPr>
      <w:r>
        <w:rPr>
          <w:rFonts w:ascii="Times New Roman"/>
          <w:b w:val="false"/>
          <w:i w:val="false"/>
          <w:color w:val="000000"/>
          <w:sz w:val="28"/>
        </w:rPr>
        <w:t>
      217. Операции по отбору и анализу технологических проб, порошков, пульп механизируются и автоматизируются. По согласованию с территориальным подразделением ведомства государственного органа в сфере санитарно-эпидемиологического благополучия населения допускается ручной отбор технологических проб.</w:t>
      </w:r>
    </w:p>
    <w:bookmarkEnd w:id="299"/>
    <w:bookmarkStart w:name="z297" w:id="300"/>
    <w:p>
      <w:pPr>
        <w:spacing w:after="0"/>
        <w:ind w:left="0"/>
        <w:jc w:val="both"/>
      </w:pPr>
      <w:r>
        <w:rPr>
          <w:rFonts w:ascii="Times New Roman"/>
          <w:b w:val="false"/>
          <w:i w:val="false"/>
          <w:color w:val="000000"/>
          <w:sz w:val="28"/>
        </w:rPr>
        <w:t>
      218. Стыки и соединения в технологических трубопроводах уплотняют и герметизируют.</w:t>
      </w:r>
    </w:p>
    <w:bookmarkEnd w:id="300"/>
    <w:bookmarkStart w:name="z298" w:id="301"/>
    <w:p>
      <w:pPr>
        <w:spacing w:after="0"/>
        <w:ind w:left="0"/>
        <w:jc w:val="both"/>
      </w:pPr>
      <w:r>
        <w:rPr>
          <w:rFonts w:ascii="Times New Roman"/>
          <w:b w:val="false"/>
          <w:i w:val="false"/>
          <w:color w:val="000000"/>
          <w:sz w:val="28"/>
        </w:rPr>
        <w:t>
      219. В производственных корпусах предусматриваются раздельные системы вентиляций: общеобменная (приточная и вытяжная), местная, технологическая, ремонтная и аварийная. Допускается естественное проветривание помещений, в которых отсутствуют вредные выделения и аэродинамические связи с помещениями, имеющими такие выделения.</w:t>
      </w:r>
    </w:p>
    <w:bookmarkEnd w:id="301"/>
    <w:bookmarkStart w:name="z299" w:id="302"/>
    <w:p>
      <w:pPr>
        <w:spacing w:after="0"/>
        <w:ind w:left="0"/>
        <w:jc w:val="both"/>
      </w:pPr>
      <w:r>
        <w:rPr>
          <w:rFonts w:ascii="Times New Roman"/>
          <w:b w:val="false"/>
          <w:i w:val="false"/>
          <w:color w:val="000000"/>
          <w:sz w:val="28"/>
        </w:rPr>
        <w:t>
      220. При зональной планировке производственных помещений работа приточных и вытяжных систем обеспечивает контролируемое направление воздушных потоков из менее загрязняемой зоны в зону с большим загрязнением.</w:t>
      </w:r>
    </w:p>
    <w:bookmarkEnd w:id="302"/>
    <w:bookmarkStart w:name="z300" w:id="303"/>
    <w:p>
      <w:pPr>
        <w:spacing w:after="0"/>
        <w:ind w:left="0"/>
        <w:jc w:val="both"/>
      </w:pPr>
      <w:r>
        <w:rPr>
          <w:rFonts w:ascii="Times New Roman"/>
          <w:b w:val="false"/>
          <w:i w:val="false"/>
          <w:color w:val="000000"/>
          <w:sz w:val="28"/>
        </w:rPr>
        <w:t>
      221. В помещениях, в которых возможно выделение пыли и газов, предусматривается преобладание вытяжки над притоком, обеспечивающее в открываемых дверных проемах скорость движения воздуха внутрь помещения не менее 0,3-0,5 м/с.</w:t>
      </w:r>
    </w:p>
    <w:bookmarkEnd w:id="303"/>
    <w:bookmarkStart w:name="z301" w:id="304"/>
    <w:p>
      <w:pPr>
        <w:spacing w:after="0"/>
        <w:ind w:left="0"/>
        <w:jc w:val="both"/>
      </w:pPr>
      <w:r>
        <w:rPr>
          <w:rFonts w:ascii="Times New Roman"/>
          <w:b w:val="false"/>
          <w:i w:val="false"/>
          <w:color w:val="000000"/>
          <w:sz w:val="28"/>
        </w:rPr>
        <w:t>
      222. Воздух из-под укрытий, внутренних объемов технологического оборудования удаляется самостоятельные системами местной и технологической вентиляций.</w:t>
      </w:r>
    </w:p>
    <w:bookmarkEnd w:id="304"/>
    <w:bookmarkStart w:name="z302" w:id="305"/>
    <w:p>
      <w:pPr>
        <w:spacing w:after="0"/>
        <w:ind w:left="0"/>
        <w:jc w:val="both"/>
      </w:pPr>
      <w:r>
        <w:rPr>
          <w:rFonts w:ascii="Times New Roman"/>
          <w:b w:val="false"/>
          <w:i w:val="false"/>
          <w:color w:val="000000"/>
          <w:sz w:val="28"/>
        </w:rPr>
        <w:t>
      223.От технологических аппаратов и емкостей в отделениях, где происходит выделение паров кислот, щелочей предусматривают местную вытяжку.</w:t>
      </w:r>
    </w:p>
    <w:bookmarkEnd w:id="305"/>
    <w:bookmarkStart w:name="z303" w:id="306"/>
    <w:p>
      <w:pPr>
        <w:spacing w:after="0"/>
        <w:ind w:left="0"/>
        <w:jc w:val="both"/>
      </w:pPr>
      <w:r>
        <w:rPr>
          <w:rFonts w:ascii="Times New Roman"/>
          <w:b w:val="false"/>
          <w:i w:val="false"/>
          <w:color w:val="000000"/>
          <w:sz w:val="28"/>
        </w:rPr>
        <w:t xml:space="preserve">
      224. Скорость движения воздуха в живом сечении, м/с принимается по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p>
    <w:bookmarkEnd w:id="306"/>
    <w:bookmarkStart w:name="z304" w:id="307"/>
    <w:p>
      <w:pPr>
        <w:spacing w:after="0"/>
        <w:ind w:left="0"/>
        <w:jc w:val="both"/>
      </w:pPr>
      <w:r>
        <w:rPr>
          <w:rFonts w:ascii="Times New Roman"/>
          <w:b w:val="false"/>
          <w:i w:val="false"/>
          <w:color w:val="000000"/>
          <w:sz w:val="28"/>
        </w:rPr>
        <w:t>
      225. Во взрывоопасных помещениях рециркуляция воздуха для целей воздушного отопления и вентиляции не допускается.</w:t>
      </w:r>
    </w:p>
    <w:bookmarkEnd w:id="307"/>
    <w:bookmarkStart w:name="z305" w:id="308"/>
    <w:p>
      <w:pPr>
        <w:spacing w:after="0"/>
        <w:ind w:left="0"/>
        <w:jc w:val="both"/>
      </w:pPr>
      <w:r>
        <w:rPr>
          <w:rFonts w:ascii="Times New Roman"/>
          <w:b w:val="false"/>
          <w:i w:val="false"/>
          <w:color w:val="000000"/>
          <w:sz w:val="28"/>
        </w:rPr>
        <w:t>
      226. Забор воздуха для систем приточной вентиляции осуществляется из зоны, где в атмосферном воздухе содержание радиоактивных и токсичных веществ составляет не выше 0,1 ДОА и 0,3 ПДК для рабочих помещений.</w:t>
      </w:r>
    </w:p>
    <w:bookmarkEnd w:id="308"/>
    <w:bookmarkStart w:name="z306" w:id="309"/>
    <w:p>
      <w:pPr>
        <w:spacing w:after="0"/>
        <w:ind w:left="0"/>
        <w:jc w:val="both"/>
      </w:pPr>
      <w:r>
        <w:rPr>
          <w:rFonts w:ascii="Times New Roman"/>
          <w:b w:val="false"/>
          <w:i w:val="false"/>
          <w:color w:val="000000"/>
          <w:sz w:val="28"/>
        </w:rPr>
        <w:t>
      227. Приточный воздух перед подачей в корпуса подвергается тепловлажностной обработке.</w:t>
      </w:r>
    </w:p>
    <w:bookmarkEnd w:id="309"/>
    <w:bookmarkStart w:name="z307" w:id="310"/>
    <w:p>
      <w:pPr>
        <w:spacing w:after="0"/>
        <w:ind w:left="0"/>
        <w:jc w:val="both"/>
      </w:pPr>
      <w:r>
        <w:rPr>
          <w:rFonts w:ascii="Times New Roman"/>
          <w:b w:val="false"/>
          <w:i w:val="false"/>
          <w:color w:val="000000"/>
          <w:sz w:val="28"/>
        </w:rPr>
        <w:t>
      228. Приточные и вытяжные камеры в пожаро- и взрывоопасных цехах располагаются в отдельных помещениях, с самостоятельным выходом.</w:t>
      </w:r>
    </w:p>
    <w:bookmarkEnd w:id="310"/>
    <w:bookmarkStart w:name="z308" w:id="311"/>
    <w:p>
      <w:pPr>
        <w:spacing w:after="0"/>
        <w:ind w:left="0"/>
        <w:jc w:val="both"/>
      </w:pPr>
      <w:r>
        <w:rPr>
          <w:rFonts w:ascii="Times New Roman"/>
          <w:b w:val="false"/>
          <w:i w:val="false"/>
          <w:color w:val="000000"/>
          <w:sz w:val="28"/>
        </w:rPr>
        <w:t>
      229. Приточные камеры имеют отдельный самостоятельный вход снаружи здания или из чистой зоны производственного помещения и не иметь никаких аэродинамических связей с производственными помещениями.</w:t>
      </w:r>
    </w:p>
    <w:bookmarkEnd w:id="311"/>
    <w:bookmarkStart w:name="z309" w:id="312"/>
    <w:p>
      <w:pPr>
        <w:spacing w:after="0"/>
        <w:ind w:left="0"/>
        <w:jc w:val="both"/>
      </w:pPr>
      <w:r>
        <w:rPr>
          <w:rFonts w:ascii="Times New Roman"/>
          <w:b w:val="false"/>
          <w:i w:val="false"/>
          <w:color w:val="000000"/>
          <w:sz w:val="28"/>
        </w:rPr>
        <w:t>
      230. Поверхности приточных камер имеют гладкие покрытия, пол с уклоном не менее 5% и трапы для удаления смывных вод.</w:t>
      </w:r>
    </w:p>
    <w:bookmarkEnd w:id="312"/>
    <w:bookmarkStart w:name="z310" w:id="313"/>
    <w:p>
      <w:pPr>
        <w:spacing w:after="0"/>
        <w:ind w:left="0"/>
        <w:jc w:val="both"/>
      </w:pPr>
      <w:r>
        <w:rPr>
          <w:rFonts w:ascii="Times New Roman"/>
          <w:b w:val="false"/>
          <w:i w:val="false"/>
          <w:color w:val="000000"/>
          <w:sz w:val="28"/>
        </w:rPr>
        <w:t>
      231. Воздух, удаляемый вентиляционными установками, перед выбросом в атмосферу подвергается очистке.</w:t>
      </w:r>
    </w:p>
    <w:bookmarkEnd w:id="313"/>
    <w:bookmarkStart w:name="z311" w:id="314"/>
    <w:p>
      <w:pPr>
        <w:spacing w:after="0"/>
        <w:ind w:left="0"/>
        <w:jc w:val="both"/>
      </w:pPr>
      <w:r>
        <w:rPr>
          <w:rFonts w:ascii="Times New Roman"/>
          <w:b w:val="false"/>
          <w:i w:val="false"/>
          <w:color w:val="000000"/>
          <w:sz w:val="28"/>
        </w:rPr>
        <w:t>
      232. Вытяжные вентиляционные камеры следует устанавливать в изолированных помещениях, оборудованных собственной вытяжной вентиляцией.</w:t>
      </w:r>
    </w:p>
    <w:bookmarkEnd w:id="314"/>
    <w:bookmarkStart w:name="z312" w:id="315"/>
    <w:p>
      <w:pPr>
        <w:spacing w:after="0"/>
        <w:ind w:left="0"/>
        <w:jc w:val="both"/>
      </w:pPr>
      <w:r>
        <w:rPr>
          <w:rFonts w:ascii="Times New Roman"/>
          <w:b w:val="false"/>
          <w:i w:val="false"/>
          <w:color w:val="000000"/>
          <w:sz w:val="28"/>
        </w:rPr>
        <w:t>
      233. Вентиляционные камеры, в которых размещаются системы газоочистки, выполняются в виде двух изолированных друг от друга помещений: в "грязном" помещении размещаются фильтры грубой и тонкой очистки, в "чистом" – электродвигатели, вентиляторы и воздуховоды после последней ступени очистки.</w:t>
      </w:r>
    </w:p>
    <w:bookmarkEnd w:id="315"/>
    <w:bookmarkStart w:name="z313" w:id="316"/>
    <w:p>
      <w:pPr>
        <w:spacing w:after="0"/>
        <w:ind w:left="0"/>
        <w:jc w:val="both"/>
      </w:pPr>
      <w:r>
        <w:rPr>
          <w:rFonts w:ascii="Times New Roman"/>
          <w:b w:val="false"/>
          <w:i w:val="false"/>
          <w:color w:val="000000"/>
          <w:sz w:val="28"/>
        </w:rPr>
        <w:t>
      234. Транспортирование отработавших фильтрующих элементов осуществляют в защищенных контейнерах.</w:t>
      </w:r>
    </w:p>
    <w:bookmarkEnd w:id="316"/>
    <w:bookmarkStart w:name="z314" w:id="317"/>
    <w:p>
      <w:pPr>
        <w:spacing w:after="0"/>
        <w:ind w:left="0"/>
        <w:jc w:val="both"/>
      </w:pPr>
      <w:r>
        <w:rPr>
          <w:rFonts w:ascii="Times New Roman"/>
          <w:b w:val="false"/>
          <w:i w:val="false"/>
          <w:color w:val="000000"/>
          <w:sz w:val="28"/>
        </w:rPr>
        <w:t>
      235. Вход в "грязное" помещение вентиляционных камер, помещений I класса осуществляется через санитарный шлюз, с помещением для упаковки отработанных фильтров и душем.</w:t>
      </w:r>
    </w:p>
    <w:bookmarkEnd w:id="317"/>
    <w:bookmarkStart w:name="z315" w:id="318"/>
    <w:p>
      <w:pPr>
        <w:spacing w:after="0"/>
        <w:ind w:left="0"/>
        <w:jc w:val="both"/>
      </w:pPr>
      <w:r>
        <w:rPr>
          <w:rFonts w:ascii="Times New Roman"/>
          <w:b w:val="false"/>
          <w:i w:val="false"/>
          <w:color w:val="000000"/>
          <w:sz w:val="28"/>
        </w:rPr>
        <w:t>
      236. На участке газоочистки предусматривают специальные места или отдельные помещения для разборки, отмывки и временного хранения фильтров, аппаратов и их элементов.</w:t>
      </w:r>
    </w:p>
    <w:bookmarkEnd w:id="318"/>
    <w:bookmarkStart w:name="z316" w:id="319"/>
    <w:p>
      <w:pPr>
        <w:spacing w:after="0"/>
        <w:ind w:left="0"/>
        <w:jc w:val="left"/>
      </w:pPr>
      <w:r>
        <w:rPr>
          <w:rFonts w:ascii="Times New Roman"/>
          <w:b/>
          <w:i w:val="false"/>
          <w:color w:val="000000"/>
        </w:rPr>
        <w:t xml:space="preserve"> Глава 14. Требования к транспортированию руды и концентрата природного урана</w:t>
      </w:r>
    </w:p>
    <w:bookmarkEnd w:id="319"/>
    <w:p>
      <w:pPr>
        <w:spacing w:after="0"/>
        <w:ind w:left="0"/>
        <w:jc w:val="both"/>
      </w:pPr>
      <w:r>
        <w:rPr>
          <w:rFonts w:ascii="Times New Roman"/>
          <w:b w:val="false"/>
          <w:i w:val="false"/>
          <w:color w:val="ff0000"/>
          <w:sz w:val="28"/>
        </w:rPr>
        <w:t xml:space="preserve">
      Сноска. Заголовок главы 14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17" w:id="320"/>
    <w:p>
      <w:pPr>
        <w:spacing w:after="0"/>
        <w:ind w:left="0"/>
        <w:jc w:val="both"/>
      </w:pPr>
      <w:r>
        <w:rPr>
          <w:rFonts w:ascii="Times New Roman"/>
          <w:b w:val="false"/>
          <w:i w:val="false"/>
          <w:color w:val="000000"/>
          <w:sz w:val="28"/>
        </w:rPr>
        <w:t>
      237. Транспортирование руды осуществляют в специально выделенных транспортных средствах, использование которых для перевозки других грузов не допускается.</w:t>
      </w:r>
    </w:p>
    <w:bookmarkEnd w:id="320"/>
    <w:bookmarkStart w:name="z318" w:id="321"/>
    <w:p>
      <w:pPr>
        <w:spacing w:after="0"/>
        <w:ind w:left="0"/>
        <w:jc w:val="both"/>
      </w:pPr>
      <w:r>
        <w:rPr>
          <w:rFonts w:ascii="Times New Roman"/>
          <w:b w:val="false"/>
          <w:i w:val="false"/>
          <w:color w:val="000000"/>
          <w:sz w:val="28"/>
        </w:rPr>
        <w:t>
      238. Транспортирование промежуточного продукта, концентрата руды осуществляют только в герметичных контейнерах, упаковочных комплектах (ТУКах) допущенных к применению на территории Республики Казахстан.</w:t>
      </w:r>
    </w:p>
    <w:bookmarkEnd w:id="321"/>
    <w:bookmarkStart w:name="z319" w:id="322"/>
    <w:p>
      <w:pPr>
        <w:spacing w:after="0"/>
        <w:ind w:left="0"/>
        <w:jc w:val="both"/>
      </w:pPr>
      <w:r>
        <w:rPr>
          <w:rFonts w:ascii="Times New Roman"/>
          <w:b w:val="false"/>
          <w:i w:val="false"/>
          <w:color w:val="000000"/>
          <w:sz w:val="28"/>
        </w:rPr>
        <w:t>
      239. При перевозке руды проводится уплотнение кузовов, увлажнение, укрытие пылящих руд брезентом, применяются пылесвязывающие и пленкообразующие материалы. Погрузо-разгрузочные операции механизируются, ручной труд не допускается. Перевозка урановых руд железнодорожным транспортом осуществляется в специально оборудованных вагонах.</w:t>
      </w:r>
    </w:p>
    <w:bookmarkEnd w:id="322"/>
    <w:bookmarkStart w:name="z320" w:id="323"/>
    <w:p>
      <w:pPr>
        <w:spacing w:after="0"/>
        <w:ind w:left="0"/>
        <w:jc w:val="both"/>
      </w:pPr>
      <w:r>
        <w:rPr>
          <w:rFonts w:ascii="Times New Roman"/>
          <w:b w:val="false"/>
          <w:i w:val="false"/>
          <w:color w:val="000000"/>
          <w:sz w:val="28"/>
        </w:rPr>
        <w:t>
      240. После перевозки проводится дезактивация транспорта и оборудования до снижения мощности дозы гамма-излучения (внутри кабины) не болеее 12 мкЗв/ч.</w:t>
      </w:r>
    </w:p>
    <w:bookmarkEnd w:id="323"/>
    <w:bookmarkStart w:name="z321" w:id="324"/>
    <w:p>
      <w:pPr>
        <w:spacing w:after="0"/>
        <w:ind w:left="0"/>
        <w:jc w:val="both"/>
      </w:pPr>
      <w:r>
        <w:rPr>
          <w:rFonts w:ascii="Times New Roman"/>
          <w:b w:val="false"/>
          <w:i w:val="false"/>
          <w:color w:val="000000"/>
          <w:sz w:val="28"/>
        </w:rPr>
        <w:t>
      241. Пункты дезактивации автотранспорта размещаются при выезде из производственной зоны промышленной площадки, железнодорожных вагонов – на путях выгрузки. В случае выезда технологического транспорта на дороги общего пользования пункты дезактивации предусматривают в местах выгрузки и погрузки руды.</w:t>
      </w:r>
    </w:p>
    <w:bookmarkEnd w:id="324"/>
    <w:bookmarkStart w:name="z322" w:id="325"/>
    <w:p>
      <w:pPr>
        <w:spacing w:after="0"/>
        <w:ind w:left="0"/>
        <w:jc w:val="left"/>
      </w:pPr>
      <w:r>
        <w:rPr>
          <w:rFonts w:ascii="Times New Roman"/>
          <w:b/>
          <w:i w:val="false"/>
          <w:color w:val="000000"/>
        </w:rPr>
        <w:t xml:space="preserve"> Глава 15. Требования к объектам поверхностного комплекса</w:t>
      </w:r>
    </w:p>
    <w:bookmarkEnd w:id="325"/>
    <w:p>
      <w:pPr>
        <w:spacing w:after="0"/>
        <w:ind w:left="0"/>
        <w:jc w:val="both"/>
      </w:pPr>
      <w:r>
        <w:rPr>
          <w:rFonts w:ascii="Times New Roman"/>
          <w:b w:val="false"/>
          <w:i w:val="false"/>
          <w:color w:val="ff0000"/>
          <w:sz w:val="28"/>
        </w:rPr>
        <w:t xml:space="preserve">
      Сноска. Заголовок главы 15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23" w:id="326"/>
    <w:p>
      <w:pPr>
        <w:spacing w:after="0"/>
        <w:ind w:left="0"/>
        <w:jc w:val="both"/>
      </w:pPr>
      <w:r>
        <w:rPr>
          <w:rFonts w:ascii="Times New Roman"/>
          <w:b w:val="false"/>
          <w:i w:val="false"/>
          <w:color w:val="000000"/>
          <w:sz w:val="28"/>
        </w:rPr>
        <w:t>
      242. Территория промышленной площадки разделяется на зоны свободного и контролируемого доступа. В зоне контролируемого доступа размещаются все объекты, где ведутся процессы добычи, обогащения и переработки руды, являющиеся источниками вредных производственных факторов (надшахтное здание главного выдачного ствола, рудосортировочный комплекс, склады руды, воздуховыдающий ствол, гидрометаллургический завод (далее – ГМЗ), обогатительные фабрика (далее – ОФ), в зоне свободного доступа – объекты вспомогательного назначения (административно-бытовой комплекс, воздухозаборные вентиляционные сооружения, столовая, компрессорная).</w:t>
      </w:r>
    </w:p>
    <w:bookmarkEnd w:id="326"/>
    <w:bookmarkStart w:name="z324" w:id="327"/>
    <w:p>
      <w:pPr>
        <w:spacing w:after="0"/>
        <w:ind w:left="0"/>
        <w:jc w:val="both"/>
      </w:pPr>
      <w:r>
        <w:rPr>
          <w:rFonts w:ascii="Times New Roman"/>
          <w:b w:val="false"/>
          <w:i w:val="false"/>
          <w:color w:val="000000"/>
          <w:sz w:val="28"/>
        </w:rPr>
        <w:t>
      243. Административные здания по отношению к объектам, являющимся источниками постоянного шума, располагают с наветренной стороны с устройством между ними шумозащитных зон.</w:t>
      </w:r>
    </w:p>
    <w:bookmarkEnd w:id="327"/>
    <w:bookmarkStart w:name="z325" w:id="328"/>
    <w:p>
      <w:pPr>
        <w:spacing w:after="0"/>
        <w:ind w:left="0"/>
        <w:jc w:val="both"/>
      </w:pPr>
      <w:r>
        <w:rPr>
          <w:rFonts w:ascii="Times New Roman"/>
          <w:b w:val="false"/>
          <w:i w:val="false"/>
          <w:color w:val="000000"/>
          <w:sz w:val="28"/>
        </w:rPr>
        <w:t>
      244. Свободные территории промышленной площадки озеленяются.</w:t>
      </w:r>
    </w:p>
    <w:bookmarkEnd w:id="328"/>
    <w:bookmarkStart w:name="z326" w:id="329"/>
    <w:p>
      <w:pPr>
        <w:spacing w:after="0"/>
        <w:ind w:left="0"/>
        <w:jc w:val="both"/>
      </w:pPr>
      <w:r>
        <w:rPr>
          <w:rFonts w:ascii="Times New Roman"/>
          <w:b w:val="false"/>
          <w:i w:val="false"/>
          <w:color w:val="000000"/>
          <w:sz w:val="28"/>
        </w:rPr>
        <w:t>
      245. Локальные источники загрязнения атмосферного воздуха (воздухо-выдачные стволы, бункера, дробилки, отвалы породы, склады руды) удаляются от объектов вспомогательного назначения на расстояние не менее 100 м и не менее 50 м – от любых производственных зданий.</w:t>
      </w:r>
    </w:p>
    <w:bookmarkEnd w:id="329"/>
    <w:bookmarkStart w:name="z327" w:id="330"/>
    <w:p>
      <w:pPr>
        <w:spacing w:after="0"/>
        <w:ind w:left="0"/>
        <w:jc w:val="both"/>
      </w:pPr>
      <w:r>
        <w:rPr>
          <w:rFonts w:ascii="Times New Roman"/>
          <w:b w:val="false"/>
          <w:i w:val="false"/>
          <w:color w:val="000000"/>
          <w:sz w:val="28"/>
        </w:rPr>
        <w:t>
      246. Временное складирование товарной руды на территории промплощадок всех типов урановых рудников (шахт, карьеров) проводится только на специально подготовленные площадки с твердым покрытием (асфальт, бетон). Складирование товарной руды непосредственно на грунт не допускается.</w:t>
      </w:r>
    </w:p>
    <w:bookmarkEnd w:id="330"/>
    <w:bookmarkStart w:name="z328" w:id="331"/>
    <w:p>
      <w:pPr>
        <w:spacing w:after="0"/>
        <w:ind w:left="0"/>
        <w:jc w:val="both"/>
      </w:pPr>
      <w:r>
        <w:rPr>
          <w:rFonts w:ascii="Times New Roman"/>
          <w:b w:val="false"/>
          <w:i w:val="false"/>
          <w:color w:val="000000"/>
          <w:sz w:val="28"/>
        </w:rPr>
        <w:t>
      247. Складирование балансовых руд, забалансовых руд и пород осуществлят раздельно по классам.</w:t>
      </w:r>
    </w:p>
    <w:bookmarkEnd w:id="331"/>
    <w:bookmarkStart w:name="z329" w:id="332"/>
    <w:p>
      <w:pPr>
        <w:spacing w:after="0"/>
        <w:ind w:left="0"/>
        <w:jc w:val="both"/>
      </w:pPr>
      <w:r>
        <w:rPr>
          <w:rFonts w:ascii="Times New Roman"/>
          <w:b w:val="false"/>
          <w:i w:val="false"/>
          <w:color w:val="000000"/>
          <w:sz w:val="28"/>
        </w:rPr>
        <w:t>
      248. Отсортированная порода не относится к радиоактивным отходам и используется в производственных условиях без ограничений, если эффективная удельная активность радионуклидов в ней не превышает 1,5 кБк/кг.</w:t>
      </w:r>
    </w:p>
    <w:bookmarkEnd w:id="332"/>
    <w:bookmarkStart w:name="z330" w:id="333"/>
    <w:p>
      <w:pPr>
        <w:spacing w:after="0"/>
        <w:ind w:left="0"/>
        <w:jc w:val="both"/>
      </w:pPr>
      <w:r>
        <w:rPr>
          <w:rFonts w:ascii="Times New Roman"/>
          <w:b w:val="false"/>
          <w:i w:val="false"/>
          <w:color w:val="000000"/>
          <w:sz w:val="28"/>
        </w:rPr>
        <w:t>
      249. В местах возможного пылеобразования (разгрузка вагонеток, места перегрузки руды на транспортерах, грохота, течки бункеров) применяются средства пылеподавления (увлажнение рудной массы, местные отсосы). Общий процент влажности рудной массы при этом не должен превышать 11% во избежание ее прилипания к транспортерным лентам и поверхностям оборудования.</w:t>
      </w:r>
    </w:p>
    <w:bookmarkEnd w:id="333"/>
    <w:bookmarkStart w:name="z331" w:id="334"/>
    <w:p>
      <w:pPr>
        <w:spacing w:after="0"/>
        <w:ind w:left="0"/>
        <w:jc w:val="both"/>
      </w:pPr>
      <w:r>
        <w:rPr>
          <w:rFonts w:ascii="Times New Roman"/>
          <w:b w:val="false"/>
          <w:i w:val="false"/>
          <w:color w:val="000000"/>
          <w:sz w:val="28"/>
        </w:rPr>
        <w:t>
      250. Помещения, в которых размещено производственное оборудование, содержащее руду (бункера, дробилки, емкости), оборудуют принудительной общеобменной вентиляцией или местными отсосами. В помещениях проводится ежесменная влажная уборка.</w:t>
      </w:r>
    </w:p>
    <w:bookmarkEnd w:id="334"/>
    <w:bookmarkStart w:name="z332" w:id="335"/>
    <w:p>
      <w:pPr>
        <w:spacing w:after="0"/>
        <w:ind w:left="0"/>
        <w:jc w:val="both"/>
      </w:pPr>
      <w:r>
        <w:rPr>
          <w:rFonts w:ascii="Times New Roman"/>
          <w:b w:val="false"/>
          <w:i w:val="false"/>
          <w:color w:val="000000"/>
          <w:sz w:val="28"/>
        </w:rPr>
        <w:t>
      251. В составе наземного комплекса предусматривают площадки (пункты) для дезактивации спецтранспорта, оборудования и материалов. Дезактивация производится перед выездом транспорта или вывозом загрязненного оборудования и материалов за пределы промышленной площадки.</w:t>
      </w:r>
    </w:p>
    <w:bookmarkEnd w:id="335"/>
    <w:bookmarkStart w:name="z333" w:id="336"/>
    <w:p>
      <w:pPr>
        <w:spacing w:after="0"/>
        <w:ind w:left="0"/>
        <w:jc w:val="both"/>
      </w:pPr>
      <w:r>
        <w:rPr>
          <w:rFonts w:ascii="Times New Roman"/>
          <w:b w:val="false"/>
          <w:i w:val="false"/>
          <w:color w:val="000000"/>
          <w:sz w:val="28"/>
        </w:rPr>
        <w:t>
      252. В составе пункта дезактивации предусматривают помещения: моечная, для обслуживающего персонала, комната дозиметрического контроля и кладовая.</w:t>
      </w:r>
    </w:p>
    <w:bookmarkEnd w:id="336"/>
    <w:bookmarkStart w:name="z334" w:id="337"/>
    <w:p>
      <w:pPr>
        <w:spacing w:after="0"/>
        <w:ind w:left="0"/>
        <w:jc w:val="both"/>
      </w:pPr>
      <w:r>
        <w:rPr>
          <w:rFonts w:ascii="Times New Roman"/>
          <w:b w:val="false"/>
          <w:i w:val="false"/>
          <w:color w:val="000000"/>
          <w:sz w:val="28"/>
        </w:rPr>
        <w:t>
      253. При пункте дезактивации предусматривают:</w:t>
      </w:r>
    </w:p>
    <w:bookmarkEnd w:id="337"/>
    <w:p>
      <w:pPr>
        <w:spacing w:after="0"/>
        <w:ind w:left="0"/>
        <w:jc w:val="both"/>
      </w:pPr>
      <w:r>
        <w:rPr>
          <w:rFonts w:ascii="Times New Roman"/>
          <w:b w:val="false"/>
          <w:i w:val="false"/>
          <w:color w:val="000000"/>
          <w:sz w:val="28"/>
        </w:rPr>
        <w:t>
      1) асфальтированную открытую площадку, оборудованную навесами, подъездными путями, подъемно-транспортными средствами для складирования загрязненного и очищенного оборудования;</w:t>
      </w:r>
    </w:p>
    <w:p>
      <w:pPr>
        <w:spacing w:after="0"/>
        <w:ind w:left="0"/>
        <w:jc w:val="both"/>
      </w:pPr>
      <w:r>
        <w:rPr>
          <w:rFonts w:ascii="Times New Roman"/>
          <w:b w:val="false"/>
          <w:i w:val="false"/>
          <w:color w:val="000000"/>
          <w:sz w:val="28"/>
        </w:rPr>
        <w:t>
      2) контейнеры и емкости для сбора и временного хранения твердых и жидких радиоактивных отходов.</w:t>
      </w:r>
    </w:p>
    <w:bookmarkStart w:name="z335" w:id="338"/>
    <w:p>
      <w:pPr>
        <w:spacing w:after="0"/>
        <w:ind w:left="0"/>
        <w:jc w:val="both"/>
      </w:pPr>
      <w:r>
        <w:rPr>
          <w:rFonts w:ascii="Times New Roman"/>
          <w:b w:val="false"/>
          <w:i w:val="false"/>
          <w:color w:val="000000"/>
          <w:sz w:val="28"/>
        </w:rPr>
        <w:t>
      254. Не допускается превышение установленных величин по удельной активности основных радионуклидов в сточных водах после очистки при сбросе их в канализацию или открытые водоемы, их взвешенная суммарная удельная активность определяется по формуле:</w:t>
      </w:r>
    </w:p>
    <w:bookmarkEnd w:id="3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котором А</w:t>
      </w:r>
      <w:r>
        <w:rPr>
          <w:rFonts w:ascii="Times New Roman"/>
          <w:b w:val="false"/>
          <w:i w:val="false"/>
          <w:color w:val="000000"/>
          <w:vertAlign w:val="subscript"/>
        </w:rPr>
        <w:t xml:space="preserve">i </w:t>
      </w:r>
      <w:r>
        <w:rPr>
          <w:rFonts w:ascii="Times New Roman"/>
          <w:b w:val="false"/>
          <w:i w:val="false"/>
          <w:color w:val="000000"/>
          <w:sz w:val="28"/>
        </w:rPr>
        <w:t>– удельная активность i – го радионуклида, для которого установлен уровень вмешательства в питьевой воде УВ</w:t>
      </w:r>
      <w:r>
        <w:rPr>
          <w:rFonts w:ascii="Times New Roman"/>
          <w:b w:val="false"/>
          <w:i w:val="false"/>
          <w:color w:val="000000"/>
          <w:vertAlign w:val="subscript"/>
        </w:rPr>
        <w:t>i</w:t>
      </w:r>
      <w:r>
        <w:rPr>
          <w:rFonts w:ascii="Times New Roman"/>
          <w:b w:val="false"/>
          <w:i w:val="false"/>
          <w:color w:val="000000"/>
          <w:sz w:val="28"/>
        </w:rPr>
        <w:t>.</w:t>
      </w:r>
    </w:p>
    <w:bookmarkStart w:name="z336" w:id="339"/>
    <w:p>
      <w:pPr>
        <w:spacing w:after="0"/>
        <w:ind w:left="0"/>
        <w:jc w:val="both"/>
      </w:pPr>
      <w:r>
        <w:rPr>
          <w:rFonts w:ascii="Times New Roman"/>
          <w:b w:val="false"/>
          <w:i w:val="false"/>
          <w:color w:val="000000"/>
          <w:sz w:val="28"/>
        </w:rPr>
        <w:t>
      255. Не допускается иметь нефиксированного поверхностного радиоактивного загрязнения на металлоломе, направляемом после дезактивации в другие отрасли народного хозяйства, горном и технологическом оборудовании, поступающем для ремонта.</w:t>
      </w:r>
    </w:p>
    <w:bookmarkEnd w:id="339"/>
    <w:bookmarkStart w:name="z337" w:id="340"/>
    <w:p>
      <w:pPr>
        <w:spacing w:after="0"/>
        <w:ind w:left="0"/>
        <w:jc w:val="both"/>
      </w:pPr>
      <w:r>
        <w:rPr>
          <w:rFonts w:ascii="Times New Roman"/>
          <w:b w:val="false"/>
          <w:i w:val="false"/>
          <w:color w:val="000000"/>
          <w:sz w:val="28"/>
        </w:rPr>
        <w:t>
      256. Помещения пунктов дезактивации подвергают ежедневной влажной уборке.</w:t>
      </w:r>
    </w:p>
    <w:bookmarkEnd w:id="340"/>
    <w:bookmarkStart w:name="z338" w:id="341"/>
    <w:p>
      <w:pPr>
        <w:spacing w:after="0"/>
        <w:ind w:left="0"/>
        <w:jc w:val="both"/>
      </w:pPr>
      <w:r>
        <w:rPr>
          <w:rFonts w:ascii="Times New Roman"/>
          <w:b w:val="false"/>
          <w:i w:val="false"/>
          <w:color w:val="000000"/>
          <w:sz w:val="28"/>
        </w:rPr>
        <w:t xml:space="preserve">
      257. На всех предприятиях по добыче и обогащению урановой руды осуществляется специальной службой радиационный контроль в соответствии с перечнем работ по контролю условий труда, выполняемых службой,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9" w:id="342"/>
    <w:p>
      <w:pPr>
        <w:spacing w:after="0"/>
        <w:ind w:left="0"/>
        <w:jc w:val="both"/>
      </w:pPr>
      <w:r>
        <w:rPr>
          <w:rFonts w:ascii="Times New Roman"/>
          <w:b w:val="false"/>
          <w:i w:val="false"/>
          <w:color w:val="000000"/>
          <w:sz w:val="28"/>
        </w:rPr>
        <w:t>
      258. Персонал группы "А" обеспечиваются носимыми индивидуальными дозиметрами.</w:t>
      </w:r>
    </w:p>
    <w:bookmarkEnd w:id="342"/>
    <w:bookmarkStart w:name="z340" w:id="343"/>
    <w:p>
      <w:pPr>
        <w:spacing w:after="0"/>
        <w:ind w:left="0"/>
        <w:jc w:val="left"/>
      </w:pPr>
      <w:r>
        <w:rPr>
          <w:rFonts w:ascii="Times New Roman"/>
          <w:b/>
          <w:i w:val="false"/>
          <w:color w:val="000000"/>
        </w:rPr>
        <w:t xml:space="preserve"> Глава 16. Требования к перепрофилированию, консервации и ликвидации объектов по добыче и обогащению урановой руды</w:t>
      </w:r>
    </w:p>
    <w:bookmarkEnd w:id="343"/>
    <w:p>
      <w:pPr>
        <w:spacing w:after="0"/>
        <w:ind w:left="0"/>
        <w:jc w:val="both"/>
      </w:pPr>
      <w:r>
        <w:rPr>
          <w:rFonts w:ascii="Times New Roman"/>
          <w:b w:val="false"/>
          <w:i w:val="false"/>
          <w:color w:val="ff0000"/>
          <w:sz w:val="28"/>
        </w:rPr>
        <w:t xml:space="preserve">
      Сноска. Заголовок главы 16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41" w:id="344"/>
    <w:p>
      <w:pPr>
        <w:spacing w:after="0"/>
        <w:ind w:left="0"/>
        <w:jc w:val="both"/>
      </w:pPr>
      <w:r>
        <w:rPr>
          <w:rFonts w:ascii="Times New Roman"/>
          <w:b w:val="false"/>
          <w:i w:val="false"/>
          <w:color w:val="000000"/>
          <w:sz w:val="28"/>
        </w:rPr>
        <w:t>
      259. Предприятие по добыче и переработке радиоактивных руд или их отдельные объекты в связи с отсутствием в них дальнейшей необходимости или изменениями характера производства подвергаются полной, временной консервации, перепрофилированию или ликвидации.</w:t>
      </w:r>
    </w:p>
    <w:bookmarkEnd w:id="344"/>
    <w:p>
      <w:pPr>
        <w:spacing w:after="0"/>
        <w:ind w:left="0"/>
        <w:jc w:val="both"/>
      </w:pPr>
      <w:r>
        <w:rPr>
          <w:rFonts w:ascii="Times New Roman"/>
          <w:b w:val="false"/>
          <w:i w:val="false"/>
          <w:color w:val="000000"/>
          <w:sz w:val="28"/>
        </w:rPr>
        <w:t>
      При проведении этих мероприятий предусматривают:</w:t>
      </w:r>
    </w:p>
    <w:p>
      <w:pPr>
        <w:spacing w:after="0"/>
        <w:ind w:left="0"/>
        <w:jc w:val="both"/>
      </w:pPr>
      <w:r>
        <w:rPr>
          <w:rFonts w:ascii="Times New Roman"/>
          <w:b w:val="false"/>
          <w:i w:val="false"/>
          <w:color w:val="000000"/>
          <w:sz w:val="28"/>
        </w:rPr>
        <w:t>
      1) дезактивацию основных сооружений, оборудования и других материальных ценностей;</w:t>
      </w:r>
    </w:p>
    <w:p>
      <w:pPr>
        <w:spacing w:after="0"/>
        <w:ind w:left="0"/>
        <w:jc w:val="both"/>
      </w:pPr>
      <w:r>
        <w:rPr>
          <w:rFonts w:ascii="Times New Roman"/>
          <w:b w:val="false"/>
          <w:i w:val="false"/>
          <w:color w:val="000000"/>
          <w:sz w:val="28"/>
        </w:rPr>
        <w:t>
      2) ликвидацию участков радиоактивной загрязненности территории промышленной площадки, СЗЗ и транспортных путей до уровней, допускающих использование территории для ведения сельского хозяйства, промышленного и гражданского строительства;</w:t>
      </w:r>
    </w:p>
    <w:p>
      <w:pPr>
        <w:spacing w:after="0"/>
        <w:ind w:left="0"/>
        <w:jc w:val="both"/>
      </w:pPr>
      <w:r>
        <w:rPr>
          <w:rFonts w:ascii="Times New Roman"/>
          <w:b w:val="false"/>
          <w:i w:val="false"/>
          <w:color w:val="000000"/>
          <w:sz w:val="28"/>
        </w:rPr>
        <w:t>
      3) надежное захоронение (с последующей рекультивацией) объектов, не подлежащих перепрофилированию или консервации.</w:t>
      </w:r>
    </w:p>
    <w:bookmarkStart w:name="z342" w:id="345"/>
    <w:p>
      <w:pPr>
        <w:spacing w:after="0"/>
        <w:ind w:left="0"/>
        <w:jc w:val="both"/>
      </w:pPr>
      <w:r>
        <w:rPr>
          <w:rFonts w:ascii="Times New Roman"/>
          <w:b w:val="false"/>
          <w:i w:val="false"/>
          <w:color w:val="000000"/>
          <w:sz w:val="28"/>
        </w:rPr>
        <w:t>
      260. Для рассмотрения представленных материалов по перепрофилированию, консервации, ликвидации создается комиссия, в состав которой включаются представители государственного органа в сфере санитарно-эпидемиологического благополучия населения.</w:t>
      </w:r>
    </w:p>
    <w:bookmarkEnd w:id="345"/>
    <w:bookmarkStart w:name="z343" w:id="346"/>
    <w:p>
      <w:pPr>
        <w:spacing w:after="0"/>
        <w:ind w:left="0"/>
        <w:jc w:val="both"/>
      </w:pPr>
      <w:r>
        <w:rPr>
          <w:rFonts w:ascii="Times New Roman"/>
          <w:b w:val="false"/>
          <w:i w:val="false"/>
          <w:color w:val="000000"/>
          <w:sz w:val="28"/>
        </w:rPr>
        <w:t>
      261. Территория, занятая промплощадкой и СЗЗ ликвидируемых, консервируемых или перепрофилируемых горнорудных и рудоперерабатывающих предприятий, подлежит рекультивации.</w:t>
      </w:r>
    </w:p>
    <w:bookmarkEnd w:id="346"/>
    <w:bookmarkStart w:name="z344" w:id="347"/>
    <w:p>
      <w:pPr>
        <w:spacing w:after="0"/>
        <w:ind w:left="0"/>
        <w:jc w:val="left"/>
      </w:pPr>
      <w:r>
        <w:rPr>
          <w:rFonts w:ascii="Times New Roman"/>
          <w:b/>
          <w:i w:val="false"/>
          <w:color w:val="000000"/>
        </w:rPr>
        <w:t xml:space="preserve"> Глава 17. Требования к консервации, перепрофилированию ликвидации горнодобывающих предприятий</w:t>
      </w:r>
    </w:p>
    <w:bookmarkEnd w:id="347"/>
    <w:p>
      <w:pPr>
        <w:spacing w:after="0"/>
        <w:ind w:left="0"/>
        <w:jc w:val="both"/>
      </w:pPr>
      <w:r>
        <w:rPr>
          <w:rFonts w:ascii="Times New Roman"/>
          <w:b w:val="false"/>
          <w:i w:val="false"/>
          <w:color w:val="ff0000"/>
          <w:sz w:val="28"/>
        </w:rPr>
        <w:t xml:space="preserve">
      Сноска. Заголовок главы 17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45" w:id="348"/>
    <w:p>
      <w:pPr>
        <w:spacing w:after="0"/>
        <w:ind w:left="0"/>
        <w:jc w:val="both"/>
      </w:pPr>
      <w:r>
        <w:rPr>
          <w:rFonts w:ascii="Times New Roman"/>
          <w:b w:val="false"/>
          <w:i w:val="false"/>
          <w:color w:val="000000"/>
          <w:sz w:val="28"/>
        </w:rPr>
        <w:t>
      262. На период консервации рудника или карьера оборудование поднимается на поверхность, дезактивируется до допустимых уровней и передается на другие предприятия для использования, или на склад для хранения, или в металлолом.</w:t>
      </w:r>
    </w:p>
    <w:bookmarkEnd w:id="348"/>
    <w:bookmarkStart w:name="z346" w:id="349"/>
    <w:p>
      <w:pPr>
        <w:spacing w:after="0"/>
        <w:ind w:left="0"/>
        <w:jc w:val="both"/>
      </w:pPr>
      <w:r>
        <w:rPr>
          <w:rFonts w:ascii="Times New Roman"/>
          <w:b w:val="false"/>
          <w:i w:val="false"/>
          <w:color w:val="000000"/>
          <w:sz w:val="28"/>
        </w:rPr>
        <w:t>
      263. Выработки, являющиеся источниками интенсивного радоновыделения, изолируются глухими радононепроницаемыми перемычками.</w:t>
      </w:r>
    </w:p>
    <w:bookmarkEnd w:id="349"/>
    <w:bookmarkStart w:name="z347" w:id="350"/>
    <w:p>
      <w:pPr>
        <w:spacing w:after="0"/>
        <w:ind w:left="0"/>
        <w:jc w:val="both"/>
      </w:pPr>
      <w:r>
        <w:rPr>
          <w:rFonts w:ascii="Times New Roman"/>
          <w:b w:val="false"/>
          <w:i w:val="false"/>
          <w:color w:val="000000"/>
          <w:sz w:val="28"/>
        </w:rPr>
        <w:t>
      264. Территория рудника, свободная от строений и сооружений, СЗЗ дезактивируется и рекультивируется.</w:t>
      </w:r>
    </w:p>
    <w:bookmarkEnd w:id="350"/>
    <w:bookmarkStart w:name="z348" w:id="351"/>
    <w:p>
      <w:pPr>
        <w:spacing w:after="0"/>
        <w:ind w:left="0"/>
        <w:jc w:val="both"/>
      </w:pPr>
      <w:r>
        <w:rPr>
          <w:rFonts w:ascii="Times New Roman"/>
          <w:b w:val="false"/>
          <w:i w:val="false"/>
          <w:color w:val="000000"/>
          <w:sz w:val="28"/>
        </w:rPr>
        <w:t>
      265. Карьеры и другие денудационные объекты, а также отвалы на период консервации ограждаются, отвалы присыпаются грунтом и озеленяются.</w:t>
      </w:r>
    </w:p>
    <w:bookmarkEnd w:id="351"/>
    <w:bookmarkStart w:name="z349" w:id="352"/>
    <w:p>
      <w:pPr>
        <w:spacing w:after="0"/>
        <w:ind w:left="0"/>
        <w:jc w:val="both"/>
      </w:pPr>
      <w:r>
        <w:rPr>
          <w:rFonts w:ascii="Times New Roman"/>
          <w:b w:val="false"/>
          <w:i w:val="false"/>
          <w:color w:val="000000"/>
          <w:sz w:val="28"/>
        </w:rPr>
        <w:t>
      266. Стволы шахт, штольни, скважины и другие возможные пути проникновения в подземные выработки, подходы к ним перекрываются и ограждаются.</w:t>
      </w:r>
    </w:p>
    <w:bookmarkEnd w:id="352"/>
    <w:bookmarkStart w:name="z350" w:id="353"/>
    <w:p>
      <w:pPr>
        <w:spacing w:after="0"/>
        <w:ind w:left="0"/>
        <w:jc w:val="both"/>
      </w:pPr>
      <w:r>
        <w:rPr>
          <w:rFonts w:ascii="Times New Roman"/>
          <w:b w:val="false"/>
          <w:i w:val="false"/>
          <w:color w:val="000000"/>
          <w:sz w:val="28"/>
        </w:rPr>
        <w:t>
      267. Дезактивация территории проводится путем изъятия загрязненного грунта и захоронения его либо на хвостохранилище, либо в специальных могильниках, либо вместе с отвалами в рекультивируемых денудационных объектах. Изъятый грунт замещается потенциально плодородным грунтом, не имеющим радиоактивного и химического загрязнения. При сельскохозяйственном направлении рекультивации слой 0,25 см замещается грунтом, не имеющим загрязнения.</w:t>
      </w:r>
    </w:p>
    <w:bookmarkEnd w:id="353"/>
    <w:bookmarkStart w:name="z351" w:id="354"/>
    <w:p>
      <w:pPr>
        <w:spacing w:after="0"/>
        <w:ind w:left="0"/>
        <w:jc w:val="both"/>
      </w:pPr>
      <w:r>
        <w:rPr>
          <w:rFonts w:ascii="Times New Roman"/>
          <w:b w:val="false"/>
          <w:i w:val="false"/>
          <w:color w:val="000000"/>
          <w:sz w:val="28"/>
        </w:rPr>
        <w:t xml:space="preserve">
      268. Нормативные требования при ликвидации консервации и перепрофилировании предприятий и объектов по добыче и обогащению урановой руды,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354"/>
    <w:bookmarkStart w:name="z352" w:id="355"/>
    <w:p>
      <w:pPr>
        <w:spacing w:after="0"/>
        <w:ind w:left="0"/>
        <w:jc w:val="both"/>
      </w:pPr>
      <w:r>
        <w:rPr>
          <w:rFonts w:ascii="Times New Roman"/>
          <w:b w:val="false"/>
          <w:i w:val="false"/>
          <w:color w:val="000000"/>
          <w:sz w:val="28"/>
        </w:rPr>
        <w:t xml:space="preserve">
      269. Санитарно-эпидемиологические требования по рекультивации отвалов пустых пород, в которых среднее содержание радионуклидов ниже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 не предъявляются.</w:t>
      </w:r>
    </w:p>
    <w:bookmarkEnd w:id="355"/>
    <w:bookmarkStart w:name="z353" w:id="356"/>
    <w:p>
      <w:pPr>
        <w:spacing w:after="0"/>
        <w:ind w:left="0"/>
        <w:jc w:val="both"/>
      </w:pPr>
      <w:r>
        <w:rPr>
          <w:rFonts w:ascii="Times New Roman"/>
          <w:b w:val="false"/>
          <w:i w:val="false"/>
          <w:color w:val="000000"/>
          <w:sz w:val="28"/>
        </w:rPr>
        <w:t>
      270. Рекультивированные отвалы, расположенные ближе 5 км от населенного пункта, подлежат ограждению (не ближе 300 м). На расстоянии более 5 км ограда может не сооружаться, но устанавливаются знаки, запрещающие всякую деятельность на рекультивированных отвалах. Не допускается использование материала отвалов для строительства и хозяйственных нужд. В зоне до 300 м от них не допускается жилищное строительство.</w:t>
      </w:r>
    </w:p>
    <w:bookmarkEnd w:id="356"/>
    <w:bookmarkStart w:name="z354" w:id="357"/>
    <w:p>
      <w:pPr>
        <w:spacing w:after="0"/>
        <w:ind w:left="0"/>
        <w:jc w:val="both"/>
      </w:pPr>
      <w:r>
        <w:rPr>
          <w:rFonts w:ascii="Times New Roman"/>
          <w:b w:val="false"/>
          <w:i w:val="false"/>
          <w:color w:val="000000"/>
          <w:sz w:val="28"/>
        </w:rPr>
        <w:t>
      271. Все нерекультивированные отвалы ограждаются и обозначаются предупредительными знаками.</w:t>
      </w:r>
    </w:p>
    <w:bookmarkEnd w:id="357"/>
    <w:bookmarkStart w:name="z355" w:id="358"/>
    <w:p>
      <w:pPr>
        <w:spacing w:after="0"/>
        <w:ind w:left="0"/>
        <w:jc w:val="both"/>
      </w:pPr>
      <w:r>
        <w:rPr>
          <w:rFonts w:ascii="Times New Roman"/>
          <w:b w:val="false"/>
          <w:i w:val="false"/>
          <w:color w:val="000000"/>
          <w:sz w:val="28"/>
        </w:rPr>
        <w:t>
      272. На территории поверхностного комплекса горнодобывающих предприятий и их санитарно-защитной зоны после их ликвидации не допускается строительство жилья, детских учреждений и объектов соцкультбыта.</w:t>
      </w:r>
    </w:p>
    <w:bookmarkEnd w:id="358"/>
    <w:bookmarkStart w:name="z356" w:id="359"/>
    <w:p>
      <w:pPr>
        <w:spacing w:after="0"/>
        <w:ind w:left="0"/>
        <w:jc w:val="both"/>
      </w:pPr>
      <w:r>
        <w:rPr>
          <w:rFonts w:ascii="Times New Roman"/>
          <w:b w:val="false"/>
          <w:i w:val="false"/>
          <w:color w:val="000000"/>
          <w:sz w:val="28"/>
        </w:rPr>
        <w:t>
      273. При перепрофилировании горнодобывающих предприятий на территории свободной от строений и сооружений и на территории санитарно-защитной зоны проводится дезактивация.</w:t>
      </w:r>
    </w:p>
    <w:bookmarkEnd w:id="359"/>
    <w:bookmarkStart w:name="z357" w:id="360"/>
    <w:p>
      <w:pPr>
        <w:spacing w:after="0"/>
        <w:ind w:left="0"/>
        <w:jc w:val="both"/>
      </w:pPr>
      <w:r>
        <w:rPr>
          <w:rFonts w:ascii="Times New Roman"/>
          <w:b w:val="false"/>
          <w:i w:val="false"/>
          <w:color w:val="000000"/>
          <w:sz w:val="28"/>
        </w:rPr>
        <w:t>
      274. Рекультивация водоемов проводится в следующих случаях:</w:t>
      </w:r>
    </w:p>
    <w:bookmarkEnd w:id="360"/>
    <w:p>
      <w:pPr>
        <w:spacing w:after="0"/>
        <w:ind w:left="0"/>
        <w:jc w:val="both"/>
      </w:pPr>
      <w:r>
        <w:rPr>
          <w:rFonts w:ascii="Times New Roman"/>
          <w:b w:val="false"/>
          <w:i w:val="false"/>
          <w:color w:val="000000"/>
          <w:sz w:val="28"/>
        </w:rPr>
        <w:t xml:space="preserve">
      1) суммарная удельная активность (далее – УА) радионуклидов в воде, в донных отложениях, а также в отложениях на территории, подвергающейся в период паводка затоплению, не удовлетворяет условиям, приведенным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2) в случае передачи водоема для водохозяйственного использования дозы облучения отдельных лиц из населения, связанные с использованием водоема, могут превысить 0,1 мЗв/год;</w:t>
      </w:r>
    </w:p>
    <w:p>
      <w:pPr>
        <w:spacing w:after="0"/>
        <w:ind w:left="0"/>
        <w:jc w:val="both"/>
      </w:pPr>
      <w:r>
        <w:rPr>
          <w:rFonts w:ascii="Times New Roman"/>
          <w:b w:val="false"/>
          <w:i w:val="false"/>
          <w:color w:val="000000"/>
          <w:sz w:val="28"/>
        </w:rPr>
        <w:t>
      3) концентрация вредных веществ в водоеме, который использовался для различных нужд населения, в результате сбросов превышает нормативы качества воды.</w:t>
      </w:r>
    </w:p>
    <w:bookmarkStart w:name="z358" w:id="361"/>
    <w:p>
      <w:pPr>
        <w:spacing w:after="0"/>
        <w:ind w:left="0"/>
        <w:jc w:val="both"/>
      </w:pPr>
      <w:r>
        <w:rPr>
          <w:rFonts w:ascii="Times New Roman"/>
          <w:b w:val="false"/>
          <w:i w:val="false"/>
          <w:color w:val="000000"/>
          <w:sz w:val="28"/>
        </w:rPr>
        <w:t>
      275. При ликвидации водоема (спуск воды), прекращении шахтного водоотлива поверхность загрязненного дна водоема, искусственного русла водоотлива, прилегающей территории рекультивируются по сельскохозяйственному или лесохозяйственному направлениям.</w:t>
      </w:r>
    </w:p>
    <w:bookmarkEnd w:id="361"/>
    <w:bookmarkStart w:name="z359" w:id="362"/>
    <w:p>
      <w:pPr>
        <w:spacing w:after="0"/>
        <w:ind w:left="0"/>
        <w:jc w:val="both"/>
      </w:pPr>
      <w:r>
        <w:rPr>
          <w:rFonts w:ascii="Times New Roman"/>
          <w:b w:val="false"/>
          <w:i w:val="false"/>
          <w:color w:val="000000"/>
          <w:sz w:val="28"/>
        </w:rPr>
        <w:t>
      276. Водотоки (реки, каналы, ручьи) рекультивируют после прекращения сброса загрязненных вод.</w:t>
      </w:r>
    </w:p>
    <w:bookmarkEnd w:id="362"/>
    <w:bookmarkStart w:name="z360" w:id="363"/>
    <w:p>
      <w:pPr>
        <w:spacing w:after="0"/>
        <w:ind w:left="0"/>
        <w:jc w:val="both"/>
      </w:pPr>
      <w:r>
        <w:rPr>
          <w:rFonts w:ascii="Times New Roman"/>
          <w:b w:val="false"/>
          <w:i w:val="false"/>
          <w:color w:val="000000"/>
          <w:sz w:val="28"/>
        </w:rPr>
        <w:t>
      277. В зависимости от уровней радиоактивного загрязнения донный грунт, почва захораниваются в поверхностном могильнике, либо могут складироваться на хвостохранилищах или в денудационных объектах вместе с отвалами.</w:t>
      </w:r>
    </w:p>
    <w:bookmarkEnd w:id="363"/>
    <w:bookmarkStart w:name="z361" w:id="364"/>
    <w:p>
      <w:pPr>
        <w:spacing w:after="0"/>
        <w:ind w:left="0"/>
        <w:jc w:val="both"/>
      </w:pPr>
      <w:r>
        <w:rPr>
          <w:rFonts w:ascii="Times New Roman"/>
          <w:b w:val="false"/>
          <w:i w:val="false"/>
          <w:color w:val="000000"/>
          <w:sz w:val="28"/>
        </w:rPr>
        <w:t xml:space="preserve">
      278. При перепрофилировании рудников или в случае самотечного выхода на поверхность шахтных вод допускается их спуск по трубопроводу (закрытому бетонированному лотку) до близлежащего проточного водоема, при этом УА радионуклидов в воде соответствует требованиям </w:t>
      </w:r>
      <w:r>
        <w:rPr>
          <w:rFonts w:ascii="Times New Roman"/>
          <w:b w:val="false"/>
          <w:i w:val="false"/>
          <w:color w:val="000000"/>
          <w:sz w:val="28"/>
        </w:rPr>
        <w:t>приложения 12</w:t>
      </w:r>
      <w:r>
        <w:rPr>
          <w:rFonts w:ascii="Times New Roman"/>
          <w:b w:val="false"/>
          <w:i w:val="false"/>
          <w:color w:val="000000"/>
          <w:sz w:val="28"/>
        </w:rPr>
        <w:t xml:space="preserve"> к настоящим Санитарным правилам.</w:t>
      </w:r>
    </w:p>
    <w:bookmarkEnd w:id="364"/>
    <w:bookmarkStart w:name="z362" w:id="365"/>
    <w:p>
      <w:pPr>
        <w:spacing w:after="0"/>
        <w:ind w:left="0"/>
        <w:jc w:val="both"/>
      </w:pPr>
      <w:r>
        <w:rPr>
          <w:rFonts w:ascii="Times New Roman"/>
          <w:b w:val="false"/>
          <w:i w:val="false"/>
          <w:color w:val="000000"/>
          <w:sz w:val="28"/>
        </w:rPr>
        <w:t>
      279. Не допускается сброс в водоемы шахтных вод, имеющих УА радионуклидов выше нормируемой настоящими правилами. Такие воды перед сбросом очищаются на специальной установке.</w:t>
      </w:r>
    </w:p>
    <w:bookmarkEnd w:id="365"/>
    <w:bookmarkStart w:name="z363" w:id="366"/>
    <w:p>
      <w:pPr>
        <w:spacing w:after="0"/>
        <w:ind w:left="0"/>
        <w:jc w:val="left"/>
      </w:pPr>
      <w:r>
        <w:rPr>
          <w:rFonts w:ascii="Times New Roman"/>
          <w:b/>
          <w:i w:val="false"/>
          <w:color w:val="000000"/>
        </w:rPr>
        <w:t xml:space="preserve"> Глава 18. Требования к ликвидации полигонов подземного выщелачивания, ГМЗ, ОФ и перерабатывающих комплексов ПВ</w:t>
      </w:r>
    </w:p>
    <w:bookmarkEnd w:id="366"/>
    <w:p>
      <w:pPr>
        <w:spacing w:after="0"/>
        <w:ind w:left="0"/>
        <w:jc w:val="both"/>
      </w:pPr>
      <w:r>
        <w:rPr>
          <w:rFonts w:ascii="Times New Roman"/>
          <w:b w:val="false"/>
          <w:i w:val="false"/>
          <w:color w:val="ff0000"/>
          <w:sz w:val="28"/>
        </w:rPr>
        <w:t xml:space="preserve">
      Сноска. Заголовок главы 18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4" w:id="367"/>
    <w:p>
      <w:pPr>
        <w:spacing w:after="0"/>
        <w:ind w:left="0"/>
        <w:jc w:val="both"/>
      </w:pPr>
      <w:r>
        <w:rPr>
          <w:rFonts w:ascii="Times New Roman"/>
          <w:b w:val="false"/>
          <w:i w:val="false"/>
          <w:color w:val="000000"/>
          <w:sz w:val="28"/>
        </w:rPr>
        <w:t>
      280. Ликвидация полигонов ПВ, ГМЗ, ОФ и перерабатывающих комплексов ПВ допускается на основании утвержденной и согласованной в установленном порядке проектной документации. На ликвидируемых объектах оборудование (трубопроводы, насосы) и сооружения полностью демонтируются и дезактивируются. Оборудование, не подлежащее повторному использованию на предприятиях того же профиля, металл, не подходящий к сдаче в металлолом, другие отходы, зола сжигаемых горючих отходов подлежат захоронению в специальном могильнике.</w:t>
      </w:r>
    </w:p>
    <w:bookmarkEnd w:id="367"/>
    <w:bookmarkStart w:name="z365" w:id="368"/>
    <w:p>
      <w:pPr>
        <w:spacing w:after="0"/>
        <w:ind w:left="0"/>
        <w:jc w:val="both"/>
      </w:pPr>
      <w:r>
        <w:rPr>
          <w:rFonts w:ascii="Times New Roman"/>
          <w:b w:val="false"/>
          <w:i w:val="false"/>
          <w:color w:val="000000"/>
          <w:sz w:val="28"/>
        </w:rPr>
        <w:t>
      281. Обсадка и внутреннее оборудование скважин могут быть изъяты полностью или до глубины, не препятствующей дальнейшему предполагаемому использованию территории, но не менее 1 м от поверхности. Скважины тампонируются с восстановлением изоляции водоносных горизонтов друг от друга.</w:t>
      </w:r>
    </w:p>
    <w:bookmarkEnd w:id="368"/>
    <w:bookmarkStart w:name="z366" w:id="369"/>
    <w:p>
      <w:pPr>
        <w:spacing w:after="0"/>
        <w:ind w:left="0"/>
        <w:jc w:val="both"/>
      </w:pPr>
      <w:r>
        <w:rPr>
          <w:rFonts w:ascii="Times New Roman"/>
          <w:b w:val="false"/>
          <w:i w:val="false"/>
          <w:color w:val="000000"/>
          <w:sz w:val="28"/>
        </w:rPr>
        <w:t>
      282. Территория отработанных и ликвидируемых полигонов ПВ дезактивируется.</w:t>
      </w:r>
    </w:p>
    <w:bookmarkEnd w:id="369"/>
    <w:bookmarkStart w:name="z367" w:id="370"/>
    <w:p>
      <w:pPr>
        <w:spacing w:after="0"/>
        <w:ind w:left="0"/>
        <w:jc w:val="both"/>
      </w:pPr>
      <w:r>
        <w:rPr>
          <w:rFonts w:ascii="Times New Roman"/>
          <w:b w:val="false"/>
          <w:i w:val="false"/>
          <w:color w:val="000000"/>
          <w:sz w:val="28"/>
        </w:rPr>
        <w:t>
      283. На территории бывших полигонов ПВ не допускается строительство жилья, детских учреждений и объектов соцкультбыта.</w:t>
      </w:r>
    </w:p>
    <w:bookmarkEnd w:id="370"/>
    <w:bookmarkStart w:name="z368" w:id="371"/>
    <w:p>
      <w:pPr>
        <w:spacing w:after="0"/>
        <w:ind w:left="0"/>
        <w:jc w:val="both"/>
      </w:pPr>
      <w:r>
        <w:rPr>
          <w:rFonts w:ascii="Times New Roman"/>
          <w:b w:val="false"/>
          <w:i w:val="false"/>
          <w:color w:val="000000"/>
          <w:sz w:val="28"/>
        </w:rPr>
        <w:t>
      284. Здания и строения, подлежащие сносу или разборке, дезактивируются. Элементы строительных конструкций могут быть повторно использованы, если они удовлетворяют требованию настоящих Санитарных правил. Лом (бой) строительных материалов допускается применять для дорожного строительства вне населенных пунктов, если он соответствует по содержанию естественных радионуклидов III классу строительного сырья и материалов. В остальных случаях элементы и лом (бой) строительных конструкций захораниваются на хвостохранилище, в денудационных объектах вместе с отвалами, в специальном могильнике.</w:t>
      </w:r>
    </w:p>
    <w:bookmarkEnd w:id="371"/>
    <w:bookmarkStart w:name="z369" w:id="372"/>
    <w:p>
      <w:pPr>
        <w:spacing w:after="0"/>
        <w:ind w:left="0"/>
        <w:jc w:val="both"/>
      </w:pPr>
      <w:r>
        <w:rPr>
          <w:rFonts w:ascii="Times New Roman"/>
          <w:b w:val="false"/>
          <w:i w:val="false"/>
          <w:color w:val="000000"/>
          <w:sz w:val="28"/>
        </w:rPr>
        <w:t>
      285. Территория бывшей промплощадки после ликвидации ГМЗ, ОФ и поверхностных комплексов ПВ не допускается использовать под строительство жилья, детских учреждений и объектов соцкультбыта.</w:t>
      </w:r>
    </w:p>
    <w:bookmarkEnd w:id="372"/>
    <w:bookmarkStart w:name="z370" w:id="373"/>
    <w:p>
      <w:pPr>
        <w:spacing w:after="0"/>
        <w:ind w:left="0"/>
        <w:jc w:val="left"/>
      </w:pPr>
      <w:r>
        <w:rPr>
          <w:rFonts w:ascii="Times New Roman"/>
          <w:b/>
          <w:i w:val="false"/>
          <w:color w:val="000000"/>
        </w:rPr>
        <w:t xml:space="preserve"> Глава 19. Требования к консервации и перепрофилированию ГМЗ и ОФ</w:t>
      </w:r>
    </w:p>
    <w:bookmarkEnd w:id="373"/>
    <w:p>
      <w:pPr>
        <w:spacing w:after="0"/>
        <w:ind w:left="0"/>
        <w:jc w:val="both"/>
      </w:pPr>
      <w:r>
        <w:rPr>
          <w:rFonts w:ascii="Times New Roman"/>
          <w:b w:val="false"/>
          <w:i w:val="false"/>
          <w:color w:val="ff0000"/>
          <w:sz w:val="28"/>
        </w:rPr>
        <w:t xml:space="preserve">
      Сноска. Заголовок главы 19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71" w:id="374"/>
    <w:p>
      <w:pPr>
        <w:spacing w:after="0"/>
        <w:ind w:left="0"/>
        <w:jc w:val="both"/>
      </w:pPr>
      <w:r>
        <w:rPr>
          <w:rFonts w:ascii="Times New Roman"/>
          <w:b w:val="false"/>
          <w:i w:val="false"/>
          <w:color w:val="000000"/>
          <w:sz w:val="28"/>
        </w:rPr>
        <w:t>
      286. Технологическое оборудование основных объектов освобождают от технологических продуктов, реагентов, промывают изнутри и дезактивируют.</w:t>
      </w:r>
    </w:p>
    <w:bookmarkEnd w:id="374"/>
    <w:bookmarkStart w:name="z372" w:id="375"/>
    <w:p>
      <w:pPr>
        <w:spacing w:after="0"/>
        <w:ind w:left="0"/>
        <w:jc w:val="both"/>
      </w:pPr>
      <w:r>
        <w:rPr>
          <w:rFonts w:ascii="Times New Roman"/>
          <w:b w:val="false"/>
          <w:i w:val="false"/>
          <w:color w:val="000000"/>
          <w:sz w:val="28"/>
        </w:rPr>
        <w:t>
      287. При консервации ГМЗ и ОФ территория промплощадки свободная от зданий и сооружений, дезактивируется и рекультивируется.</w:t>
      </w:r>
    </w:p>
    <w:bookmarkEnd w:id="375"/>
    <w:bookmarkStart w:name="z373" w:id="376"/>
    <w:p>
      <w:pPr>
        <w:spacing w:after="0"/>
        <w:ind w:left="0"/>
        <w:jc w:val="both"/>
      </w:pPr>
      <w:r>
        <w:rPr>
          <w:rFonts w:ascii="Times New Roman"/>
          <w:b w:val="false"/>
          <w:i w:val="false"/>
          <w:color w:val="000000"/>
          <w:sz w:val="28"/>
        </w:rPr>
        <w:t>
      288. Загрязненные участки СЗЗ дезактивируются и рекультивируются в сельскохозяйственном или лесохозяйственном направлении. В пределах СЗЗ не допускается капитальное строительство, допускается лишь возведение временных хозяйственных объектов.</w:t>
      </w:r>
    </w:p>
    <w:bookmarkEnd w:id="376"/>
    <w:bookmarkStart w:name="z374" w:id="377"/>
    <w:p>
      <w:pPr>
        <w:spacing w:after="0"/>
        <w:ind w:left="0"/>
        <w:jc w:val="both"/>
      </w:pPr>
      <w:r>
        <w:rPr>
          <w:rFonts w:ascii="Times New Roman"/>
          <w:b w:val="false"/>
          <w:i w:val="false"/>
          <w:color w:val="000000"/>
          <w:sz w:val="28"/>
        </w:rPr>
        <w:t>
      289. Захоронение строительного мусора, металлолома, не подходящего к сдаче, изъятого загрязненного грунта производится согласно требованиям настоящих Санитарных правил.</w:t>
      </w:r>
    </w:p>
    <w:bookmarkEnd w:id="377"/>
    <w:bookmarkStart w:name="z375" w:id="378"/>
    <w:p>
      <w:pPr>
        <w:spacing w:after="0"/>
        <w:ind w:left="0"/>
        <w:jc w:val="both"/>
      </w:pPr>
      <w:r>
        <w:rPr>
          <w:rFonts w:ascii="Times New Roman"/>
          <w:b w:val="false"/>
          <w:i w:val="false"/>
          <w:color w:val="000000"/>
          <w:sz w:val="28"/>
        </w:rPr>
        <w:t>
      290. Территория законсервированного объекта ограждается, а объект на весь период консервации охраняется.</w:t>
      </w:r>
    </w:p>
    <w:bookmarkEnd w:id="378"/>
    <w:bookmarkStart w:name="z376" w:id="379"/>
    <w:p>
      <w:pPr>
        <w:spacing w:after="0"/>
        <w:ind w:left="0"/>
        <w:jc w:val="both"/>
      </w:pPr>
      <w:r>
        <w:rPr>
          <w:rFonts w:ascii="Times New Roman"/>
          <w:b w:val="false"/>
          <w:i w:val="false"/>
          <w:color w:val="000000"/>
          <w:sz w:val="28"/>
        </w:rPr>
        <w:t xml:space="preserve">
      291. Демонтированное оборудование сортируется по уровню радиоактивной загрязненности. В случае соответствия требованиям санитарных правил в соответствии с документами санитарно-эпидемиологического нормирования утверждаемыми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Республики Казахстан "О здоровье народа и системе здравоохранения", допускается к повторному использованию или сдаче в металлолом, при несоответствии подлежит захоронению (далее – документы нормирования).</w:t>
      </w:r>
    </w:p>
    <w:bookmarkEnd w:id="379"/>
    <w:bookmarkStart w:name="z377" w:id="380"/>
    <w:p>
      <w:pPr>
        <w:spacing w:after="0"/>
        <w:ind w:left="0"/>
        <w:jc w:val="both"/>
      </w:pPr>
      <w:r>
        <w:rPr>
          <w:rFonts w:ascii="Times New Roman"/>
          <w:b w:val="false"/>
          <w:i w:val="false"/>
          <w:color w:val="000000"/>
          <w:sz w:val="28"/>
        </w:rPr>
        <w:t>
      292. Территория СЗЗ перепрофилируемых ГМЗ и ОФ (ее загрязненные участки) дезактивируется и рекультивируется. Вопрос о направлении рекультивации определяется предприятием нового профиля.</w:t>
      </w:r>
    </w:p>
    <w:bookmarkEnd w:id="380"/>
    <w:bookmarkStart w:name="z378" w:id="381"/>
    <w:p>
      <w:pPr>
        <w:spacing w:after="0"/>
        <w:ind w:left="0"/>
        <w:jc w:val="both"/>
      </w:pPr>
      <w:r>
        <w:rPr>
          <w:rFonts w:ascii="Times New Roman"/>
          <w:b w:val="false"/>
          <w:i w:val="false"/>
          <w:color w:val="000000"/>
          <w:sz w:val="28"/>
        </w:rPr>
        <w:t>
      293. Загрязненный строительный мусор и грунт захоранивают в хвостохранилище или в поверхностном могильнике.</w:t>
      </w:r>
    </w:p>
    <w:bookmarkEnd w:id="381"/>
    <w:bookmarkStart w:name="z379" w:id="382"/>
    <w:p>
      <w:pPr>
        <w:spacing w:after="0"/>
        <w:ind w:left="0"/>
        <w:jc w:val="both"/>
      </w:pPr>
      <w:r>
        <w:rPr>
          <w:rFonts w:ascii="Times New Roman"/>
          <w:b w:val="false"/>
          <w:i w:val="false"/>
          <w:color w:val="000000"/>
          <w:sz w:val="28"/>
        </w:rPr>
        <w:t>
      294. На территории перепрофилированных объектов и их СЗЗ не допускается строительство жилых зданий, детских учреждений и предприятий соцкультбыта.</w:t>
      </w:r>
    </w:p>
    <w:bookmarkEnd w:id="382"/>
    <w:bookmarkStart w:name="z380" w:id="383"/>
    <w:p>
      <w:pPr>
        <w:spacing w:after="0"/>
        <w:ind w:left="0"/>
        <w:jc w:val="left"/>
      </w:pPr>
      <w:r>
        <w:rPr>
          <w:rFonts w:ascii="Times New Roman"/>
          <w:b/>
          <w:i w:val="false"/>
          <w:color w:val="000000"/>
        </w:rPr>
        <w:t xml:space="preserve"> Глава 20. Требования к консервации и ликвидации хвостохранилищ</w:t>
      </w:r>
    </w:p>
    <w:bookmarkEnd w:id="383"/>
    <w:p>
      <w:pPr>
        <w:spacing w:after="0"/>
        <w:ind w:left="0"/>
        <w:jc w:val="both"/>
      </w:pPr>
      <w:r>
        <w:rPr>
          <w:rFonts w:ascii="Times New Roman"/>
          <w:b w:val="false"/>
          <w:i w:val="false"/>
          <w:color w:val="ff0000"/>
          <w:sz w:val="28"/>
        </w:rPr>
        <w:t xml:space="preserve">
      Сноска. Заголовок главы 20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81" w:id="384"/>
    <w:p>
      <w:pPr>
        <w:spacing w:after="0"/>
        <w:ind w:left="0"/>
        <w:jc w:val="both"/>
      </w:pPr>
      <w:r>
        <w:rPr>
          <w:rFonts w:ascii="Times New Roman"/>
          <w:b w:val="false"/>
          <w:i w:val="false"/>
          <w:color w:val="000000"/>
          <w:sz w:val="28"/>
        </w:rPr>
        <w:t>
      295. Основанием для консервации хвостохранилищ является консервация предприятия. По достижении складированных в хвостохранилище отходов проектного уровня или оно является источником радиоактивного или токсического загрязнения окружающей среды, предусматривается его захоронение.</w:t>
      </w:r>
    </w:p>
    <w:bookmarkEnd w:id="384"/>
    <w:bookmarkStart w:name="z382" w:id="385"/>
    <w:p>
      <w:pPr>
        <w:spacing w:after="0"/>
        <w:ind w:left="0"/>
        <w:jc w:val="both"/>
      </w:pPr>
      <w:r>
        <w:rPr>
          <w:rFonts w:ascii="Times New Roman"/>
          <w:b w:val="false"/>
          <w:i w:val="false"/>
          <w:color w:val="000000"/>
          <w:sz w:val="28"/>
        </w:rPr>
        <w:t>
      296. В проекте консервации хвостохранилища предусматривают следующие мероприятия:</w:t>
      </w:r>
    </w:p>
    <w:bookmarkEnd w:id="385"/>
    <w:p>
      <w:pPr>
        <w:spacing w:after="0"/>
        <w:ind w:left="0"/>
        <w:jc w:val="both"/>
      </w:pPr>
      <w:r>
        <w:rPr>
          <w:rFonts w:ascii="Times New Roman"/>
          <w:b w:val="false"/>
          <w:i w:val="false"/>
          <w:color w:val="000000"/>
          <w:sz w:val="28"/>
        </w:rPr>
        <w:t>
      1) по предупреждению размыва хвостов паводковыми и поверхностными водами;</w:t>
      </w:r>
    </w:p>
    <w:p>
      <w:pPr>
        <w:spacing w:after="0"/>
        <w:ind w:left="0"/>
        <w:jc w:val="both"/>
      </w:pPr>
      <w:r>
        <w:rPr>
          <w:rFonts w:ascii="Times New Roman"/>
          <w:b w:val="false"/>
          <w:i w:val="false"/>
          <w:color w:val="000000"/>
          <w:sz w:val="28"/>
        </w:rPr>
        <w:t xml:space="preserve">
      2) по предотвращению пылеобразования и разноса радиоактивных аэрозолей; </w:t>
      </w:r>
    </w:p>
    <w:p>
      <w:pPr>
        <w:spacing w:after="0"/>
        <w:ind w:left="0"/>
        <w:jc w:val="both"/>
      </w:pPr>
      <w:r>
        <w:rPr>
          <w:rFonts w:ascii="Times New Roman"/>
          <w:b w:val="false"/>
          <w:i w:val="false"/>
          <w:color w:val="000000"/>
          <w:sz w:val="28"/>
        </w:rPr>
        <w:t>
      3) исключение использования хвостов для строительных и хозяйственных целей, а территории хвостохранилища для строительства или сельского хозяйства.</w:t>
      </w:r>
    </w:p>
    <w:bookmarkStart w:name="z383" w:id="386"/>
    <w:p>
      <w:pPr>
        <w:spacing w:after="0"/>
        <w:ind w:left="0"/>
        <w:jc w:val="both"/>
      </w:pPr>
      <w:r>
        <w:rPr>
          <w:rFonts w:ascii="Times New Roman"/>
          <w:b w:val="false"/>
          <w:i w:val="false"/>
          <w:color w:val="000000"/>
          <w:sz w:val="28"/>
        </w:rPr>
        <w:t>
      297. Оборудование хвостохранилища, не подлежащее консервации, демонтируется и дезактивируется.</w:t>
      </w:r>
    </w:p>
    <w:bookmarkEnd w:id="386"/>
    <w:bookmarkStart w:name="z384" w:id="387"/>
    <w:p>
      <w:pPr>
        <w:spacing w:after="0"/>
        <w:ind w:left="0"/>
        <w:jc w:val="both"/>
      </w:pPr>
      <w:r>
        <w:rPr>
          <w:rFonts w:ascii="Times New Roman"/>
          <w:b w:val="false"/>
          <w:i w:val="false"/>
          <w:color w:val="000000"/>
          <w:sz w:val="28"/>
        </w:rPr>
        <w:t>
      298. Сбросные колодцы и трубы подлежат тщательной заделке, если не предусматривается использование их для отвода паводковых вод.</w:t>
      </w:r>
    </w:p>
    <w:bookmarkEnd w:id="387"/>
    <w:bookmarkStart w:name="z385" w:id="388"/>
    <w:p>
      <w:pPr>
        <w:spacing w:after="0"/>
        <w:ind w:left="0"/>
        <w:jc w:val="both"/>
      </w:pPr>
      <w:r>
        <w:rPr>
          <w:rFonts w:ascii="Times New Roman"/>
          <w:b w:val="false"/>
          <w:i w:val="false"/>
          <w:color w:val="000000"/>
          <w:sz w:val="28"/>
        </w:rPr>
        <w:t>
      299. Территория консервируемого хвостохранилища дезактивируется. Хозяйственное использование этой территории не допускается.</w:t>
      </w:r>
    </w:p>
    <w:bookmarkEnd w:id="388"/>
    <w:bookmarkStart w:name="z386" w:id="389"/>
    <w:p>
      <w:pPr>
        <w:spacing w:after="0"/>
        <w:ind w:left="0"/>
        <w:jc w:val="both"/>
      </w:pPr>
      <w:r>
        <w:rPr>
          <w:rFonts w:ascii="Times New Roman"/>
          <w:b w:val="false"/>
          <w:i w:val="false"/>
          <w:color w:val="000000"/>
          <w:sz w:val="28"/>
        </w:rPr>
        <w:t>
      300. При расположении законсервированного хвостохранилища на расстоянии менее 2 км от населенных пунктов, промышленных предприятий, земельных угодий ограждается и вокруг него выставляются предупреждающие и запрещающие знаки. За пределами ограды МЭД гамма-излучения не должна превышать 20 мкЗв/ч выше естественного фона.</w:t>
      </w:r>
    </w:p>
    <w:bookmarkEnd w:id="389"/>
    <w:bookmarkStart w:name="z387" w:id="390"/>
    <w:p>
      <w:pPr>
        <w:spacing w:after="0"/>
        <w:ind w:left="0"/>
        <w:jc w:val="both"/>
      </w:pPr>
      <w:r>
        <w:rPr>
          <w:rFonts w:ascii="Times New Roman"/>
          <w:b w:val="false"/>
          <w:i w:val="false"/>
          <w:color w:val="000000"/>
          <w:sz w:val="28"/>
        </w:rPr>
        <w:t>
      301. Законсервированное хвостохранилище подлежит радиационному контролю и наблюдению.</w:t>
      </w:r>
    </w:p>
    <w:bookmarkEnd w:id="390"/>
    <w:bookmarkStart w:name="z388" w:id="391"/>
    <w:p>
      <w:pPr>
        <w:spacing w:after="0"/>
        <w:ind w:left="0"/>
        <w:jc w:val="both"/>
      </w:pPr>
      <w:r>
        <w:rPr>
          <w:rFonts w:ascii="Times New Roman"/>
          <w:b w:val="false"/>
          <w:i w:val="false"/>
          <w:color w:val="000000"/>
          <w:sz w:val="28"/>
        </w:rPr>
        <w:t>
      302. Перед началом ликвидации (захоронения) хвостохранилища проводят его осушение до кондиций, позволяющих использовать необходимую для земляных работ технику.</w:t>
      </w:r>
    </w:p>
    <w:bookmarkEnd w:id="391"/>
    <w:bookmarkStart w:name="z389" w:id="392"/>
    <w:p>
      <w:pPr>
        <w:spacing w:after="0"/>
        <w:ind w:left="0"/>
        <w:jc w:val="both"/>
      </w:pPr>
      <w:r>
        <w:rPr>
          <w:rFonts w:ascii="Times New Roman"/>
          <w:b w:val="false"/>
          <w:i w:val="false"/>
          <w:color w:val="000000"/>
          <w:sz w:val="28"/>
        </w:rPr>
        <w:t>
      303. Оборудование, имеющие радиоактивное загрязнение, демонтируется и дезактивируется, не поддающееся эффективной дезактивации захоранивается на хвостохранилище.</w:t>
      </w:r>
    </w:p>
    <w:bookmarkEnd w:id="392"/>
    <w:bookmarkStart w:name="z390" w:id="393"/>
    <w:p>
      <w:pPr>
        <w:spacing w:after="0"/>
        <w:ind w:left="0"/>
        <w:jc w:val="both"/>
      </w:pPr>
      <w:r>
        <w:rPr>
          <w:rFonts w:ascii="Times New Roman"/>
          <w:b w:val="false"/>
          <w:i w:val="false"/>
          <w:color w:val="000000"/>
          <w:sz w:val="28"/>
        </w:rPr>
        <w:t>
      304. Территория промплощадки хвостохранилища и подъездные пути освобождаются от свалок, дезактивируются, очищаются от химических загрязнений и рекультивируются. На территории СЗЗ допускается рекультивация по сельскохозяйственному и лесохозяйственному направлениям.</w:t>
      </w:r>
    </w:p>
    <w:bookmarkEnd w:id="393"/>
    <w:bookmarkStart w:name="z391" w:id="394"/>
    <w:p>
      <w:pPr>
        <w:spacing w:after="0"/>
        <w:ind w:left="0"/>
        <w:jc w:val="both"/>
      </w:pPr>
      <w:r>
        <w:rPr>
          <w:rFonts w:ascii="Times New Roman"/>
          <w:b w:val="false"/>
          <w:i w:val="false"/>
          <w:color w:val="000000"/>
          <w:sz w:val="28"/>
        </w:rPr>
        <w:t>
      305. Захораниваемое хвостохранилище защищается от поверхностных и паводковых вод, на водоотводных сооружениях исключают ливневые и другие поверхностные стоки с окружающей местности на поверхность хвостохранилища, поверхность после уплотнения и насыпные ограждения дамбы подвергают планировке.</w:t>
      </w:r>
    </w:p>
    <w:bookmarkEnd w:id="394"/>
    <w:bookmarkStart w:name="z392" w:id="395"/>
    <w:p>
      <w:pPr>
        <w:spacing w:after="0"/>
        <w:ind w:left="0"/>
        <w:jc w:val="both"/>
      </w:pPr>
      <w:r>
        <w:rPr>
          <w:rFonts w:ascii="Times New Roman"/>
          <w:b w:val="false"/>
          <w:i w:val="false"/>
          <w:color w:val="000000"/>
          <w:sz w:val="28"/>
        </w:rPr>
        <w:t>
      306. Работы по укрытию хвостохранилища завершаются посадкой на его поверхности трав и кустарников.</w:t>
      </w:r>
    </w:p>
    <w:bookmarkEnd w:id="395"/>
    <w:bookmarkStart w:name="z393" w:id="396"/>
    <w:p>
      <w:pPr>
        <w:spacing w:after="0"/>
        <w:ind w:left="0"/>
        <w:jc w:val="both"/>
      </w:pPr>
      <w:r>
        <w:rPr>
          <w:rFonts w:ascii="Times New Roman"/>
          <w:b w:val="false"/>
          <w:i w:val="false"/>
          <w:color w:val="000000"/>
          <w:sz w:val="28"/>
        </w:rPr>
        <w:t>
      307. МЭД гамма-излучения на высоте 1 м над поверхностью захороненного хвостохранилища не должна быть более 1,0 мкЗв/ч, а плотность потока радона из почвы – более 1,0 Бк/с.м</w:t>
      </w:r>
      <w:r>
        <w:rPr>
          <w:rFonts w:ascii="Times New Roman"/>
          <w:b w:val="false"/>
          <w:i w:val="false"/>
          <w:color w:val="000000"/>
          <w:vertAlign w:val="superscript"/>
        </w:rPr>
        <w:t>2</w:t>
      </w:r>
      <w:r>
        <w:rPr>
          <w:rFonts w:ascii="Times New Roman"/>
          <w:b w:val="false"/>
          <w:i w:val="false"/>
          <w:color w:val="000000"/>
          <w:sz w:val="28"/>
        </w:rPr>
        <w:t>.</w:t>
      </w:r>
    </w:p>
    <w:bookmarkEnd w:id="396"/>
    <w:bookmarkStart w:name="z394" w:id="397"/>
    <w:p>
      <w:pPr>
        <w:spacing w:after="0"/>
        <w:ind w:left="0"/>
        <w:jc w:val="both"/>
      </w:pPr>
      <w:r>
        <w:rPr>
          <w:rFonts w:ascii="Times New Roman"/>
          <w:b w:val="false"/>
          <w:i w:val="false"/>
          <w:color w:val="000000"/>
          <w:sz w:val="28"/>
        </w:rPr>
        <w:t>
      308. Территорию захороненного хвостохранилища не допускается использовать для любых хозяйственных целей. На территории СЗЗ не допускается строительство жилья, детских учреждений, объектов соцкультбыта, а также устройство мест для отдыха и занятия спортом.</w:t>
      </w:r>
    </w:p>
    <w:bookmarkEnd w:id="397"/>
    <w:bookmarkStart w:name="z395" w:id="398"/>
    <w:p>
      <w:pPr>
        <w:spacing w:after="0"/>
        <w:ind w:left="0"/>
        <w:jc w:val="both"/>
      </w:pPr>
      <w:r>
        <w:rPr>
          <w:rFonts w:ascii="Times New Roman"/>
          <w:b w:val="false"/>
          <w:i w:val="false"/>
          <w:color w:val="000000"/>
          <w:sz w:val="28"/>
        </w:rPr>
        <w:t>
      309. На захороненное хвостохранилище составляется отдельный радиационно-гигиенический паспорт объекта, в котором указывается время окончания захоронения, краткое описание мероприятий по захоронению, организация, выполнившая проект, предприятие, осуществившее захоронение, организация, принявшая захороненный объект под наблюдение, данные санитарно-дозиметрического контроля по окончании работ и те ограничения, которые наложены на захороненный объект и прилегающую территорию.</w:t>
      </w:r>
    </w:p>
    <w:bookmarkEnd w:id="398"/>
    <w:bookmarkStart w:name="z396" w:id="399"/>
    <w:p>
      <w:pPr>
        <w:spacing w:after="0"/>
        <w:ind w:left="0"/>
        <w:jc w:val="both"/>
      </w:pPr>
      <w:r>
        <w:rPr>
          <w:rFonts w:ascii="Times New Roman"/>
          <w:b w:val="false"/>
          <w:i w:val="false"/>
          <w:color w:val="000000"/>
          <w:sz w:val="28"/>
        </w:rPr>
        <w:t>
      310. Захороненное хвостохранилище подлежит систематическому наблюдению и периодическому радиационному контролю соответствующими службами объекта, которому принадлежло хвостохранилище.</w:t>
      </w:r>
    </w:p>
    <w:bookmarkEnd w:id="399"/>
    <w:bookmarkStart w:name="z397" w:id="400"/>
    <w:p>
      <w:pPr>
        <w:spacing w:after="0"/>
        <w:ind w:left="0"/>
        <w:jc w:val="both"/>
      </w:pPr>
      <w:r>
        <w:rPr>
          <w:rFonts w:ascii="Times New Roman"/>
          <w:b w:val="false"/>
          <w:i w:val="false"/>
          <w:color w:val="000000"/>
          <w:sz w:val="28"/>
        </w:rPr>
        <w:t>
      311. Персонал, занятый на этих работах, включая все работы по рекультивации объектов, непосредственно выполняющий работы с источниками излучения, относится к категории "А".</w:t>
      </w:r>
    </w:p>
    <w:bookmarkEnd w:id="400"/>
    <w:bookmarkStart w:name="z398" w:id="401"/>
    <w:p>
      <w:pPr>
        <w:spacing w:after="0"/>
        <w:ind w:left="0"/>
        <w:jc w:val="left"/>
      </w:pPr>
      <w:r>
        <w:rPr>
          <w:rFonts w:ascii="Times New Roman"/>
          <w:b/>
          <w:i w:val="false"/>
          <w:color w:val="000000"/>
        </w:rPr>
        <w:t xml:space="preserve"> Глава 21. Требования к рентгено-дефектоскопическим лабораториям</w:t>
      </w:r>
    </w:p>
    <w:bookmarkEnd w:id="401"/>
    <w:p>
      <w:pPr>
        <w:spacing w:after="0"/>
        <w:ind w:left="0"/>
        <w:jc w:val="both"/>
      </w:pPr>
      <w:r>
        <w:rPr>
          <w:rFonts w:ascii="Times New Roman"/>
          <w:b w:val="false"/>
          <w:i w:val="false"/>
          <w:color w:val="ff0000"/>
          <w:sz w:val="28"/>
        </w:rPr>
        <w:t xml:space="preserve">
      Сноска. Заголовок главы 21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99" w:id="402"/>
    <w:p>
      <w:pPr>
        <w:spacing w:after="0"/>
        <w:ind w:left="0"/>
        <w:jc w:val="both"/>
      </w:pPr>
      <w:r>
        <w:rPr>
          <w:rFonts w:ascii="Times New Roman"/>
          <w:b w:val="false"/>
          <w:i w:val="false"/>
          <w:color w:val="000000"/>
          <w:sz w:val="28"/>
        </w:rPr>
        <w:t>
      312. Рентгено-дефектоскопическая лаборатория (далее – лаборатория) размещается в отдельно стоящем здании или в отдельном крыле (помещений) предприятия.</w:t>
      </w:r>
    </w:p>
    <w:bookmarkEnd w:id="402"/>
    <w:bookmarkStart w:name="z400" w:id="403"/>
    <w:p>
      <w:pPr>
        <w:spacing w:after="0"/>
        <w:ind w:left="0"/>
        <w:jc w:val="both"/>
      </w:pPr>
      <w:r>
        <w:rPr>
          <w:rFonts w:ascii="Times New Roman"/>
          <w:b w:val="false"/>
          <w:i w:val="false"/>
          <w:color w:val="000000"/>
          <w:sz w:val="28"/>
        </w:rPr>
        <w:t>
      313. В состав лаборатории входят следующие помещения:</w:t>
      </w:r>
    </w:p>
    <w:bookmarkEnd w:id="403"/>
    <w:p>
      <w:pPr>
        <w:spacing w:after="0"/>
        <w:ind w:left="0"/>
        <w:jc w:val="both"/>
      </w:pPr>
      <w:r>
        <w:rPr>
          <w:rFonts w:ascii="Times New Roman"/>
          <w:b w:val="false"/>
          <w:i w:val="false"/>
          <w:color w:val="000000"/>
          <w:sz w:val="28"/>
        </w:rPr>
        <w:t>
      1) рабочая камера;</w:t>
      </w:r>
    </w:p>
    <w:p>
      <w:pPr>
        <w:spacing w:after="0"/>
        <w:ind w:left="0"/>
        <w:jc w:val="both"/>
      </w:pPr>
      <w:r>
        <w:rPr>
          <w:rFonts w:ascii="Times New Roman"/>
          <w:b w:val="false"/>
          <w:i w:val="false"/>
          <w:color w:val="000000"/>
          <w:sz w:val="28"/>
        </w:rPr>
        <w:t>
      2) пультовая, фотокомната, площадью не менее 10м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помещения для персонала, обработки результатов контроля и хранения пленок;</w:t>
      </w:r>
    </w:p>
    <w:p>
      <w:pPr>
        <w:spacing w:after="0"/>
        <w:ind w:left="0"/>
        <w:jc w:val="both"/>
      </w:pPr>
      <w:r>
        <w:rPr>
          <w:rFonts w:ascii="Times New Roman"/>
          <w:b w:val="false"/>
          <w:i w:val="false"/>
          <w:color w:val="000000"/>
          <w:sz w:val="28"/>
        </w:rPr>
        <w:t>
      4) санитарно-бытовые помещения;</w:t>
      </w:r>
    </w:p>
    <w:p>
      <w:pPr>
        <w:spacing w:after="0"/>
        <w:ind w:left="0"/>
        <w:jc w:val="both"/>
      </w:pPr>
      <w:r>
        <w:rPr>
          <w:rFonts w:ascii="Times New Roman"/>
          <w:b w:val="false"/>
          <w:i w:val="false"/>
          <w:color w:val="000000"/>
          <w:sz w:val="28"/>
        </w:rPr>
        <w:t>
      5) для службы радиационной безопасности.</w:t>
      </w:r>
    </w:p>
    <w:bookmarkStart w:name="z401" w:id="404"/>
    <w:p>
      <w:pPr>
        <w:spacing w:after="0"/>
        <w:ind w:left="0"/>
        <w:jc w:val="both"/>
      </w:pPr>
      <w:r>
        <w:rPr>
          <w:rFonts w:ascii="Times New Roman"/>
          <w:b w:val="false"/>
          <w:i w:val="false"/>
          <w:color w:val="000000"/>
          <w:sz w:val="28"/>
        </w:rPr>
        <w:t>
      314. Расстояние от аппарата до стен рабочей камеры не должны быть менее 1 м. Площадь рабочей камеры, свободная от технологического оборудования предусматривается не менее 10 м</w:t>
      </w:r>
      <w:r>
        <w:rPr>
          <w:rFonts w:ascii="Times New Roman"/>
          <w:b w:val="false"/>
          <w:i w:val="false"/>
          <w:color w:val="000000"/>
          <w:vertAlign w:val="superscript"/>
        </w:rPr>
        <w:t>2</w:t>
      </w:r>
      <w:r>
        <w:rPr>
          <w:rFonts w:ascii="Times New Roman"/>
          <w:b w:val="false"/>
          <w:i w:val="false"/>
          <w:color w:val="000000"/>
          <w:sz w:val="28"/>
        </w:rPr>
        <w:t>.</w:t>
      </w:r>
    </w:p>
    <w:bookmarkEnd w:id="404"/>
    <w:bookmarkStart w:name="z402" w:id="405"/>
    <w:p>
      <w:pPr>
        <w:spacing w:after="0"/>
        <w:ind w:left="0"/>
        <w:jc w:val="both"/>
      </w:pPr>
      <w:r>
        <w:rPr>
          <w:rFonts w:ascii="Times New Roman"/>
          <w:b w:val="false"/>
          <w:i w:val="false"/>
          <w:color w:val="000000"/>
          <w:sz w:val="28"/>
        </w:rPr>
        <w:t>
      315. В случаях, когда в лаборатории применяются и радиоизотопные методы контроля с помощью переносных дефектоскопов, допускается хранить их (в количестве не более 2-х) в колодцах, нишах или сейфах, оборудованных в рабочей камере.</w:t>
      </w:r>
    </w:p>
    <w:bookmarkEnd w:id="405"/>
    <w:bookmarkStart w:name="z403" w:id="406"/>
    <w:p>
      <w:pPr>
        <w:spacing w:after="0"/>
        <w:ind w:left="0"/>
        <w:jc w:val="both"/>
      </w:pPr>
      <w:r>
        <w:rPr>
          <w:rFonts w:ascii="Times New Roman"/>
          <w:b w:val="false"/>
          <w:i w:val="false"/>
          <w:color w:val="000000"/>
          <w:sz w:val="28"/>
        </w:rPr>
        <w:t>
      316. В местах постоянного пребывания персонала (пультовая, помещение для персонала) предусматривается естественное освещение. Рабочие камеры допускаются без естественного освещения.</w:t>
      </w:r>
    </w:p>
    <w:bookmarkEnd w:id="406"/>
    <w:bookmarkStart w:name="z404" w:id="407"/>
    <w:p>
      <w:pPr>
        <w:spacing w:after="0"/>
        <w:ind w:left="0"/>
        <w:jc w:val="both"/>
      </w:pPr>
      <w:r>
        <w:rPr>
          <w:rFonts w:ascii="Times New Roman"/>
          <w:b w:val="false"/>
          <w:i w:val="false"/>
          <w:color w:val="000000"/>
          <w:sz w:val="28"/>
        </w:rPr>
        <w:t>
      317. Помещения лаборатории оборудуют системами отопления, вентиляции, водоснабжения и канализации.</w:t>
      </w:r>
    </w:p>
    <w:bookmarkEnd w:id="407"/>
    <w:bookmarkStart w:name="z405" w:id="408"/>
    <w:p>
      <w:pPr>
        <w:spacing w:after="0"/>
        <w:ind w:left="0"/>
        <w:jc w:val="both"/>
      </w:pPr>
      <w:r>
        <w:rPr>
          <w:rFonts w:ascii="Times New Roman"/>
          <w:b w:val="false"/>
          <w:i w:val="false"/>
          <w:color w:val="000000"/>
          <w:sz w:val="28"/>
        </w:rPr>
        <w:t>
      318. Пол в рабочей комнате и пультовой покрывают электроизолирующим материалом, у рабочих мест персонала предусматриваются диэлектрические коврики.</w:t>
      </w:r>
    </w:p>
    <w:bookmarkEnd w:id="408"/>
    <w:bookmarkStart w:name="z406" w:id="409"/>
    <w:p>
      <w:pPr>
        <w:spacing w:after="0"/>
        <w:ind w:left="0"/>
        <w:jc w:val="both"/>
      </w:pPr>
      <w:r>
        <w:rPr>
          <w:rFonts w:ascii="Times New Roman"/>
          <w:b w:val="false"/>
          <w:i w:val="false"/>
          <w:color w:val="000000"/>
          <w:sz w:val="28"/>
        </w:rPr>
        <w:t>
      319. Радиационная защита рабочей камеры обеспечивает снижение дозы облучения персонала и ограниченной части населения до величин установленных ГН.</w:t>
      </w:r>
    </w:p>
    <w:bookmarkEnd w:id="409"/>
    <w:bookmarkStart w:name="z407" w:id="410"/>
    <w:p>
      <w:pPr>
        <w:spacing w:after="0"/>
        <w:ind w:left="0"/>
        <w:jc w:val="both"/>
      </w:pPr>
      <w:r>
        <w:rPr>
          <w:rFonts w:ascii="Times New Roman"/>
          <w:b w:val="false"/>
          <w:i w:val="false"/>
          <w:color w:val="000000"/>
          <w:sz w:val="28"/>
        </w:rPr>
        <w:t>
      320. При проведении рентгеновской дефектоскопии радиационная защита рабочей камеры, защитного смотрового окна в рабочей камере, установок с рентгеновскими аппаратами обеспечивает снижение мощности дозы на наружной поверхности ее до 2,5 мкЗв/ч.</w:t>
      </w:r>
    </w:p>
    <w:bookmarkEnd w:id="410"/>
    <w:bookmarkStart w:name="z408" w:id="411"/>
    <w:p>
      <w:pPr>
        <w:spacing w:after="0"/>
        <w:ind w:left="0"/>
        <w:jc w:val="both"/>
      </w:pPr>
      <w:r>
        <w:rPr>
          <w:rFonts w:ascii="Times New Roman"/>
          <w:b w:val="false"/>
          <w:i w:val="false"/>
          <w:color w:val="000000"/>
          <w:sz w:val="28"/>
        </w:rPr>
        <w:t>
      321. При просвечивании деталей в рабочей камере без защитного потолочного перекрытия типа "выгородка" уровни излучения на рабочих местах персонала цеха или участка (категория персонал группы "Б") не должны превышать 2,5 мкЗв/ч.</w:t>
      </w:r>
    </w:p>
    <w:bookmarkEnd w:id="411"/>
    <w:bookmarkStart w:name="z409" w:id="412"/>
    <w:p>
      <w:pPr>
        <w:spacing w:after="0"/>
        <w:ind w:left="0"/>
        <w:jc w:val="both"/>
      </w:pPr>
      <w:r>
        <w:rPr>
          <w:rFonts w:ascii="Times New Roman"/>
          <w:b w:val="false"/>
          <w:i w:val="false"/>
          <w:color w:val="000000"/>
          <w:sz w:val="28"/>
        </w:rPr>
        <w:t>
      322. На наружной поверхности установок с рентгеновскими аппаратами в местной защите, на входных дверях рабочих камер, границе радиационно-опасной зоны размещаются знаки радиационной опасности. На границе радиационно-опасной зоны устанавливаются предупреждающие плакаты (надписи), отчетливо видимые с расстояния 3-х м.</w:t>
      </w:r>
    </w:p>
    <w:bookmarkEnd w:id="412"/>
    <w:bookmarkStart w:name="z410" w:id="413"/>
    <w:p>
      <w:pPr>
        <w:spacing w:after="0"/>
        <w:ind w:left="0"/>
        <w:jc w:val="both"/>
      </w:pPr>
      <w:r>
        <w:rPr>
          <w:rFonts w:ascii="Times New Roman"/>
          <w:b w:val="false"/>
          <w:i w:val="false"/>
          <w:color w:val="000000"/>
          <w:sz w:val="28"/>
        </w:rPr>
        <w:t>
      323. Для обеспечения безопасности персонала во время просвечивания необходимо:</w:t>
      </w:r>
    </w:p>
    <w:bookmarkEnd w:id="413"/>
    <w:p>
      <w:pPr>
        <w:spacing w:after="0"/>
        <w:ind w:left="0"/>
        <w:jc w:val="both"/>
      </w:pPr>
      <w:r>
        <w:rPr>
          <w:rFonts w:ascii="Times New Roman"/>
          <w:b w:val="false"/>
          <w:i w:val="false"/>
          <w:color w:val="000000"/>
          <w:sz w:val="28"/>
        </w:rPr>
        <w:t>
      1) просвечивать изделия при минимальном возможном угле расхождения рабочего пучка излучения, используя для этого коллиматоры (переносных) и тубусы;</w:t>
      </w:r>
    </w:p>
    <w:p>
      <w:pPr>
        <w:spacing w:after="0"/>
        <w:ind w:left="0"/>
        <w:jc w:val="both"/>
      </w:pPr>
      <w:r>
        <w:rPr>
          <w:rFonts w:ascii="Times New Roman"/>
          <w:b w:val="false"/>
          <w:i w:val="false"/>
          <w:color w:val="000000"/>
          <w:sz w:val="28"/>
        </w:rPr>
        <w:t>
      2) пучок излучения направлять в сторону от рабочих мест;</w:t>
      </w:r>
    </w:p>
    <w:p>
      <w:pPr>
        <w:spacing w:after="0"/>
        <w:ind w:left="0"/>
        <w:jc w:val="both"/>
      </w:pPr>
      <w:r>
        <w:rPr>
          <w:rFonts w:ascii="Times New Roman"/>
          <w:b w:val="false"/>
          <w:i w:val="false"/>
          <w:color w:val="000000"/>
          <w:sz w:val="28"/>
        </w:rPr>
        <w:t>
      3) ограничивать время просвечивания изделий путем использования высокочувствительных пленок, усиливающих экранов;</w:t>
      </w:r>
    </w:p>
    <w:p>
      <w:pPr>
        <w:spacing w:after="0"/>
        <w:ind w:left="0"/>
        <w:jc w:val="both"/>
      </w:pPr>
      <w:r>
        <w:rPr>
          <w:rFonts w:ascii="Times New Roman"/>
          <w:b w:val="false"/>
          <w:i w:val="false"/>
          <w:color w:val="000000"/>
          <w:sz w:val="28"/>
        </w:rPr>
        <w:t>
      4) пульт управления передвижных и переносных аппаратов размещать на таком расстоянии от рентгеновского излучателя, которое обеспечивает безопасные условия труда персонала (не менее 15 м).</w:t>
      </w:r>
    </w:p>
    <w:bookmarkStart w:name="z411" w:id="414"/>
    <w:p>
      <w:pPr>
        <w:spacing w:after="0"/>
        <w:ind w:left="0"/>
        <w:jc w:val="both"/>
      </w:pPr>
      <w:r>
        <w:rPr>
          <w:rFonts w:ascii="Times New Roman"/>
          <w:b w:val="false"/>
          <w:i w:val="false"/>
          <w:color w:val="000000"/>
          <w:sz w:val="28"/>
        </w:rPr>
        <w:t>
      324. Аппараты оборудуются системой блокировки и сигнализации.</w:t>
      </w:r>
    </w:p>
    <w:bookmarkEnd w:id="414"/>
    <w:bookmarkStart w:name="z412" w:id="415"/>
    <w:p>
      <w:pPr>
        <w:spacing w:after="0"/>
        <w:ind w:left="0"/>
        <w:jc w:val="both"/>
      </w:pPr>
      <w:r>
        <w:rPr>
          <w:rFonts w:ascii="Times New Roman"/>
          <w:b w:val="false"/>
          <w:i w:val="false"/>
          <w:color w:val="000000"/>
          <w:sz w:val="28"/>
        </w:rPr>
        <w:t>
      325. Стационарные аппараты подключают в цепь управления дверных блокировок, отключающих высокое напряжение при открывании двери в рабочую камеру. Повторное включение высокого напряжения выполняется с пульта управления аппарата после закрытия двери.</w:t>
      </w:r>
    </w:p>
    <w:bookmarkEnd w:id="415"/>
    <w:bookmarkStart w:name="z413" w:id="416"/>
    <w:p>
      <w:pPr>
        <w:spacing w:after="0"/>
        <w:ind w:left="0"/>
        <w:jc w:val="both"/>
      </w:pPr>
      <w:r>
        <w:rPr>
          <w:rFonts w:ascii="Times New Roman"/>
          <w:b w:val="false"/>
          <w:i w:val="false"/>
          <w:color w:val="000000"/>
          <w:sz w:val="28"/>
        </w:rPr>
        <w:t>
      326. В рабочей камере предусматривается доступное устройство для аварийного отключения высокого напряжения и запрета на его включение.</w:t>
      </w:r>
    </w:p>
    <w:bookmarkEnd w:id="416"/>
    <w:bookmarkStart w:name="z414" w:id="417"/>
    <w:p>
      <w:pPr>
        <w:spacing w:after="0"/>
        <w:ind w:left="0"/>
        <w:jc w:val="both"/>
      </w:pPr>
      <w:r>
        <w:rPr>
          <w:rFonts w:ascii="Times New Roman"/>
          <w:b w:val="false"/>
          <w:i w:val="false"/>
          <w:color w:val="000000"/>
          <w:sz w:val="28"/>
        </w:rPr>
        <w:t>
      327. На пульте управления аппаратом и над входом в рабочую камеру устанавливается световое табло с предупреждающими надписями "Рентгеновское просвечивание".</w:t>
      </w:r>
    </w:p>
    <w:bookmarkEnd w:id="417"/>
    <w:bookmarkStart w:name="z415" w:id="418"/>
    <w:p>
      <w:pPr>
        <w:spacing w:after="0"/>
        <w:ind w:left="0"/>
        <w:jc w:val="both"/>
      </w:pPr>
      <w:r>
        <w:rPr>
          <w:rFonts w:ascii="Times New Roman"/>
          <w:b w:val="false"/>
          <w:i w:val="false"/>
          <w:color w:val="000000"/>
          <w:sz w:val="28"/>
        </w:rPr>
        <w:t>
      328. В рабочей камере устанавливается звуковая или световая сигнализация предупреждающая о необходимости немедленно покинуть рабочую камеру.</w:t>
      </w:r>
    </w:p>
    <w:bookmarkEnd w:id="418"/>
    <w:bookmarkStart w:name="z416" w:id="419"/>
    <w:p>
      <w:pPr>
        <w:spacing w:after="0"/>
        <w:ind w:left="0"/>
        <w:jc w:val="left"/>
      </w:pPr>
      <w:r>
        <w:rPr>
          <w:rFonts w:ascii="Times New Roman"/>
          <w:b/>
          <w:i w:val="false"/>
          <w:color w:val="000000"/>
        </w:rPr>
        <w:t xml:space="preserve"> Глава 22. Требования к кабинетам лучевой диагностики и терапии</w:t>
      </w:r>
    </w:p>
    <w:bookmarkEnd w:id="419"/>
    <w:p>
      <w:pPr>
        <w:spacing w:after="0"/>
        <w:ind w:left="0"/>
        <w:jc w:val="both"/>
      </w:pPr>
      <w:bookmarkStart w:name="z417" w:id="420"/>
      <w:r>
        <w:rPr>
          <w:rFonts w:ascii="Times New Roman"/>
          <w:b w:val="false"/>
          <w:i w:val="false"/>
          <w:color w:val="ff0000"/>
          <w:sz w:val="28"/>
        </w:rPr>
        <w:t xml:space="preserve">
      Сноска. Заголовок главы 22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329.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8" w:id="421"/>
    <w:p>
      <w:pPr>
        <w:spacing w:after="0"/>
        <w:ind w:left="0"/>
        <w:jc w:val="both"/>
      </w:pPr>
      <w:r>
        <w:rPr>
          <w:rFonts w:ascii="Times New Roman"/>
          <w:b w:val="false"/>
          <w:i w:val="false"/>
          <w:color w:val="000000"/>
          <w:sz w:val="28"/>
        </w:rPr>
        <w:t>
      330. Проведение работ по монтажу рентгеновских аппаратов допускается при наличии положительного санитарно-эпидемиологического заключения.</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9" w:id="422"/>
    <w:p>
      <w:pPr>
        <w:spacing w:after="0"/>
        <w:ind w:left="0"/>
        <w:jc w:val="both"/>
      </w:pPr>
      <w:r>
        <w:rPr>
          <w:rFonts w:ascii="Times New Roman"/>
          <w:b w:val="false"/>
          <w:i w:val="false"/>
          <w:color w:val="000000"/>
          <w:sz w:val="28"/>
        </w:rPr>
        <w:t>
      331. После окончания монтажных и пуско-наладочных работ кабинет лучевой диагностики и терапии принимается в эксплуатацию комиссией.</w:t>
      </w:r>
    </w:p>
    <w:bookmarkEnd w:id="422"/>
    <w:bookmarkStart w:name="z420" w:id="423"/>
    <w:p>
      <w:pPr>
        <w:spacing w:after="0"/>
        <w:ind w:left="0"/>
        <w:jc w:val="both"/>
      </w:pPr>
      <w:r>
        <w:rPr>
          <w:rFonts w:ascii="Times New Roman"/>
          <w:b w:val="false"/>
          <w:i w:val="false"/>
          <w:color w:val="000000"/>
          <w:sz w:val="28"/>
        </w:rPr>
        <w:t>
      332. В состав комиссии включаются: заведующий отделением (кабинетом) лучевой диагностики или терапии, представители организаций проводивших монтаж и контроль эксплуатационных параметров аппарата.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333.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2" w:id="424"/>
    <w:p>
      <w:pPr>
        <w:spacing w:after="0"/>
        <w:ind w:left="0"/>
        <w:jc w:val="both"/>
      </w:pPr>
      <w:r>
        <w:rPr>
          <w:rFonts w:ascii="Times New Roman"/>
          <w:b w:val="false"/>
          <w:i w:val="false"/>
          <w:color w:val="000000"/>
          <w:sz w:val="28"/>
        </w:rPr>
        <w:t xml:space="preserve">
      334. Организация, использующая рентгеновские аппараты, ведет контрольно-технический журнал рентгеновского аппарата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 Контрольно-технический журнал рентгеновского аппарата находится у организации владельца рентген аппарата и хранится в рентген кабинете.</w:t>
      </w:r>
    </w:p>
    <w:bookmarkEnd w:id="424"/>
    <w:bookmarkStart w:name="z423" w:id="425"/>
    <w:p>
      <w:pPr>
        <w:spacing w:after="0"/>
        <w:ind w:left="0"/>
        <w:jc w:val="both"/>
      </w:pPr>
      <w:r>
        <w:rPr>
          <w:rFonts w:ascii="Times New Roman"/>
          <w:b w:val="false"/>
          <w:i w:val="false"/>
          <w:color w:val="000000"/>
          <w:sz w:val="28"/>
        </w:rPr>
        <w:t>
      335. Кабинеты лучевой диагностики и отделения (далее – кабинет) размещаются в зданиях стационаров, амбулаторно-поликлинических организаций (медицинских центров), не допускается выполнять кабинет проходным.</w:t>
      </w:r>
    </w:p>
    <w:bookmarkEnd w:id="425"/>
    <w:p>
      <w:pPr>
        <w:spacing w:after="0"/>
        <w:ind w:left="0"/>
        <w:jc w:val="both"/>
      </w:pPr>
      <w:r>
        <w:rPr>
          <w:rFonts w:ascii="Times New Roman"/>
          <w:b w:val="false"/>
          <w:i w:val="false"/>
          <w:color w:val="000000"/>
          <w:sz w:val="28"/>
        </w:rPr>
        <w:t>
      Размещение кабинетов в цокольных помещениях зданий стационаров, амбулаторно-поликлинических организаций (медицинских центров) допускается при соблюдении требований настоящих Санитарных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335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4" w:id="426"/>
    <w:p>
      <w:pPr>
        <w:spacing w:after="0"/>
        <w:ind w:left="0"/>
        <w:jc w:val="both"/>
      </w:pPr>
      <w:r>
        <w:rPr>
          <w:rFonts w:ascii="Times New Roman"/>
          <w:b w:val="false"/>
          <w:i w:val="false"/>
          <w:color w:val="000000"/>
          <w:sz w:val="28"/>
        </w:rPr>
        <w:t>
      336. Размещение кабинетов в жилых зданиях, общественных зданиях немедицинского назначения, детских дошкольных и учебных организациях не допускается.</w:t>
      </w:r>
    </w:p>
    <w:bookmarkEnd w:id="426"/>
    <w:bookmarkStart w:name="z425" w:id="427"/>
    <w:p>
      <w:pPr>
        <w:spacing w:after="0"/>
        <w:ind w:left="0"/>
        <w:jc w:val="both"/>
      </w:pPr>
      <w:r>
        <w:rPr>
          <w:rFonts w:ascii="Times New Roman"/>
          <w:b w:val="false"/>
          <w:i w:val="false"/>
          <w:color w:val="000000"/>
          <w:sz w:val="28"/>
        </w:rPr>
        <w:t>
      337. В стационарах лечебно-профилактических организаций не допускается размещение кабинетов смежно по горизонтали и вертикали с палатами для больных, если значение допустимой мощности эффективной дозы (далее – ДМДЕ) превышает 1,3 мкЗв/ч.</w:t>
      </w:r>
    </w:p>
    <w:bookmarkEnd w:id="427"/>
    <w:bookmarkStart w:name="z426" w:id="428"/>
    <w:p>
      <w:pPr>
        <w:spacing w:after="0"/>
        <w:ind w:left="0"/>
        <w:jc w:val="both"/>
      </w:pPr>
      <w:r>
        <w:rPr>
          <w:rFonts w:ascii="Times New Roman"/>
          <w:b w:val="false"/>
          <w:i w:val="false"/>
          <w:color w:val="000000"/>
          <w:sz w:val="28"/>
        </w:rPr>
        <w:t>
      338. Использование передвижных (палатных) рентгеновских аппаратов допускается в операционных блоках и в палатах для проведения процедур нетранспортабельным больным. Использование передвижных (палатных) рентгеновских аппаратов для массового обследования больных, независимо от условий его эксплуатации, не допускается.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7" w:id="429"/>
    <w:p>
      <w:pPr>
        <w:spacing w:after="0"/>
        <w:ind w:left="0"/>
        <w:jc w:val="both"/>
      </w:pPr>
      <w:r>
        <w:rPr>
          <w:rFonts w:ascii="Times New Roman"/>
          <w:b w:val="false"/>
          <w:i w:val="false"/>
          <w:color w:val="000000"/>
          <w:sz w:val="28"/>
        </w:rPr>
        <w:t>
      339. Не допускается размещать кабинеты под помещениями, откуда возможно протекание воды через перекрытие (душевые, уборные).</w:t>
      </w:r>
    </w:p>
    <w:bookmarkEnd w:id="429"/>
    <w:bookmarkStart w:name="z428" w:id="430"/>
    <w:p>
      <w:pPr>
        <w:spacing w:after="0"/>
        <w:ind w:left="0"/>
        <w:jc w:val="both"/>
      </w:pPr>
      <w:r>
        <w:rPr>
          <w:rFonts w:ascii="Times New Roman"/>
          <w:b w:val="false"/>
          <w:i w:val="false"/>
          <w:color w:val="000000"/>
          <w:sz w:val="28"/>
        </w:rPr>
        <w:t xml:space="preserve">
      340. Состав и площади общих и специальных помещений рентгеновского кабинета соответствуют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p>
    <w:bookmarkEnd w:id="430"/>
    <w:bookmarkStart w:name="z429" w:id="431"/>
    <w:p>
      <w:pPr>
        <w:spacing w:after="0"/>
        <w:ind w:left="0"/>
        <w:jc w:val="both"/>
      </w:pPr>
      <w:r>
        <w:rPr>
          <w:rFonts w:ascii="Times New Roman"/>
          <w:b w:val="false"/>
          <w:i w:val="false"/>
          <w:color w:val="000000"/>
          <w:sz w:val="28"/>
        </w:rPr>
        <w:t>
      341. Площадь процедурной проектируется с соблюдением следующих расстояний:</w:t>
      </w:r>
    </w:p>
    <w:bookmarkEnd w:id="431"/>
    <w:p>
      <w:pPr>
        <w:spacing w:after="0"/>
        <w:ind w:left="0"/>
        <w:jc w:val="both"/>
      </w:pPr>
      <w:r>
        <w:rPr>
          <w:rFonts w:ascii="Times New Roman"/>
          <w:b w:val="false"/>
          <w:i w:val="false"/>
          <w:color w:val="000000"/>
          <w:sz w:val="28"/>
        </w:rPr>
        <w:t>
      1) от рабочего места персонала за малой защитной ширмой до стен помещения расстояние не должно быть менее 1,5 м;</w:t>
      </w:r>
    </w:p>
    <w:p>
      <w:pPr>
        <w:spacing w:after="0"/>
        <w:ind w:left="0"/>
        <w:jc w:val="both"/>
      </w:pPr>
      <w:r>
        <w:rPr>
          <w:rFonts w:ascii="Times New Roman"/>
          <w:b w:val="false"/>
          <w:i w:val="false"/>
          <w:color w:val="000000"/>
          <w:sz w:val="28"/>
        </w:rPr>
        <w:t>
      2) от рабочего места персонала за большой защитной ширмой до стен помещения не менее 0,6 м;</w:t>
      </w:r>
    </w:p>
    <w:p>
      <w:pPr>
        <w:spacing w:after="0"/>
        <w:ind w:left="0"/>
        <w:jc w:val="both"/>
      </w:pPr>
      <w:r>
        <w:rPr>
          <w:rFonts w:ascii="Times New Roman"/>
          <w:b w:val="false"/>
          <w:i w:val="false"/>
          <w:color w:val="000000"/>
          <w:sz w:val="28"/>
        </w:rPr>
        <w:t>
      3) от стола-штатива поворотного или от стола снимков до стен помещения не менее 1,0 м;</w:t>
      </w:r>
    </w:p>
    <w:p>
      <w:pPr>
        <w:spacing w:after="0"/>
        <w:ind w:left="0"/>
        <w:jc w:val="both"/>
      </w:pPr>
      <w:r>
        <w:rPr>
          <w:rFonts w:ascii="Times New Roman"/>
          <w:b w:val="false"/>
          <w:i w:val="false"/>
          <w:color w:val="000000"/>
          <w:sz w:val="28"/>
        </w:rPr>
        <w:t>
      4) от стойки со снимками до ближайшей стены не менее 0,1 м;</w:t>
      </w:r>
    </w:p>
    <w:p>
      <w:pPr>
        <w:spacing w:after="0"/>
        <w:ind w:left="0"/>
        <w:jc w:val="both"/>
      </w:pPr>
      <w:r>
        <w:rPr>
          <w:rFonts w:ascii="Times New Roman"/>
          <w:b w:val="false"/>
          <w:i w:val="false"/>
          <w:color w:val="000000"/>
          <w:sz w:val="28"/>
        </w:rPr>
        <w:t>
      5) от рентгеновской трубки до смотрового окна не менее 2 м, для маммографических и дентальных аппаратов не менее 1 м;</w:t>
      </w:r>
    </w:p>
    <w:p>
      <w:pPr>
        <w:spacing w:after="0"/>
        <w:ind w:left="0"/>
        <w:jc w:val="both"/>
      </w:pPr>
      <w:r>
        <w:rPr>
          <w:rFonts w:ascii="Times New Roman"/>
          <w:b w:val="false"/>
          <w:i w:val="false"/>
          <w:color w:val="000000"/>
          <w:sz w:val="28"/>
        </w:rPr>
        <w:t>
      6) ширина технологического прохода для персонала между элементами стационарного оборудования не должна быть менее 0,8 м;</w:t>
      </w:r>
    </w:p>
    <w:p>
      <w:pPr>
        <w:spacing w:after="0"/>
        <w:ind w:left="0"/>
        <w:jc w:val="both"/>
      </w:pPr>
      <w:r>
        <w:rPr>
          <w:rFonts w:ascii="Times New Roman"/>
          <w:b w:val="false"/>
          <w:i w:val="false"/>
          <w:color w:val="000000"/>
          <w:sz w:val="28"/>
        </w:rPr>
        <w:t>
      7) зона размещения каталки для пациента не менее 1,5 х 2 м;</w:t>
      </w:r>
    </w:p>
    <w:p>
      <w:pPr>
        <w:spacing w:after="0"/>
        <w:ind w:left="0"/>
        <w:jc w:val="both"/>
      </w:pPr>
      <w:r>
        <w:rPr>
          <w:rFonts w:ascii="Times New Roman"/>
          <w:b w:val="false"/>
          <w:i w:val="false"/>
          <w:color w:val="000000"/>
          <w:sz w:val="28"/>
        </w:rPr>
        <w:t>
      8) дополнительная площадь при технологической необходимости ввоза каталки в процедурную – 6 м.</w:t>
      </w:r>
    </w:p>
    <w:bookmarkStart w:name="z430" w:id="432"/>
    <w:p>
      <w:pPr>
        <w:spacing w:after="0"/>
        <w:ind w:left="0"/>
        <w:jc w:val="both"/>
      </w:pPr>
      <w:r>
        <w:rPr>
          <w:rFonts w:ascii="Times New Roman"/>
          <w:b w:val="false"/>
          <w:i w:val="false"/>
          <w:color w:val="000000"/>
          <w:sz w:val="28"/>
        </w:rPr>
        <w:t>
      342.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не должна быть менее 3 м.</w:t>
      </w:r>
    </w:p>
    <w:bookmarkEnd w:id="432"/>
    <w:bookmarkStart w:name="z431" w:id="433"/>
    <w:p>
      <w:pPr>
        <w:spacing w:after="0"/>
        <w:ind w:left="0"/>
        <w:jc w:val="both"/>
      </w:pPr>
      <w:r>
        <w:rPr>
          <w:rFonts w:ascii="Times New Roman"/>
          <w:b w:val="false"/>
          <w:i w:val="false"/>
          <w:color w:val="000000"/>
          <w:sz w:val="28"/>
        </w:rPr>
        <w:t>
      343. Ширина дверного проема в процедурной рентгенодиагностического кабинета, кабинета РКТ и рентгенологической операционной не должна быть менее 1,2 м при высоте 2,0 м, размер остальных дверных проемов – 0,9 х 1,8 м.</w:t>
      </w:r>
    </w:p>
    <w:bookmarkEnd w:id="433"/>
    <w:bookmarkStart w:name="z432" w:id="434"/>
    <w:p>
      <w:pPr>
        <w:spacing w:after="0"/>
        <w:ind w:left="0"/>
        <w:jc w:val="both"/>
      </w:pPr>
      <w:r>
        <w:rPr>
          <w:rFonts w:ascii="Times New Roman"/>
          <w:b w:val="false"/>
          <w:i w:val="false"/>
          <w:color w:val="000000"/>
          <w:sz w:val="28"/>
        </w:rPr>
        <w:t>
      344. Пол процедурной, комнаты управления, кроме рентгенологической операционной и фотолаборатории выполняется из электроизоляционных материалов.</w:t>
      </w:r>
    </w:p>
    <w:bookmarkEnd w:id="434"/>
    <w:bookmarkStart w:name="z433" w:id="435"/>
    <w:p>
      <w:pPr>
        <w:spacing w:after="0"/>
        <w:ind w:left="0"/>
        <w:jc w:val="both"/>
      </w:pPr>
      <w:r>
        <w:rPr>
          <w:rFonts w:ascii="Times New Roman"/>
          <w:b w:val="false"/>
          <w:i w:val="false"/>
          <w:color w:val="000000"/>
          <w:sz w:val="28"/>
        </w:rPr>
        <w:t>
      345. В рентгенологической операционной, предоперационной, фотолаборатории пол покрывается водонепроницаемыми материалами. Пол рентгенологической операционной выполняется антистатичным и безискровым, основание антистатического покрытия заземляется.</w:t>
      </w:r>
    </w:p>
    <w:bookmarkEnd w:id="435"/>
    <w:bookmarkStart w:name="z434" w:id="436"/>
    <w:p>
      <w:pPr>
        <w:spacing w:after="0"/>
        <w:ind w:left="0"/>
        <w:jc w:val="both"/>
      </w:pPr>
      <w:r>
        <w:rPr>
          <w:rFonts w:ascii="Times New Roman"/>
          <w:b w:val="false"/>
          <w:i w:val="false"/>
          <w:color w:val="000000"/>
          <w:sz w:val="28"/>
        </w:rPr>
        <w:t>
      346. Поверхности стен и потолка в процедурной и комнате управления выполняются гладкими, позволяющими проводить влажную уборку. Стены в рентгенологической операционной отделываются материалами, не дающими световых бликов.</w:t>
      </w:r>
    </w:p>
    <w:bookmarkEnd w:id="436"/>
    <w:bookmarkStart w:name="z435" w:id="437"/>
    <w:p>
      <w:pPr>
        <w:spacing w:after="0"/>
        <w:ind w:left="0"/>
        <w:jc w:val="both"/>
      </w:pPr>
      <w:r>
        <w:rPr>
          <w:rFonts w:ascii="Times New Roman"/>
          <w:b w:val="false"/>
          <w:i w:val="false"/>
          <w:color w:val="000000"/>
          <w:sz w:val="28"/>
        </w:rPr>
        <w:t>
      347.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допускается направление прямого пучка излучения в сторону смотрового окна (комнаты управления, защитной ширмы).</w:t>
      </w:r>
    </w:p>
    <w:bookmarkEnd w:id="437"/>
    <w:bookmarkStart w:name="z436" w:id="438"/>
    <w:p>
      <w:pPr>
        <w:spacing w:after="0"/>
        <w:ind w:left="0"/>
        <w:jc w:val="both"/>
      </w:pPr>
      <w:r>
        <w:rPr>
          <w:rFonts w:ascii="Times New Roman"/>
          <w:b w:val="false"/>
          <w:i w:val="false"/>
          <w:color w:val="000000"/>
          <w:sz w:val="28"/>
        </w:rPr>
        <w:t>
      348. На основании данных дозиметрического контроля при размещении кабинета на первом этаже окна процедурной комнаты экранируются защитными ставнями на высоту не менее 2 м от уровня отмостков здания, в цокольном этаже – окна экранируются защитными ставнями на всю высоту.</w:t>
      </w:r>
    </w:p>
    <w:bookmarkEnd w:id="438"/>
    <w:p>
      <w:pPr>
        <w:spacing w:after="0"/>
        <w:ind w:left="0"/>
        <w:jc w:val="both"/>
      </w:pPr>
      <w:r>
        <w:rPr>
          <w:rFonts w:ascii="Times New Roman"/>
          <w:b w:val="false"/>
          <w:i w:val="false"/>
          <w:color w:val="000000"/>
          <w:sz w:val="28"/>
        </w:rPr>
        <w:t>
      При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не менее 2 м от уровня пола.</w:t>
      </w:r>
    </w:p>
    <w:bookmarkStart w:name="z437" w:id="439"/>
    <w:p>
      <w:pPr>
        <w:spacing w:after="0"/>
        <w:ind w:left="0"/>
        <w:jc w:val="both"/>
      </w:pPr>
      <w:r>
        <w:rPr>
          <w:rFonts w:ascii="Times New Roman"/>
          <w:b w:val="false"/>
          <w:i w:val="false"/>
          <w:color w:val="000000"/>
          <w:sz w:val="28"/>
        </w:rPr>
        <w:t>
      349. На стене кабинетов и в комнатах управления рентгеновскими аппаратами на высоте 1,6-1,8 м от пола или над дверью размещается световое табло (сигнал) "Не входить!", включаемого персоналом при нахождении пациента в процедурной. Допускается нанесение на световой сигнал знака радиационной опасности.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8" w:id="440"/>
    <w:p>
      <w:pPr>
        <w:spacing w:after="0"/>
        <w:ind w:left="0"/>
        <w:jc w:val="both"/>
      </w:pPr>
      <w:r>
        <w:rPr>
          <w:rFonts w:ascii="Times New Roman"/>
          <w:b w:val="false"/>
          <w:i w:val="false"/>
          <w:color w:val="000000"/>
          <w:sz w:val="28"/>
        </w:rPr>
        <w:t>
      350. Пульт управления рентгеновских аппаратов располагается в комнате управления.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w:t>
      </w:r>
    </w:p>
    <w:bookmarkEnd w:id="440"/>
    <w:bookmarkStart w:name="z439" w:id="441"/>
    <w:p>
      <w:pPr>
        <w:spacing w:after="0"/>
        <w:ind w:left="0"/>
        <w:jc w:val="both"/>
      </w:pPr>
      <w:r>
        <w:rPr>
          <w:rFonts w:ascii="Times New Roman"/>
          <w:b w:val="false"/>
          <w:i w:val="false"/>
          <w:color w:val="000000"/>
          <w:sz w:val="28"/>
        </w:rPr>
        <w:t>
      351.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 24 х 30 см, защитной ширмы – 18 х 24 см.</w:t>
      </w:r>
    </w:p>
    <w:bookmarkEnd w:id="441"/>
    <w:bookmarkStart w:name="z440" w:id="442"/>
    <w:p>
      <w:pPr>
        <w:spacing w:after="0"/>
        <w:ind w:left="0"/>
        <w:jc w:val="both"/>
      </w:pPr>
      <w:r>
        <w:rPr>
          <w:rFonts w:ascii="Times New Roman"/>
          <w:b w:val="false"/>
          <w:i w:val="false"/>
          <w:color w:val="000000"/>
          <w:sz w:val="28"/>
        </w:rPr>
        <w:t>
      352. Управление передвижными аппаратами осуществляется с помощью выносного пульта управления на расстоянии не менее 2,5 м от рентгеновского излучателя, аппаратов для остеоденситометрии – не менее 1,5 м.</w:t>
      </w:r>
    </w:p>
    <w:bookmarkEnd w:id="442"/>
    <w:bookmarkStart w:name="z441" w:id="443"/>
    <w:p>
      <w:pPr>
        <w:spacing w:after="0"/>
        <w:ind w:left="0"/>
        <w:jc w:val="both"/>
      </w:pPr>
      <w:r>
        <w:rPr>
          <w:rFonts w:ascii="Times New Roman"/>
          <w:b w:val="false"/>
          <w:i w:val="false"/>
          <w:color w:val="000000"/>
          <w:sz w:val="28"/>
        </w:rPr>
        <w:t>
      353. При оснащении лаборатории проявочным автоматом предусматривается дополнительная комната для сортировки, маркировки и обрезки сухих снимков.</w:t>
      </w:r>
    </w:p>
    <w:bookmarkEnd w:id="443"/>
    <w:bookmarkStart w:name="z442" w:id="444"/>
    <w:p>
      <w:pPr>
        <w:spacing w:after="0"/>
        <w:ind w:left="0"/>
        <w:jc w:val="both"/>
      </w:pPr>
      <w:r>
        <w:rPr>
          <w:rFonts w:ascii="Times New Roman"/>
          <w:b w:val="false"/>
          <w:i w:val="false"/>
          <w:color w:val="000000"/>
          <w:sz w:val="28"/>
        </w:rPr>
        <w:t>
      354. Площадь фотолаборатории ("темной комнаты") для малоформатных снимков не должна быть менее 6 м</w:t>
      </w:r>
      <w:r>
        <w:rPr>
          <w:rFonts w:ascii="Times New Roman"/>
          <w:b w:val="false"/>
          <w:i w:val="false"/>
          <w:color w:val="000000"/>
          <w:vertAlign w:val="superscript"/>
        </w:rPr>
        <w:t>2</w:t>
      </w:r>
      <w:r>
        <w:rPr>
          <w:rFonts w:ascii="Times New Roman"/>
          <w:b w:val="false"/>
          <w:i w:val="false"/>
          <w:color w:val="000000"/>
          <w:sz w:val="28"/>
        </w:rPr>
        <w:t>, для крупноформатных снимков – 8 м</w:t>
      </w:r>
      <w:r>
        <w:rPr>
          <w:rFonts w:ascii="Times New Roman"/>
          <w:b w:val="false"/>
          <w:i w:val="false"/>
          <w:color w:val="000000"/>
          <w:vertAlign w:val="superscript"/>
        </w:rPr>
        <w:t>2</w:t>
      </w:r>
      <w:r>
        <w:rPr>
          <w:rFonts w:ascii="Times New Roman"/>
          <w:b w:val="false"/>
          <w:i w:val="false"/>
          <w:color w:val="000000"/>
          <w:sz w:val="28"/>
        </w:rPr>
        <w:t>, ширина прохода между элементами оборудования в темной комнате – не менее 1,0 м, дверного проема – 1,0 м.</w:t>
      </w:r>
    </w:p>
    <w:bookmarkEnd w:id="444"/>
    <w:bookmarkStart w:name="z443" w:id="445"/>
    <w:p>
      <w:pPr>
        <w:spacing w:after="0"/>
        <w:ind w:left="0"/>
        <w:jc w:val="both"/>
      </w:pPr>
      <w:r>
        <w:rPr>
          <w:rFonts w:ascii="Times New Roman"/>
          <w:b w:val="false"/>
          <w:i w:val="false"/>
          <w:color w:val="000000"/>
          <w:sz w:val="28"/>
        </w:rPr>
        <w:t>
      355. В помещение фотолаборатории, при выключенном свете и выключенных фотолабораторных фонарях, визуально не допускается наличие света, попадающего извне (после адаптации глаз в темной фотолаборатории в течение пяти минут).</w:t>
      </w:r>
    </w:p>
    <w:bookmarkEnd w:id="445"/>
    <w:bookmarkStart w:name="z444" w:id="446"/>
    <w:p>
      <w:pPr>
        <w:spacing w:after="0"/>
        <w:ind w:left="0"/>
        <w:jc w:val="both"/>
      </w:pPr>
      <w:r>
        <w:rPr>
          <w:rFonts w:ascii="Times New Roman"/>
          <w:b w:val="false"/>
          <w:i w:val="false"/>
          <w:color w:val="000000"/>
          <w:sz w:val="28"/>
        </w:rPr>
        <w:t>
      356. Двери из фотолаборатории, процедурной и комнаты управления открываются в коридор "на выход", из комнаты управления – в сторону процедурной.</w:t>
      </w:r>
    </w:p>
    <w:bookmarkEnd w:id="446"/>
    <w:bookmarkStart w:name="z445" w:id="447"/>
    <w:p>
      <w:pPr>
        <w:spacing w:after="0"/>
        <w:ind w:left="0"/>
        <w:jc w:val="both"/>
      </w:pPr>
      <w:r>
        <w:rPr>
          <w:rFonts w:ascii="Times New Roman"/>
          <w:b w:val="false"/>
          <w:i w:val="false"/>
          <w:color w:val="000000"/>
          <w:sz w:val="28"/>
        </w:rPr>
        <w:t xml:space="preserve">
      357. Кратность воздухообмена, расчетные значения освещенности и температуры в помещениях кабинета не должны противоречить величинам, указанным в </w:t>
      </w:r>
      <w:r>
        <w:rPr>
          <w:rFonts w:ascii="Times New Roman"/>
          <w:b w:val="false"/>
          <w:i w:val="false"/>
          <w:color w:val="000000"/>
          <w:sz w:val="28"/>
        </w:rPr>
        <w:t>приложении 15</w:t>
      </w:r>
      <w:r>
        <w:rPr>
          <w:rFonts w:ascii="Times New Roman"/>
          <w:b w:val="false"/>
          <w:i w:val="false"/>
          <w:color w:val="000000"/>
          <w:sz w:val="28"/>
        </w:rPr>
        <w:t xml:space="preserve"> к настоящим Санитарным правилам. Приток воздуха осуществляется в верхнюю зону, вытяжка – из нижней и верхней зон.</w:t>
      </w:r>
    </w:p>
    <w:bookmarkEnd w:id="447"/>
    <w:bookmarkStart w:name="z446" w:id="448"/>
    <w:p>
      <w:pPr>
        <w:spacing w:after="0"/>
        <w:ind w:left="0"/>
        <w:jc w:val="both"/>
      </w:pPr>
      <w:r>
        <w:rPr>
          <w:rFonts w:ascii="Times New Roman"/>
          <w:b w:val="false"/>
          <w:i w:val="false"/>
          <w:color w:val="000000"/>
          <w:sz w:val="28"/>
        </w:rPr>
        <w:t>
      358. В кабинетах оборудуется автономная вентиляция, допускается дополнительное оборудование кондиционерами.</w:t>
      </w:r>
    </w:p>
    <w:bookmarkEnd w:id="448"/>
    <w:bookmarkStart w:name="z447" w:id="449"/>
    <w:p>
      <w:pPr>
        <w:spacing w:after="0"/>
        <w:ind w:left="0"/>
        <w:jc w:val="both"/>
      </w:pPr>
      <w:r>
        <w:rPr>
          <w:rFonts w:ascii="Times New Roman"/>
          <w:b w:val="false"/>
          <w:i w:val="false"/>
          <w:color w:val="000000"/>
          <w:sz w:val="28"/>
        </w:rPr>
        <w:t>
      359. В процедурной, кроме кабинетов для флюорографии и рентгенооперационной, устанавливается раковина с подводкой холодной и горячей воды.</w:t>
      </w:r>
    </w:p>
    <w:bookmarkEnd w:id="449"/>
    <w:bookmarkStart w:name="z448" w:id="450"/>
    <w:p>
      <w:pPr>
        <w:spacing w:after="0"/>
        <w:ind w:left="0"/>
        <w:jc w:val="both"/>
      </w:pPr>
      <w:r>
        <w:rPr>
          <w:rFonts w:ascii="Times New Roman"/>
          <w:b w:val="false"/>
          <w:i w:val="false"/>
          <w:color w:val="000000"/>
          <w:sz w:val="28"/>
        </w:rPr>
        <w:t>
      360.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w:t>
      </w:r>
    </w:p>
    <w:bookmarkEnd w:id="450"/>
    <w:bookmarkStart w:name="z449" w:id="451"/>
    <w:p>
      <w:pPr>
        <w:spacing w:after="0"/>
        <w:ind w:left="0"/>
        <w:jc w:val="both"/>
      </w:pPr>
      <w:r>
        <w:rPr>
          <w:rFonts w:ascii="Times New Roman"/>
          <w:b w:val="false"/>
          <w:i w:val="false"/>
          <w:color w:val="000000"/>
          <w:sz w:val="28"/>
        </w:rPr>
        <w:t>
      361. Ежемесячно проводится влажная уборка с использованием 1-2%-ного раствора уксусной кислоты.</w:t>
      </w:r>
    </w:p>
    <w:bookmarkEnd w:id="451"/>
    <w:bookmarkStart w:name="z450" w:id="452"/>
    <w:p>
      <w:pPr>
        <w:spacing w:after="0"/>
        <w:ind w:left="0"/>
        <w:jc w:val="both"/>
      </w:pPr>
      <w:r>
        <w:rPr>
          <w:rFonts w:ascii="Times New Roman"/>
          <w:b w:val="false"/>
          <w:i w:val="false"/>
          <w:color w:val="000000"/>
          <w:sz w:val="28"/>
        </w:rPr>
        <w:t>
      362. Кабинеты лучевой диагностики и терапии, по степени потенциальной опасности радиационных объектов относятся к IV категории.</w:t>
      </w:r>
    </w:p>
    <w:bookmarkEnd w:id="452"/>
    <w:p>
      <w:pPr>
        <w:spacing w:after="0"/>
        <w:ind w:left="0"/>
        <w:jc w:val="both"/>
      </w:pPr>
      <w:r>
        <w:rPr>
          <w:rFonts w:ascii="Times New Roman"/>
          <w:b w:val="false"/>
          <w:i w:val="false"/>
          <w:color w:val="000000"/>
          <w:sz w:val="28"/>
        </w:rPr>
        <w:t>
      В кабинете имеются схемы рентгеновских аппаратов, описания и инструкции по их эксплуатации, протоколы дозиметрического контроля, контроля эксплуатационных параметров рентгеновского аппарата, акты санитарно-эпидемиологического обследования кабинета, протоколы проверки электроизмерительных приборов, технический паспорт кабинета, санитарно-эпидемиологическое заключение, также на видном месте необходимо разместить памятки для пациентов о дозовых нагрузках при медицинских процедурах.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1" w:id="453"/>
    <w:p>
      <w:pPr>
        <w:spacing w:after="0"/>
        <w:ind w:left="0"/>
        <w:jc w:val="both"/>
      </w:pPr>
      <w:r>
        <w:rPr>
          <w:rFonts w:ascii="Times New Roman"/>
          <w:b w:val="false"/>
          <w:i w:val="false"/>
          <w:color w:val="000000"/>
          <w:sz w:val="28"/>
        </w:rPr>
        <w:t>
      363. В кабинете, где проводится оценка снимков, освещенность на расстоянии 1 м от негатоскопа не должна быть более 50 люкс.</w:t>
      </w:r>
    </w:p>
    <w:bookmarkEnd w:id="453"/>
    <w:p>
      <w:pPr>
        <w:spacing w:after="0"/>
        <w:ind w:left="0"/>
        <w:jc w:val="both"/>
      </w:pPr>
      <w:r>
        <w:rPr>
          <w:rFonts w:ascii="Times New Roman"/>
          <w:b w:val="false"/>
          <w:i w:val="false"/>
          <w:color w:val="000000"/>
          <w:sz w:val="28"/>
        </w:rPr>
        <w:t>
      Яркость используемого негатоскопа не должна быть менее 1700 кандел/м</w:t>
      </w:r>
      <w:r>
        <w:rPr>
          <w:rFonts w:ascii="Times New Roman"/>
          <w:b w:val="false"/>
          <w:i w:val="false"/>
          <w:color w:val="000000"/>
          <w:vertAlign w:val="superscript"/>
        </w:rPr>
        <w:t>2</w:t>
      </w:r>
      <w:r>
        <w:rPr>
          <w:rFonts w:ascii="Times New Roman"/>
          <w:b w:val="false"/>
          <w:i w:val="false"/>
          <w:color w:val="000000"/>
          <w:sz w:val="28"/>
        </w:rPr>
        <w:t xml:space="preserve"> (для оценки маммографических снимков – 3000 кандел/м</w:t>
      </w:r>
      <w:r>
        <w:rPr>
          <w:rFonts w:ascii="Times New Roman"/>
          <w:b w:val="false"/>
          <w:i w:val="false"/>
          <w:color w:val="000000"/>
          <w:vertAlign w:val="superscript"/>
        </w:rPr>
        <w:t>2</w:t>
      </w:r>
      <w:r>
        <w:rPr>
          <w:rFonts w:ascii="Times New Roman"/>
          <w:b w:val="false"/>
          <w:i w:val="false"/>
          <w:color w:val="000000"/>
          <w:sz w:val="28"/>
        </w:rPr>
        <w:t>), неоднородность светового поля не более 30%.</w:t>
      </w:r>
    </w:p>
    <w:bookmarkStart w:name="z452" w:id="454"/>
    <w:p>
      <w:pPr>
        <w:spacing w:after="0"/>
        <w:ind w:left="0"/>
        <w:jc w:val="left"/>
      </w:pPr>
      <w:r>
        <w:rPr>
          <w:rFonts w:ascii="Times New Roman"/>
          <w:b/>
          <w:i w:val="false"/>
          <w:color w:val="000000"/>
        </w:rPr>
        <w:t xml:space="preserve"> Глава 23. Требования к условиям работы в кабинете лучевой диагностики</w:t>
      </w:r>
    </w:p>
    <w:bookmarkEnd w:id="454"/>
    <w:p>
      <w:pPr>
        <w:spacing w:after="0"/>
        <w:ind w:left="0"/>
        <w:jc w:val="both"/>
      </w:pPr>
      <w:r>
        <w:rPr>
          <w:rFonts w:ascii="Times New Roman"/>
          <w:b w:val="false"/>
          <w:i w:val="false"/>
          <w:color w:val="ff0000"/>
          <w:sz w:val="28"/>
        </w:rPr>
        <w:t xml:space="preserve">
      Сноска. Заголовок главы 23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53" w:id="455"/>
    <w:p>
      <w:pPr>
        <w:spacing w:after="0"/>
        <w:ind w:left="0"/>
        <w:jc w:val="both"/>
      </w:pPr>
      <w:r>
        <w:rPr>
          <w:rFonts w:ascii="Times New Roman"/>
          <w:b w:val="false"/>
          <w:i w:val="false"/>
          <w:color w:val="000000"/>
          <w:sz w:val="28"/>
        </w:rPr>
        <w:t xml:space="preserve">
      364. Стационарные средства радиационной защиты кабинета обеспечивают уменьшение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w:t>
      </w:r>
      <w:r>
        <w:rPr>
          <w:rFonts w:ascii="Times New Roman"/>
          <w:b w:val="false"/>
          <w:i w:val="false"/>
          <w:color w:val="000000"/>
          <w:sz w:val="28"/>
        </w:rPr>
        <w:t>приложениями 16</w:t>
      </w:r>
      <w:r>
        <w:rPr>
          <w:rFonts w:ascii="Times New Roman"/>
          <w:b w:val="false"/>
          <w:i w:val="false"/>
          <w:color w:val="000000"/>
          <w:sz w:val="28"/>
        </w:rPr>
        <w:t xml:space="preserve"> к настоящим Санитарным правилам.</w:t>
      </w:r>
    </w:p>
    <w:bookmarkEnd w:id="455"/>
    <w:bookmarkStart w:name="z454" w:id="456"/>
    <w:p>
      <w:pPr>
        <w:spacing w:after="0"/>
        <w:ind w:left="0"/>
        <w:jc w:val="both"/>
      </w:pPr>
      <w:r>
        <w:rPr>
          <w:rFonts w:ascii="Times New Roman"/>
          <w:b w:val="false"/>
          <w:i w:val="false"/>
          <w:color w:val="000000"/>
          <w:sz w:val="28"/>
        </w:rPr>
        <w:t xml:space="preserve">
      365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 </w:t>
      </w:r>
    </w:p>
    <w:bookmarkEnd w:id="456"/>
    <w:p>
      <w:pPr>
        <w:spacing w:after="0"/>
        <w:ind w:left="0"/>
        <w:jc w:val="both"/>
      </w:pPr>
      <w:r>
        <w:rPr>
          <w:rFonts w:ascii="Times New Roman"/>
          <w:b w:val="false"/>
          <w:i w:val="false"/>
          <w:color w:val="000000"/>
          <w:sz w:val="28"/>
        </w:rPr>
        <w:t>
      1) вплотную к внутренним поверхностям стен помещений, прилегающих к процедурной кабинета или наружным стенам;</w:t>
      </w:r>
    </w:p>
    <w:p>
      <w:pPr>
        <w:spacing w:after="0"/>
        <w:ind w:left="0"/>
        <w:jc w:val="both"/>
      </w:pPr>
      <w:r>
        <w:rPr>
          <w:rFonts w:ascii="Times New Roman"/>
          <w:b w:val="false"/>
          <w:i w:val="false"/>
          <w:color w:val="000000"/>
          <w:sz w:val="28"/>
        </w:rPr>
        <w:t>
      2) над процедурной, на высоте 50 см от пола защищаемого помещения;</w:t>
      </w:r>
    </w:p>
    <w:p>
      <w:pPr>
        <w:spacing w:after="0"/>
        <w:ind w:left="0"/>
        <w:jc w:val="both"/>
      </w:pPr>
      <w:r>
        <w:rPr>
          <w:rFonts w:ascii="Times New Roman"/>
          <w:b w:val="false"/>
          <w:i w:val="false"/>
          <w:color w:val="000000"/>
          <w:sz w:val="28"/>
        </w:rPr>
        <w:t>
      3) под процедурной, на высоте 150 см от пола защищаемого помещения.</w:t>
      </w:r>
    </w:p>
    <w:bookmarkStart w:name="z455" w:id="457"/>
    <w:p>
      <w:pPr>
        <w:spacing w:after="0"/>
        <w:ind w:left="0"/>
        <w:jc w:val="both"/>
      </w:pPr>
      <w:r>
        <w:rPr>
          <w:rFonts w:ascii="Times New Roman"/>
          <w:b w:val="false"/>
          <w:i w:val="false"/>
          <w:color w:val="000000"/>
          <w:sz w:val="28"/>
        </w:rPr>
        <w:t>
      366.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w:t>
      </w:r>
    </w:p>
    <w:bookmarkEnd w:id="457"/>
    <w:p>
      <w:pPr>
        <w:spacing w:after="0"/>
        <w:ind w:left="0"/>
        <w:jc w:val="both"/>
      </w:pPr>
      <w:r>
        <w:rPr>
          <w:rFonts w:ascii="Times New Roman"/>
          <w:b w:val="false"/>
          <w:i w:val="false"/>
          <w:color w:val="000000"/>
          <w:sz w:val="28"/>
        </w:rPr>
        <w:t>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w:t>
      </w:r>
    </w:p>
    <w:p>
      <w:pPr>
        <w:spacing w:after="0"/>
        <w:ind w:left="0"/>
        <w:jc w:val="both"/>
      </w:pPr>
      <w:r>
        <w:rPr>
          <w:rFonts w:ascii="Times New Roman"/>
          <w:b w:val="false"/>
          <w:i w:val="false"/>
          <w:color w:val="000000"/>
          <w:sz w:val="28"/>
        </w:rPr>
        <w:t>
      2) на уровне потолка кабинета, при расположении жилого помещения над кабинетом.</w:t>
      </w:r>
    </w:p>
    <w:bookmarkStart w:name="z456" w:id="458"/>
    <w:p>
      <w:pPr>
        <w:spacing w:after="0"/>
        <w:ind w:left="0"/>
        <w:jc w:val="both"/>
      </w:pPr>
      <w:r>
        <w:rPr>
          <w:rFonts w:ascii="Times New Roman"/>
          <w:b w:val="false"/>
          <w:i w:val="false"/>
          <w:color w:val="000000"/>
          <w:sz w:val="28"/>
        </w:rPr>
        <w:t>
      367. Стационарным средствам защиты надлежит обеспечивать защитную эффективность не ниже 0,25 мм по свинцовому эквиваленту.</w:t>
      </w:r>
    </w:p>
    <w:bookmarkEnd w:id="458"/>
    <w:bookmarkStart w:name="z457" w:id="459"/>
    <w:p>
      <w:pPr>
        <w:spacing w:after="0"/>
        <w:ind w:left="0"/>
        <w:jc w:val="both"/>
      </w:pPr>
      <w:r>
        <w:rPr>
          <w:rFonts w:ascii="Times New Roman"/>
          <w:b w:val="false"/>
          <w:i w:val="false"/>
          <w:color w:val="000000"/>
          <w:sz w:val="28"/>
        </w:rPr>
        <w:t>
      368. Расчет защиты для двух или более рентгеновских аппаратов, установленных в одной процедурной, проводится для каждого аппарата.</w:t>
      </w:r>
    </w:p>
    <w:bookmarkEnd w:id="459"/>
    <w:bookmarkStart w:name="z458" w:id="460"/>
    <w:p>
      <w:pPr>
        <w:spacing w:after="0"/>
        <w:ind w:left="0"/>
        <w:jc w:val="both"/>
      </w:pPr>
      <w:r>
        <w:rPr>
          <w:rFonts w:ascii="Times New Roman"/>
          <w:b w:val="false"/>
          <w:i w:val="false"/>
          <w:color w:val="000000"/>
          <w:sz w:val="28"/>
        </w:rPr>
        <w:t>
      369. При проектировании стационарной защиты процедурной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p>
    <w:bookmarkEnd w:id="460"/>
    <w:bookmarkStart w:name="z459" w:id="461"/>
    <w:p>
      <w:pPr>
        <w:spacing w:after="0"/>
        <w:ind w:left="0"/>
        <w:jc w:val="both"/>
      </w:pPr>
      <w:r>
        <w:rPr>
          <w:rFonts w:ascii="Times New Roman"/>
          <w:b w:val="false"/>
          <w:i w:val="false"/>
          <w:color w:val="000000"/>
          <w:sz w:val="28"/>
        </w:rPr>
        <w:t>
      370. В процедурных рентгеновского кабинета, у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p>
    <w:bookmarkEnd w:id="461"/>
    <w:bookmarkStart w:name="z460" w:id="462"/>
    <w:p>
      <w:pPr>
        <w:spacing w:after="0"/>
        <w:ind w:left="0"/>
        <w:jc w:val="both"/>
      </w:pPr>
      <w:r>
        <w:rPr>
          <w:rFonts w:ascii="Times New Roman"/>
          <w:b w:val="false"/>
          <w:i w:val="false"/>
          <w:color w:val="000000"/>
          <w:sz w:val="28"/>
        </w:rPr>
        <w:t xml:space="preserve">
      371. Кабинеты оснащаются средствами радиационной защиты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Санитарным правилам.</w:t>
      </w:r>
    </w:p>
    <w:bookmarkEnd w:id="462"/>
    <w:bookmarkStart w:name="z461" w:id="463"/>
    <w:p>
      <w:pPr>
        <w:spacing w:after="0"/>
        <w:ind w:left="0"/>
        <w:jc w:val="both"/>
      </w:pPr>
      <w:r>
        <w:rPr>
          <w:rFonts w:ascii="Times New Roman"/>
          <w:b w:val="false"/>
          <w:i w:val="false"/>
          <w:color w:val="000000"/>
          <w:sz w:val="28"/>
        </w:rPr>
        <w:t xml:space="preserve">
      372.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не должна быть меньше значений, указанных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Санитарным правилам. Защитные средства имеют маркировку.</w:t>
      </w:r>
    </w:p>
    <w:bookmarkEnd w:id="463"/>
    <w:bookmarkStart w:name="z462" w:id="464"/>
    <w:p>
      <w:pPr>
        <w:spacing w:after="0"/>
        <w:ind w:left="0"/>
        <w:jc w:val="both"/>
      </w:pPr>
      <w:r>
        <w:rPr>
          <w:rFonts w:ascii="Times New Roman"/>
          <w:b w:val="false"/>
          <w:i w:val="false"/>
          <w:color w:val="000000"/>
          <w:sz w:val="28"/>
        </w:rPr>
        <w:t>
      373. Контроль защитной эффективности средств радиационной защиты проводится не реже одного раза в два года.</w:t>
      </w:r>
    </w:p>
    <w:bookmarkEnd w:id="464"/>
    <w:bookmarkStart w:name="z463" w:id="465"/>
    <w:p>
      <w:pPr>
        <w:spacing w:after="0"/>
        <w:ind w:left="0"/>
        <w:jc w:val="left"/>
      </w:pPr>
      <w:r>
        <w:rPr>
          <w:rFonts w:ascii="Times New Roman"/>
          <w:b/>
          <w:i w:val="false"/>
          <w:color w:val="000000"/>
        </w:rPr>
        <w:t xml:space="preserve"> Глава 24. Требования к обеспечению радиационной безопасности персонала</w:t>
      </w:r>
    </w:p>
    <w:bookmarkEnd w:id="465"/>
    <w:p>
      <w:pPr>
        <w:spacing w:after="0"/>
        <w:ind w:left="0"/>
        <w:jc w:val="both"/>
      </w:pPr>
      <w:r>
        <w:rPr>
          <w:rFonts w:ascii="Times New Roman"/>
          <w:b w:val="false"/>
          <w:i w:val="false"/>
          <w:color w:val="ff0000"/>
          <w:sz w:val="28"/>
        </w:rPr>
        <w:t xml:space="preserve">
      Сноска. Заголовок главы 24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4" w:id="466"/>
    <w:p>
      <w:pPr>
        <w:spacing w:after="0"/>
        <w:ind w:left="0"/>
        <w:jc w:val="both"/>
      </w:pPr>
      <w:r>
        <w:rPr>
          <w:rFonts w:ascii="Times New Roman"/>
          <w:b w:val="false"/>
          <w:i w:val="false"/>
          <w:color w:val="000000"/>
          <w:sz w:val="28"/>
        </w:rPr>
        <w:t>
      374. Не допускается обслуживание рентгенолаборантом двух и более одновременно работающих рентгеновских аппаратов.</w:t>
      </w:r>
    </w:p>
    <w:bookmarkEnd w:id="466"/>
    <w:bookmarkStart w:name="z465" w:id="467"/>
    <w:p>
      <w:pPr>
        <w:spacing w:after="0"/>
        <w:ind w:left="0"/>
        <w:jc w:val="both"/>
      </w:pPr>
      <w:r>
        <w:rPr>
          <w:rFonts w:ascii="Times New Roman"/>
          <w:b w:val="false"/>
          <w:i w:val="false"/>
          <w:color w:val="000000"/>
          <w:sz w:val="28"/>
        </w:rPr>
        <w:t>
      375. Допускается нахождение персонала в процедурной за защитной ширмой при работе рентгенофлюоорографического аппарата с защитной кабиной рентгенодиагонстического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w:t>
      </w:r>
    </w:p>
    <w:bookmarkEnd w:id="467"/>
    <w:bookmarkStart w:name="z466" w:id="468"/>
    <w:p>
      <w:pPr>
        <w:spacing w:after="0"/>
        <w:ind w:left="0"/>
        <w:jc w:val="both"/>
      </w:pPr>
      <w:r>
        <w:rPr>
          <w:rFonts w:ascii="Times New Roman"/>
          <w:b w:val="false"/>
          <w:i w:val="false"/>
          <w:color w:val="000000"/>
          <w:sz w:val="28"/>
        </w:rPr>
        <w:t xml:space="preserve">
      376. Не допускается нахождение в процедурной комнате лиц, не имеющих прямого отношения к рентгенологическому исследованию. </w:t>
      </w:r>
    </w:p>
    <w:bookmarkEnd w:id="468"/>
    <w:bookmarkStart w:name="z467" w:id="469"/>
    <w:p>
      <w:pPr>
        <w:spacing w:after="0"/>
        <w:ind w:left="0"/>
        <w:jc w:val="both"/>
      </w:pPr>
      <w:r>
        <w:rPr>
          <w:rFonts w:ascii="Times New Roman"/>
          <w:b w:val="false"/>
          <w:i w:val="false"/>
          <w:color w:val="000000"/>
          <w:sz w:val="28"/>
        </w:rPr>
        <w:t xml:space="preserve">
      377. Во время рентгенологического исследования врач рентгенолог соблюдает длительность перерывов между включениями высокого напряжения,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проводить пальпацию дистанционными инструментами, использовать передвижные и индивидуальные средства радиационной защиты. </w:t>
      </w:r>
    </w:p>
    <w:bookmarkEnd w:id="469"/>
    <w:bookmarkStart w:name="z468" w:id="470"/>
    <w:p>
      <w:pPr>
        <w:spacing w:after="0"/>
        <w:ind w:left="0"/>
        <w:jc w:val="both"/>
      </w:pPr>
      <w:r>
        <w:rPr>
          <w:rFonts w:ascii="Times New Roman"/>
          <w:b w:val="false"/>
          <w:i w:val="false"/>
          <w:color w:val="000000"/>
          <w:sz w:val="28"/>
        </w:rPr>
        <w:t xml:space="preserve">
      378.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 </w:t>
      </w:r>
    </w:p>
    <w:bookmarkEnd w:id="470"/>
    <w:bookmarkStart w:name="z469" w:id="471"/>
    <w:p>
      <w:pPr>
        <w:spacing w:after="0"/>
        <w:ind w:left="0"/>
        <w:jc w:val="both"/>
      </w:pPr>
      <w:r>
        <w:rPr>
          <w:rFonts w:ascii="Times New Roman"/>
          <w:b w:val="false"/>
          <w:i w:val="false"/>
          <w:color w:val="000000"/>
          <w:sz w:val="28"/>
        </w:rPr>
        <w:t>
      379.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на максимально возможном расстоянии от палатного рентгеновского аппарата.</w:t>
      </w:r>
    </w:p>
    <w:bookmarkEnd w:id="471"/>
    <w:bookmarkStart w:name="z1114" w:id="472"/>
    <w:p>
      <w:pPr>
        <w:spacing w:after="0"/>
        <w:ind w:left="0"/>
        <w:jc w:val="both"/>
      </w:pPr>
      <w:r>
        <w:rPr>
          <w:rFonts w:ascii="Times New Roman"/>
          <w:b w:val="false"/>
          <w:i w:val="false"/>
          <w:color w:val="000000"/>
          <w:sz w:val="28"/>
        </w:rPr>
        <w:t>
      379-1. Индивидуальный дозиметрический контроль персонала группы "А" осуществляется постоянно, снятие показаний дозиметров проводится один раз в квартал. Индивидуальные годовые дозы облучения персонала фиксируются в карточке учета индивидуальных доз. Копия карточки хранится в организации в течение 50 лет после увольнения работника и в случае перевода его в другую организацию передается на новое место работы.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379-1 в соответствии с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15" w:id="473"/>
    <w:p>
      <w:pPr>
        <w:spacing w:after="0"/>
        <w:ind w:left="0"/>
        <w:jc w:val="both"/>
      </w:pPr>
      <w:r>
        <w:rPr>
          <w:rFonts w:ascii="Times New Roman"/>
          <w:b w:val="false"/>
          <w:i w:val="false"/>
          <w:color w:val="000000"/>
          <w:sz w:val="28"/>
        </w:rPr>
        <w:t>
      379-2.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проводится так же, как для персонала группы "А".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379-2 в соответствии с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0" w:id="474"/>
    <w:p>
      <w:pPr>
        <w:spacing w:after="0"/>
        <w:ind w:left="0"/>
        <w:jc w:val="left"/>
      </w:pPr>
      <w:r>
        <w:rPr>
          <w:rFonts w:ascii="Times New Roman"/>
          <w:b/>
          <w:i w:val="false"/>
          <w:color w:val="000000"/>
        </w:rPr>
        <w:t xml:space="preserve"> Глава 25. Требования к обеспечению радиационной безопасности пациентов и населения</w:t>
      </w:r>
    </w:p>
    <w:bookmarkEnd w:id="474"/>
    <w:p>
      <w:pPr>
        <w:spacing w:after="0"/>
        <w:ind w:left="0"/>
        <w:jc w:val="both"/>
      </w:pPr>
      <w:bookmarkStart w:name="z471" w:id="475"/>
      <w:r>
        <w:rPr>
          <w:rFonts w:ascii="Times New Roman"/>
          <w:b w:val="false"/>
          <w:i w:val="false"/>
          <w:color w:val="ff0000"/>
          <w:sz w:val="28"/>
        </w:rPr>
        <w:t xml:space="preserve">
      Сноска. Заголовок главы 25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4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380.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381.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73" w:id="476"/>
    <w:p>
      <w:pPr>
        <w:spacing w:after="0"/>
        <w:ind w:left="0"/>
        <w:jc w:val="both"/>
      </w:pPr>
      <w:r>
        <w:rPr>
          <w:rFonts w:ascii="Times New Roman"/>
          <w:b w:val="false"/>
          <w:i w:val="false"/>
          <w:color w:val="000000"/>
          <w:sz w:val="28"/>
        </w:rPr>
        <w:t xml:space="preserve">
      382. Ведется учет значений рабочей нагрузки и анодного напряжения, используемого для каждого рентгенологического исследования. Учитывая значения рабочей нагрузки и анодного напряжения оцениваются дозы облучения пациентов.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Санитарным правилам, а также при наличии медицинских информационных систем дозы облучения формируется в электронном формате. При выписке пациента из стационара или после рентгенологического исследования значение дозовой нагрузки вносится в выписку.</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4" w:id="477"/>
    <w:p>
      <w:pPr>
        <w:spacing w:after="0"/>
        <w:ind w:left="0"/>
        <w:jc w:val="both"/>
      </w:pPr>
      <w:r>
        <w:rPr>
          <w:rFonts w:ascii="Times New Roman"/>
          <w:b w:val="false"/>
          <w:i w:val="false"/>
          <w:color w:val="000000"/>
          <w:sz w:val="28"/>
        </w:rPr>
        <w:t>
      383.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w:t>
      </w:r>
    </w:p>
    <w:bookmarkEnd w:id="477"/>
    <w:p>
      <w:pPr>
        <w:spacing w:after="0"/>
        <w:ind w:left="0"/>
        <w:jc w:val="both"/>
      </w:pPr>
      <w:r>
        <w:rPr>
          <w:rFonts w:ascii="Times New Roman"/>
          <w:b w:val="false"/>
          <w:i w:val="false"/>
          <w:color w:val="000000"/>
          <w:sz w:val="28"/>
        </w:rPr>
        <w:t>
      При направлении пациента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с амбулаторной картой или выпиской из нее.</w:t>
      </w:r>
    </w:p>
    <w:bookmarkStart w:name="z475" w:id="478"/>
    <w:p>
      <w:pPr>
        <w:spacing w:after="0"/>
        <w:ind w:left="0"/>
        <w:jc w:val="both"/>
      </w:pPr>
      <w:r>
        <w:rPr>
          <w:rFonts w:ascii="Times New Roman"/>
          <w:b w:val="false"/>
          <w:i w:val="false"/>
          <w:color w:val="000000"/>
          <w:sz w:val="28"/>
        </w:rPr>
        <w:t>
      384.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миллиЗиверт (далее – мЗв).</w:t>
      </w:r>
    </w:p>
    <w:bookmarkEnd w:id="478"/>
    <w:bookmarkStart w:name="z476" w:id="479"/>
    <w:p>
      <w:pPr>
        <w:spacing w:after="0"/>
        <w:ind w:left="0"/>
        <w:jc w:val="both"/>
      </w:pPr>
      <w:r>
        <w:rPr>
          <w:rFonts w:ascii="Times New Roman"/>
          <w:b w:val="false"/>
          <w:i w:val="false"/>
          <w:color w:val="000000"/>
          <w:sz w:val="28"/>
        </w:rPr>
        <w:t>
      385. Проведение профилактических обследований методом рентгеноскопии не допускается.</w:t>
      </w:r>
    </w:p>
    <w:bookmarkEnd w:id="479"/>
    <w:bookmarkStart w:name="z477" w:id="480"/>
    <w:p>
      <w:pPr>
        <w:spacing w:after="0"/>
        <w:ind w:left="0"/>
        <w:jc w:val="both"/>
      </w:pPr>
      <w:r>
        <w:rPr>
          <w:rFonts w:ascii="Times New Roman"/>
          <w:b w:val="false"/>
          <w:i w:val="false"/>
          <w:color w:val="000000"/>
          <w:sz w:val="28"/>
        </w:rPr>
        <w:t>
      386.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w:t>
      </w:r>
    </w:p>
    <w:bookmarkEnd w:id="480"/>
    <w:bookmarkStart w:name="z478" w:id="481"/>
    <w:p>
      <w:pPr>
        <w:spacing w:after="0"/>
        <w:ind w:left="0"/>
        <w:jc w:val="both"/>
      </w:pPr>
      <w:r>
        <w:rPr>
          <w:rFonts w:ascii="Times New Roman"/>
          <w:b w:val="false"/>
          <w:i w:val="false"/>
          <w:color w:val="000000"/>
          <w:sz w:val="28"/>
        </w:rPr>
        <w:t>
      387.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w:t>
      </w:r>
    </w:p>
    <w:bookmarkEnd w:id="481"/>
    <w:bookmarkStart w:name="z479" w:id="482"/>
    <w:p>
      <w:pPr>
        <w:spacing w:after="0"/>
        <w:ind w:left="0"/>
        <w:jc w:val="both"/>
      </w:pPr>
      <w:r>
        <w:rPr>
          <w:rFonts w:ascii="Times New Roman"/>
          <w:b w:val="false"/>
          <w:i w:val="false"/>
          <w:color w:val="000000"/>
          <w:sz w:val="28"/>
        </w:rPr>
        <w:t>
      388.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w:t>
      </w:r>
    </w:p>
    <w:bookmarkEnd w:id="482"/>
    <w:bookmarkStart w:name="z480" w:id="483"/>
    <w:p>
      <w:pPr>
        <w:spacing w:after="0"/>
        <w:ind w:left="0"/>
        <w:jc w:val="both"/>
      </w:pPr>
      <w:r>
        <w:rPr>
          <w:rFonts w:ascii="Times New Roman"/>
          <w:b w:val="false"/>
          <w:i w:val="false"/>
          <w:color w:val="000000"/>
          <w:sz w:val="28"/>
        </w:rPr>
        <w:t xml:space="preserve">
      389. В целях защиты кожи при рентгенологических процедурах соблюдаются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Санитарным правилам. </w:t>
      </w:r>
    </w:p>
    <w:bookmarkEnd w:id="483"/>
    <w:bookmarkStart w:name="z481" w:id="484"/>
    <w:p>
      <w:pPr>
        <w:spacing w:after="0"/>
        <w:ind w:left="0"/>
        <w:jc w:val="both"/>
      </w:pPr>
      <w:r>
        <w:rPr>
          <w:rFonts w:ascii="Times New Roman"/>
          <w:b w:val="false"/>
          <w:i w:val="false"/>
          <w:color w:val="000000"/>
          <w:sz w:val="28"/>
        </w:rPr>
        <w:t>
      390. Результаты рентгенологических исследований и дозы облучения, полученные пациентом в предшествующий год, прилагаются к документации при направлении на санаторно-курортное лечение и на врачебно-трудовую экспертную комиссию.</w:t>
      </w:r>
    </w:p>
    <w:bookmarkEnd w:id="484"/>
    <w:bookmarkStart w:name="z482" w:id="485"/>
    <w:p>
      <w:pPr>
        <w:spacing w:after="0"/>
        <w:ind w:left="0"/>
        <w:jc w:val="both"/>
      </w:pPr>
      <w:r>
        <w:rPr>
          <w:rFonts w:ascii="Times New Roman"/>
          <w:b w:val="false"/>
          <w:i w:val="false"/>
          <w:color w:val="000000"/>
          <w:sz w:val="28"/>
        </w:rPr>
        <w:t>
      391. Рентгенологические исследования желудочно-кишечного тракта, урография, рентгенография тазобедренного сустава и другие исследования, связанные с лучевой нагрузкой на гонады, проводятся в первой декаде менструального цикла.</w:t>
      </w:r>
    </w:p>
    <w:bookmarkEnd w:id="485"/>
    <w:bookmarkStart w:name="z483" w:id="486"/>
    <w:p>
      <w:pPr>
        <w:spacing w:after="0"/>
        <w:ind w:left="0"/>
        <w:jc w:val="both"/>
      </w:pPr>
      <w:r>
        <w:rPr>
          <w:rFonts w:ascii="Times New Roman"/>
          <w:b w:val="false"/>
          <w:i w:val="false"/>
          <w:color w:val="000000"/>
          <w:sz w:val="28"/>
        </w:rPr>
        <w:t>
      392. Рентгенологическое исследование беременным проводится во второй половине беременности по клиническим показаниям.</w:t>
      </w:r>
    </w:p>
    <w:bookmarkEnd w:id="486"/>
    <w:bookmarkStart w:name="z484" w:id="487"/>
    <w:p>
      <w:pPr>
        <w:spacing w:after="0"/>
        <w:ind w:left="0"/>
        <w:jc w:val="both"/>
      </w:pPr>
      <w:r>
        <w:rPr>
          <w:rFonts w:ascii="Times New Roman"/>
          <w:b w:val="false"/>
          <w:i w:val="false"/>
          <w:color w:val="000000"/>
          <w:sz w:val="28"/>
        </w:rPr>
        <w:t>
      393.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w:t>
      </w:r>
    </w:p>
    <w:bookmarkEnd w:id="487"/>
    <w:bookmarkStart w:name="z485" w:id="488"/>
    <w:p>
      <w:pPr>
        <w:spacing w:after="0"/>
        <w:ind w:left="0"/>
        <w:jc w:val="both"/>
      </w:pPr>
      <w:r>
        <w:rPr>
          <w:rFonts w:ascii="Times New Roman"/>
          <w:b w:val="false"/>
          <w:i w:val="false"/>
          <w:color w:val="000000"/>
          <w:sz w:val="28"/>
        </w:rPr>
        <w:t>
      394. Доза, полученная плодом при рентгенологическом исследовании беременной, не должна превышать 1 мЗв.</w:t>
      </w:r>
    </w:p>
    <w:bookmarkEnd w:id="488"/>
    <w:bookmarkStart w:name="z486" w:id="489"/>
    <w:p>
      <w:pPr>
        <w:spacing w:after="0"/>
        <w:ind w:left="0"/>
        <w:jc w:val="both"/>
      </w:pPr>
      <w:r>
        <w:rPr>
          <w:rFonts w:ascii="Times New Roman"/>
          <w:b w:val="false"/>
          <w:i w:val="false"/>
          <w:color w:val="000000"/>
          <w:sz w:val="28"/>
        </w:rPr>
        <w:t>
      395. Рентгенологические исследования детей в возрасте до 12 лет выполняются в присутствии их законных представителей или медицинского работника.</w:t>
      </w:r>
    </w:p>
    <w:bookmarkEnd w:id="489"/>
    <w:bookmarkStart w:name="z487" w:id="490"/>
    <w:p>
      <w:pPr>
        <w:spacing w:after="0"/>
        <w:ind w:left="0"/>
        <w:jc w:val="both"/>
      </w:pPr>
      <w:r>
        <w:rPr>
          <w:rFonts w:ascii="Times New Roman"/>
          <w:b w:val="false"/>
          <w:i w:val="false"/>
          <w:color w:val="000000"/>
          <w:sz w:val="28"/>
        </w:rPr>
        <w:t>
      396. При рентгенологических исследованиях детей младшего возраста применяются специальные иммобилизирующие приспособления.</w:t>
      </w:r>
    </w:p>
    <w:bookmarkEnd w:id="490"/>
    <w:bookmarkStart w:name="z488" w:id="491"/>
    <w:p>
      <w:pPr>
        <w:spacing w:after="0"/>
        <w:ind w:left="0"/>
        <w:jc w:val="both"/>
      </w:pPr>
      <w:r>
        <w:rPr>
          <w:rFonts w:ascii="Times New Roman"/>
          <w:b w:val="false"/>
          <w:i w:val="false"/>
          <w:color w:val="000000"/>
          <w:sz w:val="28"/>
        </w:rPr>
        <w:t>
      397. При проведении рентгенологических исследований не допускается пребывание в процедурной комнате более одного пациента.</w:t>
      </w:r>
    </w:p>
    <w:bookmarkEnd w:id="491"/>
    <w:bookmarkStart w:name="z489" w:id="492"/>
    <w:p>
      <w:pPr>
        <w:spacing w:after="0"/>
        <w:ind w:left="0"/>
        <w:jc w:val="left"/>
      </w:pPr>
      <w:r>
        <w:rPr>
          <w:rFonts w:ascii="Times New Roman"/>
          <w:b/>
          <w:i w:val="false"/>
          <w:color w:val="000000"/>
        </w:rPr>
        <w:t xml:space="preserve"> Глава 26. Требования к организации производственного контроля</w:t>
      </w:r>
    </w:p>
    <w:bookmarkEnd w:id="492"/>
    <w:p>
      <w:pPr>
        <w:spacing w:after="0"/>
        <w:ind w:left="0"/>
        <w:jc w:val="both"/>
      </w:pPr>
      <w:r>
        <w:rPr>
          <w:rFonts w:ascii="Times New Roman"/>
          <w:b w:val="false"/>
          <w:i w:val="false"/>
          <w:color w:val="ff0000"/>
          <w:sz w:val="28"/>
        </w:rPr>
        <w:t xml:space="preserve">
      Сноска. Заголовок главы 26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0" w:id="493"/>
    <w:p>
      <w:pPr>
        <w:spacing w:after="0"/>
        <w:ind w:left="0"/>
        <w:jc w:val="both"/>
      </w:pPr>
      <w:r>
        <w:rPr>
          <w:rFonts w:ascii="Times New Roman"/>
          <w:b w:val="false"/>
          <w:i w:val="false"/>
          <w:color w:val="000000"/>
          <w:sz w:val="28"/>
        </w:rPr>
        <w:t xml:space="preserve">
      398. Производственный контроль включает в себя радиационный контроль и контроль эксплуатационных параметров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Санитарным правилам.</w:t>
      </w:r>
    </w:p>
    <w:bookmarkEnd w:id="493"/>
    <w:p>
      <w:pPr>
        <w:spacing w:after="0"/>
        <w:ind w:left="0"/>
        <w:jc w:val="both"/>
      </w:pPr>
      <w:r>
        <w:rPr>
          <w:rFonts w:ascii="Times New Roman"/>
          <w:b w:val="false"/>
          <w:i w:val="false"/>
          <w:color w:val="000000"/>
          <w:sz w:val="28"/>
        </w:rPr>
        <w:t>
      Контроль эксплуатационных параметров подразделяется на:</w:t>
      </w:r>
    </w:p>
    <w:p>
      <w:pPr>
        <w:spacing w:after="0"/>
        <w:ind w:left="0"/>
        <w:jc w:val="both"/>
      </w:pPr>
      <w:r>
        <w:rPr>
          <w:rFonts w:ascii="Times New Roman"/>
          <w:b w:val="false"/>
          <w:i w:val="false"/>
          <w:color w:val="000000"/>
          <w:sz w:val="28"/>
        </w:rPr>
        <w:t>
      1) приемочный, после проведения пуско-наладочных работ до начала эксплуатации аппаратов лучевой диагностики и терапии;</w:t>
      </w:r>
    </w:p>
    <w:p>
      <w:pPr>
        <w:spacing w:after="0"/>
        <w:ind w:left="0"/>
        <w:jc w:val="both"/>
      </w:pPr>
      <w:r>
        <w:rPr>
          <w:rFonts w:ascii="Times New Roman"/>
          <w:b w:val="false"/>
          <w:i w:val="false"/>
          <w:color w:val="000000"/>
          <w:sz w:val="28"/>
        </w:rPr>
        <w:t>
      2) периодический, в соответствии с правилами, разрабатываемыми для каждого типа аппарата лучевой диагностики и терапии;</w:t>
      </w:r>
    </w:p>
    <w:p>
      <w:pPr>
        <w:spacing w:after="0"/>
        <w:ind w:left="0"/>
        <w:jc w:val="both"/>
      </w:pPr>
      <w:r>
        <w:rPr>
          <w:rFonts w:ascii="Times New Roman"/>
          <w:b w:val="false"/>
          <w:i w:val="false"/>
          <w:color w:val="000000"/>
          <w:sz w:val="28"/>
        </w:rPr>
        <w:t>
      3) внеплановый, при замене основных узлов рентгеновского аппарата и при проведении ремонтно-наладочных работ.</w:t>
      </w:r>
    </w:p>
    <w:p>
      <w:pPr>
        <w:spacing w:after="0"/>
        <w:ind w:left="0"/>
        <w:jc w:val="both"/>
      </w:pPr>
      <w:r>
        <w:rPr>
          <w:rFonts w:ascii="Times New Roman"/>
          <w:b w:val="false"/>
          <w:i w:val="false"/>
          <w:color w:val="000000"/>
          <w:sz w:val="28"/>
        </w:rPr>
        <w:t>
      Объем радиационного контроля определяется характером изменения условий эксплуатации кабинета.</w:t>
      </w:r>
    </w:p>
    <w:p>
      <w:pPr>
        <w:spacing w:after="0"/>
        <w:ind w:left="0"/>
        <w:jc w:val="both"/>
      </w:pPr>
      <w:r>
        <w:rPr>
          <w:rFonts w:ascii="Times New Roman"/>
          <w:b w:val="false"/>
          <w:i w:val="false"/>
          <w:color w:val="000000"/>
          <w:sz w:val="28"/>
        </w:rPr>
        <w:t>
      При радиационном контроле проводятся:</w:t>
      </w:r>
    </w:p>
    <w:p>
      <w:pPr>
        <w:spacing w:after="0"/>
        <w:ind w:left="0"/>
        <w:jc w:val="both"/>
      </w:pPr>
      <w:r>
        <w:rPr>
          <w:rFonts w:ascii="Times New Roman"/>
          <w:b w:val="false"/>
          <w:i w:val="false"/>
          <w:color w:val="000000"/>
          <w:sz w:val="28"/>
        </w:rPr>
        <w:t>
      1) замеры мощности дозы излучения на рабочих местах персонала, в помещениях и на территории, смежных с процедурной кабинета не реже одного раза в два года;</w:t>
      </w:r>
    </w:p>
    <w:p>
      <w:pPr>
        <w:spacing w:after="0"/>
        <w:ind w:left="0"/>
        <w:jc w:val="both"/>
      </w:pPr>
      <w:r>
        <w:rPr>
          <w:rFonts w:ascii="Times New Roman"/>
          <w:b w:val="false"/>
          <w:i w:val="false"/>
          <w:color w:val="000000"/>
          <w:sz w:val="28"/>
        </w:rPr>
        <w:t>
      2) контроль защитной эффективности передвижных и индивидуальных средств радиационной защиты – не реже одного раза в два года;</w:t>
      </w:r>
    </w:p>
    <w:p>
      <w:pPr>
        <w:spacing w:after="0"/>
        <w:ind w:left="0"/>
        <w:jc w:val="both"/>
      </w:pPr>
      <w:r>
        <w:rPr>
          <w:rFonts w:ascii="Times New Roman"/>
          <w:b w:val="false"/>
          <w:i w:val="false"/>
          <w:color w:val="000000"/>
          <w:sz w:val="28"/>
        </w:rPr>
        <w:t>
      3) контроль технического состояния (техническое обслуживание) рентгеновского медицинского оборудования проводится не реже одного раза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1" w:id="494"/>
    <w:p>
      <w:pPr>
        <w:spacing w:after="0"/>
        <w:ind w:left="0"/>
        <w:jc w:val="both"/>
      </w:pPr>
      <w:r>
        <w:rPr>
          <w:rFonts w:ascii="Times New Roman"/>
          <w:b w:val="false"/>
          <w:i w:val="false"/>
          <w:color w:val="000000"/>
          <w:sz w:val="28"/>
        </w:rPr>
        <w:t>
      399. Контроль эксплуатационных параметров всех типов рентгеновского оборудования проводится один раз в два года, для рентген аппаратов со сроком эксплуатации более десяти лет – один раз в год. Контроль эксплуатационных параметров дентальных аппаратов один раз в три года. Для систем проявки пленок контроль параметров проводиться, в зависимости от рабочей нагрузки, от одного раза в день до одного раза в неделю (рекомендуется 3 раза в неделю). Для систем автоматического управления экспозицией контроль параметров проводится один раз в два года.</w:t>
      </w:r>
    </w:p>
    <w:bookmarkEnd w:id="494"/>
    <w:p>
      <w:pPr>
        <w:spacing w:after="0"/>
        <w:ind w:left="0"/>
        <w:jc w:val="both"/>
      </w:pPr>
      <w:r>
        <w:rPr>
          <w:rFonts w:ascii="Times New Roman"/>
          <w:b w:val="false"/>
          <w:i w:val="false"/>
          <w:color w:val="000000"/>
          <w:sz w:val="28"/>
        </w:rPr>
        <w:t>
      Эксплуатация рентгеновских аппаратов, в работе которых по результатам контроля эксплуатационных параметров (контроль качества) выявлены отклонения,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2" w:id="495"/>
    <w:p>
      <w:pPr>
        <w:spacing w:after="0"/>
        <w:ind w:left="0"/>
        <w:jc w:val="both"/>
      </w:pPr>
      <w:r>
        <w:rPr>
          <w:rFonts w:ascii="Times New Roman"/>
          <w:b w:val="false"/>
          <w:i w:val="false"/>
          <w:color w:val="000000"/>
          <w:sz w:val="28"/>
        </w:rPr>
        <w:t>
      400. Результаты радиационного контроля и контроля эксплуатационных параметров рентгеновского оборудования оформляются протоколами. Протоколы оформляются в 2-х экземплярах. Физические и (или) юридические лица, проводившие контроль эксплуатационных параметров рентгеновского оборудования, направляют копию протокола в уполномоченный орган в сфере использования атомной энергетики не позднее 10 рабочих дней после проведения контроля.</w:t>
      </w:r>
    </w:p>
    <w:bookmarkEnd w:id="495"/>
    <w:bookmarkStart w:name="z493" w:id="496"/>
    <w:p>
      <w:pPr>
        <w:spacing w:after="0"/>
        <w:ind w:left="0"/>
        <w:jc w:val="left"/>
      </w:pPr>
      <w:r>
        <w:rPr>
          <w:rFonts w:ascii="Times New Roman"/>
          <w:b/>
          <w:i w:val="false"/>
          <w:color w:val="000000"/>
        </w:rPr>
        <w:t xml:space="preserve"> Глава 27. Требования к обеспечению радиационной безопасности при рентгеностоматологических исследованиях</w:t>
      </w:r>
    </w:p>
    <w:bookmarkEnd w:id="496"/>
    <w:p>
      <w:pPr>
        <w:spacing w:after="0"/>
        <w:ind w:left="0"/>
        <w:jc w:val="both"/>
      </w:pPr>
      <w:r>
        <w:rPr>
          <w:rFonts w:ascii="Times New Roman"/>
          <w:b w:val="false"/>
          <w:i w:val="false"/>
          <w:color w:val="ff0000"/>
          <w:sz w:val="28"/>
        </w:rPr>
        <w:t xml:space="preserve">
      Сноска. Заголовок главы 27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4" w:id="497"/>
    <w:p>
      <w:pPr>
        <w:spacing w:after="0"/>
        <w:ind w:left="0"/>
        <w:jc w:val="both"/>
      </w:pPr>
      <w:r>
        <w:rPr>
          <w:rFonts w:ascii="Times New Roman"/>
          <w:b w:val="false"/>
          <w:i w:val="false"/>
          <w:color w:val="000000"/>
          <w:sz w:val="28"/>
        </w:rPr>
        <w:t xml:space="preserve">
      401.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приложении 23</w:t>
      </w:r>
      <w:r>
        <w:rPr>
          <w:rFonts w:ascii="Times New Roman"/>
          <w:b w:val="false"/>
          <w:i w:val="false"/>
          <w:color w:val="000000"/>
          <w:sz w:val="28"/>
        </w:rPr>
        <w:t xml:space="preserve"> к настоящим Санитарным правилам.</w:t>
      </w:r>
    </w:p>
    <w:bookmarkEnd w:id="497"/>
    <w:bookmarkStart w:name="z495" w:id="498"/>
    <w:p>
      <w:pPr>
        <w:spacing w:after="0"/>
        <w:ind w:left="0"/>
        <w:jc w:val="both"/>
      </w:pPr>
      <w:r>
        <w:rPr>
          <w:rFonts w:ascii="Times New Roman"/>
          <w:b w:val="false"/>
          <w:i w:val="false"/>
          <w:color w:val="000000"/>
          <w:sz w:val="28"/>
        </w:rPr>
        <w:t>
      402.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не превышающей 40 (мА * мин)/неделю, допускается располагать в помещении стоматологической организации, находящейся в жилом и общественном здании.</w:t>
      </w:r>
    </w:p>
    <w:bookmarkEnd w:id="498"/>
    <w:bookmarkStart w:name="z496" w:id="499"/>
    <w:p>
      <w:pPr>
        <w:spacing w:after="0"/>
        <w:ind w:left="0"/>
        <w:jc w:val="both"/>
      </w:pPr>
      <w:r>
        <w:rPr>
          <w:rFonts w:ascii="Times New Roman"/>
          <w:b w:val="false"/>
          <w:i w:val="false"/>
          <w:color w:val="000000"/>
          <w:sz w:val="28"/>
        </w:rPr>
        <w:t xml:space="preserve">
      403.Если в помещении установлено несколько аппаратов для рентгеностоматологических исследований, то системе включения анодного напряжения надлежит предусматривать возможность эксплуатации одновременно только одного аппарата. Состав и площади помещений соответствуют указанным в </w:t>
      </w:r>
      <w:r>
        <w:rPr>
          <w:rFonts w:ascii="Times New Roman"/>
          <w:b w:val="false"/>
          <w:i w:val="false"/>
          <w:color w:val="000000"/>
          <w:sz w:val="28"/>
        </w:rPr>
        <w:t>приложении 24</w:t>
      </w:r>
      <w:r>
        <w:rPr>
          <w:rFonts w:ascii="Times New Roman"/>
          <w:b w:val="false"/>
          <w:i w:val="false"/>
          <w:color w:val="000000"/>
          <w:sz w:val="28"/>
        </w:rPr>
        <w:t xml:space="preserve"> к настоящим Санитарным правилам.</w:t>
      </w:r>
    </w:p>
    <w:bookmarkEnd w:id="499"/>
    <w:bookmarkStart w:name="z497" w:id="500"/>
    <w:p>
      <w:pPr>
        <w:spacing w:after="0"/>
        <w:ind w:left="0"/>
        <w:jc w:val="both"/>
      </w:pPr>
      <w:r>
        <w:rPr>
          <w:rFonts w:ascii="Times New Roman"/>
          <w:b w:val="false"/>
          <w:i w:val="false"/>
          <w:color w:val="000000"/>
          <w:sz w:val="28"/>
        </w:rPr>
        <w:t>
      404. При установке в процедурной комнате более одного рентгеновского дентального аппарата площадь помещения не должна быть менее 4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аппарат.</w:t>
      </w:r>
    </w:p>
    <w:bookmarkEnd w:id="500"/>
    <w:bookmarkStart w:name="z498" w:id="501"/>
    <w:p>
      <w:pPr>
        <w:spacing w:after="0"/>
        <w:ind w:left="0"/>
        <w:jc w:val="both"/>
      </w:pPr>
      <w:r>
        <w:rPr>
          <w:rFonts w:ascii="Times New Roman"/>
          <w:b w:val="false"/>
          <w:i w:val="false"/>
          <w:color w:val="000000"/>
          <w:sz w:val="28"/>
        </w:rPr>
        <w:t>
      405. Кратность воздухообмена в час составляет не менее 3 по вытяжке и 2 по притоку.</w:t>
      </w:r>
    </w:p>
    <w:bookmarkEnd w:id="501"/>
    <w:bookmarkStart w:name="z499" w:id="502"/>
    <w:p>
      <w:pPr>
        <w:spacing w:after="0"/>
        <w:ind w:left="0"/>
        <w:jc w:val="both"/>
      </w:pPr>
      <w:r>
        <w:rPr>
          <w:rFonts w:ascii="Times New Roman"/>
          <w:b w:val="false"/>
          <w:i w:val="false"/>
          <w:color w:val="000000"/>
          <w:sz w:val="28"/>
        </w:rPr>
        <w:t xml:space="preserve">
      406. Кабинет, где проводятся рентгеностоматологические исследования, оснащается передвижными и индивидуальными средствами защиты персонала и пациентов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настоящих Санитарных правил.</w:t>
      </w:r>
    </w:p>
    <w:bookmarkEnd w:id="502"/>
    <w:bookmarkStart w:name="z500" w:id="503"/>
    <w:p>
      <w:pPr>
        <w:spacing w:after="0"/>
        <w:ind w:left="0"/>
        <w:jc w:val="both"/>
      </w:pPr>
      <w:r>
        <w:rPr>
          <w:rFonts w:ascii="Times New Roman"/>
          <w:b w:val="false"/>
          <w:i w:val="false"/>
          <w:color w:val="000000"/>
          <w:sz w:val="28"/>
        </w:rPr>
        <w:t>
      407. Длина тубуса аппарата обеспечивает кожно-фокусное расстояние не менее 20 см для аппарата с номинальным напряжением не менее 60 кВ. Использование аппарата с длиной тубуса менее 20 см или номинальным напряжением менее 60 кВ не допускается.</w:t>
      </w:r>
    </w:p>
    <w:bookmarkEnd w:id="503"/>
    <w:bookmarkStart w:name="z501" w:id="504"/>
    <w:p>
      <w:pPr>
        <w:spacing w:after="0"/>
        <w:ind w:left="0"/>
        <w:jc w:val="left"/>
      </w:pPr>
      <w:r>
        <w:rPr>
          <w:rFonts w:ascii="Times New Roman"/>
          <w:b/>
          <w:i w:val="false"/>
          <w:color w:val="000000"/>
        </w:rPr>
        <w:t xml:space="preserve"> Глава 28. Требования к гамма-терапевтическим аппаратам и производственным помещениям</w:t>
      </w:r>
    </w:p>
    <w:bookmarkEnd w:id="504"/>
    <w:p>
      <w:pPr>
        <w:spacing w:after="0"/>
        <w:ind w:left="0"/>
        <w:jc w:val="both"/>
      </w:pPr>
      <w:r>
        <w:rPr>
          <w:rFonts w:ascii="Times New Roman"/>
          <w:b w:val="false"/>
          <w:i w:val="false"/>
          <w:color w:val="ff0000"/>
          <w:sz w:val="28"/>
        </w:rPr>
        <w:t xml:space="preserve">
      Сноска. Заголовок главы 28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02" w:id="505"/>
    <w:p>
      <w:pPr>
        <w:spacing w:after="0"/>
        <w:ind w:left="0"/>
        <w:jc w:val="both"/>
      </w:pPr>
      <w:r>
        <w:rPr>
          <w:rFonts w:ascii="Times New Roman"/>
          <w:b w:val="false"/>
          <w:i w:val="false"/>
          <w:color w:val="000000"/>
          <w:sz w:val="28"/>
        </w:rPr>
        <w:t>
      408. В соответствии с классификацией радиационных объектов по потенциальной опасности кабинеты лучевой терапии предусматривает соблюдение требований III или IV категорий радиационной опасности. Конкретная категория опасности устанавливается на стадии проектирования кабинета лучевой терапии.</w:t>
      </w:r>
    </w:p>
    <w:bookmarkEnd w:id="505"/>
    <w:bookmarkStart w:name="z503" w:id="506"/>
    <w:p>
      <w:pPr>
        <w:spacing w:after="0"/>
        <w:ind w:left="0"/>
        <w:jc w:val="both"/>
      </w:pPr>
      <w:r>
        <w:rPr>
          <w:rFonts w:ascii="Times New Roman"/>
          <w:b w:val="false"/>
          <w:i w:val="false"/>
          <w:color w:val="000000"/>
          <w:sz w:val="28"/>
        </w:rPr>
        <w:t>
      409. Ионизирующее излучение:</w:t>
      </w:r>
    </w:p>
    <w:bookmarkEnd w:id="506"/>
    <w:p>
      <w:pPr>
        <w:spacing w:after="0"/>
        <w:ind w:left="0"/>
        <w:jc w:val="both"/>
      </w:pPr>
      <w:r>
        <w:rPr>
          <w:rFonts w:ascii="Times New Roman"/>
          <w:b w:val="false"/>
          <w:i w:val="false"/>
          <w:color w:val="000000"/>
          <w:sz w:val="28"/>
        </w:rPr>
        <w:t>
      1) внешнее облучение гамма-квантами от радионуклидных закрытых источников излучения;</w:t>
      </w:r>
    </w:p>
    <w:p>
      <w:pPr>
        <w:spacing w:after="0"/>
        <w:ind w:left="0"/>
        <w:jc w:val="both"/>
      </w:pPr>
      <w:r>
        <w:rPr>
          <w:rFonts w:ascii="Times New Roman"/>
          <w:b w:val="false"/>
          <w:i w:val="false"/>
          <w:color w:val="000000"/>
          <w:sz w:val="28"/>
        </w:rPr>
        <w:t>
      2) внешнее облучение потоками бета-частиц от радионуклидных закрытых источников излучения;</w:t>
      </w:r>
    </w:p>
    <w:p>
      <w:pPr>
        <w:spacing w:after="0"/>
        <w:ind w:left="0"/>
        <w:jc w:val="both"/>
      </w:pPr>
      <w:r>
        <w:rPr>
          <w:rFonts w:ascii="Times New Roman"/>
          <w:b w:val="false"/>
          <w:i w:val="false"/>
          <w:color w:val="000000"/>
          <w:sz w:val="28"/>
        </w:rPr>
        <w:t>
      3) возможное радиоактивное загрязнение рабочих поверхностей и повышенное содержание радиоактивных аэрозолей в воздухе рабочих помещений в случае разгерметизации закрытых радионуклидных источников излучения.</w:t>
      </w:r>
    </w:p>
    <w:bookmarkStart w:name="z504" w:id="507"/>
    <w:p>
      <w:pPr>
        <w:spacing w:after="0"/>
        <w:ind w:left="0"/>
        <w:jc w:val="both"/>
      </w:pPr>
      <w:r>
        <w:rPr>
          <w:rFonts w:ascii="Times New Roman"/>
          <w:b w:val="false"/>
          <w:i w:val="false"/>
          <w:color w:val="000000"/>
          <w:sz w:val="28"/>
        </w:rPr>
        <w:t>
      410. Не допускается размещать кабинеты для дистанционного и контактного терапевтического облучения в жилых и общественных зданиях.</w:t>
      </w:r>
    </w:p>
    <w:bookmarkEnd w:id="507"/>
    <w:bookmarkStart w:name="z505" w:id="508"/>
    <w:p>
      <w:pPr>
        <w:spacing w:after="0"/>
        <w:ind w:left="0"/>
        <w:jc w:val="both"/>
      </w:pPr>
      <w:r>
        <w:rPr>
          <w:rFonts w:ascii="Times New Roman"/>
          <w:b w:val="false"/>
          <w:i w:val="false"/>
          <w:color w:val="000000"/>
          <w:sz w:val="28"/>
        </w:rPr>
        <w:t>
      411. Вновь строящиеся отделения и кабинеты дистанционной лучевой терапии размещаются в отдельно стоящем радиологическом корпусе, пристройке или отдельном крыле здания медицинского учреждения.</w:t>
      </w:r>
    </w:p>
    <w:bookmarkEnd w:id="508"/>
    <w:bookmarkStart w:name="z506" w:id="509"/>
    <w:p>
      <w:pPr>
        <w:spacing w:after="0"/>
        <w:ind w:left="0"/>
        <w:jc w:val="both"/>
      </w:pPr>
      <w:r>
        <w:rPr>
          <w:rFonts w:ascii="Times New Roman"/>
          <w:b w:val="false"/>
          <w:i w:val="false"/>
          <w:color w:val="000000"/>
          <w:sz w:val="28"/>
        </w:rPr>
        <w:t>
      412. Основные принципы планировочно-функционального расположения помещений кабинетов и отделений:</w:t>
      </w:r>
    </w:p>
    <w:bookmarkEnd w:id="509"/>
    <w:p>
      <w:pPr>
        <w:spacing w:after="0"/>
        <w:ind w:left="0"/>
        <w:jc w:val="both"/>
      </w:pPr>
      <w:r>
        <w:rPr>
          <w:rFonts w:ascii="Times New Roman"/>
          <w:b w:val="false"/>
          <w:i w:val="false"/>
          <w:color w:val="000000"/>
          <w:sz w:val="28"/>
        </w:rPr>
        <w:t>
      1) сосредоточение помещений, в которых проводятся работы с радионуклидными источниками излучений, в одном блоке;</w:t>
      </w:r>
    </w:p>
    <w:p>
      <w:pPr>
        <w:spacing w:after="0"/>
        <w:ind w:left="0"/>
        <w:jc w:val="both"/>
      </w:pPr>
      <w:r>
        <w:rPr>
          <w:rFonts w:ascii="Times New Roman"/>
          <w:b w:val="false"/>
          <w:i w:val="false"/>
          <w:color w:val="000000"/>
          <w:sz w:val="28"/>
        </w:rPr>
        <w:t>
      2) расположение пультов управления радиационно-терапевтических аппаратов в отдельных помещениях;</w:t>
      </w:r>
    </w:p>
    <w:p>
      <w:pPr>
        <w:spacing w:after="0"/>
        <w:ind w:left="0"/>
        <w:jc w:val="both"/>
      </w:pPr>
      <w:r>
        <w:rPr>
          <w:rFonts w:ascii="Times New Roman"/>
          <w:b w:val="false"/>
          <w:i w:val="false"/>
          <w:color w:val="000000"/>
          <w:sz w:val="28"/>
        </w:rPr>
        <w:t>
      3) возможность организации механизированного транспортирования радионуклидных источников к рабочим местам и автоматизации процесса подготовки радионуклидных источников к эксплуатации.</w:t>
      </w:r>
    </w:p>
    <w:bookmarkStart w:name="z507" w:id="510"/>
    <w:p>
      <w:pPr>
        <w:spacing w:after="0"/>
        <w:ind w:left="0"/>
        <w:jc w:val="both"/>
      </w:pPr>
      <w:r>
        <w:rPr>
          <w:rFonts w:ascii="Times New Roman"/>
          <w:b w:val="false"/>
          <w:i w:val="false"/>
          <w:color w:val="000000"/>
          <w:sz w:val="28"/>
        </w:rPr>
        <w:t>
      413. Помещения для гамма-терапевтических аппаратов дистанционного облучения, требующие усиленных нижних перекрытий или фундамента, как правило, располагаются на первом или цокольном этажах, либо в подвальном помещении (ниже уровня земли).</w:t>
      </w:r>
    </w:p>
    <w:bookmarkEnd w:id="510"/>
    <w:bookmarkStart w:name="z508" w:id="511"/>
    <w:p>
      <w:pPr>
        <w:spacing w:after="0"/>
        <w:ind w:left="0"/>
        <w:jc w:val="both"/>
      </w:pPr>
      <w:r>
        <w:rPr>
          <w:rFonts w:ascii="Times New Roman"/>
          <w:b w:val="false"/>
          <w:i w:val="false"/>
          <w:color w:val="000000"/>
          <w:sz w:val="28"/>
        </w:rPr>
        <w:t>
      414. Рекомендуемый состав помещений для дистанционного гамма-терапевтического облучения:</w:t>
      </w:r>
    </w:p>
    <w:bookmarkEnd w:id="511"/>
    <w:p>
      <w:pPr>
        <w:spacing w:after="0"/>
        <w:ind w:left="0"/>
        <w:jc w:val="both"/>
      </w:pPr>
      <w:r>
        <w:rPr>
          <w:rFonts w:ascii="Times New Roman"/>
          <w:b w:val="false"/>
          <w:i w:val="false"/>
          <w:color w:val="000000"/>
          <w:sz w:val="28"/>
        </w:rPr>
        <w:t>
      Помещения для ожидания больными своей очереди на облучение и на остальные технологические процедуры лучевой терапии изолируются от других помещений клиники аналогичного назначения, где пациенты ожидают своей очереди на проведение диагностических, лечебных и других процедур, не относящихся к лучевой терапии. Площадь помещения для ожидания на облучение рекомендуется предусматривать из расчета 12 пациентов на 1 радиационно-терапевтический аппарат, а для больных, ожидающих своей очереди в кабинет врача-радиолога (радиационного онколога) – 8 пациентов на 1 врача. Площадь проектируемых помещений для ожидания предусматривает обеспечение, а также размещение и свободный провоз в каньон аппарата каталок с больными.</w:t>
      </w:r>
    </w:p>
    <w:bookmarkStart w:name="z509" w:id="512"/>
    <w:p>
      <w:pPr>
        <w:spacing w:after="0"/>
        <w:ind w:left="0"/>
        <w:jc w:val="both"/>
      </w:pPr>
      <w:r>
        <w:rPr>
          <w:rFonts w:ascii="Times New Roman"/>
          <w:b w:val="false"/>
          <w:i w:val="false"/>
          <w:color w:val="000000"/>
          <w:sz w:val="28"/>
        </w:rPr>
        <w:t>
      415. Кабинет для размещения рентгеновского симулятора или компьютерного симулятора-томографа. Их габаритные размеры обеспечивают беспрепятственное и безопасное для больного и персонала перемещение всех подвижных частей, в том числе и до их крайних положений. Здесь же следует предусмотреть выделенное место или отдельное помещение для хранения средств иммобилизации и формирующих блоков.</w:t>
      </w:r>
    </w:p>
    <w:bookmarkEnd w:id="512"/>
    <w:bookmarkStart w:name="z510" w:id="513"/>
    <w:p>
      <w:pPr>
        <w:spacing w:after="0"/>
        <w:ind w:left="0"/>
        <w:jc w:val="both"/>
      </w:pPr>
      <w:r>
        <w:rPr>
          <w:rFonts w:ascii="Times New Roman"/>
          <w:b w:val="false"/>
          <w:i w:val="false"/>
          <w:color w:val="000000"/>
          <w:sz w:val="28"/>
        </w:rPr>
        <w:t>
      416. Кабинет дозиметрического планирования размещается поблизости от кабинета с симулятором, но они могут быть несмежными. Рекомендуется оба кабинета связать коммуникационными линиями локальной компьютерной сети с целью передачи топометрической информации для дозиметрического планирования. Площадь кабинета обеспечивает размещение нескольких рабочих мест (в зависимости от кадрового обеспечения), оборудованных компьютерами и периферийными устройствами к ним.</w:t>
      </w:r>
    </w:p>
    <w:bookmarkEnd w:id="513"/>
    <w:bookmarkStart w:name="z511" w:id="514"/>
    <w:p>
      <w:pPr>
        <w:spacing w:after="0"/>
        <w:ind w:left="0"/>
        <w:jc w:val="both"/>
      </w:pPr>
      <w:r>
        <w:rPr>
          <w:rFonts w:ascii="Times New Roman"/>
          <w:b w:val="false"/>
          <w:i w:val="false"/>
          <w:color w:val="000000"/>
          <w:sz w:val="28"/>
        </w:rPr>
        <w:t>
      417. Кабинет для изготовления средств формирования пучка излучения и индивидуальных средств иммобилизации больного. Размеры кабинета обеспечивают свободное размещение оборудования для разметки, отливки, резки и монтажа формирующих блоков и индивидуальных средств иммобилизации, а также рабочего стола для их подгонки к антропометрическим данным пациента. Необходимо предусмотреть выделенное место или отдельную кладовую для хранения расходных материалов и использованных блоков и иммобилизаторов.</w:t>
      </w:r>
    </w:p>
    <w:bookmarkEnd w:id="514"/>
    <w:bookmarkStart w:name="z512" w:id="515"/>
    <w:p>
      <w:pPr>
        <w:spacing w:after="0"/>
        <w:ind w:left="0"/>
        <w:jc w:val="both"/>
      </w:pPr>
      <w:r>
        <w:rPr>
          <w:rFonts w:ascii="Times New Roman"/>
          <w:b w:val="false"/>
          <w:i w:val="false"/>
          <w:color w:val="000000"/>
          <w:sz w:val="28"/>
        </w:rPr>
        <w:t>
      418. Один или несколько кабинетов выделяются для размещения средств модификации радиочувствительности облучаемых патологических тканей.</w:t>
      </w:r>
    </w:p>
    <w:bookmarkEnd w:id="515"/>
    <w:bookmarkStart w:name="z513" w:id="516"/>
    <w:p>
      <w:pPr>
        <w:spacing w:after="0"/>
        <w:ind w:left="0"/>
        <w:jc w:val="both"/>
      </w:pPr>
      <w:r>
        <w:rPr>
          <w:rFonts w:ascii="Times New Roman"/>
          <w:b w:val="false"/>
          <w:i w:val="false"/>
          <w:color w:val="000000"/>
          <w:sz w:val="28"/>
        </w:rPr>
        <w:t>
      419. Кабинет для терапевтического облучения, т.е. каньон гамма-терапевтического аппарата. Размеры каньона (площадь и высота) обеспечивают беспрепятственное и безопасное для пациента и персонала перемещение всех подвижных частей аппарата, в том числе и до их крайних положений. Кроме того, размеры каньона предусматривают возможность облучения всего тела пациента, находящегося в положении стоя. При невозможности выполнения последнего из этих требований следует предусмотреть наличие в радиационной защите монтажного проема с размерами, которые несколько превышают соответствующие габариты устанавливаемого в каньоне оборудования; после выполнения монтажа проем закладывается защитными блоками. Их совокупность предусматривает обеспечение такой же кратности ослабления излучения, как и остальная часть стены вне проема.</w:t>
      </w:r>
    </w:p>
    <w:bookmarkEnd w:id="516"/>
    <w:bookmarkStart w:name="z514" w:id="517"/>
    <w:p>
      <w:pPr>
        <w:spacing w:after="0"/>
        <w:ind w:left="0"/>
        <w:jc w:val="both"/>
      </w:pPr>
      <w:r>
        <w:rPr>
          <w:rFonts w:ascii="Times New Roman"/>
          <w:b w:val="false"/>
          <w:i w:val="false"/>
          <w:color w:val="000000"/>
          <w:sz w:val="28"/>
        </w:rPr>
        <w:t>
      420. Пультовая для размещения системы управления облучением, как правило, является смежной с каньоном аппарата. Размеры пультовой обеспечивают рациональное размещение пульта управления, устройств телевизионного наблюдения за пациентом, контроля продолжительности облучения, двусторонней аудиосвязи, электронной портальной визуализации и всех остальных систем компьютерного управления процессом облучения. Если каньон и пультовая являются смежными, то конфигурация и размеры пультовой обеспечивают удобный подход и подвоз каталки с больным к входной двери каньона.</w:t>
      </w:r>
    </w:p>
    <w:bookmarkEnd w:id="517"/>
    <w:bookmarkStart w:name="z515" w:id="518"/>
    <w:p>
      <w:pPr>
        <w:spacing w:after="0"/>
        <w:ind w:left="0"/>
        <w:jc w:val="both"/>
      </w:pPr>
      <w:r>
        <w:rPr>
          <w:rFonts w:ascii="Times New Roman"/>
          <w:b w:val="false"/>
          <w:i w:val="false"/>
          <w:color w:val="000000"/>
          <w:sz w:val="28"/>
        </w:rPr>
        <w:t>
      421. Все помещения блока контактного терапевтического облучения с низкой мощностью дозы находятся рядом друг с другом, чтобы минимизировать расстояния транспортирования, как больных, так и источников излучения. Исключается необходимость транспортирования больных с введенными в организм закрытыми радионуклидными источниками излучения. Рекомендуемый состав помещений для контактного гамма-терапевтического облучения с низкой мощностью дозы следующий.</w:t>
      </w:r>
    </w:p>
    <w:bookmarkEnd w:id="518"/>
    <w:bookmarkStart w:name="z516" w:id="519"/>
    <w:p>
      <w:pPr>
        <w:spacing w:after="0"/>
        <w:ind w:left="0"/>
        <w:jc w:val="both"/>
      </w:pPr>
      <w:r>
        <w:rPr>
          <w:rFonts w:ascii="Times New Roman"/>
          <w:b w:val="false"/>
          <w:i w:val="false"/>
          <w:color w:val="000000"/>
          <w:sz w:val="28"/>
        </w:rPr>
        <w:t>
      422. Кабинет-хранилище для хранения источников и для подготовки их к введению в тело пациента. В нем находится защитный сейф для хранения источников, снабженный надежным замком и схемой размещения источников во внутреннем пространстве сейфа. Площадь помещения предусматривает обеспечение всех процедур получения источников, их хранения, подготовки к облучению, калибровки и возвращения источников в сейф после завершения терапевтических процедур, а также для их выдержки на распад после истечения срока эксплуатации. Выдержка на распад может также производиться и при перемещении отработавших источников в специальное хранилище радиоактивных отходов с рассчитываемой при проектировании радиационной защитой. Хранилище радионуклидных источников исключает возможность смежного размещения с помещением для приемки источников излучения или связаного с этим помещением отдельным лифтом, транспортером или другими транспортными средствами, имеющими соответствующую радиационную защиту.</w:t>
      </w:r>
    </w:p>
    <w:bookmarkEnd w:id="519"/>
    <w:bookmarkStart w:name="z517" w:id="520"/>
    <w:p>
      <w:pPr>
        <w:spacing w:after="0"/>
        <w:ind w:left="0"/>
        <w:jc w:val="both"/>
      </w:pPr>
      <w:r>
        <w:rPr>
          <w:rFonts w:ascii="Times New Roman"/>
          <w:b w:val="false"/>
          <w:i w:val="false"/>
          <w:color w:val="000000"/>
          <w:sz w:val="28"/>
        </w:rPr>
        <w:t>
      423. Кабинет-операционная. В нем производится введение эндостатов и аппликаторов в тело больного и осуществляется контроль правильности расположения катетеров, эндостатов и аппликаторов с помощью рентгеноскопического аппарата и (или) ультразвукового сканера, установленного здесь же. Аппарат также обеспечивает возможность многопроекционной визуализации для дозиметрического планирования облучения. Здесь же размещается оборудование для: анестезии, хранения и стерилизации зондов, катетеров, эндостатов и т.п. Необходимо предусмотреть раковину для промывки аппликаторов и эндостатов с защитной сеткой для предотвращения потери источника при промывании, оборудованную системой водоотведения.</w:t>
      </w:r>
    </w:p>
    <w:bookmarkEnd w:id="520"/>
    <w:bookmarkStart w:name="z518" w:id="521"/>
    <w:p>
      <w:pPr>
        <w:spacing w:after="0"/>
        <w:ind w:left="0"/>
        <w:jc w:val="both"/>
      </w:pPr>
      <w:r>
        <w:rPr>
          <w:rFonts w:ascii="Times New Roman"/>
          <w:b w:val="false"/>
          <w:i w:val="false"/>
          <w:color w:val="000000"/>
          <w:sz w:val="28"/>
        </w:rPr>
        <w:t>
      424. Кабинет дозиметрического планирования размещается поблизости от операционной, но не обязательно смежным с ней. Его площадь предусматривает возможность размещения компьютерного оборудования и устройств оцифровки изображений на такое количество рабочих мест, которое необходимо для обеспечения бесперебойной работы блока низкодозового контактного облучения.</w:t>
      </w:r>
    </w:p>
    <w:bookmarkEnd w:id="521"/>
    <w:bookmarkStart w:name="z519" w:id="522"/>
    <w:p>
      <w:pPr>
        <w:spacing w:after="0"/>
        <w:ind w:left="0"/>
        <w:jc w:val="both"/>
      </w:pPr>
      <w:r>
        <w:rPr>
          <w:rFonts w:ascii="Times New Roman"/>
          <w:b w:val="false"/>
          <w:i w:val="false"/>
          <w:color w:val="000000"/>
          <w:sz w:val="28"/>
        </w:rPr>
        <w:t>
      425. Палаты для пациентов, куда больные доставляются после введения эндостатов с источниками для достаточно продолжительного контактного облучения, рекомендуется проектировать одноместными. В палатах устанавливается все необходимое оборудование для надежной и безопасной эксплуатации используемых для контактного облучения источников, в том числе контейнер для их аварийного удаления, радиационный монитор с устройством бесперебойного электропитания и другие.</w:t>
      </w:r>
    </w:p>
    <w:bookmarkEnd w:id="522"/>
    <w:bookmarkStart w:name="z520" w:id="523"/>
    <w:p>
      <w:pPr>
        <w:spacing w:after="0"/>
        <w:ind w:left="0"/>
        <w:jc w:val="both"/>
      </w:pPr>
      <w:r>
        <w:rPr>
          <w:rFonts w:ascii="Times New Roman"/>
          <w:b w:val="false"/>
          <w:i w:val="false"/>
          <w:color w:val="000000"/>
          <w:sz w:val="28"/>
        </w:rPr>
        <w:t>
      426. В блоке контактного облучения с высокой мощностью дозы (HDR) рекомендуется проектировать такие же помещения, как и для блока с низкой мощностью дозы: операционную, радиографическую, помещение дозиметрического планирования и лечебный кабинет. Дополнительно вводится помещение пультовой.</w:t>
      </w:r>
    </w:p>
    <w:bookmarkEnd w:id="523"/>
    <w:bookmarkStart w:name="z521" w:id="524"/>
    <w:p>
      <w:pPr>
        <w:spacing w:after="0"/>
        <w:ind w:left="0"/>
        <w:jc w:val="both"/>
      </w:pPr>
      <w:r>
        <w:rPr>
          <w:rFonts w:ascii="Times New Roman"/>
          <w:b w:val="false"/>
          <w:i w:val="false"/>
          <w:color w:val="000000"/>
          <w:sz w:val="28"/>
        </w:rPr>
        <w:t>
      427. Все вышеперечисленные помещения располагаются поблизости друг от друга, чтобы обеспечивать максимальную пропускную способность и, одновременно, выполнять все необходимые требования по обеспечению радиационной безопасности. Допустимы следующие комбинации помещений:</w:t>
      </w:r>
    </w:p>
    <w:bookmarkEnd w:id="524"/>
    <w:p>
      <w:pPr>
        <w:spacing w:after="0"/>
        <w:ind w:left="0"/>
        <w:jc w:val="both"/>
      </w:pPr>
      <w:r>
        <w:rPr>
          <w:rFonts w:ascii="Times New Roman"/>
          <w:b w:val="false"/>
          <w:i w:val="false"/>
          <w:color w:val="000000"/>
          <w:sz w:val="28"/>
        </w:rPr>
        <w:t>
      1) объединение операционной, радиографической и лечебного кабинета в одном и том же помещении – положение эндостата контролируется сразу же после его введения, исключается транспортирование пациента из одного кабинета в другой, но снижается пропускная способность;</w:t>
      </w:r>
    </w:p>
    <w:p>
      <w:pPr>
        <w:spacing w:after="0"/>
        <w:ind w:left="0"/>
        <w:jc w:val="both"/>
      </w:pPr>
      <w:r>
        <w:rPr>
          <w:rFonts w:ascii="Times New Roman"/>
          <w:b w:val="false"/>
          <w:i w:val="false"/>
          <w:color w:val="000000"/>
          <w:sz w:val="28"/>
        </w:rPr>
        <w:t>
      2) объединение только операционной и радиографической – пропускная способность при этом возрастает;</w:t>
      </w:r>
    </w:p>
    <w:p>
      <w:pPr>
        <w:spacing w:after="0"/>
        <w:ind w:left="0"/>
        <w:jc w:val="both"/>
      </w:pPr>
      <w:r>
        <w:rPr>
          <w:rFonts w:ascii="Times New Roman"/>
          <w:b w:val="false"/>
          <w:i w:val="false"/>
          <w:color w:val="000000"/>
          <w:sz w:val="28"/>
        </w:rPr>
        <w:t>
      3) все три кабинета раздельные, но располагаются рядом друг с другом, чтобы исключить возможность смещения уже введенного эндостата внутри тела пациента в процессе его транспортирования из кабинета в кабинет.</w:t>
      </w:r>
    </w:p>
    <w:bookmarkStart w:name="z522" w:id="525"/>
    <w:p>
      <w:pPr>
        <w:spacing w:after="0"/>
        <w:ind w:left="0"/>
        <w:jc w:val="both"/>
      </w:pPr>
      <w:r>
        <w:rPr>
          <w:rFonts w:ascii="Times New Roman"/>
          <w:b w:val="false"/>
          <w:i w:val="false"/>
          <w:color w:val="000000"/>
          <w:sz w:val="28"/>
        </w:rPr>
        <w:t>
      428. Требования к операционной и кабинету дозиметрического планирования такие же, как в блоке низкодозового контактного облучения. При большом потоке больных целесообразно иметь также дополнительную операционную для амбулаторных больных, которым не требуется анестезия для размещения катетера или аппликатора, в связи с чем все хирургические манипуляции производятся по упрощенной схеме. Здесь же следует установить рентгеноскопический аппарат для оперативного контроля положения эндостата и коррекции этого положения в случае необходимости, а также для двухпроекционной рентгенографии или рентгеностереосъемки для дозиметрического планирования.</w:t>
      </w:r>
    </w:p>
    <w:bookmarkEnd w:id="525"/>
    <w:bookmarkStart w:name="z523" w:id="526"/>
    <w:p>
      <w:pPr>
        <w:spacing w:after="0"/>
        <w:ind w:left="0"/>
        <w:jc w:val="both"/>
      </w:pPr>
      <w:r>
        <w:rPr>
          <w:rFonts w:ascii="Times New Roman"/>
          <w:b w:val="false"/>
          <w:i w:val="false"/>
          <w:color w:val="000000"/>
          <w:sz w:val="28"/>
        </w:rPr>
        <w:t>
      429. Пультовая находиться рядом с лечебным кабинетом. Пультовая и лечебный кабинет оснащаются замкнутой телевизионной системой наблюдения за больным и двусторонним переговорным устройством, негатоскопом для просмотра рентгенограмм и КТ-изображений. Необходимо также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w:t>
      </w:r>
    </w:p>
    <w:bookmarkEnd w:id="526"/>
    <w:bookmarkStart w:name="z524" w:id="527"/>
    <w:p>
      <w:pPr>
        <w:spacing w:after="0"/>
        <w:ind w:left="0"/>
        <w:jc w:val="left"/>
      </w:pPr>
      <w:r>
        <w:rPr>
          <w:rFonts w:ascii="Times New Roman"/>
          <w:b/>
          <w:i w:val="false"/>
          <w:color w:val="000000"/>
        </w:rPr>
        <w:t xml:space="preserve"> Глава 29. Требования к радиационной защите производственных помещений</w:t>
      </w:r>
    </w:p>
    <w:bookmarkEnd w:id="527"/>
    <w:p>
      <w:pPr>
        <w:spacing w:after="0"/>
        <w:ind w:left="0"/>
        <w:jc w:val="both"/>
      </w:pPr>
      <w:r>
        <w:rPr>
          <w:rFonts w:ascii="Times New Roman"/>
          <w:b w:val="false"/>
          <w:i w:val="false"/>
          <w:color w:val="ff0000"/>
          <w:sz w:val="28"/>
        </w:rPr>
        <w:t xml:space="preserve">
      Сноска. Заголовок главы 29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25" w:id="528"/>
    <w:p>
      <w:pPr>
        <w:spacing w:after="0"/>
        <w:ind w:left="0"/>
        <w:jc w:val="both"/>
      </w:pPr>
      <w:r>
        <w:rPr>
          <w:rFonts w:ascii="Times New Roman"/>
          <w:b w:val="false"/>
          <w:i w:val="false"/>
          <w:color w:val="000000"/>
          <w:sz w:val="28"/>
        </w:rPr>
        <w:t>
      430. Радиационная защита производственных помещений в подразделении лучевой терапии рассчитываться и проектироваться с обеспечением не превышения установленных в ГН основных пределов дозы для персонала населения.</w:t>
      </w:r>
    </w:p>
    <w:bookmarkEnd w:id="528"/>
    <w:bookmarkStart w:name="z526" w:id="529"/>
    <w:p>
      <w:pPr>
        <w:spacing w:after="0"/>
        <w:ind w:left="0"/>
        <w:jc w:val="both"/>
      </w:pPr>
      <w:r>
        <w:rPr>
          <w:rFonts w:ascii="Times New Roman"/>
          <w:b w:val="false"/>
          <w:i w:val="false"/>
          <w:color w:val="000000"/>
          <w:sz w:val="28"/>
        </w:rPr>
        <w:t>
      431. В помещениях кабинетов, в которых пол расположен непосредственно над грунтом, защита от излучения в этом направлении не предусматривается.</w:t>
      </w:r>
    </w:p>
    <w:bookmarkEnd w:id="529"/>
    <w:bookmarkStart w:name="z527" w:id="530"/>
    <w:p>
      <w:pPr>
        <w:spacing w:after="0"/>
        <w:ind w:left="0"/>
        <w:jc w:val="both"/>
      </w:pPr>
      <w:r>
        <w:rPr>
          <w:rFonts w:ascii="Times New Roman"/>
          <w:b w:val="false"/>
          <w:i w:val="false"/>
          <w:color w:val="000000"/>
          <w:sz w:val="28"/>
        </w:rPr>
        <w:t>
      432. В помещениях кабинетов лучевой терапии, потолок которых находится непосредственно под крышей, защита верхнего перекрытия определяется при проектировании с учетом продолжительности возможного пребывания персонала на крыше во время сеансов облучения, а также с учетом не превышения допустимых уровней излучения в остальных помещениях радиологического корпуса, на прилегающей территории и в соседних зданиях (с учетом возможности последующей застройки). Расчет защиты проводится на прямой пучок излучения и излучения, рассеянного в материале перекрытия и в воздухе.</w:t>
      </w:r>
    </w:p>
    <w:bookmarkEnd w:id="530"/>
    <w:bookmarkStart w:name="z528" w:id="531"/>
    <w:p>
      <w:pPr>
        <w:spacing w:after="0"/>
        <w:ind w:left="0"/>
        <w:jc w:val="both"/>
      </w:pPr>
      <w:r>
        <w:rPr>
          <w:rFonts w:ascii="Times New Roman"/>
          <w:b w:val="false"/>
          <w:i w:val="false"/>
          <w:color w:val="000000"/>
          <w:sz w:val="28"/>
        </w:rPr>
        <w:t>
      433. В каньонах для размещения гамма-терапевтических аппаратов дистанционного и контактного облучения исключает наличие оконных проемов.</w:t>
      </w:r>
    </w:p>
    <w:bookmarkEnd w:id="531"/>
    <w:bookmarkStart w:name="z529" w:id="532"/>
    <w:p>
      <w:pPr>
        <w:spacing w:after="0"/>
        <w:ind w:left="0"/>
        <w:jc w:val="both"/>
      </w:pPr>
      <w:r>
        <w:rPr>
          <w:rFonts w:ascii="Times New Roman"/>
          <w:b w:val="false"/>
          <w:i w:val="false"/>
          <w:color w:val="000000"/>
          <w:sz w:val="28"/>
        </w:rPr>
        <w:t>
      434. Вход в процедурные помещения аппаратов лучевой терапии выполняется в виде защитного лабиринта не менее чем с одним коленом.</w:t>
      </w:r>
    </w:p>
    <w:bookmarkEnd w:id="532"/>
    <w:bookmarkStart w:name="z530" w:id="533"/>
    <w:p>
      <w:pPr>
        <w:spacing w:after="0"/>
        <w:ind w:left="0"/>
        <w:jc w:val="both"/>
      </w:pPr>
      <w:r>
        <w:rPr>
          <w:rFonts w:ascii="Times New Roman"/>
          <w:b w:val="false"/>
          <w:i w:val="false"/>
          <w:color w:val="000000"/>
          <w:sz w:val="28"/>
        </w:rPr>
        <w:t>
      435. Все проемы, коммуникационные и технологические каналы в радиационной защите проектируются и изготовливаются таким образом, чтобы эффективность защиты в местах их расположения была не ниже расчетной для остальной защиты.</w:t>
      </w:r>
    </w:p>
    <w:bookmarkEnd w:id="533"/>
    <w:bookmarkStart w:name="z531" w:id="534"/>
    <w:p>
      <w:pPr>
        <w:spacing w:after="0"/>
        <w:ind w:left="0"/>
        <w:jc w:val="both"/>
      </w:pPr>
      <w:r>
        <w:rPr>
          <w:rFonts w:ascii="Times New Roman"/>
          <w:b w:val="false"/>
          <w:i w:val="false"/>
          <w:color w:val="000000"/>
          <w:sz w:val="28"/>
        </w:rPr>
        <w:t>
      436. Защитные смотровые окна в кабинетах предлучевой подготовки располагаются вне прямого пучка излучения при всех возможных положениях источника.</w:t>
      </w:r>
    </w:p>
    <w:bookmarkEnd w:id="534"/>
    <w:bookmarkStart w:name="z532" w:id="535"/>
    <w:p>
      <w:pPr>
        <w:spacing w:after="0"/>
        <w:ind w:left="0"/>
        <w:jc w:val="both"/>
      </w:pPr>
      <w:r>
        <w:rPr>
          <w:rFonts w:ascii="Times New Roman"/>
          <w:b w:val="false"/>
          <w:i w:val="false"/>
          <w:color w:val="000000"/>
          <w:sz w:val="28"/>
        </w:rPr>
        <w:t>
      437. Расчет радиационной защиты кабинетов для предлучевой подготовки, оснащенных рентгеновскими симуляторами или симуляторами-томографами, проводится согласно требованиям настоящих Санитарных правил.</w:t>
      </w:r>
    </w:p>
    <w:bookmarkEnd w:id="535"/>
    <w:bookmarkStart w:name="z533" w:id="536"/>
    <w:p>
      <w:pPr>
        <w:spacing w:after="0"/>
        <w:ind w:left="0"/>
        <w:jc w:val="both"/>
      </w:pPr>
      <w:r>
        <w:rPr>
          <w:rFonts w:ascii="Times New Roman"/>
          <w:b w:val="false"/>
          <w:i w:val="false"/>
          <w:color w:val="000000"/>
          <w:sz w:val="28"/>
        </w:rPr>
        <w:t>
      438. Стены хранилища блока контактного облучения с низкой мощностью дозы в дополнительной радиационной защите не нуждаются, т.к. при правильном хранении в защитном сейфе радионуклидных источников низкой активности обеспечивается необходимый уровень радиационной безопасности персонала.</w:t>
      </w:r>
    </w:p>
    <w:bookmarkEnd w:id="536"/>
    <w:bookmarkStart w:name="z534" w:id="537"/>
    <w:p>
      <w:pPr>
        <w:spacing w:after="0"/>
        <w:ind w:left="0"/>
        <w:jc w:val="both"/>
      </w:pPr>
      <w:r>
        <w:rPr>
          <w:rFonts w:ascii="Times New Roman"/>
          <w:b w:val="false"/>
          <w:i w:val="false"/>
          <w:color w:val="000000"/>
          <w:sz w:val="28"/>
        </w:rPr>
        <w:t>
      439. При проектировании или наличии двухместных палат для размещения больных с введенными в тело закрытыми радионуклидными источниками низкой мощности дозы, в непосредственной близости от каждой кровати могут быть установлены радиационно-защитные барьеры. Решение об установке барьеров, их конфигурации, материале и толщине принимается при проектировании на основе принципа оптимизации облучения с учетом необходимости обеспечить снижение облучения каждого больного от другого пациента в той же палате.</w:t>
      </w:r>
    </w:p>
    <w:bookmarkEnd w:id="537"/>
    <w:bookmarkStart w:name="z535" w:id="538"/>
    <w:p>
      <w:pPr>
        <w:spacing w:after="0"/>
        <w:ind w:left="0"/>
        <w:jc w:val="both"/>
      </w:pPr>
      <w:r>
        <w:rPr>
          <w:rFonts w:ascii="Times New Roman"/>
          <w:b w:val="false"/>
          <w:i w:val="false"/>
          <w:color w:val="000000"/>
          <w:sz w:val="28"/>
        </w:rPr>
        <w:t>
      440. При проектировании радиационной защиты кабинетов контактного облучения с высокой мощностью дозы такой расчет выполняется исходя из геометрии расположения источников в своих крайних положениях, определяемых конструкцией гамма-терапевтического аппарата и его расположением в кабинете. При этом следует учитывать, что в отличие от дистанционных аппаратов при контактном облучении с высокой мощностью дозы источник жестко не фиксируется и не коллимируется, в связи с чем расчет толщины стен и потолка выполняются по исходному нерассеянному излучению источника, т.е. как для первичных радиационно-защитных барьеров.</w:t>
      </w:r>
    </w:p>
    <w:bookmarkEnd w:id="538"/>
    <w:bookmarkStart w:name="z536" w:id="539"/>
    <w:p>
      <w:pPr>
        <w:spacing w:after="0"/>
        <w:ind w:left="0"/>
        <w:jc w:val="both"/>
      </w:pPr>
      <w:r>
        <w:rPr>
          <w:rFonts w:ascii="Times New Roman"/>
          <w:b w:val="false"/>
          <w:i w:val="false"/>
          <w:color w:val="000000"/>
          <w:sz w:val="28"/>
        </w:rPr>
        <w:t>
      441. Мощность дозы от гамма-терапевтических аппаратов с закрытыми источниками излучения не должна превышать 20 мкГр/ч (мкЗв/ч) на расстоянии 1 м от поверхности защитного блока с источником, находящимся в положении "хранение".</w:t>
      </w:r>
    </w:p>
    <w:bookmarkEnd w:id="539"/>
    <w:bookmarkStart w:name="z537" w:id="540"/>
    <w:p>
      <w:pPr>
        <w:spacing w:after="0"/>
        <w:ind w:left="0"/>
        <w:jc w:val="both"/>
      </w:pPr>
      <w:r>
        <w:rPr>
          <w:rFonts w:ascii="Times New Roman"/>
          <w:b w:val="false"/>
          <w:i w:val="false"/>
          <w:color w:val="000000"/>
          <w:sz w:val="28"/>
        </w:rPr>
        <w:t>
      442. Стационарные средства радиационной защиты (стены, пол, потолок, защитные двери и другие) обеспечивают ослабление излучения до уровня, при котором не будет превышен предел дозы (</w:t>
      </w:r>
    </w:p>
    <w:bookmarkEnd w:id="540"/>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для соответствующей категории облучаемых лиц.</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радиационной защиты основан на определении кратности ослабления (</w:t>
      </w:r>
    </w:p>
    <w:p>
      <w:pPr>
        <w:spacing w:after="0"/>
        <w:ind w:left="0"/>
        <w:jc w:val="both"/>
      </w:pPr>
      <w:r>
        <w:drawing>
          <wp:inline distT="0" distB="0" distL="0" distR="0">
            <wp:extent cx="114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90500"/>
                    </a:xfrm>
                    <a:prstGeom prst="rect">
                      <a:avLst/>
                    </a:prstGeom>
                  </pic:spPr>
                </pic:pic>
              </a:graphicData>
            </a:graphic>
          </wp:inline>
        </w:drawing>
      </w:r>
    </w:p>
    <w:p>
      <w:pPr>
        <w:spacing w:after="0"/>
        <w:ind w:left="0"/>
        <w:jc w:val="left"/>
      </w:pPr>
      <w:r>
        <w:rPr>
          <w:rFonts w:ascii="Times New Roman"/>
          <w:b w:val="false"/>
          <w:i w:val="false"/>
          <w:color w:val="000000"/>
          <w:sz w:val="28"/>
        </w:rPr>
        <w:t>) мощности эквивалентной дозы излучения в данной точке в отсутствии защиты до значения проектной мощности дозы:</w:t>
      </w:r>
      <w:r>
        <w:br/>
      </w:r>
      <w:r>
        <w:rPr>
          <w:rFonts w:ascii="Times New Roman"/>
          <w:b w:val="false"/>
          <w:i w:val="false"/>
          <w:color w:val="000000"/>
          <w:sz w:val="28"/>
        </w:rPr>
        <w:t>
</w:t>
      </w:r>
      <w:r>
        <w:br/>
      </w:r>
    </w:p>
    <w:p>
      <w:pPr>
        <w:spacing w:after="0"/>
        <w:ind w:left="0"/>
        <w:jc w:val="both"/>
      </w:pPr>
      <w:r>
        <w:drawing>
          <wp:inline distT="0" distB="0" distL="0" distR="0">
            <wp:extent cx="914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635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смену мощность дозы в данной точке без защиты, мкЗв/ч: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для гамма-терапевтических аппаратов дистанционного облучения: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63700" cy="736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для гамма-терапевтических аппаратов контактного облучения: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 cy="482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рабочая нагрузка, т.е. суммарная доза облучения пациентов за неделю, Гр/нед.;</w:t>
      </w:r>
      <w:r>
        <w:br/>
      </w: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расстояние от источника до изоцентра, м;</w:t>
      </w: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расстояние от источника до расчетной точки, м;</w:t>
      </w:r>
      <w:r>
        <w:br/>
      </w: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перевода Гр в мкЗв;</w:t>
      </w:r>
      <w:r>
        <w:br/>
      </w:r>
      <w:r>
        <w:rPr>
          <w:rFonts w:ascii="Times New Roman"/>
          <w:b w:val="false"/>
          <w:i w:val="false"/>
          <w:color w:val="000000"/>
          <w:sz w:val="28"/>
        </w:rPr>
        <w:t>
</w:t>
      </w:r>
      <w:r>
        <w:br/>
      </w:r>
    </w:p>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продолжительность работы в неделю, для односменной работы отделения </w:t>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30 ч, для двухсменной работы </w:t>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60 ч;</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мощность дозы на расстоянии 1 м от источника, мкЗв/ч;</w:t>
      </w:r>
      <w:r>
        <w:br/>
      </w:r>
      <w:r>
        <w:rPr>
          <w:rFonts w:ascii="Times New Roman"/>
          <w:b w:val="false"/>
          <w:i w:val="false"/>
          <w:color w:val="000000"/>
          <w:sz w:val="28"/>
        </w:rPr>
        <w:t>
</w:t>
      </w:r>
      <w:r>
        <w:br/>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доля продолжительности облучения от общей продолжительности работы;</w:t>
      </w:r>
      <w:r>
        <w:br/>
      </w:r>
      <w:r>
        <w:rPr>
          <w:rFonts w:ascii="Times New Roman"/>
          <w:b w:val="false"/>
          <w:i w:val="false"/>
          <w:color w:val="000000"/>
          <w:sz w:val="28"/>
        </w:rPr>
        <w:t>
</w:t>
      </w:r>
      <w:r>
        <w:br/>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проектная мощность дозы, мкЗв/ч.</w:t>
      </w:r>
      <w:r>
        <w:br/>
      </w:r>
      <w:r>
        <w:rPr>
          <w:rFonts w:ascii="Times New Roman"/>
          <w:b w:val="false"/>
          <w:i w:val="false"/>
          <w:color w:val="000000"/>
          <w:sz w:val="28"/>
        </w:rPr>
        <w:t>
</w:t>
      </w:r>
    </w:p>
    <w:bookmarkStart w:name="z538" w:id="541"/>
    <w:p>
      <w:pPr>
        <w:spacing w:after="0"/>
        <w:ind w:left="0"/>
        <w:jc w:val="both"/>
      </w:pPr>
      <w:r>
        <w:rPr>
          <w:rFonts w:ascii="Times New Roman"/>
          <w:b w:val="false"/>
          <w:i w:val="false"/>
          <w:color w:val="000000"/>
          <w:sz w:val="28"/>
        </w:rPr>
        <w:t>
      443. Величина рабочей нагрузки и доли продолжительности облучения указываются в техническом задании на разработку проекта отделения лучевой терапии.</w:t>
      </w:r>
    </w:p>
    <w:bookmarkEnd w:id="541"/>
    <w:bookmarkStart w:name="z539" w:id="542"/>
    <w:p>
      <w:pPr>
        <w:spacing w:after="0"/>
        <w:ind w:left="0"/>
        <w:jc w:val="both"/>
      </w:pPr>
      <w:r>
        <w:rPr>
          <w:rFonts w:ascii="Times New Roman"/>
          <w:b w:val="false"/>
          <w:i w:val="false"/>
          <w:color w:val="000000"/>
          <w:sz w:val="28"/>
        </w:rPr>
        <w:t>
      444. Значения проектной мощности эквивалентной дозы рассчитываются, исходя из основных пределов доз для соответствующих категорий облучаемых лиц и возможной продолжительности их пребывания в помещениях различного назначения или на территории по формуле:</w:t>
      </w:r>
    </w:p>
    <w:bookmarkEnd w:id="5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92300" cy="622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 коэффициент, учитывающий коэффициент запаса, равный 2, вводимый при проектировании защиты;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перевода мЗв в мкЗв;</w:t>
      </w:r>
      <w:r>
        <w:br/>
      </w: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предел дозы для соответствующей категории лиц по ГН;</w:t>
      </w: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стандартизированная продолжительность работы на аппарате лучевой терапии в течение года при односменной работе персонала группы 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1500 ч/год (30-часовая рабочая неделя);</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сменности, учитывающий возможность двухсменной работы на аппарате лучевой терапии и связанную с ней продолжительность облучения персонала группы Б, пациентов и населения, </w:t>
      </w:r>
    </w:p>
    <w:p>
      <w:pPr>
        <w:spacing w:after="0"/>
        <w:ind w:left="0"/>
        <w:jc w:val="both"/>
      </w:pPr>
      <w:r>
        <w:drawing>
          <wp:inline distT="0" distB="0" distL="0" distR="0">
            <wp:extent cx="1028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287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занятости помещения, учитывающий максимально возможную продолжительность нахождения людей в зоне облучения.</w:t>
      </w:r>
      <w:r>
        <w:br/>
      </w:r>
      <w:r>
        <w:rPr>
          <w:rFonts w:ascii="Times New Roman"/>
          <w:b w:val="false"/>
          <w:i w:val="false"/>
          <w:color w:val="000000"/>
          <w:sz w:val="28"/>
        </w:rPr>
        <w:t>
</w:t>
      </w:r>
    </w:p>
    <w:bookmarkStart w:name="z540" w:id="543"/>
    <w:p>
      <w:pPr>
        <w:spacing w:after="0"/>
        <w:ind w:left="0"/>
        <w:jc w:val="both"/>
      </w:pPr>
      <w:r>
        <w:rPr>
          <w:rFonts w:ascii="Times New Roman"/>
          <w:b w:val="false"/>
          <w:i w:val="false"/>
          <w:color w:val="000000"/>
          <w:sz w:val="28"/>
        </w:rPr>
        <w:t xml:space="preserve">
      445. Планировка помещений подразделения лучевой терапии, конструкция стационарных защитных ограждений и перекрытий обеспечивают снижение уровней мощностей доз на рабочих местах персонала, в смежных помещениях и на территории, прилегающей к наружным стенам здания, где размещается отделение лучевой терапии, до значений, приведенных в </w:t>
      </w:r>
      <w:r>
        <w:rPr>
          <w:rFonts w:ascii="Times New Roman"/>
          <w:b w:val="false"/>
          <w:i w:val="false"/>
          <w:color w:val="000000"/>
          <w:sz w:val="28"/>
        </w:rPr>
        <w:t xml:space="preserve">таблице 1 </w:t>
      </w:r>
      <w:r>
        <w:rPr>
          <w:rFonts w:ascii="Times New Roman"/>
          <w:b w:val="false"/>
          <w:i w:val="false"/>
          <w:color w:val="000000"/>
          <w:sz w:val="28"/>
        </w:rPr>
        <w:t>приложение 26</w:t>
      </w:r>
      <w:r>
        <w:rPr>
          <w:rFonts w:ascii="Times New Roman"/>
          <w:b w:val="false"/>
          <w:i w:val="false"/>
          <w:color w:val="000000"/>
          <w:sz w:val="28"/>
        </w:rPr>
        <w:t xml:space="preserve"> настоящих Санитарных правил.</w:t>
      </w:r>
    </w:p>
    <w:bookmarkEnd w:id="543"/>
    <w:bookmarkStart w:name="z541" w:id="544"/>
    <w:p>
      <w:pPr>
        <w:spacing w:after="0"/>
        <w:ind w:left="0"/>
        <w:jc w:val="left"/>
      </w:pPr>
      <w:r>
        <w:rPr>
          <w:rFonts w:ascii="Times New Roman"/>
          <w:b/>
          <w:i w:val="false"/>
          <w:color w:val="000000"/>
        </w:rPr>
        <w:t xml:space="preserve"> Глава 30. Требования к техническому оснащению и организации работ в подразделениях лучевой терапии</w:t>
      </w:r>
    </w:p>
    <w:bookmarkEnd w:id="544"/>
    <w:p>
      <w:pPr>
        <w:spacing w:after="0"/>
        <w:ind w:left="0"/>
        <w:jc w:val="both"/>
      </w:pPr>
      <w:r>
        <w:rPr>
          <w:rFonts w:ascii="Times New Roman"/>
          <w:b w:val="false"/>
          <w:i w:val="false"/>
          <w:color w:val="ff0000"/>
          <w:sz w:val="28"/>
        </w:rPr>
        <w:t xml:space="preserve">
      Сноска. Заголовок главы 30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42" w:id="545"/>
    <w:p>
      <w:pPr>
        <w:spacing w:after="0"/>
        <w:ind w:left="0"/>
        <w:jc w:val="both"/>
      </w:pPr>
      <w:r>
        <w:rPr>
          <w:rFonts w:ascii="Times New Roman"/>
          <w:b w:val="false"/>
          <w:i w:val="false"/>
          <w:color w:val="000000"/>
          <w:sz w:val="28"/>
        </w:rPr>
        <w:t>
      446. В помещениях, в которых находятся источники излучения, не допускается проводить работы, не связанные с их применением, и размещать оборудование, не предусмотренное для выполнения запланированных технологических процессов.</w:t>
      </w:r>
    </w:p>
    <w:bookmarkEnd w:id="545"/>
    <w:bookmarkStart w:name="z543" w:id="546"/>
    <w:p>
      <w:pPr>
        <w:spacing w:after="0"/>
        <w:ind w:left="0"/>
        <w:jc w:val="both"/>
      </w:pPr>
      <w:r>
        <w:rPr>
          <w:rFonts w:ascii="Times New Roman"/>
          <w:b w:val="false"/>
          <w:i w:val="false"/>
          <w:color w:val="000000"/>
          <w:sz w:val="28"/>
        </w:rPr>
        <w:t>
      447. В кабинетах и отделениях лучевой терапии устанавливается автономная приточно-вытяжная вентиляция.</w:t>
      </w:r>
    </w:p>
    <w:bookmarkEnd w:id="546"/>
    <w:bookmarkStart w:name="z544" w:id="547"/>
    <w:p>
      <w:pPr>
        <w:spacing w:after="0"/>
        <w:ind w:left="0"/>
        <w:jc w:val="both"/>
      </w:pPr>
      <w:r>
        <w:rPr>
          <w:rFonts w:ascii="Times New Roman"/>
          <w:b w:val="false"/>
          <w:i w:val="false"/>
          <w:color w:val="000000"/>
          <w:sz w:val="28"/>
        </w:rPr>
        <w:t>
      448. Рециркуляция воздуха в рабочих помещениях не допускается.</w:t>
      </w:r>
    </w:p>
    <w:bookmarkEnd w:id="547"/>
    <w:bookmarkStart w:name="z545" w:id="548"/>
    <w:p>
      <w:pPr>
        <w:spacing w:after="0"/>
        <w:ind w:left="0"/>
        <w:jc w:val="both"/>
      </w:pPr>
      <w:r>
        <w:rPr>
          <w:rFonts w:ascii="Times New Roman"/>
          <w:b w:val="false"/>
          <w:i w:val="false"/>
          <w:color w:val="000000"/>
          <w:sz w:val="28"/>
        </w:rPr>
        <w:t>
      449. Температура и влажность воздуха:</w:t>
      </w:r>
    </w:p>
    <w:bookmarkEnd w:id="548"/>
    <w:p>
      <w:pPr>
        <w:spacing w:after="0"/>
        <w:ind w:left="0"/>
        <w:jc w:val="both"/>
      </w:pPr>
      <w:r>
        <w:rPr>
          <w:rFonts w:ascii="Times New Roman"/>
          <w:b w:val="false"/>
          <w:i w:val="false"/>
          <w:color w:val="000000"/>
          <w:sz w:val="28"/>
        </w:rPr>
        <w:t>
      1) температура 20-25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 относительная влажность 30-75 %.</w:t>
      </w:r>
    </w:p>
    <w:p>
      <w:pPr>
        <w:spacing w:after="0"/>
        <w:ind w:left="0"/>
        <w:jc w:val="both"/>
      </w:pPr>
      <w:r>
        <w:rPr>
          <w:rFonts w:ascii="Times New Roman"/>
          <w:b w:val="false"/>
          <w:i w:val="false"/>
          <w:color w:val="000000"/>
          <w:sz w:val="28"/>
        </w:rPr>
        <w:t>
      Для исключения сквозняков необходимо ограничить изменения характеристик воздуха, связанных с вентиляционной системой:</w:t>
      </w:r>
    </w:p>
    <w:p>
      <w:pPr>
        <w:spacing w:after="0"/>
        <w:ind w:left="0"/>
        <w:jc w:val="both"/>
      </w:pPr>
      <w:r>
        <w:rPr>
          <w:rFonts w:ascii="Times New Roman"/>
          <w:b w:val="false"/>
          <w:i w:val="false"/>
          <w:color w:val="000000"/>
          <w:sz w:val="28"/>
        </w:rPr>
        <w:t>
      1) по температуре – до 1</w:t>
      </w:r>
      <w:r>
        <w:rPr>
          <w:rFonts w:ascii="Times New Roman"/>
          <w:b w:val="false"/>
          <w:i w:val="false"/>
          <w:color w:val="000000"/>
          <w:vertAlign w:val="superscript"/>
        </w:rPr>
        <w:t>0</w:t>
      </w:r>
      <w:r>
        <w:rPr>
          <w:rFonts w:ascii="Times New Roman"/>
          <w:b w:val="false"/>
          <w:i w:val="false"/>
          <w:color w:val="000000"/>
          <w:sz w:val="28"/>
        </w:rPr>
        <w:t>С/мин;</w:t>
      </w:r>
    </w:p>
    <w:p>
      <w:pPr>
        <w:spacing w:after="0"/>
        <w:ind w:left="0"/>
        <w:jc w:val="both"/>
      </w:pPr>
      <w:r>
        <w:rPr>
          <w:rFonts w:ascii="Times New Roman"/>
          <w:b w:val="false"/>
          <w:i w:val="false"/>
          <w:color w:val="000000"/>
          <w:sz w:val="28"/>
        </w:rPr>
        <w:t>
      2) по давлению – до 10 гПа/мин.</w:t>
      </w:r>
    </w:p>
    <w:bookmarkStart w:name="z546" w:id="549"/>
    <w:p>
      <w:pPr>
        <w:spacing w:after="0"/>
        <w:ind w:left="0"/>
        <w:jc w:val="both"/>
      </w:pPr>
      <w:r>
        <w:rPr>
          <w:rFonts w:ascii="Times New Roman"/>
          <w:b w:val="false"/>
          <w:i w:val="false"/>
          <w:color w:val="000000"/>
          <w:sz w:val="28"/>
        </w:rPr>
        <w:t>
      450. Устройства забора воздуха из атмосферы распологаются на расстоянии не менее 15 м по горизонтали от устройств выброса воздуха из производственных помещений.</w:t>
      </w:r>
    </w:p>
    <w:bookmarkEnd w:id="549"/>
    <w:bookmarkStart w:name="z547" w:id="550"/>
    <w:p>
      <w:pPr>
        <w:spacing w:after="0"/>
        <w:ind w:left="0"/>
        <w:jc w:val="both"/>
      </w:pPr>
      <w:r>
        <w:rPr>
          <w:rFonts w:ascii="Times New Roman"/>
          <w:b w:val="false"/>
          <w:i w:val="false"/>
          <w:color w:val="000000"/>
          <w:sz w:val="28"/>
        </w:rPr>
        <w:t>
      451. Устройства управления системой вентиляции располагаются вне каньонов гамма-терапевтических аппаратов.</w:t>
      </w:r>
    </w:p>
    <w:bookmarkEnd w:id="550"/>
    <w:bookmarkStart w:name="z548" w:id="551"/>
    <w:p>
      <w:pPr>
        <w:spacing w:after="0"/>
        <w:ind w:left="0"/>
        <w:jc w:val="both"/>
      </w:pPr>
      <w:r>
        <w:rPr>
          <w:rFonts w:ascii="Times New Roman"/>
          <w:b w:val="false"/>
          <w:i w:val="false"/>
          <w:color w:val="000000"/>
          <w:sz w:val="28"/>
        </w:rPr>
        <w:t>
      452. Не допускается использовать линии водоснабжения, канализации и отопления для заземления электрооборудования.</w:t>
      </w:r>
    </w:p>
    <w:bookmarkEnd w:id="551"/>
    <w:bookmarkStart w:name="z549" w:id="552"/>
    <w:p>
      <w:pPr>
        <w:spacing w:after="0"/>
        <w:ind w:left="0"/>
        <w:jc w:val="both"/>
      </w:pPr>
      <w:r>
        <w:rPr>
          <w:rFonts w:ascii="Times New Roman"/>
          <w:b w:val="false"/>
          <w:i w:val="false"/>
          <w:color w:val="000000"/>
          <w:sz w:val="28"/>
        </w:rPr>
        <w:t>
      453. Зануление аппаратов не допускается.</w:t>
      </w:r>
    </w:p>
    <w:bookmarkEnd w:id="552"/>
    <w:bookmarkStart w:name="z550" w:id="553"/>
    <w:p>
      <w:pPr>
        <w:spacing w:after="0"/>
        <w:ind w:left="0"/>
        <w:jc w:val="both"/>
      </w:pPr>
      <w:r>
        <w:rPr>
          <w:rFonts w:ascii="Times New Roman"/>
          <w:b w:val="false"/>
          <w:i w:val="false"/>
          <w:color w:val="000000"/>
          <w:sz w:val="28"/>
        </w:rPr>
        <w:t>
      454. В кабинетах лучевой терапии устанавливаются стационарные штепсельные розетки для подключения измерительных приборов, видеоконтрольных и переговорных устройств, а также электроинструментов для технического обслуживания.</w:t>
      </w:r>
    </w:p>
    <w:bookmarkEnd w:id="553"/>
    <w:bookmarkStart w:name="z551" w:id="554"/>
    <w:p>
      <w:pPr>
        <w:spacing w:after="0"/>
        <w:ind w:left="0"/>
        <w:jc w:val="both"/>
      </w:pPr>
      <w:r>
        <w:rPr>
          <w:rFonts w:ascii="Times New Roman"/>
          <w:b w:val="false"/>
          <w:i w:val="false"/>
          <w:color w:val="000000"/>
          <w:sz w:val="28"/>
        </w:rPr>
        <w:t xml:space="preserve">
      455. Для отключения электропитания от аппарата и других устройств, находящихся в каньоне и пультовой, предусматриваются аварийные выключатели, четко различимые, легко доступные и защищенные от случайного срабатывания и автоматического возврата в рабочее положение. </w:t>
      </w:r>
    </w:p>
    <w:bookmarkEnd w:id="554"/>
    <w:bookmarkStart w:name="z552" w:id="555"/>
    <w:p>
      <w:pPr>
        <w:spacing w:after="0"/>
        <w:ind w:left="0"/>
        <w:jc w:val="both"/>
      </w:pPr>
      <w:r>
        <w:rPr>
          <w:rFonts w:ascii="Times New Roman"/>
          <w:b w:val="false"/>
          <w:i w:val="false"/>
          <w:color w:val="000000"/>
          <w:sz w:val="28"/>
        </w:rPr>
        <w:t xml:space="preserve">
      456. Аварийные выключатели устанавливаются вне зоны действия первичного пучка излучения на внутренней стороне стены процедурной таким образом, чтобы персоналу был обеспечен легкий доступ к аварийным выключателям: </w:t>
      </w:r>
    </w:p>
    <w:bookmarkEnd w:id="555"/>
    <w:p>
      <w:pPr>
        <w:spacing w:after="0"/>
        <w:ind w:left="0"/>
        <w:jc w:val="both"/>
      </w:pPr>
      <w:r>
        <w:rPr>
          <w:rFonts w:ascii="Times New Roman"/>
          <w:b w:val="false"/>
          <w:i w:val="false"/>
          <w:color w:val="000000"/>
          <w:sz w:val="28"/>
        </w:rPr>
        <w:t xml:space="preserve">
      1) на пульте управления или вблизи него, или у двери в каньон, или на стене возле ввода электропитания в аппарат; </w:t>
      </w:r>
    </w:p>
    <w:p>
      <w:pPr>
        <w:spacing w:after="0"/>
        <w:ind w:left="0"/>
        <w:jc w:val="both"/>
      </w:pPr>
      <w:r>
        <w:rPr>
          <w:rFonts w:ascii="Times New Roman"/>
          <w:b w:val="false"/>
          <w:i w:val="false"/>
          <w:color w:val="000000"/>
          <w:sz w:val="28"/>
        </w:rPr>
        <w:t xml:space="preserve">
      2) в плохо просматриваемых местах процедурной, где случайно могут оставаться люди, не замеченные персоналом в момент начала лечебной процедуры. </w:t>
      </w:r>
    </w:p>
    <w:bookmarkStart w:name="z553" w:id="556"/>
    <w:p>
      <w:pPr>
        <w:spacing w:after="0"/>
        <w:ind w:left="0"/>
        <w:jc w:val="both"/>
      </w:pPr>
      <w:r>
        <w:rPr>
          <w:rFonts w:ascii="Times New Roman"/>
          <w:b w:val="false"/>
          <w:i w:val="false"/>
          <w:color w:val="000000"/>
          <w:sz w:val="28"/>
        </w:rPr>
        <w:t>
      457. В кабинетах дистанционной гамма-терапии и других помещениях, где ведутся работы с применением лазерных оптических центраторов, предусматривается искусственное освещение пониженного уровня в пределах 5-20 лк.</w:t>
      </w:r>
    </w:p>
    <w:bookmarkEnd w:id="556"/>
    <w:bookmarkStart w:name="z554" w:id="557"/>
    <w:p>
      <w:pPr>
        <w:spacing w:after="0"/>
        <w:ind w:left="0"/>
        <w:jc w:val="both"/>
      </w:pPr>
      <w:r>
        <w:rPr>
          <w:rFonts w:ascii="Times New Roman"/>
          <w:b w:val="false"/>
          <w:i w:val="false"/>
          <w:color w:val="000000"/>
          <w:sz w:val="28"/>
        </w:rPr>
        <w:t>
      458. В каньонах и пультовых подразделениях лучевой терапии предусматривается аварийное освещение от автономного источника аварийного электроснабжения.</w:t>
      </w:r>
    </w:p>
    <w:bookmarkEnd w:id="557"/>
    <w:bookmarkStart w:name="z555" w:id="558"/>
    <w:p>
      <w:pPr>
        <w:spacing w:after="0"/>
        <w:ind w:left="0"/>
        <w:jc w:val="both"/>
      </w:pPr>
      <w:r>
        <w:rPr>
          <w:rFonts w:ascii="Times New Roman"/>
          <w:b w:val="false"/>
          <w:i w:val="false"/>
          <w:color w:val="000000"/>
          <w:sz w:val="28"/>
        </w:rPr>
        <w:t>
      459. Входная дверь в каньон отвечает следующим требованиям:</w:t>
      </w:r>
    </w:p>
    <w:bookmarkEnd w:id="558"/>
    <w:p>
      <w:pPr>
        <w:spacing w:after="0"/>
        <w:ind w:left="0"/>
        <w:jc w:val="both"/>
      </w:pPr>
      <w:r>
        <w:rPr>
          <w:rFonts w:ascii="Times New Roman"/>
          <w:b w:val="false"/>
          <w:i w:val="false"/>
          <w:color w:val="000000"/>
          <w:sz w:val="28"/>
        </w:rPr>
        <w:t>
      1) легкость открывания и закрывания;</w:t>
      </w:r>
    </w:p>
    <w:p>
      <w:pPr>
        <w:spacing w:after="0"/>
        <w:ind w:left="0"/>
        <w:jc w:val="both"/>
      </w:pPr>
      <w:r>
        <w:rPr>
          <w:rFonts w:ascii="Times New Roman"/>
          <w:b w:val="false"/>
          <w:i w:val="false"/>
          <w:color w:val="000000"/>
          <w:sz w:val="28"/>
        </w:rPr>
        <w:t>
      2) материал и толщина полотна двери обеспечивают непревышение установленных пределов дозы профессионального облучения персонала, находящегося в пультовой. Данное требование обеспечивается, главным образом, конфигурацией защитного лабиринта в каньоне и, в меньшей степени, конструкцией самой двери;</w:t>
      </w:r>
    </w:p>
    <w:p>
      <w:pPr>
        <w:spacing w:after="0"/>
        <w:ind w:left="0"/>
        <w:jc w:val="both"/>
      </w:pPr>
      <w:r>
        <w:rPr>
          <w:rFonts w:ascii="Times New Roman"/>
          <w:b w:val="false"/>
          <w:i w:val="false"/>
          <w:color w:val="000000"/>
          <w:sz w:val="28"/>
        </w:rPr>
        <w:t>
      3) на двери предусматривается хорошо различимый знак радиационной опасности установленной формы;</w:t>
      </w:r>
    </w:p>
    <w:p>
      <w:pPr>
        <w:spacing w:after="0"/>
        <w:ind w:left="0"/>
        <w:jc w:val="both"/>
      </w:pPr>
      <w:r>
        <w:rPr>
          <w:rFonts w:ascii="Times New Roman"/>
          <w:b w:val="false"/>
          <w:i w:val="false"/>
          <w:color w:val="000000"/>
          <w:sz w:val="28"/>
        </w:rPr>
        <w:t>
      4) дверь предусматривает свободное открывание изнутри каньона во избежание возможного возникновения аварийной ситуации в каньоне в ходе сеанса облучения, а также аварийного облучения лиц из персонала.</w:t>
      </w:r>
    </w:p>
    <w:bookmarkStart w:name="z556" w:id="559"/>
    <w:p>
      <w:pPr>
        <w:spacing w:after="0"/>
        <w:ind w:left="0"/>
        <w:jc w:val="both"/>
      </w:pPr>
      <w:r>
        <w:rPr>
          <w:rFonts w:ascii="Times New Roman"/>
          <w:b w:val="false"/>
          <w:i w:val="false"/>
          <w:color w:val="000000"/>
          <w:sz w:val="28"/>
        </w:rPr>
        <w:t>
      460. На входе в каньон устанавливается не менее двух полностью автономных систем блокировки: система, связывающая оборудование на двери с аппаратом, и система, связывающая механизм открывания двери с мощностью дозы. Изготовитель гамма-терапевтического аппарата предоставляет пользователю монтажные схемы соединения блокировок с аппаратом, установленным в каньоне.</w:t>
      </w:r>
    </w:p>
    <w:bookmarkEnd w:id="559"/>
    <w:bookmarkStart w:name="z557" w:id="560"/>
    <w:p>
      <w:pPr>
        <w:spacing w:after="0"/>
        <w:ind w:left="0"/>
        <w:jc w:val="both"/>
      </w:pPr>
      <w:r>
        <w:rPr>
          <w:rFonts w:ascii="Times New Roman"/>
          <w:b w:val="false"/>
          <w:i w:val="false"/>
          <w:color w:val="000000"/>
          <w:sz w:val="28"/>
        </w:rPr>
        <w:t>
      461. Требования к системам блокировки:</w:t>
      </w:r>
    </w:p>
    <w:bookmarkEnd w:id="560"/>
    <w:p>
      <w:pPr>
        <w:spacing w:after="0"/>
        <w:ind w:left="0"/>
        <w:jc w:val="both"/>
      </w:pPr>
      <w:r>
        <w:rPr>
          <w:rFonts w:ascii="Times New Roman"/>
          <w:b w:val="false"/>
          <w:i w:val="false"/>
          <w:color w:val="000000"/>
          <w:sz w:val="28"/>
        </w:rPr>
        <w:t>
      1) блокировка открывания двери в режиме облучения, срабатывающая от сигнала аппарата и от аппаратуры контроля мощности дозы;</w:t>
      </w:r>
    </w:p>
    <w:p>
      <w:pPr>
        <w:spacing w:after="0"/>
        <w:ind w:left="0"/>
        <w:jc w:val="both"/>
      </w:pPr>
      <w:r>
        <w:rPr>
          <w:rFonts w:ascii="Times New Roman"/>
          <w:b w:val="false"/>
          <w:i w:val="false"/>
          <w:color w:val="000000"/>
          <w:sz w:val="28"/>
        </w:rPr>
        <w:t>
      2) блокировка включения режима облучения при открытой двери;</w:t>
      </w:r>
    </w:p>
    <w:p>
      <w:pPr>
        <w:spacing w:after="0"/>
        <w:ind w:left="0"/>
        <w:jc w:val="both"/>
      </w:pPr>
      <w:r>
        <w:rPr>
          <w:rFonts w:ascii="Times New Roman"/>
          <w:b w:val="false"/>
          <w:i w:val="false"/>
          <w:color w:val="000000"/>
          <w:sz w:val="28"/>
        </w:rPr>
        <w:t>
      3) отключение и блокировка режима облучения на аппарате при отказе любой из двух систем блокировки;</w:t>
      </w:r>
    </w:p>
    <w:p>
      <w:pPr>
        <w:spacing w:after="0"/>
        <w:ind w:left="0"/>
        <w:jc w:val="both"/>
      </w:pPr>
      <w:r>
        <w:rPr>
          <w:rFonts w:ascii="Times New Roman"/>
          <w:b w:val="false"/>
          <w:i w:val="false"/>
          <w:color w:val="000000"/>
          <w:sz w:val="28"/>
        </w:rPr>
        <w:t>
      4) перекрывание пучка излучения или возвращение радионуклидного источника из радиационной головки гамма-терапевтического аппарата в камеру-хранилище при открывании входной двери каньона, при изменении параметров облучения, выходящих за пределы установленных для данного сеанса облучения, выключении электроснабжения и возникновении опасности нанесения пациенту травм подвижными частями аппарата;</w:t>
      </w:r>
    </w:p>
    <w:p>
      <w:pPr>
        <w:spacing w:after="0"/>
        <w:ind w:left="0"/>
        <w:jc w:val="both"/>
      </w:pPr>
      <w:r>
        <w:rPr>
          <w:rFonts w:ascii="Times New Roman"/>
          <w:b w:val="false"/>
          <w:i w:val="false"/>
          <w:color w:val="000000"/>
          <w:sz w:val="28"/>
        </w:rPr>
        <w:t>
      5) повторное включение пучка выполняется только при закрывании двери и активации пусковой кнопки на управляющем пульте;</w:t>
      </w:r>
    </w:p>
    <w:p>
      <w:pPr>
        <w:spacing w:after="0"/>
        <w:ind w:left="0"/>
        <w:jc w:val="both"/>
      </w:pPr>
      <w:r>
        <w:rPr>
          <w:rFonts w:ascii="Times New Roman"/>
          <w:b w:val="false"/>
          <w:i w:val="false"/>
          <w:color w:val="000000"/>
          <w:sz w:val="28"/>
        </w:rPr>
        <w:t>
      6) надежное гарантирование от сбоев и отказов в работе.</w:t>
      </w:r>
    </w:p>
    <w:bookmarkStart w:name="z558" w:id="561"/>
    <w:p>
      <w:pPr>
        <w:spacing w:after="0"/>
        <w:ind w:left="0"/>
        <w:jc w:val="both"/>
      </w:pPr>
      <w:r>
        <w:rPr>
          <w:rFonts w:ascii="Times New Roman"/>
          <w:b w:val="false"/>
          <w:i w:val="false"/>
          <w:color w:val="000000"/>
          <w:sz w:val="28"/>
        </w:rPr>
        <w:t>
      462. В каньоне монтируется красная кнопка аварийного выключения аппарата и блокировки двери, причем удобный доступ к кнопке персонала обеспечивается без необходимости пересечения первичного пучка излучения при любых положениях радиационной головки аппарата относительно облучаемого пациента. Кроме того, красная кнопка аварийного выключения блокировки двери устанавливается на пульте управления аппаратом.</w:t>
      </w:r>
    </w:p>
    <w:bookmarkEnd w:id="561"/>
    <w:bookmarkStart w:name="z559" w:id="562"/>
    <w:p>
      <w:pPr>
        <w:spacing w:after="0"/>
        <w:ind w:left="0"/>
        <w:jc w:val="both"/>
      </w:pPr>
      <w:r>
        <w:rPr>
          <w:rFonts w:ascii="Times New Roman"/>
          <w:b w:val="false"/>
          <w:i w:val="false"/>
          <w:color w:val="000000"/>
          <w:sz w:val="28"/>
        </w:rPr>
        <w:t>
      463. Механическая или электромеханическая блокировка входной двери в каньон не допускается.</w:t>
      </w:r>
    </w:p>
    <w:bookmarkEnd w:id="562"/>
    <w:bookmarkStart w:name="z560" w:id="563"/>
    <w:p>
      <w:pPr>
        <w:spacing w:after="0"/>
        <w:ind w:left="0"/>
        <w:jc w:val="both"/>
      </w:pPr>
      <w:r>
        <w:rPr>
          <w:rFonts w:ascii="Times New Roman"/>
          <w:b w:val="false"/>
          <w:i w:val="false"/>
          <w:color w:val="000000"/>
          <w:sz w:val="28"/>
        </w:rPr>
        <w:t>
      464. Система сигнализации обеспечивает персонал световой, звуковой и визуальной информацией о положении радионуклидного источника гамма-терапевтического аппарата.</w:t>
      </w:r>
    </w:p>
    <w:bookmarkEnd w:id="563"/>
    <w:bookmarkStart w:name="z561" w:id="564"/>
    <w:p>
      <w:pPr>
        <w:spacing w:after="0"/>
        <w:ind w:left="0"/>
        <w:jc w:val="both"/>
      </w:pPr>
      <w:r>
        <w:rPr>
          <w:rFonts w:ascii="Times New Roman"/>
          <w:b w:val="false"/>
          <w:i w:val="false"/>
          <w:color w:val="000000"/>
          <w:sz w:val="28"/>
        </w:rPr>
        <w:t>
      465. Во время работы гамма-терапевтического аппарата на пульте управления, над входом в процедурное помещение, в защитном лабиринте и в каньоне предусматривается наличие включенных предупреждающих световых сигналов:</w:t>
      </w:r>
    </w:p>
    <w:bookmarkEnd w:id="564"/>
    <w:p>
      <w:pPr>
        <w:spacing w:after="0"/>
        <w:ind w:left="0"/>
        <w:jc w:val="both"/>
      </w:pPr>
      <w:r>
        <w:rPr>
          <w:rFonts w:ascii="Times New Roman"/>
          <w:b w:val="false"/>
          <w:i w:val="false"/>
          <w:color w:val="000000"/>
          <w:sz w:val="28"/>
        </w:rPr>
        <w:t>
      1) зеленый свет сигнализирует о положении хранения источника в защитной камере аппарата;</w:t>
      </w:r>
    </w:p>
    <w:p>
      <w:pPr>
        <w:spacing w:after="0"/>
        <w:ind w:left="0"/>
        <w:jc w:val="both"/>
      </w:pPr>
      <w:r>
        <w:rPr>
          <w:rFonts w:ascii="Times New Roman"/>
          <w:b w:val="false"/>
          <w:i w:val="false"/>
          <w:color w:val="000000"/>
          <w:sz w:val="28"/>
        </w:rPr>
        <w:t>
      2) желтый свет сигнализирует о предстоящем включении излучения;</w:t>
      </w:r>
    </w:p>
    <w:p>
      <w:pPr>
        <w:spacing w:after="0"/>
        <w:ind w:left="0"/>
        <w:jc w:val="both"/>
      </w:pPr>
      <w:r>
        <w:rPr>
          <w:rFonts w:ascii="Times New Roman"/>
          <w:b w:val="false"/>
          <w:i w:val="false"/>
          <w:color w:val="000000"/>
          <w:sz w:val="28"/>
        </w:rPr>
        <w:t>
      3) красный свет сигнализирует о наличии источника в рабочем положении в радиационной головке аппарата.</w:t>
      </w:r>
    </w:p>
    <w:bookmarkStart w:name="z562" w:id="565"/>
    <w:p>
      <w:pPr>
        <w:spacing w:after="0"/>
        <w:ind w:left="0"/>
        <w:jc w:val="both"/>
      </w:pPr>
      <w:r>
        <w:rPr>
          <w:rFonts w:ascii="Times New Roman"/>
          <w:b w:val="false"/>
          <w:i w:val="false"/>
          <w:color w:val="000000"/>
          <w:sz w:val="28"/>
        </w:rPr>
        <w:t>
      466. Световая сигнализация размещается в поле зрения персонала и пациента.</w:t>
      </w:r>
    </w:p>
    <w:bookmarkEnd w:id="565"/>
    <w:bookmarkStart w:name="z563" w:id="566"/>
    <w:p>
      <w:pPr>
        <w:spacing w:after="0"/>
        <w:ind w:left="0"/>
        <w:jc w:val="both"/>
      </w:pPr>
      <w:r>
        <w:rPr>
          <w:rFonts w:ascii="Times New Roman"/>
          <w:b w:val="false"/>
          <w:i w:val="false"/>
          <w:color w:val="000000"/>
          <w:sz w:val="28"/>
        </w:rPr>
        <w:t>
      467. Звуковая сигнализация может информировать:</w:t>
      </w:r>
    </w:p>
    <w:bookmarkEnd w:id="566"/>
    <w:p>
      <w:pPr>
        <w:spacing w:after="0"/>
        <w:ind w:left="0"/>
        <w:jc w:val="both"/>
      </w:pPr>
      <w:r>
        <w:rPr>
          <w:rFonts w:ascii="Times New Roman"/>
          <w:b w:val="false"/>
          <w:i w:val="false"/>
          <w:color w:val="000000"/>
          <w:sz w:val="28"/>
        </w:rPr>
        <w:t>
      1) предстоящем включении режима дистанционного облучения (работает одновременно с сигналом желтого света);</w:t>
      </w:r>
    </w:p>
    <w:p>
      <w:pPr>
        <w:spacing w:after="0"/>
        <w:ind w:left="0"/>
        <w:jc w:val="both"/>
      </w:pPr>
      <w:r>
        <w:rPr>
          <w:rFonts w:ascii="Times New Roman"/>
          <w:b w:val="false"/>
          <w:i w:val="false"/>
          <w:color w:val="000000"/>
          <w:sz w:val="28"/>
        </w:rPr>
        <w:t>
      2) о начале дистанционного терапевтического облучения (срабатывает при включении сигнала красного цвета);</w:t>
      </w:r>
    </w:p>
    <w:p>
      <w:pPr>
        <w:spacing w:after="0"/>
        <w:ind w:left="0"/>
        <w:jc w:val="both"/>
      </w:pPr>
      <w:r>
        <w:rPr>
          <w:rFonts w:ascii="Times New Roman"/>
          <w:b w:val="false"/>
          <w:i w:val="false"/>
          <w:color w:val="000000"/>
          <w:sz w:val="28"/>
        </w:rPr>
        <w:t>
      3) о несанкционированном выходе из "активной" палаты пациента с введенным в его тело радионуклидным источником для контактного терапевтического облучения.</w:t>
      </w:r>
    </w:p>
    <w:bookmarkStart w:name="z564" w:id="567"/>
    <w:p>
      <w:pPr>
        <w:spacing w:after="0"/>
        <w:ind w:left="0"/>
        <w:jc w:val="both"/>
      </w:pPr>
      <w:r>
        <w:rPr>
          <w:rFonts w:ascii="Times New Roman"/>
          <w:b w:val="false"/>
          <w:i w:val="false"/>
          <w:color w:val="000000"/>
          <w:sz w:val="28"/>
        </w:rPr>
        <w:t>
      468. Визуальная информация обеспечивается установкой предупредительных и запрещающих знаков, в т.ч. знаков: "Радиационная опасность", "Не входить", "Не включать! Работают люди".</w:t>
      </w:r>
    </w:p>
    <w:bookmarkEnd w:id="567"/>
    <w:p>
      <w:pPr>
        <w:spacing w:after="0"/>
        <w:ind w:left="0"/>
        <w:jc w:val="both"/>
      </w:pPr>
      <w:r>
        <w:rPr>
          <w:rFonts w:ascii="Times New Roman"/>
          <w:b w:val="false"/>
          <w:i w:val="false"/>
          <w:color w:val="000000"/>
          <w:sz w:val="28"/>
        </w:rPr>
        <w:t>
      В каньоне для дистанционного терапевтического облучения монтируются:</w:t>
      </w:r>
    </w:p>
    <w:p>
      <w:pPr>
        <w:spacing w:after="0"/>
        <w:ind w:left="0"/>
        <w:jc w:val="both"/>
      </w:pPr>
      <w:r>
        <w:rPr>
          <w:rFonts w:ascii="Times New Roman"/>
          <w:b w:val="false"/>
          <w:i w:val="false"/>
          <w:color w:val="000000"/>
          <w:sz w:val="28"/>
        </w:rPr>
        <w:t>
      1) устройства для настенного прикрепления систем лазерной центрации пучка на изоцентр поля облучения;</w:t>
      </w:r>
    </w:p>
    <w:p>
      <w:pPr>
        <w:spacing w:after="0"/>
        <w:ind w:left="0"/>
        <w:jc w:val="both"/>
      </w:pPr>
      <w:r>
        <w:rPr>
          <w:rFonts w:ascii="Times New Roman"/>
          <w:b w:val="false"/>
          <w:i w:val="false"/>
          <w:color w:val="000000"/>
          <w:sz w:val="28"/>
        </w:rPr>
        <w:t>
      2) устройства видеонаблюдения за больным без "мертвых" зон всего пространства каньона;</w:t>
      </w:r>
    </w:p>
    <w:p>
      <w:pPr>
        <w:spacing w:after="0"/>
        <w:ind w:left="0"/>
        <w:jc w:val="both"/>
      </w:pPr>
      <w:r>
        <w:rPr>
          <w:rFonts w:ascii="Times New Roman"/>
          <w:b w:val="false"/>
          <w:i w:val="false"/>
          <w:color w:val="000000"/>
          <w:sz w:val="28"/>
        </w:rPr>
        <w:t xml:space="preserve">
      3) устройства двусторонней аудиосвязи между больным и оператором, проводящим облучение; </w:t>
      </w:r>
    </w:p>
    <w:p>
      <w:pPr>
        <w:spacing w:after="0"/>
        <w:ind w:left="0"/>
        <w:jc w:val="both"/>
      </w:pPr>
      <w:r>
        <w:rPr>
          <w:rFonts w:ascii="Times New Roman"/>
          <w:b w:val="false"/>
          <w:i w:val="false"/>
          <w:color w:val="000000"/>
          <w:sz w:val="28"/>
        </w:rPr>
        <w:t>
      4) радиационный монитор для выдачи сигнала о превышении заданного уровня мощности дозы на световую сигнализацию и на блокировку двери; монитор снабжается источником бесперебойного электропитания, причем показания монитора ясно различаются при входе в защитный лабиринт;</w:t>
      </w:r>
    </w:p>
    <w:p>
      <w:pPr>
        <w:spacing w:after="0"/>
        <w:ind w:left="0"/>
        <w:jc w:val="both"/>
      </w:pPr>
      <w:r>
        <w:rPr>
          <w:rFonts w:ascii="Times New Roman"/>
          <w:b w:val="false"/>
          <w:i w:val="false"/>
          <w:color w:val="000000"/>
          <w:sz w:val="28"/>
        </w:rPr>
        <w:t>
      5) устройство плавного регулирования уровня освещенности;</w:t>
      </w:r>
    </w:p>
    <w:p>
      <w:pPr>
        <w:spacing w:after="0"/>
        <w:ind w:left="0"/>
        <w:jc w:val="both"/>
      </w:pPr>
      <w:r>
        <w:rPr>
          <w:rFonts w:ascii="Times New Roman"/>
          <w:b w:val="false"/>
          <w:i w:val="false"/>
          <w:color w:val="000000"/>
          <w:sz w:val="28"/>
        </w:rPr>
        <w:t>
      6) автономная система аварийного освещения.</w:t>
      </w:r>
    </w:p>
    <w:bookmarkStart w:name="z565" w:id="568"/>
    <w:p>
      <w:pPr>
        <w:spacing w:after="0"/>
        <w:ind w:left="0"/>
        <w:jc w:val="both"/>
      </w:pPr>
      <w:r>
        <w:rPr>
          <w:rFonts w:ascii="Times New Roman"/>
          <w:b w:val="false"/>
          <w:i w:val="false"/>
          <w:color w:val="000000"/>
          <w:sz w:val="28"/>
        </w:rPr>
        <w:t>
      469. Оснащение блока контактного терапевтического облучения с высокой мощностью дозы предусматривает обеспечение следующих требований:</w:t>
      </w:r>
    </w:p>
    <w:bookmarkEnd w:id="568"/>
    <w:p>
      <w:pPr>
        <w:spacing w:after="0"/>
        <w:ind w:left="0"/>
        <w:jc w:val="both"/>
      </w:pPr>
      <w:r>
        <w:rPr>
          <w:rFonts w:ascii="Times New Roman"/>
          <w:b w:val="false"/>
          <w:i w:val="false"/>
          <w:color w:val="000000"/>
          <w:sz w:val="28"/>
        </w:rPr>
        <w:t>
      1) пультовая и каньон оснащаются замкнутой телевизионной системой наблюдения за больным и двусторонним переговорным устройством;</w:t>
      </w:r>
    </w:p>
    <w:p>
      <w:pPr>
        <w:spacing w:after="0"/>
        <w:ind w:left="0"/>
        <w:jc w:val="both"/>
      </w:pPr>
      <w:r>
        <w:rPr>
          <w:rFonts w:ascii="Times New Roman"/>
          <w:b w:val="false"/>
          <w:i w:val="false"/>
          <w:color w:val="000000"/>
          <w:sz w:val="28"/>
        </w:rPr>
        <w:t xml:space="preserve">
      2) в пультовой устанавливаются негатоскоп для просмотра рентгенограмм, а также видеотерминал для просмотра компьютерно-томографических, ультразвуковых и других медицинских изображений; </w:t>
      </w:r>
    </w:p>
    <w:p>
      <w:pPr>
        <w:spacing w:after="0"/>
        <w:ind w:left="0"/>
        <w:jc w:val="both"/>
      </w:pPr>
      <w:r>
        <w:rPr>
          <w:rFonts w:ascii="Times New Roman"/>
          <w:b w:val="false"/>
          <w:i w:val="false"/>
          <w:color w:val="000000"/>
          <w:sz w:val="28"/>
        </w:rPr>
        <w:t xml:space="preserve">
      3) устанавливается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 </w:t>
      </w:r>
    </w:p>
    <w:p>
      <w:pPr>
        <w:spacing w:after="0"/>
        <w:ind w:left="0"/>
        <w:jc w:val="both"/>
      </w:pPr>
      <w:r>
        <w:rPr>
          <w:rFonts w:ascii="Times New Roman"/>
          <w:b w:val="false"/>
          <w:i w:val="false"/>
          <w:color w:val="000000"/>
          <w:sz w:val="28"/>
        </w:rPr>
        <w:t xml:space="preserve">
      4) на входной двери устанавливается блокировка, которая автоматически возвращает источник в контейнер-хранилище аппарата при несанкционированном открывании входной двери, а также световой индикатор наличия облучения типа "Идет облучение – Выключено"; </w:t>
      </w:r>
    </w:p>
    <w:p>
      <w:pPr>
        <w:spacing w:after="0"/>
        <w:ind w:left="0"/>
        <w:jc w:val="both"/>
      </w:pPr>
      <w:r>
        <w:rPr>
          <w:rFonts w:ascii="Times New Roman"/>
          <w:b w:val="false"/>
          <w:i w:val="false"/>
          <w:color w:val="000000"/>
          <w:sz w:val="28"/>
        </w:rPr>
        <w:t xml:space="preserve">
      5) на наружной поверхности двери наносится маркировка со знаком радиационной опасности, указанием типа радионуклида и его номинальной активности; </w:t>
      </w:r>
    </w:p>
    <w:p>
      <w:pPr>
        <w:spacing w:after="0"/>
        <w:ind w:left="0"/>
        <w:jc w:val="both"/>
      </w:pPr>
      <w:r>
        <w:rPr>
          <w:rFonts w:ascii="Times New Roman"/>
          <w:b w:val="false"/>
          <w:i w:val="false"/>
          <w:color w:val="000000"/>
          <w:sz w:val="28"/>
        </w:rPr>
        <w:t xml:space="preserve">
      6) в каньоне устанавливается монитор излучения с источником бесперебойного электропитания для выдачи сигнала о превышении заданного уровня мощности дозы на световую сигнализацию и на блокировку двери. </w:t>
      </w:r>
    </w:p>
    <w:bookmarkStart w:name="z566" w:id="569"/>
    <w:p>
      <w:pPr>
        <w:spacing w:after="0"/>
        <w:ind w:left="0"/>
        <w:jc w:val="both"/>
      </w:pPr>
      <w:r>
        <w:rPr>
          <w:rFonts w:ascii="Times New Roman"/>
          <w:b w:val="false"/>
          <w:i w:val="false"/>
          <w:color w:val="000000"/>
          <w:sz w:val="28"/>
        </w:rPr>
        <w:t>
      470. При проведении облучения пациентов не допускается проведение операций, не предусмотренных установленным технологическим процессом, если эти действия не направлены на принятие мер по предотвращению аварий и других нештатных ситуаций, угрожающих жизни и здоровью пациентов и персонала.</w:t>
      </w:r>
    </w:p>
    <w:bookmarkEnd w:id="569"/>
    <w:p>
      <w:pPr>
        <w:spacing w:after="0"/>
        <w:ind w:left="0"/>
        <w:jc w:val="both"/>
      </w:pPr>
      <w:r>
        <w:rPr>
          <w:rFonts w:ascii="Times New Roman"/>
          <w:b w:val="false"/>
          <w:i w:val="false"/>
          <w:color w:val="000000"/>
          <w:sz w:val="28"/>
        </w:rPr>
        <w:t>
      Работы с радионуклидными источниками излучения при ручных методах их введения в тело пациента проводятся с применением защитно-технологического оборудования и дистанционного инструментария.</w:t>
      </w:r>
    </w:p>
    <w:bookmarkStart w:name="z567" w:id="570"/>
    <w:p>
      <w:pPr>
        <w:spacing w:after="0"/>
        <w:ind w:left="0"/>
        <w:jc w:val="both"/>
      </w:pPr>
      <w:r>
        <w:rPr>
          <w:rFonts w:ascii="Times New Roman"/>
          <w:b w:val="false"/>
          <w:i w:val="false"/>
          <w:color w:val="000000"/>
          <w:sz w:val="28"/>
        </w:rPr>
        <w:t>
      471. Работы при подготовке и проведении терапевтического облучения, связанные с подниманием частей оборудования массой свыше 20 кг, проводятся с применением средств механизации. Усилие установки съемных устройств и принадлежностей устанавливается с учетом не более 100 Н, при этом максимальная высота подъема съемных устройств вручную – не более 1,5 м.</w:t>
      </w:r>
    </w:p>
    <w:bookmarkEnd w:id="570"/>
    <w:bookmarkStart w:name="z568" w:id="571"/>
    <w:p>
      <w:pPr>
        <w:spacing w:after="0"/>
        <w:ind w:left="0"/>
        <w:jc w:val="both"/>
      </w:pPr>
      <w:r>
        <w:rPr>
          <w:rFonts w:ascii="Times New Roman"/>
          <w:b w:val="false"/>
          <w:i w:val="false"/>
          <w:color w:val="000000"/>
          <w:sz w:val="28"/>
        </w:rPr>
        <w:t>
      472. Облучение осуществляется только при полностью закрытой входной двери каньона, что контролируется системами блокировки двери. Во время сеанса облучения в каньоне или "активной" палате находится только пациент, доступ в них других лиц не допускается.</w:t>
      </w:r>
    </w:p>
    <w:bookmarkEnd w:id="571"/>
    <w:bookmarkStart w:name="z569" w:id="572"/>
    <w:p>
      <w:pPr>
        <w:spacing w:after="0"/>
        <w:ind w:left="0"/>
        <w:jc w:val="both"/>
      </w:pPr>
      <w:r>
        <w:rPr>
          <w:rFonts w:ascii="Times New Roman"/>
          <w:b w:val="false"/>
          <w:i w:val="false"/>
          <w:color w:val="000000"/>
          <w:sz w:val="28"/>
        </w:rPr>
        <w:t xml:space="preserve">
      473. Вспомогательные устройства и принадлежности гамма-терапевтических аппаратов (формирующие блоки, фильтры, устройства иммобилизации, эндостаты и т.п.) размещаются так, чтобы был обеспечен удобный подход к ним, их перемещение к пациенту и возвращение обратно. Не допускается наличие открытых свинцовых и свинец содержащих поверхностей. </w:t>
      </w:r>
    </w:p>
    <w:bookmarkEnd w:id="572"/>
    <w:bookmarkStart w:name="z570" w:id="573"/>
    <w:p>
      <w:pPr>
        <w:spacing w:after="0"/>
        <w:ind w:left="0"/>
        <w:jc w:val="both"/>
      </w:pPr>
      <w:r>
        <w:rPr>
          <w:rFonts w:ascii="Times New Roman"/>
          <w:b w:val="false"/>
          <w:i w:val="false"/>
          <w:color w:val="000000"/>
          <w:sz w:val="28"/>
        </w:rPr>
        <w:t xml:space="preserve">
      474. Оборудование, инструменты и мебель закрепляются за соответствующими помещениями и промаркированы. </w:t>
      </w:r>
    </w:p>
    <w:bookmarkEnd w:id="573"/>
    <w:bookmarkStart w:name="z571" w:id="574"/>
    <w:p>
      <w:pPr>
        <w:spacing w:after="0"/>
        <w:ind w:left="0"/>
        <w:jc w:val="both"/>
      </w:pPr>
      <w:r>
        <w:rPr>
          <w:rFonts w:ascii="Times New Roman"/>
          <w:b w:val="false"/>
          <w:i w:val="false"/>
          <w:color w:val="000000"/>
          <w:sz w:val="28"/>
        </w:rPr>
        <w:t xml:space="preserve">
      475. Рабочие места в помещениях подразделения лучевой терапии организоваются так, чтобы при проведении радиационно-опасных операций технологических процессов обеспечивалось минимально возможное облучение персонала с постоянным визуальным и (или) инструментальным контролем положения источников излучения. </w:t>
      </w:r>
    </w:p>
    <w:bookmarkEnd w:id="574"/>
    <w:bookmarkStart w:name="z572" w:id="575"/>
    <w:p>
      <w:pPr>
        <w:spacing w:after="0"/>
        <w:ind w:left="0"/>
        <w:jc w:val="both"/>
      </w:pPr>
      <w:r>
        <w:rPr>
          <w:rFonts w:ascii="Times New Roman"/>
          <w:b w:val="false"/>
          <w:i w:val="false"/>
          <w:color w:val="000000"/>
          <w:sz w:val="28"/>
        </w:rPr>
        <w:t xml:space="preserve">
      476. Размещение рабочего места оператора гамма-терапевтического аппарата в пультовой рекомендуется сделать таким, чтобы обеспечивать постоянное нахождение в поле зрения оператора входной двери в каньон и всех сигнальных табло. </w:t>
      </w:r>
    </w:p>
    <w:bookmarkEnd w:id="575"/>
    <w:bookmarkStart w:name="z573" w:id="576"/>
    <w:p>
      <w:pPr>
        <w:spacing w:after="0"/>
        <w:ind w:left="0"/>
        <w:jc w:val="both"/>
      </w:pPr>
      <w:r>
        <w:rPr>
          <w:rFonts w:ascii="Times New Roman"/>
          <w:b w:val="false"/>
          <w:i w:val="false"/>
          <w:color w:val="000000"/>
          <w:sz w:val="28"/>
        </w:rPr>
        <w:t xml:space="preserve">
      477. Ремонтно-профилактические работы проводятся персоналом в составе не менее двух человек, имеющих допуск к таким работам, а при выполнении особо опасных работ – с оформлением наряда-допуска на их проведение. При работах используются коллективные и индивидуальные средства радиационной защиты, набор которых определяется характером этих работ. </w:t>
      </w:r>
    </w:p>
    <w:bookmarkEnd w:id="576"/>
    <w:bookmarkStart w:name="z574" w:id="577"/>
    <w:p>
      <w:pPr>
        <w:spacing w:after="0"/>
        <w:ind w:left="0"/>
        <w:jc w:val="both"/>
      </w:pPr>
      <w:r>
        <w:rPr>
          <w:rFonts w:ascii="Times New Roman"/>
          <w:b w:val="false"/>
          <w:i w:val="false"/>
          <w:color w:val="000000"/>
          <w:sz w:val="28"/>
        </w:rPr>
        <w:t xml:space="preserve">
      478. Не допускается пребывание посторонних лиц в помещениях, где проводятся пуско-наладочные и ремонтно-профилактические работы, в том числе и лиц из персонала, непосредственно не занятых в этих работах. </w:t>
      </w:r>
    </w:p>
    <w:bookmarkEnd w:id="577"/>
    <w:bookmarkStart w:name="z575" w:id="578"/>
    <w:p>
      <w:pPr>
        <w:spacing w:after="0"/>
        <w:ind w:left="0"/>
        <w:jc w:val="both"/>
      </w:pPr>
      <w:r>
        <w:rPr>
          <w:rFonts w:ascii="Times New Roman"/>
          <w:b w:val="false"/>
          <w:i w:val="false"/>
          <w:color w:val="000000"/>
          <w:sz w:val="28"/>
        </w:rPr>
        <w:t xml:space="preserve">
      479. Получение, хранение, транспортирование и учет наличия радионуклидных источников в подразделении лучевой терапии предусматривается требованиями действующих санитарных правил. </w:t>
      </w:r>
    </w:p>
    <w:bookmarkEnd w:id="578"/>
    <w:bookmarkStart w:name="z576" w:id="579"/>
    <w:p>
      <w:pPr>
        <w:spacing w:after="0"/>
        <w:ind w:left="0"/>
        <w:jc w:val="both"/>
      </w:pPr>
      <w:r>
        <w:rPr>
          <w:rFonts w:ascii="Times New Roman"/>
          <w:b w:val="false"/>
          <w:i w:val="false"/>
          <w:color w:val="000000"/>
          <w:sz w:val="28"/>
        </w:rPr>
        <w:t xml:space="preserve">
      480. В подразделении лучевой терапии обеспечиваются такие условия получения, хранения, применения, расходования и списания радионуклидных источников, которые исключают возможность их бесконтрольного использования. </w:t>
      </w:r>
    </w:p>
    <w:bookmarkEnd w:id="579"/>
    <w:bookmarkStart w:name="z577" w:id="580"/>
    <w:p>
      <w:pPr>
        <w:spacing w:after="0"/>
        <w:ind w:left="0"/>
        <w:jc w:val="both"/>
      </w:pPr>
      <w:r>
        <w:rPr>
          <w:rFonts w:ascii="Times New Roman"/>
          <w:b w:val="false"/>
          <w:i w:val="false"/>
          <w:color w:val="000000"/>
          <w:sz w:val="28"/>
        </w:rPr>
        <w:t xml:space="preserve">
      481. Транспортирование радионуклидных источников в помещениях подразделения лучевой терапии и на территории медицинского учреждения осуществляется в транспортных защитных контейнерах с соблюдением мер радиационной безопасности. </w:t>
      </w:r>
    </w:p>
    <w:bookmarkEnd w:id="580"/>
    <w:bookmarkStart w:name="z578" w:id="581"/>
    <w:p>
      <w:pPr>
        <w:spacing w:after="0"/>
        <w:ind w:left="0"/>
        <w:jc w:val="both"/>
      </w:pPr>
      <w:r>
        <w:rPr>
          <w:rFonts w:ascii="Times New Roman"/>
          <w:b w:val="false"/>
          <w:i w:val="false"/>
          <w:color w:val="000000"/>
          <w:sz w:val="28"/>
        </w:rPr>
        <w:t>
      482. Радионуклидные источники храниться в специально оборудованных помещениях, хранилищах, защитных сейфах и контейнерах.</w:t>
      </w:r>
    </w:p>
    <w:bookmarkEnd w:id="581"/>
    <w:bookmarkStart w:name="z579" w:id="582"/>
    <w:p>
      <w:pPr>
        <w:spacing w:after="0"/>
        <w:ind w:left="0"/>
        <w:jc w:val="both"/>
      </w:pPr>
      <w:r>
        <w:rPr>
          <w:rFonts w:ascii="Times New Roman"/>
          <w:b w:val="false"/>
          <w:i w:val="false"/>
          <w:color w:val="000000"/>
          <w:sz w:val="28"/>
        </w:rPr>
        <w:t>
      483. Хранилище источников оборудуется охранной сигнализацией.</w:t>
      </w:r>
    </w:p>
    <w:bookmarkEnd w:id="582"/>
    <w:bookmarkStart w:name="z580" w:id="583"/>
    <w:p>
      <w:pPr>
        <w:spacing w:after="0"/>
        <w:ind w:left="0"/>
        <w:jc w:val="both"/>
      </w:pPr>
      <w:r>
        <w:rPr>
          <w:rFonts w:ascii="Times New Roman"/>
          <w:b w:val="false"/>
          <w:i w:val="false"/>
          <w:color w:val="000000"/>
          <w:sz w:val="28"/>
        </w:rPr>
        <w:t>
      484. Общая активность радионуклидных источников, находящихся в хранилище, не должна превышать значения, указанного в санитарно-эпидемиологическом заключении.</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484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1" w:id="584"/>
    <w:p>
      <w:pPr>
        <w:spacing w:after="0"/>
        <w:ind w:left="0"/>
        <w:jc w:val="both"/>
      </w:pPr>
      <w:r>
        <w:rPr>
          <w:rFonts w:ascii="Times New Roman"/>
          <w:b w:val="false"/>
          <w:i w:val="false"/>
          <w:color w:val="000000"/>
          <w:sz w:val="28"/>
        </w:rPr>
        <w:t>
      485. Выдача источников излучения из хранилища производится ответственным лицом с последующим фиксированием в специальном приходно-расходном журнале.</w:t>
      </w:r>
    </w:p>
    <w:bookmarkEnd w:id="584"/>
    <w:bookmarkStart w:name="z582" w:id="585"/>
    <w:p>
      <w:pPr>
        <w:spacing w:after="0"/>
        <w:ind w:left="0"/>
        <w:jc w:val="both"/>
      </w:pPr>
      <w:r>
        <w:rPr>
          <w:rFonts w:ascii="Times New Roman"/>
          <w:b w:val="false"/>
          <w:i w:val="false"/>
          <w:color w:val="000000"/>
          <w:sz w:val="28"/>
        </w:rPr>
        <w:t>
      486. Радионуклидные источники, не пригодные к дальнейшему использованию, рассматриваются как твердые радиоактивные отходы и своевременно списываются и сдаются на захоронение.</w:t>
      </w:r>
    </w:p>
    <w:bookmarkEnd w:id="585"/>
    <w:bookmarkStart w:name="z583" w:id="586"/>
    <w:p>
      <w:pPr>
        <w:spacing w:after="0"/>
        <w:ind w:left="0"/>
        <w:jc w:val="both"/>
      </w:pPr>
      <w:r>
        <w:rPr>
          <w:rFonts w:ascii="Times New Roman"/>
          <w:b w:val="false"/>
          <w:i w:val="false"/>
          <w:color w:val="000000"/>
          <w:sz w:val="28"/>
        </w:rPr>
        <w:t>
      487. В отделении лучевой терапии аттестовываются все дозиметрические и радиометрические приборы, применяемые для определения активности источников, дозы и мощности дозы.</w:t>
      </w:r>
    </w:p>
    <w:bookmarkEnd w:id="586"/>
    <w:bookmarkStart w:name="z584" w:id="587"/>
    <w:p>
      <w:pPr>
        <w:spacing w:after="0"/>
        <w:ind w:left="0"/>
        <w:jc w:val="left"/>
      </w:pPr>
      <w:r>
        <w:rPr>
          <w:rFonts w:ascii="Times New Roman"/>
          <w:b/>
          <w:i w:val="false"/>
          <w:color w:val="000000"/>
        </w:rPr>
        <w:t xml:space="preserve"> Глава 31. Профилактика и устранение последствий радиационных аварий</w:t>
      </w:r>
    </w:p>
    <w:bookmarkEnd w:id="587"/>
    <w:p>
      <w:pPr>
        <w:spacing w:after="0"/>
        <w:ind w:left="0"/>
        <w:jc w:val="both"/>
      </w:pPr>
      <w:r>
        <w:rPr>
          <w:rFonts w:ascii="Times New Roman"/>
          <w:b w:val="false"/>
          <w:i w:val="false"/>
          <w:color w:val="ff0000"/>
          <w:sz w:val="28"/>
        </w:rPr>
        <w:t xml:space="preserve">
      Сноска. Заголовок главы 31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85" w:id="588"/>
    <w:p>
      <w:pPr>
        <w:spacing w:after="0"/>
        <w:ind w:left="0"/>
        <w:jc w:val="both"/>
      </w:pPr>
      <w:r>
        <w:rPr>
          <w:rFonts w:ascii="Times New Roman"/>
          <w:b w:val="false"/>
          <w:i w:val="false"/>
          <w:color w:val="000000"/>
          <w:sz w:val="28"/>
        </w:rPr>
        <w:t>
      488. В подразделении лучевой терапии возможно возникновение радиационных аварий, происходящих вследствие:</w:t>
      </w:r>
    </w:p>
    <w:bookmarkEnd w:id="588"/>
    <w:p>
      <w:pPr>
        <w:spacing w:after="0"/>
        <w:ind w:left="0"/>
        <w:jc w:val="both"/>
      </w:pPr>
      <w:r>
        <w:rPr>
          <w:rFonts w:ascii="Times New Roman"/>
          <w:b w:val="false"/>
          <w:i w:val="false"/>
          <w:color w:val="000000"/>
          <w:sz w:val="28"/>
        </w:rPr>
        <w:t>
      1) технических погрешностей и сбоев в работе аппаратуры и вспомогательного оборудования (особое внимание необходимо уделять новым аппаратам и/или технологиям, исключая ошибки при калибровке пучка излучения или активности радионуклидных источников);</w:t>
      </w:r>
    </w:p>
    <w:p>
      <w:pPr>
        <w:spacing w:after="0"/>
        <w:ind w:left="0"/>
        <w:jc w:val="both"/>
      </w:pPr>
      <w:r>
        <w:rPr>
          <w:rFonts w:ascii="Times New Roman"/>
          <w:b w:val="false"/>
          <w:i w:val="false"/>
          <w:color w:val="000000"/>
          <w:sz w:val="28"/>
        </w:rPr>
        <w:t>
      2) человеческих ошибок при взаимодействии специалистов различного профиля, включая неправильное оформление медицинской и технической документации;</w:t>
      </w:r>
    </w:p>
    <w:p>
      <w:pPr>
        <w:spacing w:after="0"/>
        <w:ind w:left="0"/>
        <w:jc w:val="both"/>
      </w:pPr>
      <w:r>
        <w:rPr>
          <w:rFonts w:ascii="Times New Roman"/>
          <w:b w:val="false"/>
          <w:i w:val="false"/>
          <w:color w:val="000000"/>
          <w:sz w:val="28"/>
        </w:rPr>
        <w:t>
      3) ошибочной интерпретации результатов топометрии, считывания показаний контрольных приборов и аварийных пороговых дозиметров, данных дозиметрического планирования, динамического наблюдения за состоянием больного в ходе курса лучевой терапии и т.д.;</w:t>
      </w:r>
    </w:p>
    <w:p>
      <w:pPr>
        <w:spacing w:after="0"/>
        <w:ind w:left="0"/>
        <w:jc w:val="both"/>
      </w:pPr>
      <w:r>
        <w:rPr>
          <w:rFonts w:ascii="Times New Roman"/>
          <w:b w:val="false"/>
          <w:i w:val="false"/>
          <w:color w:val="000000"/>
          <w:sz w:val="28"/>
        </w:rPr>
        <w:t>
      4) ошибочного распознавания нештатной ситуации. Поскольку персонал обучен действиям в основном в штатных ситуациях, а нештатные инциденты возникают сравнительно редко, то в ходе развития подобных инцидентов недостаток нужного опыта приводит к усугублению ошибок и, в результате, к радиационной аварии;</w:t>
      </w:r>
    </w:p>
    <w:p>
      <w:pPr>
        <w:spacing w:after="0"/>
        <w:ind w:left="0"/>
        <w:jc w:val="both"/>
      </w:pPr>
      <w:r>
        <w:rPr>
          <w:rFonts w:ascii="Times New Roman"/>
          <w:b w:val="false"/>
          <w:i w:val="false"/>
          <w:color w:val="000000"/>
          <w:sz w:val="28"/>
        </w:rPr>
        <w:t>
      5) нерегулярного или небрежного выполнения программ гарантии качества аппаратуры и радиационных технологий.</w:t>
      </w:r>
    </w:p>
    <w:bookmarkStart w:name="z586" w:id="589"/>
    <w:p>
      <w:pPr>
        <w:spacing w:after="0"/>
        <w:ind w:left="0"/>
        <w:jc w:val="both"/>
      </w:pPr>
      <w:r>
        <w:rPr>
          <w:rFonts w:ascii="Times New Roman"/>
          <w:b w:val="false"/>
          <w:i w:val="false"/>
          <w:color w:val="000000"/>
          <w:sz w:val="28"/>
        </w:rPr>
        <w:t>
      489. К радиационным авариям в подразделении лучевой терапии относятся:</w:t>
      </w:r>
    </w:p>
    <w:bookmarkEnd w:id="589"/>
    <w:p>
      <w:pPr>
        <w:spacing w:after="0"/>
        <w:ind w:left="0"/>
        <w:jc w:val="both"/>
      </w:pPr>
      <w:r>
        <w:rPr>
          <w:rFonts w:ascii="Times New Roman"/>
          <w:b w:val="false"/>
          <w:i w:val="false"/>
          <w:color w:val="000000"/>
          <w:sz w:val="28"/>
        </w:rPr>
        <w:t>
      1) потеря радионуклидного источника излучения;</w:t>
      </w:r>
    </w:p>
    <w:p>
      <w:pPr>
        <w:spacing w:after="0"/>
        <w:ind w:left="0"/>
        <w:jc w:val="both"/>
      </w:pPr>
      <w:r>
        <w:rPr>
          <w:rFonts w:ascii="Times New Roman"/>
          <w:b w:val="false"/>
          <w:i w:val="false"/>
          <w:color w:val="000000"/>
          <w:sz w:val="28"/>
        </w:rPr>
        <w:t>
      2) застревание радионуклидного источника в рабочем положении или в подводящих каналах внутри радиационной головки дистанционного гамма-терапевтического аппарата или внутри эндостата при контактном облучении;</w:t>
      </w:r>
    </w:p>
    <w:p>
      <w:pPr>
        <w:spacing w:after="0"/>
        <w:ind w:left="0"/>
        <w:jc w:val="both"/>
      </w:pPr>
      <w:r>
        <w:rPr>
          <w:rFonts w:ascii="Times New Roman"/>
          <w:b w:val="false"/>
          <w:i w:val="false"/>
          <w:color w:val="000000"/>
          <w:sz w:val="28"/>
        </w:rPr>
        <w:t xml:space="preserve">
      3) возникновение радиоактивных загрязнений на различных рабочих поверхностях и на теле больного (или внутри него) вследствие нарушения целости герметической оболочки закрытого радионуклидного источника; </w:t>
      </w:r>
    </w:p>
    <w:p>
      <w:pPr>
        <w:spacing w:after="0"/>
        <w:ind w:left="0"/>
        <w:jc w:val="both"/>
      </w:pPr>
      <w:r>
        <w:rPr>
          <w:rFonts w:ascii="Times New Roman"/>
          <w:b w:val="false"/>
          <w:i w:val="false"/>
          <w:color w:val="000000"/>
          <w:sz w:val="28"/>
        </w:rPr>
        <w:t>
      4) подведение к опухоли и окружающим нормальным тканям (особенно критическим по радиочувствительности) поглощенных доз излучения, значительно превосходящих запланированные дозы, в результате ошибок топометрии, дозиметрического планирования, проведения собственно облучения и человеческого фактора;</w:t>
      </w:r>
    </w:p>
    <w:p>
      <w:pPr>
        <w:spacing w:after="0"/>
        <w:ind w:left="0"/>
        <w:jc w:val="both"/>
      </w:pPr>
      <w:r>
        <w:rPr>
          <w:rFonts w:ascii="Times New Roman"/>
          <w:b w:val="false"/>
          <w:i w:val="false"/>
          <w:color w:val="000000"/>
          <w:sz w:val="28"/>
        </w:rPr>
        <w:t>
      5) переоблучение персонала, которое является, как правило, результатом нарушений установленных технологий работы с источниками излучения, собственной невнимательности или ошибочной интерпретации показаний контрольных приборов, индикаторов и аварийных дозиметров.</w:t>
      </w:r>
    </w:p>
    <w:bookmarkStart w:name="z587" w:id="590"/>
    <w:p>
      <w:pPr>
        <w:spacing w:after="0"/>
        <w:ind w:left="0"/>
        <w:jc w:val="left"/>
      </w:pPr>
      <w:r>
        <w:rPr>
          <w:rFonts w:ascii="Times New Roman"/>
          <w:b/>
          <w:i w:val="false"/>
          <w:color w:val="000000"/>
        </w:rPr>
        <w:t xml:space="preserve"> Глава 32. Требования к обеспечению радиационной безопасности пациентов</w:t>
      </w:r>
    </w:p>
    <w:bookmarkEnd w:id="590"/>
    <w:p>
      <w:pPr>
        <w:spacing w:after="0"/>
        <w:ind w:left="0"/>
        <w:jc w:val="both"/>
      </w:pPr>
      <w:r>
        <w:rPr>
          <w:rFonts w:ascii="Times New Roman"/>
          <w:b w:val="false"/>
          <w:i w:val="false"/>
          <w:color w:val="ff0000"/>
          <w:sz w:val="28"/>
        </w:rPr>
        <w:t xml:space="preserve">
      Сноска. Заголовок главы 32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88" w:id="591"/>
    <w:p>
      <w:pPr>
        <w:spacing w:after="0"/>
        <w:ind w:left="0"/>
        <w:jc w:val="both"/>
      </w:pPr>
      <w:r>
        <w:rPr>
          <w:rFonts w:ascii="Times New Roman"/>
          <w:b w:val="false"/>
          <w:i w:val="false"/>
          <w:color w:val="000000"/>
          <w:sz w:val="28"/>
        </w:rPr>
        <w:t>
      490. Терапевтическое облучение проводится только при наличии клинических показаний по назначению лучевого терапевта и с согласия больного.</w:t>
      </w:r>
    </w:p>
    <w:bookmarkEnd w:id="591"/>
    <w:bookmarkStart w:name="z589" w:id="592"/>
    <w:p>
      <w:pPr>
        <w:spacing w:after="0"/>
        <w:ind w:left="0"/>
        <w:jc w:val="both"/>
      </w:pPr>
      <w:r>
        <w:rPr>
          <w:rFonts w:ascii="Times New Roman"/>
          <w:b w:val="false"/>
          <w:i w:val="false"/>
          <w:color w:val="000000"/>
          <w:sz w:val="28"/>
        </w:rPr>
        <w:t>
      491. При проведении терапевтического облучения пациента используются защитные приспособления для экранирования наиболее радиочувствительных органов от прямого и рассеянного излучения.</w:t>
      </w:r>
    </w:p>
    <w:bookmarkEnd w:id="592"/>
    <w:bookmarkStart w:name="z590" w:id="593"/>
    <w:p>
      <w:pPr>
        <w:spacing w:after="0"/>
        <w:ind w:left="0"/>
        <w:jc w:val="both"/>
      </w:pPr>
      <w:r>
        <w:rPr>
          <w:rFonts w:ascii="Times New Roman"/>
          <w:b w:val="false"/>
          <w:i w:val="false"/>
          <w:color w:val="000000"/>
          <w:sz w:val="28"/>
        </w:rPr>
        <w:t>
      492. При проведении лучевой терапии не допускается облучение частей тела пациента, не предусмотренных при дозиметрическом планировании, предпринимаются все возможные меры по предотвращению возникновения лучевых осложнений у пациента.</w:t>
      </w:r>
    </w:p>
    <w:bookmarkEnd w:id="593"/>
    <w:bookmarkStart w:name="z591" w:id="594"/>
    <w:p>
      <w:pPr>
        <w:spacing w:after="0"/>
        <w:ind w:left="0"/>
        <w:jc w:val="both"/>
      </w:pPr>
      <w:r>
        <w:rPr>
          <w:rFonts w:ascii="Times New Roman"/>
          <w:b w:val="false"/>
          <w:i w:val="false"/>
          <w:color w:val="000000"/>
          <w:sz w:val="28"/>
        </w:rPr>
        <w:t>
      493. Любая лучевая терапия беременных женщин проводиться только по жизненным показаниям при минимально возможном облучении плода.</w:t>
      </w:r>
    </w:p>
    <w:bookmarkEnd w:id="594"/>
    <w:bookmarkStart w:name="z592" w:id="595"/>
    <w:p>
      <w:pPr>
        <w:spacing w:after="0"/>
        <w:ind w:left="0"/>
        <w:jc w:val="both"/>
      </w:pPr>
      <w:r>
        <w:rPr>
          <w:rFonts w:ascii="Times New Roman"/>
          <w:b w:val="false"/>
          <w:i w:val="false"/>
          <w:color w:val="000000"/>
          <w:sz w:val="28"/>
        </w:rPr>
        <w:t>
      494. В инструкции по радиационной безопасности предусматривается план мероприятий по защите пациента при возникновении аварийной ситуации, предусматривающий срочную эвакуацию, определение полученной им незапланированной дозы облучения, оценку его общего состояния и необходимые медицинские меры по предупреждению возникновения незапланированных лучевых повреждений и реакций.</w:t>
      </w:r>
    </w:p>
    <w:bookmarkEnd w:id="595"/>
    <w:bookmarkStart w:name="z593" w:id="596"/>
    <w:p>
      <w:pPr>
        <w:spacing w:after="0"/>
        <w:ind w:left="0"/>
        <w:jc w:val="both"/>
      </w:pPr>
      <w:r>
        <w:rPr>
          <w:rFonts w:ascii="Times New Roman"/>
          <w:b w:val="false"/>
          <w:i w:val="false"/>
          <w:color w:val="000000"/>
          <w:sz w:val="28"/>
        </w:rPr>
        <w:t>
      495. Обеспечение радиационной безопасности больного при лучевой терапии определяется системой мероприятий, используемой в данном медицинском учреждении.</w:t>
      </w:r>
    </w:p>
    <w:bookmarkEnd w:id="596"/>
    <w:bookmarkStart w:name="z594" w:id="597"/>
    <w:p>
      <w:pPr>
        <w:spacing w:after="0"/>
        <w:ind w:left="0"/>
        <w:jc w:val="both"/>
      </w:pPr>
      <w:r>
        <w:rPr>
          <w:rFonts w:ascii="Times New Roman"/>
          <w:b w:val="false"/>
          <w:i w:val="false"/>
          <w:color w:val="000000"/>
          <w:sz w:val="28"/>
        </w:rPr>
        <w:t>
      496. Требования к точности подведения дозы облучения определяются в зависимости от цели облучения. К детальному планированию облучения в больших терапевтических дозах, близких к толерантным дозам для нормальных тканей, предъявляются повышенные требования. При этом наибольшая точность необходима при облучении большими дозами мишеней, соседних с критическими по радиочувствительности нормальными тканями. При паллиативном облучении применяются меньшие дозы, и требования по точности дозирования могут быть несколько снижены.</w:t>
      </w:r>
    </w:p>
    <w:bookmarkEnd w:id="597"/>
    <w:bookmarkStart w:name="z595" w:id="598"/>
    <w:p>
      <w:pPr>
        <w:spacing w:after="0"/>
        <w:ind w:left="0"/>
        <w:jc w:val="both"/>
      </w:pPr>
      <w:r>
        <w:rPr>
          <w:rFonts w:ascii="Times New Roman"/>
          <w:b w:val="false"/>
          <w:i w:val="false"/>
          <w:color w:val="000000"/>
          <w:sz w:val="28"/>
        </w:rPr>
        <w:t>
      497. При внешнем облучении дозы облучения в опорных точках при нормальных условиях измеряются с погрешностью не более ±3%. Измерения глубинных доз, коэффициентов ослабления клиновидных фильтров и подставок для блоков выполняются с погрешностью не более 0,5-1,0%. При этом дозиметры для контроля заданной дозы в объеме мишени следует калибровать через определенные интервалы по вторичному эталону, который, в свою очередь, калибруется по национальному или международному первичному эталону.</w:t>
      </w:r>
    </w:p>
    <w:bookmarkEnd w:id="598"/>
    <w:bookmarkStart w:name="z596" w:id="599"/>
    <w:p>
      <w:pPr>
        <w:spacing w:after="0"/>
        <w:ind w:left="0"/>
        <w:jc w:val="both"/>
      </w:pPr>
      <w:r>
        <w:rPr>
          <w:rFonts w:ascii="Times New Roman"/>
          <w:b w:val="false"/>
          <w:i w:val="false"/>
          <w:color w:val="000000"/>
          <w:sz w:val="28"/>
        </w:rPr>
        <w:t xml:space="preserve">
      498. Не допускается превышение ±5% при внутритканевом или внутриполостном облучении погрешность измерений мощности дозы. Активность следует измерять при получении нового источника. Если имплантируется группа источников небольшой активности, например, при внутритканевом облучении рака предстательной железы гранулами </w:t>
      </w:r>
      <w:r>
        <w:rPr>
          <w:rFonts w:ascii="Times New Roman"/>
          <w:b w:val="false"/>
          <w:i w:val="false"/>
          <w:color w:val="000000"/>
          <w:vertAlign w:val="superscript"/>
        </w:rPr>
        <w:t>125</w:t>
      </w:r>
      <w:r>
        <w:rPr>
          <w:rFonts w:ascii="Times New Roman"/>
          <w:b w:val="false"/>
          <w:i w:val="false"/>
          <w:color w:val="000000"/>
          <w:sz w:val="28"/>
        </w:rPr>
        <w:t>I, общую активность нужно знать с погрешностью не более ±5%, а отличие активности отдельных источников предусматривается не более чем на 10%.</w:t>
      </w:r>
    </w:p>
    <w:bookmarkEnd w:id="599"/>
    <w:bookmarkStart w:name="z597" w:id="600"/>
    <w:p>
      <w:pPr>
        <w:spacing w:after="0"/>
        <w:ind w:left="0"/>
        <w:jc w:val="both"/>
      </w:pPr>
      <w:r>
        <w:rPr>
          <w:rFonts w:ascii="Times New Roman"/>
          <w:b w:val="false"/>
          <w:i w:val="false"/>
          <w:color w:val="000000"/>
          <w:sz w:val="28"/>
        </w:rPr>
        <w:t>
      499. При дистанционном облучении больного его укладка на ложе радиационно-терапевтического аппарата предусматривает соответствие укладке на симуляторе облучения, воспроизводимой в последующих сеансах облучения. Пациент находится в удобном положении и соблюдает максимально возможную степень неподвижности при облучении. С этой целью используются специальные приспособления для иммобилизации пациента, которые изготовливаются в индивидуальном порядке по данным топометрии. Если положение пациента изменяется, облучение немедленно прерывается, и позиционирование пациента выполняется заново.</w:t>
      </w:r>
    </w:p>
    <w:bookmarkEnd w:id="600"/>
    <w:bookmarkStart w:name="z598" w:id="601"/>
    <w:p>
      <w:pPr>
        <w:spacing w:after="0"/>
        <w:ind w:left="0"/>
        <w:jc w:val="both"/>
      </w:pPr>
      <w:r>
        <w:rPr>
          <w:rFonts w:ascii="Times New Roman"/>
          <w:b w:val="false"/>
          <w:i w:val="false"/>
          <w:color w:val="000000"/>
          <w:sz w:val="28"/>
        </w:rPr>
        <w:t>
      500. Дозы облучения пациента в результате проведения лучевой терапии вносятся в персональный лист учета доз медицинского облучения, который является обязательным приложением к амбулаторной карте пациента.</w:t>
      </w:r>
    </w:p>
    <w:bookmarkEnd w:id="601"/>
    <w:bookmarkStart w:name="z599" w:id="602"/>
    <w:p>
      <w:pPr>
        <w:spacing w:after="0"/>
        <w:ind w:left="0"/>
        <w:jc w:val="left"/>
      </w:pPr>
      <w:r>
        <w:rPr>
          <w:rFonts w:ascii="Times New Roman"/>
          <w:b/>
          <w:i w:val="false"/>
          <w:color w:val="000000"/>
        </w:rPr>
        <w:t xml:space="preserve"> Глава 33. Требования к обеспечению радиационной безопасности персонала</w:t>
      </w:r>
    </w:p>
    <w:bookmarkEnd w:id="602"/>
    <w:p>
      <w:pPr>
        <w:spacing w:after="0"/>
        <w:ind w:left="0"/>
        <w:jc w:val="both"/>
      </w:pPr>
      <w:r>
        <w:rPr>
          <w:rFonts w:ascii="Times New Roman"/>
          <w:b w:val="false"/>
          <w:i w:val="false"/>
          <w:color w:val="ff0000"/>
          <w:sz w:val="28"/>
        </w:rPr>
        <w:t xml:space="preserve">
      Сноска. Заголовок главы 33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0" w:id="603"/>
    <w:p>
      <w:pPr>
        <w:spacing w:after="0"/>
        <w:ind w:left="0"/>
        <w:jc w:val="both"/>
      </w:pPr>
      <w:r>
        <w:rPr>
          <w:rFonts w:ascii="Times New Roman"/>
          <w:b w:val="false"/>
          <w:i w:val="false"/>
          <w:color w:val="000000"/>
          <w:sz w:val="28"/>
        </w:rPr>
        <w:t>
      501. Регулярные проверки (не реже 1 раза в год) каждого источника на наличие поверхностного радиоактивного загрязнения; при обнаружении нефиксированного (снимаемого) загрязнения свыше 2 кБк следует считать источник негерметичным; немедленно принимаются меры по ремонту или списанию источника, а загрязненные поверхности подвергаются дезактивации;</w:t>
      </w:r>
    </w:p>
    <w:bookmarkEnd w:id="603"/>
    <w:bookmarkStart w:name="z601" w:id="604"/>
    <w:p>
      <w:pPr>
        <w:spacing w:after="0"/>
        <w:ind w:left="0"/>
        <w:jc w:val="both"/>
      </w:pPr>
      <w:r>
        <w:rPr>
          <w:rFonts w:ascii="Times New Roman"/>
          <w:b w:val="false"/>
          <w:i w:val="false"/>
          <w:color w:val="000000"/>
          <w:sz w:val="28"/>
        </w:rPr>
        <w:t>
      502. В помещениях, смежных с процедурным кабинетом (каньоном), необходим периодический контроль мощности дозы гамма-излучения;</w:t>
      </w:r>
    </w:p>
    <w:bookmarkEnd w:id="604"/>
    <w:bookmarkStart w:name="z602" w:id="605"/>
    <w:p>
      <w:pPr>
        <w:spacing w:after="0"/>
        <w:ind w:left="0"/>
        <w:jc w:val="both"/>
      </w:pPr>
      <w:r>
        <w:rPr>
          <w:rFonts w:ascii="Times New Roman"/>
          <w:b w:val="false"/>
          <w:i w:val="false"/>
          <w:color w:val="000000"/>
          <w:sz w:val="28"/>
        </w:rPr>
        <w:t xml:space="preserve">
      503. Хранилище источников обеспечивается соответствующими устройствами, позволяющими определить, сколько источников и какие именно из них находятся на хранении в настоящий момент; </w:t>
      </w:r>
    </w:p>
    <w:bookmarkEnd w:id="605"/>
    <w:bookmarkStart w:name="z603" w:id="606"/>
    <w:p>
      <w:pPr>
        <w:spacing w:after="0"/>
        <w:ind w:left="0"/>
        <w:jc w:val="both"/>
      </w:pPr>
      <w:r>
        <w:rPr>
          <w:rFonts w:ascii="Times New Roman"/>
          <w:b w:val="false"/>
          <w:i w:val="false"/>
          <w:color w:val="000000"/>
          <w:sz w:val="28"/>
        </w:rPr>
        <w:t xml:space="preserve">
      504. При отсутствии работ с источниками, хранилище закрывается, и находится под охранной сигнализацией; </w:t>
      </w:r>
    </w:p>
    <w:bookmarkEnd w:id="606"/>
    <w:bookmarkStart w:name="z604" w:id="607"/>
    <w:p>
      <w:pPr>
        <w:spacing w:after="0"/>
        <w:ind w:left="0"/>
        <w:jc w:val="both"/>
      </w:pPr>
      <w:r>
        <w:rPr>
          <w:rFonts w:ascii="Times New Roman"/>
          <w:b w:val="false"/>
          <w:i w:val="false"/>
          <w:color w:val="000000"/>
          <w:sz w:val="28"/>
        </w:rPr>
        <w:t xml:space="preserve">
      505. После каждой терапевтической процедуры контактного облучения и удаления источников из тела больного его следует подвергнуть радиационному контролю с помощью переносного измерителя мощности дозы, чтобы убедиться, что внутри тела не осталось источника излучения. </w:t>
      </w:r>
    </w:p>
    <w:bookmarkEnd w:id="607"/>
    <w:bookmarkStart w:name="z605" w:id="608"/>
    <w:p>
      <w:pPr>
        <w:spacing w:after="0"/>
        <w:ind w:left="0"/>
        <w:jc w:val="both"/>
      </w:pPr>
      <w:r>
        <w:rPr>
          <w:rFonts w:ascii="Times New Roman"/>
          <w:b w:val="false"/>
          <w:i w:val="false"/>
          <w:color w:val="000000"/>
          <w:sz w:val="28"/>
        </w:rPr>
        <w:t>
      506. При проведении контактного терапевтического облучения радионуклидными источниками с высокой мощностью дозы по технологии последовательного введения источников выполняются следующие требования:</w:t>
      </w:r>
    </w:p>
    <w:bookmarkEnd w:id="608"/>
    <w:p>
      <w:pPr>
        <w:spacing w:after="0"/>
        <w:ind w:left="0"/>
        <w:jc w:val="both"/>
      </w:pPr>
      <w:r>
        <w:rPr>
          <w:rFonts w:ascii="Times New Roman"/>
          <w:b w:val="false"/>
          <w:i w:val="false"/>
          <w:color w:val="000000"/>
          <w:sz w:val="28"/>
        </w:rPr>
        <w:t xml:space="preserve">
      1) после каждого использования источника необходимо визуально проинспектировать его состояние с использованием установки промышленного телевидения или защитной камеры с просвинцованным стеклом; </w:t>
      </w:r>
    </w:p>
    <w:p>
      <w:pPr>
        <w:spacing w:after="0"/>
        <w:ind w:left="0"/>
        <w:jc w:val="both"/>
      </w:pPr>
      <w:r>
        <w:rPr>
          <w:rFonts w:ascii="Times New Roman"/>
          <w:b w:val="false"/>
          <w:i w:val="false"/>
          <w:color w:val="000000"/>
          <w:sz w:val="28"/>
        </w:rPr>
        <w:t xml:space="preserve">
      2) на защитном сейфе, где хранятся такие источники, предусматривается схема их размещения внутри сейфа, чтобы нужный источник можно было найти и забрать в минимально короткий интервал; </w:t>
      </w:r>
    </w:p>
    <w:p>
      <w:pPr>
        <w:spacing w:after="0"/>
        <w:ind w:left="0"/>
        <w:jc w:val="both"/>
      </w:pPr>
      <w:r>
        <w:rPr>
          <w:rFonts w:ascii="Times New Roman"/>
          <w:b w:val="false"/>
          <w:i w:val="false"/>
          <w:color w:val="000000"/>
          <w:sz w:val="28"/>
        </w:rPr>
        <w:t xml:space="preserve">
      3) для перемещения источников обязательно использовать дистанционные манипуляторы типа шпаговых держателей; </w:t>
      </w:r>
    </w:p>
    <w:p>
      <w:pPr>
        <w:spacing w:after="0"/>
        <w:ind w:left="0"/>
        <w:jc w:val="both"/>
      </w:pPr>
      <w:r>
        <w:rPr>
          <w:rFonts w:ascii="Times New Roman"/>
          <w:b w:val="false"/>
          <w:i w:val="false"/>
          <w:color w:val="000000"/>
          <w:sz w:val="28"/>
        </w:rPr>
        <w:t xml:space="preserve">
      4) транспортирование источников из хранилища в каньон производится только в защитных контейнерах на транспортной тележке; </w:t>
      </w:r>
    </w:p>
    <w:p>
      <w:pPr>
        <w:spacing w:after="0"/>
        <w:ind w:left="0"/>
        <w:jc w:val="both"/>
      </w:pPr>
      <w:r>
        <w:rPr>
          <w:rFonts w:ascii="Times New Roman"/>
          <w:b w:val="false"/>
          <w:i w:val="false"/>
          <w:color w:val="000000"/>
          <w:sz w:val="28"/>
        </w:rPr>
        <w:t xml:space="preserve">
      5) после удаления из тела больного источники подвергаются процедуре стерилизации; т.к. при этом они могут быть повреждены вследствие нагревания, абразивного истирания, химических реакций или механического воздействия, их следует снова визуально проконтролировать; </w:t>
      </w:r>
    </w:p>
    <w:p>
      <w:pPr>
        <w:spacing w:after="0"/>
        <w:ind w:left="0"/>
        <w:jc w:val="both"/>
      </w:pPr>
      <w:r>
        <w:rPr>
          <w:rFonts w:ascii="Times New Roman"/>
          <w:b w:val="false"/>
          <w:i w:val="false"/>
          <w:color w:val="000000"/>
          <w:sz w:val="28"/>
        </w:rPr>
        <w:t xml:space="preserve">
      6) предусматривается яркая окраска поверхности источника, чтобы его можно было легко найти при потере; </w:t>
      </w:r>
    </w:p>
    <w:p>
      <w:pPr>
        <w:spacing w:after="0"/>
        <w:ind w:left="0"/>
        <w:jc w:val="both"/>
      </w:pPr>
      <w:r>
        <w:rPr>
          <w:rFonts w:ascii="Times New Roman"/>
          <w:b w:val="false"/>
          <w:i w:val="false"/>
          <w:color w:val="000000"/>
          <w:sz w:val="28"/>
        </w:rPr>
        <w:t xml:space="preserve">
      7) раковина для слива сточных вод после стерилизации или дезактивации поверхности источника снабжается защитной решеткой, размеры отверстий на которой меньше минимального габаритного размера источника; </w:t>
      </w:r>
    </w:p>
    <w:p>
      <w:pPr>
        <w:spacing w:after="0"/>
        <w:ind w:left="0"/>
        <w:jc w:val="both"/>
      </w:pPr>
      <w:r>
        <w:rPr>
          <w:rFonts w:ascii="Times New Roman"/>
          <w:b w:val="false"/>
          <w:i w:val="false"/>
          <w:color w:val="000000"/>
          <w:sz w:val="28"/>
        </w:rPr>
        <w:t>
      8) транспортировочные шланги и их сопряжения с другими элементами конструкции гамма-терапевтического аппарата необходимо регулярно контролировать с целью предотвращения застревания в них источников.</w:t>
      </w:r>
    </w:p>
    <w:bookmarkStart w:name="z606" w:id="609"/>
    <w:p>
      <w:pPr>
        <w:spacing w:after="0"/>
        <w:ind w:left="0"/>
        <w:jc w:val="left"/>
      </w:pPr>
      <w:r>
        <w:rPr>
          <w:rFonts w:ascii="Times New Roman"/>
          <w:b/>
          <w:i w:val="false"/>
          <w:color w:val="000000"/>
        </w:rPr>
        <w:t xml:space="preserve"> Глава 34. Требования к контролю обеспечения радиационной безопасности</w:t>
      </w:r>
    </w:p>
    <w:bookmarkEnd w:id="609"/>
    <w:p>
      <w:pPr>
        <w:spacing w:after="0"/>
        <w:ind w:left="0"/>
        <w:jc w:val="both"/>
      </w:pPr>
      <w:r>
        <w:rPr>
          <w:rFonts w:ascii="Times New Roman"/>
          <w:b w:val="false"/>
          <w:i w:val="false"/>
          <w:color w:val="ff0000"/>
          <w:sz w:val="28"/>
        </w:rPr>
        <w:t xml:space="preserve">
      Сноска. Заголовок главы 34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7" w:id="610"/>
    <w:p>
      <w:pPr>
        <w:spacing w:after="0"/>
        <w:ind w:left="0"/>
        <w:jc w:val="both"/>
      </w:pPr>
      <w:r>
        <w:rPr>
          <w:rFonts w:ascii="Times New Roman"/>
          <w:b w:val="false"/>
          <w:i w:val="false"/>
          <w:color w:val="000000"/>
          <w:sz w:val="28"/>
        </w:rPr>
        <w:t xml:space="preserve">
      507. Контроль радиационной безопасности в кабинетах и отделениях лучевой терапии осуществляется централизованной службой радиационной безопасности медицинского учреждения (ответственным лицом) или аккредитованной организацией, привлекаемой для проведения инструментального радиационного контроля. </w:t>
      </w:r>
    </w:p>
    <w:bookmarkEnd w:id="610"/>
    <w:bookmarkStart w:name="z608" w:id="611"/>
    <w:p>
      <w:pPr>
        <w:spacing w:after="0"/>
        <w:ind w:left="0"/>
        <w:jc w:val="both"/>
      </w:pPr>
      <w:r>
        <w:rPr>
          <w:rFonts w:ascii="Times New Roman"/>
          <w:b w:val="false"/>
          <w:i w:val="false"/>
          <w:color w:val="000000"/>
          <w:sz w:val="28"/>
        </w:rPr>
        <w:t>
      508. План проведения радиационного контроля включает объем, периодичность, конкретные точки проведения измерений, указанные на схеме помещений подразделения лучевой терапии. При необходимости (ремонт, реконструкция помещений и оборудования, новые технологии, аварийные ситуации и другие) в план проведения радиационного контроля по согласованию с администрацией объекта вносятся соответствующие изменения.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508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9" w:id="612"/>
    <w:p>
      <w:pPr>
        <w:spacing w:after="0"/>
        <w:ind w:left="0"/>
        <w:jc w:val="both"/>
      </w:pPr>
      <w:r>
        <w:rPr>
          <w:rFonts w:ascii="Times New Roman"/>
          <w:b w:val="false"/>
          <w:i w:val="false"/>
          <w:color w:val="000000"/>
          <w:sz w:val="28"/>
        </w:rPr>
        <w:t>
      509. Персонал, осуществляющий радиационный контроль, временно приостанавливает работы с источниками излучений при выявлении нарушений настоящих указаний и должностных инструкций в области обеспечения радиационной безопасности до устранения обнаруженных нарушений.</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0" w:id="613"/>
    <w:p>
      <w:pPr>
        <w:spacing w:after="0"/>
        <w:ind w:left="0"/>
        <w:jc w:val="both"/>
      </w:pPr>
      <w:r>
        <w:rPr>
          <w:rFonts w:ascii="Times New Roman"/>
          <w:b w:val="false"/>
          <w:i w:val="false"/>
          <w:color w:val="000000"/>
          <w:sz w:val="28"/>
        </w:rPr>
        <w:t xml:space="preserve">
      510. Радиационный контроль проводится как планово, так и выборочно, в том числе при отклонениях от установленного технологического процесса, при наличии подозрений на нарушение ведения работ и при аварийных ситуациях. </w:t>
      </w:r>
    </w:p>
    <w:bookmarkEnd w:id="613"/>
    <w:bookmarkStart w:name="z611" w:id="614"/>
    <w:p>
      <w:pPr>
        <w:spacing w:after="0"/>
        <w:ind w:left="0"/>
        <w:jc w:val="both"/>
      </w:pPr>
      <w:r>
        <w:rPr>
          <w:rFonts w:ascii="Times New Roman"/>
          <w:b w:val="false"/>
          <w:i w:val="false"/>
          <w:color w:val="000000"/>
          <w:sz w:val="28"/>
        </w:rPr>
        <w:t>
      511. При внедрении новых методов, технологий и средств лучевой терапии радиационный контроль проводится ежедневно в течение первых 2-3 недель.</w:t>
      </w:r>
    </w:p>
    <w:bookmarkEnd w:id="614"/>
    <w:bookmarkStart w:name="z612" w:id="615"/>
    <w:p>
      <w:pPr>
        <w:spacing w:after="0"/>
        <w:ind w:left="0"/>
        <w:jc w:val="both"/>
      </w:pPr>
      <w:r>
        <w:rPr>
          <w:rFonts w:ascii="Times New Roman"/>
          <w:b w:val="false"/>
          <w:i w:val="false"/>
          <w:color w:val="000000"/>
          <w:sz w:val="28"/>
        </w:rPr>
        <w:t>
      512. Приборы радиационного контроля ежегодно подвергаются государственной метрологической поверке.</w:t>
      </w:r>
    </w:p>
    <w:bookmarkEnd w:id="615"/>
    <w:bookmarkStart w:name="z613" w:id="616"/>
    <w:p>
      <w:pPr>
        <w:spacing w:after="0"/>
        <w:ind w:left="0"/>
        <w:jc w:val="both"/>
      </w:pPr>
      <w:r>
        <w:rPr>
          <w:rFonts w:ascii="Times New Roman"/>
          <w:b w:val="false"/>
          <w:i w:val="false"/>
          <w:color w:val="000000"/>
          <w:sz w:val="28"/>
        </w:rPr>
        <w:t xml:space="preserve">
      513. Дозовые нагрузки на персонал и пациентов определяются с учетом особенностей технологических процессов лучевой терапии в соответствии с единой государственной системой контроля и учета индивидуальных доз облучения. </w:t>
      </w:r>
    </w:p>
    <w:bookmarkEnd w:id="616"/>
    <w:bookmarkStart w:name="z614" w:id="617"/>
    <w:p>
      <w:pPr>
        <w:spacing w:after="0"/>
        <w:ind w:left="0"/>
        <w:jc w:val="both"/>
      </w:pPr>
      <w:r>
        <w:rPr>
          <w:rFonts w:ascii="Times New Roman"/>
          <w:b w:val="false"/>
          <w:i w:val="false"/>
          <w:color w:val="000000"/>
          <w:sz w:val="28"/>
        </w:rPr>
        <w:t xml:space="preserve">
      514. Регистрация доз облучения персонала осуществляется: </w:t>
      </w:r>
    </w:p>
    <w:bookmarkEnd w:id="617"/>
    <w:p>
      <w:pPr>
        <w:spacing w:after="0"/>
        <w:ind w:left="0"/>
        <w:jc w:val="both"/>
      </w:pPr>
      <w:r>
        <w:rPr>
          <w:rFonts w:ascii="Times New Roman"/>
          <w:b w:val="false"/>
          <w:i w:val="false"/>
          <w:color w:val="000000"/>
          <w:sz w:val="28"/>
        </w:rPr>
        <w:t xml:space="preserve">
      1) от внешнего облучения – с использованием индивидуальных дозиметров; </w:t>
      </w:r>
    </w:p>
    <w:p>
      <w:pPr>
        <w:spacing w:after="0"/>
        <w:ind w:left="0"/>
        <w:jc w:val="both"/>
      </w:pPr>
      <w:r>
        <w:rPr>
          <w:rFonts w:ascii="Times New Roman"/>
          <w:b w:val="false"/>
          <w:i w:val="false"/>
          <w:color w:val="000000"/>
          <w:sz w:val="28"/>
        </w:rPr>
        <w:t>
      2) от возможного внутреннего облучения при радиационных авариях с разгерметизацией закрытого радионуклидного источника - методами прямой радиометрии всего тела или радиометрии проб крови и экскретов in vitro.</w:t>
      </w:r>
    </w:p>
    <w:bookmarkStart w:name="z615" w:id="618"/>
    <w:p>
      <w:pPr>
        <w:spacing w:after="0"/>
        <w:ind w:left="0"/>
        <w:jc w:val="both"/>
      </w:pPr>
      <w:r>
        <w:rPr>
          <w:rFonts w:ascii="Times New Roman"/>
          <w:b w:val="false"/>
          <w:i w:val="false"/>
          <w:color w:val="000000"/>
          <w:sz w:val="28"/>
        </w:rPr>
        <w:t>
      515. Регистрация доз облучения пациентов осуществляется:</w:t>
      </w:r>
    </w:p>
    <w:bookmarkEnd w:id="618"/>
    <w:p>
      <w:pPr>
        <w:spacing w:after="0"/>
        <w:ind w:left="0"/>
        <w:jc w:val="both"/>
      </w:pPr>
      <w:r>
        <w:rPr>
          <w:rFonts w:ascii="Times New Roman"/>
          <w:b w:val="false"/>
          <w:i w:val="false"/>
          <w:color w:val="000000"/>
          <w:sz w:val="28"/>
        </w:rPr>
        <w:t xml:space="preserve">
      1) расчетным методом при дозиметрическом планировании терапевтического облучения; </w:t>
      </w:r>
    </w:p>
    <w:p>
      <w:pPr>
        <w:spacing w:after="0"/>
        <w:ind w:left="0"/>
        <w:jc w:val="both"/>
      </w:pPr>
      <w:r>
        <w:rPr>
          <w:rFonts w:ascii="Times New Roman"/>
          <w:b w:val="false"/>
          <w:i w:val="false"/>
          <w:color w:val="000000"/>
          <w:sz w:val="28"/>
        </w:rPr>
        <w:t xml:space="preserve">
      2) средствами и методами дозиметрического контроля in vivo. </w:t>
      </w:r>
    </w:p>
    <w:bookmarkStart w:name="z616" w:id="619"/>
    <w:p>
      <w:pPr>
        <w:spacing w:after="0"/>
        <w:ind w:left="0"/>
        <w:jc w:val="both"/>
      </w:pPr>
      <w:r>
        <w:rPr>
          <w:rFonts w:ascii="Times New Roman"/>
          <w:b w:val="false"/>
          <w:i w:val="false"/>
          <w:color w:val="000000"/>
          <w:sz w:val="28"/>
        </w:rPr>
        <w:t xml:space="preserve">
      516. Для регистрации внешнего облучения персонала используются индивидуальные дозиметры, закрепленные на уровне нагрудного кармана медицинского халата. При работе по технологии метода последовательного введения источников целесообразно использовать два дозиметра – на уровнях нагрудного и нижнего карманов халата. </w:t>
      </w:r>
    </w:p>
    <w:bookmarkEnd w:id="619"/>
    <w:bookmarkStart w:name="z617" w:id="620"/>
    <w:p>
      <w:pPr>
        <w:spacing w:after="0"/>
        <w:ind w:left="0"/>
        <w:jc w:val="both"/>
      </w:pPr>
      <w:r>
        <w:rPr>
          <w:rFonts w:ascii="Times New Roman"/>
          <w:b w:val="false"/>
          <w:i w:val="false"/>
          <w:color w:val="000000"/>
          <w:sz w:val="28"/>
        </w:rPr>
        <w:t>
      517. Администрация учреждения обеспечивает свободное перемещение сотрудников, осуществляющих контроль, по всем контролируемым помещениям (территории). Радиационный контроль проводится в присутствии администрации учреждения или лица, ею уполномоченного.</w:t>
      </w:r>
    </w:p>
    <w:bookmarkEnd w:id="620"/>
    <w:bookmarkStart w:name="z618" w:id="621"/>
    <w:p>
      <w:pPr>
        <w:spacing w:after="0"/>
        <w:ind w:left="0"/>
        <w:jc w:val="both"/>
      </w:pPr>
      <w:r>
        <w:rPr>
          <w:rFonts w:ascii="Times New Roman"/>
          <w:b w:val="false"/>
          <w:i w:val="false"/>
          <w:color w:val="000000"/>
          <w:sz w:val="28"/>
        </w:rPr>
        <w:t xml:space="preserve">
      518. Результаты всех видов радиационного контроля регистрируются в журнале </w:t>
      </w:r>
    </w:p>
    <w:bookmarkEnd w:id="621"/>
    <w:bookmarkStart w:name="z619" w:id="622"/>
    <w:p>
      <w:pPr>
        <w:spacing w:after="0"/>
        <w:ind w:left="0"/>
        <w:jc w:val="both"/>
      </w:pPr>
      <w:r>
        <w:rPr>
          <w:rFonts w:ascii="Times New Roman"/>
          <w:b w:val="false"/>
          <w:i w:val="false"/>
          <w:color w:val="000000"/>
          <w:sz w:val="28"/>
        </w:rPr>
        <w:t>
      519. Результаты радиационного контроля сопоставляются со значениями основных пределов доз по ГН и с контрольными уровнями профессионального облучения. В случае регистрации доз, превышающих контрольные уровни, администрация учреждения обязана проанализировать ситуацию и информировать о превышении соответствующий орган в сфере санитарно-эпидемиологического благополучия населения.</w:t>
      </w:r>
    </w:p>
    <w:bookmarkEnd w:id="622"/>
    <w:bookmarkStart w:name="z620" w:id="623"/>
    <w:p>
      <w:pPr>
        <w:spacing w:after="0"/>
        <w:ind w:left="0"/>
        <w:jc w:val="both"/>
      </w:pPr>
      <w:r>
        <w:rPr>
          <w:rFonts w:ascii="Times New Roman"/>
          <w:b w:val="false"/>
          <w:i w:val="false"/>
          <w:color w:val="000000"/>
          <w:sz w:val="28"/>
        </w:rPr>
        <w:t xml:space="preserve">
      520. Рассчитанные с учетом рабочей нагрузки или временного режима работы аппарата значения мощности эффективной дозы не должны превышать значений допустимой мощности дозы ДМД, представленных в </w:t>
      </w:r>
      <w:r>
        <w:rPr>
          <w:rFonts w:ascii="Times New Roman"/>
          <w:b w:val="false"/>
          <w:i w:val="false"/>
          <w:color w:val="000000"/>
          <w:sz w:val="28"/>
        </w:rPr>
        <w:t>таблице 1</w:t>
      </w:r>
      <w:r>
        <w:rPr>
          <w:rFonts w:ascii="Times New Roman"/>
          <w:b w:val="false"/>
          <w:i w:val="false"/>
          <w:color w:val="000000"/>
          <w:sz w:val="28"/>
        </w:rPr>
        <w:t xml:space="preserve"> </w:t>
      </w:r>
      <w:r>
        <w:rPr>
          <w:rFonts w:ascii="Times New Roman"/>
          <w:b w:val="false"/>
          <w:i w:val="false"/>
          <w:color w:val="000000"/>
          <w:sz w:val="28"/>
        </w:rPr>
        <w:t>приложения 27</w:t>
      </w:r>
      <w:r>
        <w:rPr>
          <w:rFonts w:ascii="Times New Roman"/>
          <w:b w:val="false"/>
          <w:i w:val="false"/>
          <w:color w:val="000000"/>
          <w:sz w:val="28"/>
        </w:rPr>
        <w:t>.</w:t>
      </w:r>
    </w:p>
    <w:bookmarkEnd w:id="623"/>
    <w:bookmarkStart w:name="z621" w:id="624"/>
    <w:p>
      <w:pPr>
        <w:spacing w:after="0"/>
        <w:ind w:left="0"/>
        <w:jc w:val="left"/>
      </w:pPr>
      <w:r>
        <w:rPr>
          <w:rFonts w:ascii="Times New Roman"/>
          <w:b/>
          <w:i w:val="false"/>
          <w:color w:val="000000"/>
        </w:rPr>
        <w:t xml:space="preserve"> Глава 35. Требования к эксплуатации установок неиспользуемого рентгеновского излучения</w:t>
      </w:r>
    </w:p>
    <w:bookmarkEnd w:id="624"/>
    <w:p>
      <w:pPr>
        <w:spacing w:after="0"/>
        <w:ind w:left="0"/>
        <w:jc w:val="both"/>
      </w:pPr>
      <w:r>
        <w:rPr>
          <w:rFonts w:ascii="Times New Roman"/>
          <w:b w:val="false"/>
          <w:i w:val="false"/>
          <w:color w:val="ff0000"/>
          <w:sz w:val="28"/>
        </w:rPr>
        <w:t xml:space="preserve">
      Сноска. Заголовок главы 35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22" w:id="625"/>
    <w:p>
      <w:pPr>
        <w:spacing w:after="0"/>
        <w:ind w:left="0"/>
        <w:jc w:val="both"/>
      </w:pPr>
      <w:r>
        <w:rPr>
          <w:rFonts w:ascii="Times New Roman"/>
          <w:b w:val="false"/>
          <w:i w:val="false"/>
          <w:color w:val="000000"/>
          <w:sz w:val="28"/>
        </w:rPr>
        <w:t>
      521. Установки, являющиеся источниками неиспользуемого рентгеновского излучения или содержащие в своем составе источники неиспользуемого рентгеновского излучения (далее – установки), могут размещаться как в отдельных, только для них предназначенных помещениях, так и в общих производственных помещениях.</w:t>
      </w:r>
    </w:p>
    <w:bookmarkEnd w:id="625"/>
    <w:bookmarkStart w:name="z623" w:id="626"/>
    <w:p>
      <w:pPr>
        <w:spacing w:after="0"/>
        <w:ind w:left="0"/>
        <w:jc w:val="both"/>
      </w:pPr>
      <w:r>
        <w:rPr>
          <w:rFonts w:ascii="Times New Roman"/>
          <w:b w:val="false"/>
          <w:i w:val="false"/>
          <w:color w:val="000000"/>
          <w:sz w:val="28"/>
        </w:rPr>
        <w:t>
      522. Лаборатории, цеха, участки, предназначенные для испытания и экспериментальных исследований приборов и установок, размещают в отдельных помещениях.</w:t>
      </w:r>
    </w:p>
    <w:bookmarkEnd w:id="626"/>
    <w:bookmarkStart w:name="z624" w:id="627"/>
    <w:p>
      <w:pPr>
        <w:spacing w:after="0"/>
        <w:ind w:left="0"/>
        <w:jc w:val="both"/>
      </w:pPr>
      <w:r>
        <w:rPr>
          <w:rFonts w:ascii="Times New Roman"/>
          <w:b w:val="false"/>
          <w:i w:val="false"/>
          <w:color w:val="000000"/>
          <w:sz w:val="28"/>
        </w:rPr>
        <w:t>
      523. При расстановке установок предусматривают рабочие места и проходы следующих размеров:</w:t>
      </w:r>
    </w:p>
    <w:bookmarkEnd w:id="627"/>
    <w:p>
      <w:pPr>
        <w:spacing w:after="0"/>
        <w:ind w:left="0"/>
        <w:jc w:val="both"/>
      </w:pPr>
      <w:r>
        <w:rPr>
          <w:rFonts w:ascii="Times New Roman"/>
          <w:b w:val="false"/>
          <w:i w:val="false"/>
          <w:color w:val="000000"/>
          <w:sz w:val="28"/>
        </w:rPr>
        <w:t>
      1) с лицевой стороны пультов и панелей управления установкой не менее 1 м при однорядном расположении установок и не менее 1,2 м при двухрядном;</w:t>
      </w:r>
    </w:p>
    <w:p>
      <w:pPr>
        <w:spacing w:after="0"/>
        <w:ind w:left="0"/>
        <w:jc w:val="both"/>
      </w:pPr>
      <w:r>
        <w:rPr>
          <w:rFonts w:ascii="Times New Roman"/>
          <w:b w:val="false"/>
          <w:i w:val="false"/>
          <w:color w:val="000000"/>
          <w:sz w:val="28"/>
        </w:rPr>
        <w:t>
      2) с задней и боковых сторон установок, имеющих открывающиеся двери, съемные панели и другие устройства не менее 0,8 м.</w:t>
      </w:r>
    </w:p>
    <w:bookmarkStart w:name="z625" w:id="628"/>
    <w:p>
      <w:pPr>
        <w:spacing w:after="0"/>
        <w:ind w:left="0"/>
        <w:jc w:val="both"/>
      </w:pPr>
      <w:r>
        <w:rPr>
          <w:rFonts w:ascii="Times New Roman"/>
          <w:b w:val="false"/>
          <w:i w:val="false"/>
          <w:color w:val="000000"/>
          <w:sz w:val="28"/>
        </w:rPr>
        <w:t>
      524. Мощность экспозиционной дозы неиспользуемого рентгеновского излучения в условиях нормальной эксплуатации в любой точке пространства на расстоянии 0,1 м от корпуса установки или специальной защитной камеры, а также от защиты электровакуумного прибора или его корпуса (при размещении электровакуумного прибора вне корпуса установки) не должна превышать 2,5 мкЗв/ч.</w:t>
      </w:r>
    </w:p>
    <w:bookmarkEnd w:id="628"/>
    <w:bookmarkStart w:name="z626" w:id="629"/>
    <w:p>
      <w:pPr>
        <w:spacing w:after="0"/>
        <w:ind w:left="0"/>
        <w:jc w:val="both"/>
      </w:pPr>
      <w:r>
        <w:rPr>
          <w:rFonts w:ascii="Times New Roman"/>
          <w:b w:val="false"/>
          <w:i w:val="false"/>
          <w:color w:val="000000"/>
          <w:sz w:val="28"/>
        </w:rPr>
        <w:t>
      525. Корпус электронной пушки с фокусирующей и отклоняющей системами и корпус рабочей (плавильной, сварочной) камеры выполняются из стали, толщина которой выбирается из условия необходимого ослабления неиспользуемого рентгеновского излучения. Смотровые отверстия (окна) экранируются защитным стеклом.</w:t>
      </w:r>
    </w:p>
    <w:bookmarkEnd w:id="629"/>
    <w:bookmarkStart w:name="z627" w:id="630"/>
    <w:p>
      <w:pPr>
        <w:spacing w:after="0"/>
        <w:ind w:left="0"/>
        <w:jc w:val="both"/>
      </w:pPr>
      <w:r>
        <w:rPr>
          <w:rFonts w:ascii="Times New Roman"/>
          <w:b w:val="false"/>
          <w:i w:val="false"/>
          <w:color w:val="000000"/>
          <w:sz w:val="28"/>
        </w:rPr>
        <w:t>
      526. Ускоряющие трубки ионно-плазменных установок заключают в защитный металлический (стальной, свинцовый) кожух.</w:t>
      </w:r>
    </w:p>
    <w:bookmarkEnd w:id="630"/>
    <w:bookmarkStart w:name="z628" w:id="631"/>
    <w:p>
      <w:pPr>
        <w:spacing w:after="0"/>
        <w:ind w:left="0"/>
        <w:jc w:val="both"/>
      </w:pPr>
      <w:r>
        <w:rPr>
          <w:rFonts w:ascii="Times New Roman"/>
          <w:b w:val="false"/>
          <w:i w:val="false"/>
          <w:color w:val="000000"/>
          <w:sz w:val="28"/>
        </w:rPr>
        <w:t>
      527. В тех случаях, когда выполнение защиты от неиспользуемого рентгеновского излучения как единого целого с установкой или прибором затруднено или нецелесообразно прибор или установка заключается в отдельную защитную камеру. Пульт управления прибором или установкой размещается вне защитной камеры.</w:t>
      </w:r>
    </w:p>
    <w:bookmarkEnd w:id="631"/>
    <w:bookmarkStart w:name="z629" w:id="632"/>
    <w:p>
      <w:pPr>
        <w:spacing w:after="0"/>
        <w:ind w:left="0"/>
        <w:jc w:val="both"/>
      </w:pPr>
      <w:r>
        <w:rPr>
          <w:rFonts w:ascii="Times New Roman"/>
          <w:b w:val="false"/>
          <w:i w:val="false"/>
          <w:color w:val="000000"/>
          <w:sz w:val="28"/>
        </w:rPr>
        <w:t>
      528. Для защиты от неиспользуемого рентгеновского излучения, проникающего через отверстия, сделанные в камерах, шкафах, корпусах установок или в защитных экранах предусматривают дополнительные защитные устройства. Места ввода и вывода коммуникаций и вентиляционных каналов находятся вне зоны расположения постоянных рабочих мест.</w:t>
      </w:r>
    </w:p>
    <w:bookmarkEnd w:id="632"/>
    <w:bookmarkStart w:name="z630" w:id="633"/>
    <w:p>
      <w:pPr>
        <w:spacing w:after="0"/>
        <w:ind w:left="0"/>
        <w:jc w:val="both"/>
      </w:pPr>
      <w:r>
        <w:rPr>
          <w:rFonts w:ascii="Times New Roman"/>
          <w:b w:val="false"/>
          <w:i w:val="false"/>
          <w:color w:val="000000"/>
          <w:sz w:val="28"/>
        </w:rPr>
        <w:t>
      529. Двери камер, шкафов, (блоков), съемные экраны (кожухи) установок, в которых размещены источники неиспользуемого рентгеновского излучения, оборудуются защитной блокировкой.</w:t>
      </w:r>
    </w:p>
    <w:bookmarkEnd w:id="633"/>
    <w:bookmarkStart w:name="z631" w:id="634"/>
    <w:p>
      <w:pPr>
        <w:spacing w:after="0"/>
        <w:ind w:left="0"/>
        <w:jc w:val="both"/>
      </w:pPr>
      <w:r>
        <w:rPr>
          <w:rFonts w:ascii="Times New Roman"/>
          <w:b w:val="false"/>
          <w:i w:val="false"/>
          <w:color w:val="000000"/>
          <w:sz w:val="28"/>
        </w:rPr>
        <w:t>
      530. Проектирование защиты от неиспользуемого рентгеновского излучения следует выполнять исходя из мощности экспозиционной дозы излучения на поверхности защиты, 1,25 мкЗв/ч, и наиболее жестких условий (режимов) работы приборов и установки (максимальные значений анодного напряжения, силы тока, частоты следования импульсов и других параметров, относящихся к режиму работы прибора или установки). При наличии в одной установке нескольких источников неиспользуемого рентгеновского излучения необходимо также учитывать их суммарное воздействие на персонал.</w:t>
      </w:r>
    </w:p>
    <w:bookmarkEnd w:id="634"/>
    <w:bookmarkStart w:name="z632" w:id="635"/>
    <w:p>
      <w:pPr>
        <w:spacing w:after="0"/>
        <w:ind w:left="0"/>
        <w:jc w:val="both"/>
      </w:pPr>
      <w:r>
        <w:rPr>
          <w:rFonts w:ascii="Times New Roman"/>
          <w:b w:val="false"/>
          <w:i w:val="false"/>
          <w:color w:val="000000"/>
          <w:sz w:val="28"/>
        </w:rPr>
        <w:t>
      531. Для изготовления защитных экранов от неиспользуемого рентгеновского излучения (энергией до 50 кэВ), в зависимости от энергии и мощности дозы излучения, могут быть использованы сталь, свинец. В отдельных случаях защита установки может быть усилена нанесением на внутреннюю поверхность обшивки установки краски, содержащей свинец.</w:t>
      </w:r>
    </w:p>
    <w:bookmarkEnd w:id="635"/>
    <w:bookmarkStart w:name="z633" w:id="636"/>
    <w:p>
      <w:pPr>
        <w:spacing w:after="0"/>
        <w:ind w:left="0"/>
        <w:jc w:val="both"/>
      </w:pPr>
      <w:r>
        <w:rPr>
          <w:rFonts w:ascii="Times New Roman"/>
          <w:b w:val="false"/>
          <w:i w:val="false"/>
          <w:color w:val="000000"/>
          <w:sz w:val="28"/>
        </w:rPr>
        <w:t>
      532. Защитные камеры и экрану для защиты от неиспользуемого рентгеновского излучения (энергией свыше 50 кэВ) выполняют из свинца, барита, баритобетона, железобетона.</w:t>
      </w:r>
    </w:p>
    <w:bookmarkEnd w:id="636"/>
    <w:bookmarkStart w:name="z634" w:id="637"/>
    <w:p>
      <w:pPr>
        <w:spacing w:after="0"/>
        <w:ind w:left="0"/>
        <w:jc w:val="both"/>
      </w:pPr>
      <w:r>
        <w:rPr>
          <w:rFonts w:ascii="Times New Roman"/>
          <w:b w:val="false"/>
          <w:i w:val="false"/>
          <w:color w:val="000000"/>
          <w:sz w:val="28"/>
        </w:rPr>
        <w:t xml:space="preserve">
      533. Смотровые окна камер и установок закрывают защитным стеклом. </w:t>
      </w:r>
    </w:p>
    <w:bookmarkEnd w:id="637"/>
    <w:bookmarkStart w:name="z635" w:id="638"/>
    <w:p>
      <w:pPr>
        <w:spacing w:after="0"/>
        <w:ind w:left="0"/>
        <w:jc w:val="both"/>
      </w:pPr>
      <w:r>
        <w:rPr>
          <w:rFonts w:ascii="Times New Roman"/>
          <w:b w:val="false"/>
          <w:i w:val="false"/>
          <w:color w:val="000000"/>
          <w:sz w:val="28"/>
        </w:rPr>
        <w:t xml:space="preserve">
      534. В технических условиях, паспорте и инструкции по эксплуатации на установки указываются: </w:t>
      </w:r>
    </w:p>
    <w:bookmarkEnd w:id="638"/>
    <w:p>
      <w:pPr>
        <w:spacing w:after="0"/>
        <w:ind w:left="0"/>
        <w:jc w:val="both"/>
      </w:pPr>
      <w:r>
        <w:rPr>
          <w:rFonts w:ascii="Times New Roman"/>
          <w:b w:val="false"/>
          <w:i w:val="false"/>
          <w:color w:val="000000"/>
          <w:sz w:val="28"/>
        </w:rPr>
        <w:t>
      1)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(баллона) электровакуумного прибора или его защиты от корпуса установки;</w:t>
      </w:r>
    </w:p>
    <w:p>
      <w:pPr>
        <w:spacing w:after="0"/>
        <w:ind w:left="0"/>
        <w:jc w:val="both"/>
      </w:pPr>
      <w:r>
        <w:rPr>
          <w:rFonts w:ascii="Times New Roman"/>
          <w:b w:val="false"/>
          <w:i w:val="false"/>
          <w:color w:val="000000"/>
          <w:sz w:val="28"/>
        </w:rPr>
        <w:t xml:space="preserve">
      2) способ эффективной защиты от неиспользуемого рентгеновского излучения, обязательной при работе электровакуумного прибора. </w:t>
      </w:r>
    </w:p>
    <w:bookmarkStart w:name="z636" w:id="639"/>
    <w:p>
      <w:pPr>
        <w:spacing w:after="0"/>
        <w:ind w:left="0"/>
        <w:jc w:val="both"/>
      </w:pPr>
      <w:r>
        <w:rPr>
          <w:rFonts w:ascii="Times New Roman"/>
          <w:b w:val="false"/>
          <w:i w:val="false"/>
          <w:color w:val="000000"/>
          <w:sz w:val="28"/>
        </w:rPr>
        <w:t>
      535. В зависимости от объема характера работ с источниками неиспользуемого рентгеновского излучения на предприятии необходимо организовать службу радиационной безопасности или назначено лицо, ответственное за радиационный контроль.</w:t>
      </w:r>
    </w:p>
    <w:bookmarkEnd w:id="639"/>
    <w:bookmarkStart w:name="z637" w:id="640"/>
    <w:p>
      <w:pPr>
        <w:spacing w:after="0"/>
        <w:ind w:left="0"/>
        <w:jc w:val="left"/>
      </w:pPr>
      <w:r>
        <w:rPr>
          <w:rFonts w:ascii="Times New Roman"/>
          <w:b/>
          <w:i w:val="false"/>
          <w:color w:val="000000"/>
        </w:rPr>
        <w:t xml:space="preserve"> Глава 36. Требования к эксплуатации ускорителей электронов с энергией до 100 МэВ</w:t>
      </w:r>
    </w:p>
    <w:bookmarkEnd w:id="640"/>
    <w:p>
      <w:pPr>
        <w:spacing w:after="0"/>
        <w:ind w:left="0"/>
        <w:jc w:val="both"/>
      </w:pPr>
      <w:r>
        <w:rPr>
          <w:rFonts w:ascii="Times New Roman"/>
          <w:b w:val="false"/>
          <w:i w:val="false"/>
          <w:color w:val="ff0000"/>
          <w:sz w:val="28"/>
        </w:rPr>
        <w:t xml:space="preserve">
      Сноска. Заголовок главы 36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38" w:id="641"/>
    <w:p>
      <w:pPr>
        <w:spacing w:after="0"/>
        <w:ind w:left="0"/>
        <w:jc w:val="both"/>
      </w:pPr>
      <w:r>
        <w:rPr>
          <w:rFonts w:ascii="Times New Roman"/>
          <w:b w:val="false"/>
          <w:i w:val="false"/>
          <w:color w:val="000000"/>
          <w:sz w:val="28"/>
        </w:rPr>
        <w:t>
      536. Ускорители электронов с энергией до 100 МэВ (далее – ускоритель) размещают в отдельных, одноэтажных зданиях или в специально выделенных помещениях производственных и лабораторных зданий, технологически связанных с эксплуатацией ускорителя. Помещения ускорителей оборудуют защитой от всех видов ионизирующих излучений.</w:t>
      </w:r>
    </w:p>
    <w:bookmarkEnd w:id="641"/>
    <w:bookmarkStart w:name="z639" w:id="642"/>
    <w:p>
      <w:pPr>
        <w:spacing w:after="0"/>
        <w:ind w:left="0"/>
        <w:jc w:val="both"/>
      </w:pPr>
      <w:r>
        <w:rPr>
          <w:rFonts w:ascii="Times New Roman"/>
          <w:b w:val="false"/>
          <w:i w:val="false"/>
          <w:color w:val="000000"/>
          <w:sz w:val="28"/>
        </w:rPr>
        <w:t>
      537. Ширина СЗЗ между помещением ускорителя и жилыми зданиями не должна быть менее 50.0 м.</w:t>
      </w:r>
    </w:p>
    <w:bookmarkEnd w:id="642"/>
    <w:p>
      <w:pPr>
        <w:spacing w:after="0"/>
        <w:ind w:left="0"/>
        <w:jc w:val="both"/>
      </w:pPr>
      <w:r>
        <w:rPr>
          <w:rFonts w:ascii="Times New Roman"/>
          <w:b w:val="false"/>
          <w:i w:val="false"/>
          <w:color w:val="000000"/>
          <w:sz w:val="28"/>
        </w:rPr>
        <w:t>
      Излучения на наружных поверхностях зданий ускорителей, в том числе в проемах (окна, двери), не должны превышать 1,0 мкЗв/ч, в ближайших зданиях и на территории уровней естественного фона, присущего данного местности, более чем на 0,1 мкЗв/ч.</w:t>
      </w:r>
    </w:p>
    <w:p>
      <w:pPr>
        <w:spacing w:after="0"/>
        <w:ind w:left="0"/>
        <w:jc w:val="both"/>
      </w:pPr>
      <w:r>
        <w:rPr>
          <w:rFonts w:ascii="Times New Roman"/>
          <w:b w:val="false"/>
          <w:i w:val="false"/>
          <w:color w:val="000000"/>
          <w:sz w:val="28"/>
        </w:rPr>
        <w:t>
      Территория здания с ускорителем благоустраивается, озеленяется и ограждается.</w:t>
      </w:r>
    </w:p>
    <w:bookmarkStart w:name="z640" w:id="643"/>
    <w:p>
      <w:pPr>
        <w:spacing w:after="0"/>
        <w:ind w:left="0"/>
        <w:jc w:val="both"/>
      </w:pPr>
      <w:r>
        <w:rPr>
          <w:rFonts w:ascii="Times New Roman"/>
          <w:b w:val="false"/>
          <w:i w:val="false"/>
          <w:color w:val="000000"/>
          <w:sz w:val="28"/>
        </w:rPr>
        <w:t xml:space="preserve">
      538. При использовании ускорителей для целей терапии допускается размещение их в стационарах при условии размещения палат в противоположном крыле здания. </w:t>
      </w:r>
    </w:p>
    <w:bookmarkEnd w:id="643"/>
    <w:bookmarkStart w:name="z641" w:id="644"/>
    <w:p>
      <w:pPr>
        <w:spacing w:after="0"/>
        <w:ind w:left="0"/>
        <w:jc w:val="both"/>
      </w:pPr>
      <w:r>
        <w:rPr>
          <w:rFonts w:ascii="Times New Roman"/>
          <w:b w:val="false"/>
          <w:i w:val="false"/>
          <w:color w:val="000000"/>
          <w:sz w:val="28"/>
        </w:rPr>
        <w:t xml:space="preserve">
      539. При установке ускорителей предусматриваются следующие основные помещения: зал ускорителя, конденсаторная или генераторная и пультовая для дистанционного управления установкой, для дозиметрической службы и санитарно-бытовые. В зависимости от назначения ускорителей набор и планировка помещений могут быть различными, при соблюдении "принципа их разделения". </w:t>
      </w:r>
    </w:p>
    <w:bookmarkEnd w:id="644"/>
    <w:bookmarkStart w:name="z642" w:id="645"/>
    <w:p>
      <w:pPr>
        <w:spacing w:after="0"/>
        <w:ind w:left="0"/>
        <w:jc w:val="both"/>
      </w:pPr>
      <w:r>
        <w:rPr>
          <w:rFonts w:ascii="Times New Roman"/>
          <w:b w:val="false"/>
          <w:i w:val="false"/>
          <w:color w:val="000000"/>
          <w:sz w:val="28"/>
        </w:rPr>
        <w:t>
      540. При использовании ускорителей для дефектоскопии, кроме основных помещений предусматривается фотолаборатория и склад изделий.</w:t>
      </w:r>
    </w:p>
    <w:bookmarkEnd w:id="645"/>
    <w:bookmarkStart w:name="z643" w:id="646"/>
    <w:p>
      <w:pPr>
        <w:spacing w:after="0"/>
        <w:ind w:left="0"/>
        <w:jc w:val="both"/>
      </w:pPr>
      <w:r>
        <w:rPr>
          <w:rFonts w:ascii="Times New Roman"/>
          <w:b w:val="false"/>
          <w:i w:val="false"/>
          <w:color w:val="000000"/>
          <w:sz w:val="28"/>
        </w:rPr>
        <w:t>
      541. При использовании ускорителей для медицинских целей предусматривается процедурную для облучения больных, комнаты для ожидания и подготовки больных к облучению, для наблюдения медицинским персоналом за больными во время облучения. Процедурные и комнаты для ожидания и подготовки больных звукоизолируются.</w:t>
      </w:r>
    </w:p>
    <w:bookmarkEnd w:id="646"/>
    <w:bookmarkStart w:name="z644" w:id="647"/>
    <w:p>
      <w:pPr>
        <w:spacing w:after="0"/>
        <w:ind w:left="0"/>
        <w:jc w:val="both"/>
      </w:pPr>
      <w:r>
        <w:rPr>
          <w:rFonts w:ascii="Times New Roman"/>
          <w:b w:val="false"/>
          <w:i w:val="false"/>
          <w:color w:val="000000"/>
          <w:sz w:val="28"/>
        </w:rPr>
        <w:t>
      542. При применении ускорителей для получения изотопов лаборатория оборудуется согласно требованиям, предъявленным настоящими Санитарными правилами.</w:t>
      </w:r>
    </w:p>
    <w:bookmarkEnd w:id="647"/>
    <w:bookmarkStart w:name="z645" w:id="648"/>
    <w:p>
      <w:pPr>
        <w:spacing w:after="0"/>
        <w:ind w:left="0"/>
        <w:jc w:val="both"/>
      </w:pPr>
      <w:r>
        <w:rPr>
          <w:rFonts w:ascii="Times New Roman"/>
          <w:b w:val="false"/>
          <w:i w:val="false"/>
          <w:color w:val="000000"/>
          <w:sz w:val="28"/>
        </w:rPr>
        <w:t>
      543. Помещения для ускорителей с высокими уровнями излучения (зал ускорителя, мишенная, процедурная) отделяются защитной стеной от помещений, в которых постоянно находится обслуживающий персонал.</w:t>
      </w:r>
    </w:p>
    <w:bookmarkEnd w:id="648"/>
    <w:bookmarkStart w:name="z646" w:id="649"/>
    <w:p>
      <w:pPr>
        <w:spacing w:after="0"/>
        <w:ind w:left="0"/>
        <w:jc w:val="both"/>
      </w:pPr>
      <w:r>
        <w:rPr>
          <w:rFonts w:ascii="Times New Roman"/>
          <w:b w:val="false"/>
          <w:i w:val="false"/>
          <w:color w:val="000000"/>
          <w:sz w:val="28"/>
        </w:rPr>
        <w:t>
      544. Двери помещений с высокими уровнями ионизирующей радиации, оборудуются автоблокировкой. Вход в помещения ускорителя предусматривается в местах с наименьшим уровнем излучения в виде лабиринтов в защитных стенах.</w:t>
      </w:r>
    </w:p>
    <w:bookmarkEnd w:id="649"/>
    <w:bookmarkStart w:name="z647" w:id="650"/>
    <w:p>
      <w:pPr>
        <w:spacing w:after="0"/>
        <w:ind w:left="0"/>
        <w:jc w:val="both"/>
      </w:pPr>
      <w:r>
        <w:rPr>
          <w:rFonts w:ascii="Times New Roman"/>
          <w:b w:val="false"/>
          <w:i w:val="false"/>
          <w:color w:val="000000"/>
          <w:sz w:val="28"/>
        </w:rPr>
        <w:t>
      545. Ремонтные работы ускорителя проводятся под контролем дозиметрической службы после распада наведенной активности в отдельных деталях и агрегатах до допустимых уровней. При наличии долгоживущих радиоизотопов ремонтные работы проводятся по правилам работы с препаратами большой активности в защитных перчатках с использованием дистанционных приспособлений, защитных устройств и средств индивидуальной защиты.</w:t>
      </w:r>
    </w:p>
    <w:bookmarkEnd w:id="650"/>
    <w:bookmarkStart w:name="z648" w:id="651"/>
    <w:p>
      <w:pPr>
        <w:spacing w:after="0"/>
        <w:ind w:left="0"/>
        <w:jc w:val="both"/>
      </w:pPr>
      <w:r>
        <w:rPr>
          <w:rFonts w:ascii="Times New Roman"/>
          <w:b w:val="false"/>
          <w:i w:val="false"/>
          <w:color w:val="000000"/>
          <w:sz w:val="28"/>
        </w:rPr>
        <w:t>
      546. Защита от гамма-излучения осуществляется: расстоянием от мишени до интересующей точки и экранированием.</w:t>
      </w:r>
    </w:p>
    <w:bookmarkEnd w:id="651"/>
    <w:bookmarkStart w:name="z649" w:id="652"/>
    <w:p>
      <w:pPr>
        <w:spacing w:after="0"/>
        <w:ind w:left="0"/>
        <w:jc w:val="left"/>
      </w:pPr>
      <w:r>
        <w:rPr>
          <w:rFonts w:ascii="Times New Roman"/>
          <w:b/>
          <w:i w:val="false"/>
          <w:color w:val="000000"/>
        </w:rPr>
        <w:t xml:space="preserve"> Глава 37. Требования к условиям работы в производственных лабораториях, работающих с радиоактивными веществами</w:t>
      </w:r>
    </w:p>
    <w:bookmarkEnd w:id="652"/>
    <w:p>
      <w:pPr>
        <w:spacing w:after="0"/>
        <w:ind w:left="0"/>
        <w:jc w:val="both"/>
      </w:pPr>
      <w:r>
        <w:rPr>
          <w:rFonts w:ascii="Times New Roman"/>
          <w:b w:val="false"/>
          <w:i w:val="false"/>
          <w:color w:val="ff0000"/>
          <w:sz w:val="28"/>
        </w:rPr>
        <w:t xml:space="preserve">
      Сноска. Заголовок главы 37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50" w:id="653"/>
    <w:p>
      <w:pPr>
        <w:spacing w:after="0"/>
        <w:ind w:left="0"/>
        <w:jc w:val="both"/>
      </w:pPr>
      <w:r>
        <w:rPr>
          <w:rFonts w:ascii="Times New Roman"/>
          <w:b w:val="false"/>
          <w:i w:val="false"/>
          <w:color w:val="000000"/>
          <w:sz w:val="28"/>
        </w:rPr>
        <w:t>
      547. Производственные лаборатории, работающие с радиоактивными веществами (далее – лаборатории) размещаются в самостоятельных зданиях, или на отдельных этажах. Не допускается размещать в жилых и общественных зданиях.</w:t>
      </w:r>
    </w:p>
    <w:bookmarkEnd w:id="653"/>
    <w:bookmarkStart w:name="z651" w:id="654"/>
    <w:p>
      <w:pPr>
        <w:spacing w:after="0"/>
        <w:ind w:left="0"/>
        <w:jc w:val="both"/>
      </w:pPr>
      <w:r>
        <w:rPr>
          <w:rFonts w:ascii="Times New Roman"/>
          <w:b w:val="false"/>
          <w:i w:val="false"/>
          <w:color w:val="000000"/>
          <w:sz w:val="28"/>
        </w:rPr>
        <w:t>
      548. При наличии на территории вивария расстояние между зданием вивария и жилыми или общественными зданиями предусматривают не менее 50 м.</w:t>
      </w:r>
    </w:p>
    <w:bookmarkEnd w:id="654"/>
    <w:bookmarkStart w:name="z652" w:id="655"/>
    <w:p>
      <w:pPr>
        <w:spacing w:after="0"/>
        <w:ind w:left="0"/>
        <w:jc w:val="both"/>
      </w:pPr>
      <w:r>
        <w:rPr>
          <w:rFonts w:ascii="Times New Roman"/>
          <w:b w:val="false"/>
          <w:i w:val="false"/>
          <w:color w:val="000000"/>
          <w:sz w:val="28"/>
        </w:rPr>
        <w:t>
      549. В лаборатории предусматривается водопровод, канализация, электроснабжение, отопление и горячее водоснабжение, приточно-вытяжная вентиляция с механическим побуждением и отдельными (автономными) вентиляционными устройствами для отсоса воздуха из вытяжных шкафов.</w:t>
      </w:r>
    </w:p>
    <w:bookmarkEnd w:id="655"/>
    <w:bookmarkStart w:name="z653" w:id="656"/>
    <w:p>
      <w:pPr>
        <w:spacing w:after="0"/>
        <w:ind w:left="0"/>
        <w:jc w:val="both"/>
      </w:pPr>
      <w:r>
        <w:rPr>
          <w:rFonts w:ascii="Times New Roman"/>
          <w:b w:val="false"/>
          <w:i w:val="false"/>
          <w:color w:val="000000"/>
          <w:sz w:val="28"/>
        </w:rPr>
        <w:t>
      550. Помещения лабораторий имеют естественное и искусственное освещение. Оконные переплеты боксов выполняются с применением уплотняющих прокладок.</w:t>
      </w:r>
    </w:p>
    <w:bookmarkEnd w:id="656"/>
    <w:bookmarkStart w:name="z654" w:id="657"/>
    <w:p>
      <w:pPr>
        <w:spacing w:after="0"/>
        <w:ind w:left="0"/>
        <w:jc w:val="both"/>
      </w:pPr>
      <w:r>
        <w:rPr>
          <w:rFonts w:ascii="Times New Roman"/>
          <w:b w:val="false"/>
          <w:i w:val="false"/>
          <w:color w:val="000000"/>
          <w:sz w:val="28"/>
        </w:rPr>
        <w:t>
      551. Стены, потолки помещений покрываются малосорбирующими радиоактивные вещества, легко моющиеся, устойчивые к действию дезинфицирующих средств. Стены имеют гладкую поверхность. Пол покрывается не скользким, водонепроницаемым кислотоупорным материалом. Для облегчения очистки пола пластикат приподнимают у стен на высоту 20 см (без плинтусов) и закругляют для плавного перехода к поверхности стен.</w:t>
      </w:r>
    </w:p>
    <w:bookmarkEnd w:id="657"/>
    <w:bookmarkStart w:name="z655" w:id="658"/>
    <w:p>
      <w:pPr>
        <w:spacing w:after="0"/>
        <w:ind w:left="0"/>
        <w:jc w:val="both"/>
      </w:pPr>
      <w:r>
        <w:rPr>
          <w:rFonts w:ascii="Times New Roman"/>
          <w:b w:val="false"/>
          <w:i w:val="false"/>
          <w:color w:val="000000"/>
          <w:sz w:val="28"/>
        </w:rPr>
        <w:t>
      552. Работы с радиоактивными веществами производятся в отдельных помещениях (комнатах).</w:t>
      </w:r>
    </w:p>
    <w:bookmarkEnd w:id="658"/>
    <w:bookmarkStart w:name="z656" w:id="659"/>
    <w:p>
      <w:pPr>
        <w:spacing w:after="0"/>
        <w:ind w:left="0"/>
        <w:jc w:val="both"/>
      </w:pPr>
      <w:r>
        <w:rPr>
          <w:rFonts w:ascii="Times New Roman"/>
          <w:b w:val="false"/>
          <w:i w:val="false"/>
          <w:color w:val="000000"/>
          <w:sz w:val="28"/>
        </w:rPr>
        <w:t>
      553. В лаборатории проводится индивидуальный дозиметрический контроль с регистрацией полученной дозы в журнале и радиационный контроль на рабочих местах, на территории.</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553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7" w:id="660"/>
    <w:p>
      <w:pPr>
        <w:spacing w:after="0"/>
        <w:ind w:left="0"/>
        <w:jc w:val="both"/>
      </w:pPr>
      <w:r>
        <w:rPr>
          <w:rFonts w:ascii="Times New Roman"/>
          <w:b w:val="false"/>
          <w:i w:val="false"/>
          <w:color w:val="000000"/>
          <w:sz w:val="28"/>
        </w:rPr>
        <w:t>
      554. Ведется учет радиоактивных веществ.</w:t>
      </w:r>
    </w:p>
    <w:bookmarkEnd w:id="660"/>
    <w:bookmarkStart w:name="z658" w:id="661"/>
    <w:p>
      <w:pPr>
        <w:spacing w:after="0"/>
        <w:ind w:left="0"/>
        <w:jc w:val="both"/>
      </w:pPr>
      <w:r>
        <w:rPr>
          <w:rFonts w:ascii="Times New Roman"/>
          <w:b w:val="false"/>
          <w:i w:val="false"/>
          <w:color w:val="000000"/>
          <w:sz w:val="28"/>
        </w:rPr>
        <w:t>
      555. Стеклянные емкости, содержащие радиоактивные жидкости помещаются в металлические или пластмассовые сосуды.</w:t>
      </w:r>
    </w:p>
    <w:bookmarkEnd w:id="661"/>
    <w:bookmarkStart w:name="z659" w:id="662"/>
    <w:p>
      <w:pPr>
        <w:spacing w:after="0"/>
        <w:ind w:left="0"/>
        <w:jc w:val="both"/>
      </w:pPr>
      <w:r>
        <w:rPr>
          <w:rFonts w:ascii="Times New Roman"/>
          <w:b w:val="false"/>
          <w:i w:val="false"/>
          <w:color w:val="000000"/>
          <w:sz w:val="28"/>
        </w:rPr>
        <w:t>
      556. Радиоактивные вещества, при хранении которых возможно выделение радиоактивных газов, паров или аэрозолей хранят в вытяжных шкафах, боксах, камерах в закрытых сосудах, выполненных из несгораемых материалов.</w:t>
      </w:r>
    </w:p>
    <w:bookmarkEnd w:id="662"/>
    <w:bookmarkStart w:name="z660" w:id="663"/>
    <w:p>
      <w:pPr>
        <w:spacing w:after="0"/>
        <w:ind w:left="0"/>
        <w:jc w:val="both"/>
      </w:pPr>
      <w:r>
        <w:rPr>
          <w:rFonts w:ascii="Times New Roman"/>
          <w:b w:val="false"/>
          <w:i w:val="false"/>
          <w:color w:val="000000"/>
          <w:sz w:val="28"/>
        </w:rPr>
        <w:t>
      557. Во время работы с радиоактивными веществами:</w:t>
      </w:r>
    </w:p>
    <w:bookmarkEnd w:id="663"/>
    <w:p>
      <w:pPr>
        <w:spacing w:after="0"/>
        <w:ind w:left="0"/>
        <w:jc w:val="both"/>
      </w:pPr>
      <w:r>
        <w:rPr>
          <w:rFonts w:ascii="Times New Roman"/>
          <w:b w:val="false"/>
          <w:i w:val="false"/>
          <w:color w:val="000000"/>
          <w:sz w:val="28"/>
        </w:rPr>
        <w:t>
      1) не допускается прикасание к радиоактивным препаратам руками, при работе с ними используются манипуляторы;</w:t>
      </w:r>
    </w:p>
    <w:p>
      <w:pPr>
        <w:spacing w:after="0"/>
        <w:ind w:left="0"/>
        <w:jc w:val="both"/>
      </w:pPr>
      <w:r>
        <w:rPr>
          <w:rFonts w:ascii="Times New Roman"/>
          <w:b w:val="false"/>
          <w:i w:val="false"/>
          <w:color w:val="000000"/>
          <w:sz w:val="28"/>
        </w:rPr>
        <w:t>
      2) переливание, выпаривание, пересыпание радиоактивных веществ, а также другие операции, при которых возможно поступление радиоактивных веществ в воздух, проводятся только в вытяжных шкафах;</w:t>
      </w:r>
    </w:p>
    <w:p>
      <w:pPr>
        <w:spacing w:after="0"/>
        <w:ind w:left="0"/>
        <w:jc w:val="both"/>
      </w:pPr>
      <w:r>
        <w:rPr>
          <w:rFonts w:ascii="Times New Roman"/>
          <w:b w:val="false"/>
          <w:i w:val="false"/>
          <w:color w:val="000000"/>
          <w:sz w:val="28"/>
        </w:rPr>
        <w:t>
      3) манипуляции с радиоактивными веществами проводятся на легко дезактивируемых поверхностях;</w:t>
      </w:r>
    </w:p>
    <w:p>
      <w:pPr>
        <w:spacing w:after="0"/>
        <w:ind w:left="0"/>
        <w:jc w:val="both"/>
      </w:pPr>
      <w:r>
        <w:rPr>
          <w:rFonts w:ascii="Times New Roman"/>
          <w:b w:val="false"/>
          <w:i w:val="false"/>
          <w:color w:val="000000"/>
          <w:sz w:val="28"/>
        </w:rPr>
        <w:t>
      4) ежедневно проводится влажная уборка помещения;</w:t>
      </w:r>
    </w:p>
    <w:p>
      <w:pPr>
        <w:spacing w:after="0"/>
        <w:ind w:left="0"/>
        <w:jc w:val="both"/>
      </w:pPr>
      <w:r>
        <w:rPr>
          <w:rFonts w:ascii="Times New Roman"/>
          <w:b w:val="false"/>
          <w:i w:val="false"/>
          <w:color w:val="000000"/>
          <w:sz w:val="28"/>
        </w:rPr>
        <w:t>
      5) в рабочих помещениях систематически проводится измерение радиоактивной загрязненности рабочих мест, при обнаружении загрязнения проводится их полная очистка;</w:t>
      </w:r>
    </w:p>
    <w:p>
      <w:pPr>
        <w:spacing w:after="0"/>
        <w:ind w:left="0"/>
        <w:jc w:val="both"/>
      </w:pPr>
      <w:r>
        <w:rPr>
          <w:rFonts w:ascii="Times New Roman"/>
          <w:b w:val="false"/>
          <w:i w:val="false"/>
          <w:color w:val="000000"/>
          <w:sz w:val="28"/>
        </w:rPr>
        <w:t>
      6) жидкие растворы солей радия, запаянные в стеклянные ампулы, альфа и бета эталоны хранятся в сейфе;</w:t>
      </w:r>
    </w:p>
    <w:p>
      <w:pPr>
        <w:spacing w:after="0"/>
        <w:ind w:left="0"/>
        <w:jc w:val="both"/>
      </w:pPr>
      <w:r>
        <w:rPr>
          <w:rFonts w:ascii="Times New Roman"/>
          <w:b w:val="false"/>
          <w:i w:val="false"/>
          <w:color w:val="000000"/>
          <w:sz w:val="28"/>
        </w:rPr>
        <w:t>
      7) твердые и жидкие радиоактивные отходы удаляются из помещения в специальный сборник с регистрацией в журнале;</w:t>
      </w:r>
    </w:p>
    <w:p>
      <w:pPr>
        <w:spacing w:after="0"/>
        <w:ind w:left="0"/>
        <w:jc w:val="both"/>
      </w:pPr>
      <w:r>
        <w:rPr>
          <w:rFonts w:ascii="Times New Roman"/>
          <w:b w:val="false"/>
          <w:i w:val="false"/>
          <w:color w:val="000000"/>
          <w:sz w:val="28"/>
        </w:rPr>
        <w:t>
      8)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w:t>
      </w:r>
    </w:p>
    <w:bookmarkStart w:name="z661" w:id="664"/>
    <w:p>
      <w:pPr>
        <w:spacing w:after="0"/>
        <w:ind w:left="0"/>
        <w:jc w:val="both"/>
      </w:pPr>
      <w:r>
        <w:rPr>
          <w:rFonts w:ascii="Times New Roman"/>
          <w:b w:val="false"/>
          <w:i w:val="false"/>
          <w:color w:val="000000"/>
          <w:sz w:val="28"/>
        </w:rPr>
        <w:t>
      558. В лаборатории предусматривается запас дезактивирующих средств.</w:t>
      </w:r>
    </w:p>
    <w:bookmarkEnd w:id="664"/>
    <w:bookmarkStart w:name="z662" w:id="665"/>
    <w:p>
      <w:pPr>
        <w:spacing w:after="0"/>
        <w:ind w:left="0"/>
        <w:jc w:val="both"/>
      </w:pPr>
      <w:r>
        <w:rPr>
          <w:rFonts w:ascii="Times New Roman"/>
          <w:b w:val="false"/>
          <w:i w:val="false"/>
          <w:color w:val="000000"/>
          <w:sz w:val="28"/>
        </w:rPr>
        <w:t xml:space="preserve">
      559. На территории лаборатории выделяется помещение для временного хранение радиоактивных отходов. </w:t>
      </w:r>
    </w:p>
    <w:bookmarkEnd w:id="665"/>
    <w:bookmarkStart w:name="z663" w:id="666"/>
    <w:p>
      <w:pPr>
        <w:spacing w:after="0"/>
        <w:ind w:left="0"/>
        <w:jc w:val="both"/>
      </w:pPr>
      <w:r>
        <w:rPr>
          <w:rFonts w:ascii="Times New Roman"/>
          <w:b w:val="false"/>
          <w:i w:val="false"/>
          <w:color w:val="000000"/>
          <w:sz w:val="28"/>
        </w:rPr>
        <w:t>
      560. Сбор радиоактивных отходов в лаборатории производится отдельно от обычного мусора и раздельно с учетом:</w:t>
      </w:r>
    </w:p>
    <w:bookmarkEnd w:id="666"/>
    <w:p>
      <w:pPr>
        <w:spacing w:after="0"/>
        <w:ind w:left="0"/>
        <w:jc w:val="both"/>
      </w:pPr>
      <w:r>
        <w:rPr>
          <w:rFonts w:ascii="Times New Roman"/>
          <w:b w:val="false"/>
          <w:i w:val="false"/>
          <w:color w:val="000000"/>
          <w:sz w:val="28"/>
        </w:rPr>
        <w:t>
      1) их агрегатного состояния (твердые, жидкие);</w:t>
      </w:r>
    </w:p>
    <w:p>
      <w:pPr>
        <w:spacing w:after="0"/>
        <w:ind w:left="0"/>
        <w:jc w:val="both"/>
      </w:pPr>
      <w:r>
        <w:rPr>
          <w:rFonts w:ascii="Times New Roman"/>
          <w:b w:val="false"/>
          <w:i w:val="false"/>
          <w:color w:val="000000"/>
          <w:sz w:val="28"/>
        </w:rPr>
        <w:t>
      2) периода полураспада радионуклидов, находящихся в отходах (менее 15 суток, более 15 суток);</w:t>
      </w:r>
    </w:p>
    <w:p>
      <w:pPr>
        <w:spacing w:after="0"/>
        <w:ind w:left="0"/>
        <w:jc w:val="both"/>
      </w:pPr>
      <w:r>
        <w:rPr>
          <w:rFonts w:ascii="Times New Roman"/>
          <w:b w:val="false"/>
          <w:i w:val="false"/>
          <w:color w:val="000000"/>
          <w:sz w:val="28"/>
        </w:rPr>
        <w:t>
      3) их природы (органические, неорганические).</w:t>
      </w:r>
    </w:p>
    <w:bookmarkStart w:name="z664" w:id="667"/>
    <w:p>
      <w:pPr>
        <w:spacing w:after="0"/>
        <w:ind w:left="0"/>
        <w:jc w:val="left"/>
      </w:pPr>
      <w:r>
        <w:rPr>
          <w:rFonts w:ascii="Times New Roman"/>
          <w:b/>
          <w:i w:val="false"/>
          <w:color w:val="000000"/>
        </w:rPr>
        <w:t xml:space="preserve"> Глава 38. Требования к объектам ядерной медицины</w:t>
      </w:r>
    </w:p>
    <w:bookmarkEnd w:id="667"/>
    <w:p>
      <w:pPr>
        <w:spacing w:after="0"/>
        <w:ind w:left="0"/>
        <w:jc w:val="both"/>
      </w:pPr>
      <w:r>
        <w:rPr>
          <w:rFonts w:ascii="Times New Roman"/>
          <w:b w:val="false"/>
          <w:i w:val="false"/>
          <w:color w:val="ff0000"/>
          <w:sz w:val="28"/>
        </w:rPr>
        <w:t xml:space="preserve">
      Сноска. Заголовок главы 38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65" w:id="668"/>
    <w:p>
      <w:pPr>
        <w:spacing w:after="0"/>
        <w:ind w:left="0"/>
        <w:jc w:val="both"/>
      </w:pPr>
      <w:r>
        <w:rPr>
          <w:rFonts w:ascii="Times New Roman"/>
          <w:b w:val="false"/>
          <w:i w:val="false"/>
          <w:color w:val="000000"/>
          <w:sz w:val="28"/>
        </w:rPr>
        <w:t>
      561. Объекты ядерной медицины по потенциальной опасности относится к объектам IV категории, на которых радиационное воздействие при возможной аварии ограничивается помещениями, где проводятся работы с источниками излучения и СЗЗ не предусматривается.</w:t>
      </w:r>
    </w:p>
    <w:bookmarkEnd w:id="668"/>
    <w:bookmarkStart w:name="z666" w:id="669"/>
    <w:p>
      <w:pPr>
        <w:spacing w:after="0"/>
        <w:ind w:left="0"/>
        <w:jc w:val="both"/>
      </w:pPr>
      <w:r>
        <w:rPr>
          <w:rFonts w:ascii="Times New Roman"/>
          <w:b w:val="false"/>
          <w:i w:val="false"/>
          <w:color w:val="000000"/>
          <w:sz w:val="28"/>
        </w:rPr>
        <w:t xml:space="preserve">
      562.Объект размещается в отдельно стоящем здании, в здании организации первичной медико-санитарной помощи и стационаре. Не допускается размещать объект в жилых и общественных зданиях. </w:t>
      </w:r>
    </w:p>
    <w:bookmarkEnd w:id="669"/>
    <w:bookmarkStart w:name="z667" w:id="670"/>
    <w:p>
      <w:pPr>
        <w:spacing w:after="0"/>
        <w:ind w:left="0"/>
        <w:jc w:val="both"/>
      </w:pPr>
      <w:r>
        <w:rPr>
          <w:rFonts w:ascii="Times New Roman"/>
          <w:b w:val="false"/>
          <w:i w:val="false"/>
          <w:color w:val="000000"/>
          <w:sz w:val="28"/>
        </w:rPr>
        <w:t>
      563. Для проведения радиодиагностических процедур предусматривается отдельный блок помещений, изолированных от других подразделений, или изолированный отдельный радиологический корпус.</w:t>
      </w:r>
    </w:p>
    <w:bookmarkEnd w:id="670"/>
    <w:bookmarkStart w:name="z668" w:id="671"/>
    <w:p>
      <w:pPr>
        <w:spacing w:after="0"/>
        <w:ind w:left="0"/>
        <w:jc w:val="both"/>
      </w:pPr>
      <w:r>
        <w:rPr>
          <w:rFonts w:ascii="Times New Roman"/>
          <w:b w:val="false"/>
          <w:i w:val="false"/>
          <w:color w:val="000000"/>
          <w:sz w:val="28"/>
        </w:rPr>
        <w:t xml:space="preserve">
      564. Для защиты пациентов и персонала от внешнего облучения и от поступления радионуклидов в помещения и в окружающую среду используются системы стационарных (оборудование, стены и перекрытия помещений) и динамических (вентиляция и канализация) барьеров. </w:t>
      </w:r>
    </w:p>
    <w:bookmarkEnd w:id="671"/>
    <w:p>
      <w:pPr>
        <w:spacing w:after="0"/>
        <w:ind w:left="0"/>
        <w:jc w:val="both"/>
      </w:pPr>
      <w:r>
        <w:rPr>
          <w:rFonts w:ascii="Times New Roman"/>
          <w:b w:val="false"/>
          <w:i w:val="false"/>
          <w:color w:val="000000"/>
          <w:sz w:val="28"/>
        </w:rPr>
        <w:t>
      В подвалах и цокольных этажах зданий допускается размещать хранилища радиофармпрепаратов и радиоактивных отходов.</w:t>
      </w:r>
    </w:p>
    <w:bookmarkStart w:name="z669" w:id="672"/>
    <w:p>
      <w:pPr>
        <w:spacing w:after="0"/>
        <w:ind w:left="0"/>
        <w:jc w:val="both"/>
      </w:pPr>
      <w:r>
        <w:rPr>
          <w:rFonts w:ascii="Times New Roman"/>
          <w:b w:val="false"/>
          <w:i w:val="false"/>
          <w:color w:val="000000"/>
          <w:sz w:val="28"/>
        </w:rPr>
        <w:t xml:space="preserve">
      565. Набор и площади помещений объектов принимаются в соответствии с </w:t>
      </w:r>
      <w:r>
        <w:rPr>
          <w:rFonts w:ascii="Times New Roman"/>
          <w:b w:val="false"/>
          <w:i w:val="false"/>
          <w:color w:val="000000"/>
          <w:sz w:val="28"/>
        </w:rPr>
        <w:t>приложениями 28</w:t>
      </w:r>
      <w:r>
        <w:rPr>
          <w:rFonts w:ascii="Times New Roman"/>
          <w:b w:val="false"/>
          <w:i w:val="false"/>
          <w:color w:val="000000"/>
          <w:sz w:val="28"/>
        </w:rPr>
        <w:t xml:space="preserve"> настоящих Санитарных правил.</w:t>
      </w:r>
    </w:p>
    <w:bookmarkEnd w:id="672"/>
    <w:bookmarkStart w:name="z670" w:id="673"/>
    <w:p>
      <w:pPr>
        <w:spacing w:after="0"/>
        <w:ind w:left="0"/>
        <w:jc w:val="both"/>
      </w:pPr>
      <w:r>
        <w:rPr>
          <w:rFonts w:ascii="Times New Roman"/>
          <w:b w:val="false"/>
          <w:i w:val="false"/>
          <w:color w:val="000000"/>
          <w:sz w:val="28"/>
        </w:rPr>
        <w:t>
      566. При проектировании новых и/или реконструкции существующих помещений в проектной документации для каждого помещения указываются: используемые радиофармпрепараты, их активность на рабочем месте, годовое потребление, вид, характер и класс работ.</w:t>
      </w:r>
    </w:p>
    <w:bookmarkEnd w:id="673"/>
    <w:bookmarkStart w:name="z671" w:id="674"/>
    <w:p>
      <w:pPr>
        <w:spacing w:after="0"/>
        <w:ind w:left="0"/>
        <w:jc w:val="both"/>
      </w:pPr>
      <w:r>
        <w:rPr>
          <w:rFonts w:ascii="Times New Roman"/>
          <w:b w:val="false"/>
          <w:i w:val="false"/>
          <w:color w:val="000000"/>
          <w:sz w:val="28"/>
        </w:rPr>
        <w:t>
      567. Блок радионуклидного обеспечения располагается отдельно от других помещений. Допускается совмещение помещений для приемки и хранения радиофармпрепаратов и хранения радиоактивных отходов подразделений радионуклидной диагностики и лучевой терапии.</w:t>
      </w:r>
    </w:p>
    <w:bookmarkEnd w:id="674"/>
    <w:bookmarkStart w:name="z672" w:id="675"/>
    <w:p>
      <w:pPr>
        <w:spacing w:after="0"/>
        <w:ind w:left="0"/>
        <w:jc w:val="both"/>
      </w:pPr>
      <w:r>
        <w:rPr>
          <w:rFonts w:ascii="Times New Roman"/>
          <w:b w:val="false"/>
          <w:i w:val="false"/>
          <w:color w:val="000000"/>
          <w:sz w:val="28"/>
        </w:rPr>
        <w:t>
      568. Кабинеты гамма-камер и томографов не допускается располагать смежными с помещениями блока радионуклидного обеспечения и помещением для ожидания пациентов и проектируются смежными с соответствующими пультовыми.</w:t>
      </w:r>
    </w:p>
    <w:bookmarkEnd w:id="675"/>
    <w:bookmarkStart w:name="z673" w:id="676"/>
    <w:p>
      <w:pPr>
        <w:spacing w:after="0"/>
        <w:ind w:left="0"/>
        <w:jc w:val="both"/>
      </w:pPr>
      <w:r>
        <w:rPr>
          <w:rFonts w:ascii="Times New Roman"/>
          <w:b w:val="false"/>
          <w:i w:val="false"/>
          <w:color w:val="000000"/>
          <w:sz w:val="28"/>
        </w:rPr>
        <w:t>
      569. Санитарный пропускник размещается в непосредственной близости от фасовочной и процедурных.</w:t>
      </w:r>
    </w:p>
    <w:bookmarkEnd w:id="676"/>
    <w:bookmarkStart w:name="z674" w:id="677"/>
    <w:p>
      <w:pPr>
        <w:spacing w:after="0"/>
        <w:ind w:left="0"/>
        <w:jc w:val="both"/>
      </w:pPr>
      <w:r>
        <w:rPr>
          <w:rFonts w:ascii="Times New Roman"/>
          <w:b w:val="false"/>
          <w:i w:val="false"/>
          <w:color w:val="000000"/>
          <w:sz w:val="28"/>
        </w:rPr>
        <w:t>
      570. Пол, стены и потолок санпропускника и туалета для больных выполняются из влагостойких покрытий, допускающих легкую очистку и дезактивацию.</w:t>
      </w:r>
    </w:p>
    <w:bookmarkEnd w:id="677"/>
    <w:bookmarkStart w:name="z675" w:id="678"/>
    <w:p>
      <w:pPr>
        <w:spacing w:after="0"/>
        <w:ind w:left="0"/>
        <w:jc w:val="both"/>
      </w:pPr>
      <w:r>
        <w:rPr>
          <w:rFonts w:ascii="Times New Roman"/>
          <w:b w:val="false"/>
          <w:i w:val="false"/>
          <w:color w:val="000000"/>
          <w:sz w:val="28"/>
        </w:rPr>
        <w:t>
      571. В ПЭТ-центре предусматриваются отдельные входы для персонала и амбулаторных пациентов, помещения выполняются не проходными.</w:t>
      </w:r>
    </w:p>
    <w:bookmarkEnd w:id="678"/>
    <w:bookmarkStart w:name="z676" w:id="679"/>
    <w:p>
      <w:pPr>
        <w:spacing w:after="0"/>
        <w:ind w:left="0"/>
        <w:jc w:val="both"/>
      </w:pPr>
      <w:r>
        <w:rPr>
          <w:rFonts w:ascii="Times New Roman"/>
          <w:b w:val="false"/>
          <w:i w:val="false"/>
          <w:color w:val="000000"/>
          <w:sz w:val="28"/>
        </w:rPr>
        <w:t>
      572. Циклотронно-радиохимический комплекс ПЭТ-центра размещается в отдельных изолированных помещениях, с отдельным входом, снабженным воздушным шлюзом, запасным выходом и помещениями.</w:t>
      </w:r>
    </w:p>
    <w:bookmarkEnd w:id="679"/>
    <w:bookmarkStart w:name="z677" w:id="680"/>
    <w:p>
      <w:pPr>
        <w:spacing w:after="0"/>
        <w:ind w:left="0"/>
        <w:jc w:val="both"/>
      </w:pPr>
      <w:r>
        <w:rPr>
          <w:rFonts w:ascii="Times New Roman"/>
          <w:b w:val="false"/>
          <w:i w:val="false"/>
          <w:color w:val="000000"/>
          <w:sz w:val="28"/>
        </w:rPr>
        <w:t>
      573. Циклотрон размещается в специальном каньоне с бетонными стенами и потолочным перекрытием, толщина которых рассчитывается при проектировании в соответствии с рекомендацией фирмы-изготовителя циклотрона.</w:t>
      </w:r>
    </w:p>
    <w:bookmarkEnd w:id="680"/>
    <w:bookmarkStart w:name="z678" w:id="681"/>
    <w:p>
      <w:pPr>
        <w:spacing w:after="0"/>
        <w:ind w:left="0"/>
        <w:jc w:val="both"/>
      </w:pPr>
      <w:r>
        <w:rPr>
          <w:rFonts w:ascii="Times New Roman"/>
          <w:b w:val="false"/>
          <w:i w:val="false"/>
          <w:color w:val="000000"/>
          <w:sz w:val="28"/>
        </w:rPr>
        <w:t>
      574. Вход в бункер циклотрона перекрывается защитной дверью не менее чем с 4 типами блокировки.</w:t>
      </w:r>
    </w:p>
    <w:bookmarkEnd w:id="681"/>
    <w:bookmarkStart w:name="z679" w:id="682"/>
    <w:p>
      <w:pPr>
        <w:spacing w:after="0"/>
        <w:ind w:left="0"/>
        <w:jc w:val="both"/>
      </w:pPr>
      <w:r>
        <w:rPr>
          <w:rFonts w:ascii="Times New Roman"/>
          <w:b w:val="false"/>
          <w:i w:val="false"/>
          <w:color w:val="000000"/>
          <w:sz w:val="28"/>
        </w:rPr>
        <w:t xml:space="preserve">
      575. В зависимости от ассортимента и количества синтезируемых в радиохимической лаборатории радиофармпрепаратов монтируются один или несколько боксов и (или) несколько мини-боксов для ПЭТ-радиохимии. </w:t>
      </w:r>
    </w:p>
    <w:bookmarkEnd w:id="682"/>
    <w:bookmarkStart w:name="z680" w:id="683"/>
    <w:p>
      <w:pPr>
        <w:spacing w:after="0"/>
        <w:ind w:left="0"/>
        <w:jc w:val="both"/>
      </w:pPr>
      <w:r>
        <w:rPr>
          <w:rFonts w:ascii="Times New Roman"/>
          <w:b w:val="false"/>
          <w:i w:val="false"/>
          <w:color w:val="000000"/>
          <w:sz w:val="28"/>
        </w:rPr>
        <w:t>
      576. Хранилище для временного хранения радиофармпрепаратов и фасовочные боксы оборудуются вытяжными шкафами, внутри которых устанавливаются защитные стенки.</w:t>
      </w:r>
    </w:p>
    <w:bookmarkEnd w:id="683"/>
    <w:bookmarkStart w:name="z681" w:id="684"/>
    <w:p>
      <w:pPr>
        <w:spacing w:after="0"/>
        <w:ind w:left="0"/>
        <w:jc w:val="both"/>
      </w:pPr>
      <w:r>
        <w:rPr>
          <w:rFonts w:ascii="Times New Roman"/>
          <w:b w:val="false"/>
          <w:i w:val="false"/>
          <w:color w:val="000000"/>
          <w:sz w:val="28"/>
        </w:rPr>
        <w:t xml:space="preserve">
      577. Хранилище радиоактивных отходов оборудуется защитной стенкой, за которой размещаются пластиковые мешки или защитные контейнеры с твердыми радиоактивными отходами для выдержки на распад, а также емкостями для жидких радиоактивных отходов. </w:t>
      </w:r>
    </w:p>
    <w:bookmarkEnd w:id="684"/>
    <w:bookmarkStart w:name="z682" w:id="685"/>
    <w:p>
      <w:pPr>
        <w:spacing w:after="0"/>
        <w:ind w:left="0"/>
        <w:jc w:val="both"/>
      </w:pPr>
      <w:r>
        <w:rPr>
          <w:rFonts w:ascii="Times New Roman"/>
          <w:b w:val="false"/>
          <w:i w:val="false"/>
          <w:color w:val="000000"/>
          <w:sz w:val="28"/>
        </w:rPr>
        <w:t xml:space="preserve">
      578. В ПЭТ предусматриваются два санпропускника для персонала, один из которых размещается у наружного входа в циклотронно-радиохимический комплекс (с учетом возможного развертывания производства Йода 123 (далее </w:t>
      </w:r>
      <w:r>
        <w:rPr>
          <w:rFonts w:ascii="Times New Roman"/>
          <w:b/>
          <w:i w:val="false"/>
          <w:color w:val="000000"/>
          <w:sz w:val="28"/>
        </w:rPr>
        <w:t>–</w:t>
      </w:r>
      <w:r>
        <w:rPr>
          <w:rFonts w:ascii="Times New Roman"/>
          <w:b w:val="false"/>
          <w:i w:val="false"/>
          <w:color w:val="000000"/>
          <w:vertAlign w:val="superscript"/>
        </w:rPr>
        <w:t>123</w:t>
      </w:r>
      <w:r>
        <w:rPr>
          <w:rFonts w:ascii="Times New Roman"/>
          <w:b w:val="false"/>
          <w:i w:val="false"/>
          <w:color w:val="000000"/>
          <w:sz w:val="28"/>
        </w:rPr>
        <w:t>I на циклотроне), другой между блоком радионуклидного обеспечения и блоком общих помещений ПЭТ-центра.</w:t>
      </w:r>
    </w:p>
    <w:bookmarkEnd w:id="685"/>
    <w:bookmarkStart w:name="z683" w:id="686"/>
    <w:p>
      <w:pPr>
        <w:spacing w:after="0"/>
        <w:ind w:left="0"/>
        <w:jc w:val="both"/>
      </w:pPr>
      <w:r>
        <w:rPr>
          <w:rFonts w:ascii="Times New Roman"/>
          <w:b w:val="false"/>
          <w:i w:val="false"/>
          <w:color w:val="000000"/>
          <w:sz w:val="28"/>
        </w:rPr>
        <w:t>
      579. У внутреннего входа в циклотронно-радиохимический комплекс размещается санитарный шлюз.</w:t>
      </w:r>
    </w:p>
    <w:bookmarkEnd w:id="686"/>
    <w:bookmarkStart w:name="z684" w:id="687"/>
    <w:p>
      <w:pPr>
        <w:spacing w:after="0"/>
        <w:ind w:left="0"/>
        <w:jc w:val="both"/>
      </w:pPr>
      <w:r>
        <w:rPr>
          <w:rFonts w:ascii="Times New Roman"/>
          <w:b w:val="false"/>
          <w:i w:val="false"/>
          <w:color w:val="000000"/>
          <w:sz w:val="28"/>
        </w:rPr>
        <w:t>
      580. Объект обеспечивается централизованной системой горячего и холодного водоснабжения, канализацией и отоплением.</w:t>
      </w:r>
    </w:p>
    <w:bookmarkEnd w:id="687"/>
    <w:bookmarkStart w:name="z685" w:id="688"/>
    <w:p>
      <w:pPr>
        <w:spacing w:after="0"/>
        <w:ind w:left="0"/>
        <w:jc w:val="both"/>
      </w:pPr>
      <w:r>
        <w:rPr>
          <w:rFonts w:ascii="Times New Roman"/>
          <w:b w:val="false"/>
          <w:i w:val="false"/>
          <w:color w:val="000000"/>
          <w:sz w:val="28"/>
        </w:rPr>
        <w:t>
      581. В помещениях блока радионуклидного обеспечения раковины оборудуются смесителями, с педальным, локтевым или бесконтактным устройством и электрополотенцами.</w:t>
      </w:r>
    </w:p>
    <w:bookmarkEnd w:id="688"/>
    <w:bookmarkStart w:name="z686" w:id="689"/>
    <w:p>
      <w:pPr>
        <w:spacing w:after="0"/>
        <w:ind w:left="0"/>
        <w:jc w:val="both"/>
      </w:pPr>
      <w:r>
        <w:rPr>
          <w:rFonts w:ascii="Times New Roman"/>
          <w:b w:val="false"/>
          <w:i w:val="false"/>
          <w:color w:val="000000"/>
          <w:sz w:val="28"/>
        </w:rPr>
        <w:t>
      582. Дренажные трубы от сливных раковин к основной сточной трубе предусматриваются без изгибов. Дренажи и стоки обеспечиваются доступом для периодического радиационного контроля.</w:t>
      </w:r>
    </w:p>
    <w:bookmarkEnd w:id="689"/>
    <w:bookmarkStart w:name="z687" w:id="690"/>
    <w:p>
      <w:pPr>
        <w:spacing w:after="0"/>
        <w:ind w:left="0"/>
        <w:jc w:val="both"/>
      </w:pPr>
      <w:r>
        <w:rPr>
          <w:rFonts w:ascii="Times New Roman"/>
          <w:b w:val="false"/>
          <w:i w:val="false"/>
          <w:color w:val="000000"/>
          <w:sz w:val="28"/>
        </w:rPr>
        <w:t>
      583. Туалет для больных размещается в непосредственной близости от процедурной и от радиодиагностического кабинета позитронного эмиссионного томографа, оборудуется устройством принудительного слива или педальным спуском воды.</w:t>
      </w:r>
    </w:p>
    <w:bookmarkEnd w:id="690"/>
    <w:bookmarkStart w:name="z688" w:id="691"/>
    <w:p>
      <w:pPr>
        <w:spacing w:after="0"/>
        <w:ind w:left="0"/>
        <w:jc w:val="both"/>
      </w:pPr>
      <w:r>
        <w:rPr>
          <w:rFonts w:ascii="Times New Roman"/>
          <w:b w:val="false"/>
          <w:i w:val="false"/>
          <w:color w:val="000000"/>
          <w:sz w:val="28"/>
        </w:rPr>
        <w:t>
      584. В помещениях предусматривается естественное и искусственное освещение.</w:t>
      </w:r>
    </w:p>
    <w:bookmarkEnd w:id="691"/>
    <w:bookmarkStart w:name="z689" w:id="692"/>
    <w:p>
      <w:pPr>
        <w:spacing w:after="0"/>
        <w:ind w:left="0"/>
        <w:jc w:val="both"/>
      </w:pPr>
      <w:r>
        <w:rPr>
          <w:rFonts w:ascii="Times New Roman"/>
          <w:b w:val="false"/>
          <w:i w:val="false"/>
          <w:color w:val="000000"/>
          <w:sz w:val="28"/>
        </w:rPr>
        <w:t>
      585. Система вентиляции обеспечивает движение потока воздуха из менее загрязненных помещений к более загрязненным, не допускается рециркуляция воздуха.</w:t>
      </w:r>
    </w:p>
    <w:bookmarkEnd w:id="692"/>
    <w:bookmarkStart w:name="z690" w:id="693"/>
    <w:p>
      <w:pPr>
        <w:spacing w:after="0"/>
        <w:ind w:left="0"/>
        <w:jc w:val="both"/>
      </w:pPr>
      <w:r>
        <w:rPr>
          <w:rFonts w:ascii="Times New Roman"/>
          <w:b w:val="false"/>
          <w:i w:val="false"/>
          <w:color w:val="000000"/>
          <w:sz w:val="28"/>
        </w:rPr>
        <w:t>
      586. В помещениях каньона циклотрона, радиохимической лаборатории и в кабинете позитронного томографа вентиляция устраивается автономной, с фильтрами и адсорбентами радиоактивных газов.</w:t>
      </w:r>
    </w:p>
    <w:bookmarkEnd w:id="693"/>
    <w:bookmarkStart w:name="z691" w:id="694"/>
    <w:p>
      <w:pPr>
        <w:spacing w:after="0"/>
        <w:ind w:left="0"/>
        <w:jc w:val="both"/>
      </w:pPr>
      <w:r>
        <w:rPr>
          <w:rFonts w:ascii="Times New Roman"/>
          <w:b w:val="false"/>
          <w:i w:val="false"/>
          <w:color w:val="000000"/>
          <w:sz w:val="28"/>
        </w:rPr>
        <w:t>
      587. В блоке радионуклидного обеспечения, в помещениях каньона циклотрона, радиохимической лаборатории и в кабинете позитронного томографа вентиляция работает непрерывно.</w:t>
      </w:r>
    </w:p>
    <w:bookmarkEnd w:id="694"/>
    <w:bookmarkStart w:name="z692" w:id="695"/>
    <w:p>
      <w:pPr>
        <w:spacing w:after="0"/>
        <w:ind w:left="0"/>
        <w:jc w:val="both"/>
      </w:pPr>
      <w:r>
        <w:rPr>
          <w:rFonts w:ascii="Times New Roman"/>
          <w:b w:val="false"/>
          <w:i w:val="false"/>
          <w:color w:val="000000"/>
          <w:sz w:val="28"/>
        </w:rPr>
        <w:t>
      588. Вытяжные шкафы обеспечивают скорость движения воздуха в рабочих проемах 1,5 м/с с допускаемым кратковременным снижением скорости прокачиваемого воздуха в открываемых проемах до 0,5 м/с.</w:t>
      </w:r>
    </w:p>
    <w:bookmarkEnd w:id="695"/>
    <w:bookmarkStart w:name="z693" w:id="696"/>
    <w:p>
      <w:pPr>
        <w:spacing w:after="0"/>
        <w:ind w:left="0"/>
        <w:jc w:val="both"/>
      </w:pPr>
      <w:r>
        <w:rPr>
          <w:rFonts w:ascii="Times New Roman"/>
          <w:b w:val="false"/>
          <w:i w:val="false"/>
          <w:color w:val="000000"/>
          <w:sz w:val="28"/>
        </w:rPr>
        <w:t>
      589. Воздух, удаляемый из "горячих" камер, боксов и вытяжных шкафов, предварительно очищается с помощью собственных вытяжных фильтров и ловушек, предусмотренных их конструкциями. В герметичных камерах и боксах при закрытых проемах обеспечивается разрежение не менее 20 миллиметров водяного столба. Камеры и боксы оборудуются приборами контроля степени разрежения, фильтры и адсорбенты радиоактивных газов устанавливаются в непосредственной близости от камер, боксов и вытяжных шкафов.</w:t>
      </w:r>
    </w:p>
    <w:bookmarkEnd w:id="696"/>
    <w:bookmarkStart w:name="z694" w:id="697"/>
    <w:p>
      <w:pPr>
        <w:spacing w:after="0"/>
        <w:ind w:left="0"/>
        <w:jc w:val="both"/>
      </w:pPr>
      <w:r>
        <w:rPr>
          <w:rFonts w:ascii="Times New Roman"/>
          <w:b w:val="false"/>
          <w:i w:val="false"/>
          <w:color w:val="000000"/>
          <w:sz w:val="28"/>
        </w:rPr>
        <w:t>
      590. Общие помещения ПЭТ-центра оборудуются приточно-вытяжной вентиляцией.</w:t>
      </w:r>
    </w:p>
    <w:bookmarkEnd w:id="697"/>
    <w:bookmarkStart w:name="z695" w:id="698"/>
    <w:p>
      <w:pPr>
        <w:spacing w:after="0"/>
        <w:ind w:left="0"/>
        <w:jc w:val="both"/>
      </w:pPr>
      <w:r>
        <w:rPr>
          <w:rFonts w:ascii="Times New Roman"/>
          <w:b w:val="false"/>
          <w:i w:val="false"/>
          <w:color w:val="000000"/>
          <w:sz w:val="28"/>
        </w:rPr>
        <w:t>
      591. Содержание и эксплуатация помещений объекта, уровни освещенности, микроклимата, шума, вибрации, содержания вредных веществ и уровень радиации выполняется в соответствии с документами нормирования.</w:t>
      </w:r>
    </w:p>
    <w:bookmarkEnd w:id="698"/>
    <w:bookmarkStart w:name="z696" w:id="699"/>
    <w:p>
      <w:pPr>
        <w:spacing w:after="0"/>
        <w:ind w:left="0"/>
        <w:jc w:val="both"/>
      </w:pPr>
      <w:r>
        <w:rPr>
          <w:rFonts w:ascii="Times New Roman"/>
          <w:b w:val="false"/>
          <w:i w:val="false"/>
          <w:color w:val="000000"/>
          <w:sz w:val="28"/>
        </w:rPr>
        <w:t xml:space="preserve">
      592. Поступившие в подразделение радиофармпрепараты учитываются в журналах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Санитарным правилам.</w:t>
      </w:r>
    </w:p>
    <w:bookmarkEnd w:id="699"/>
    <w:bookmarkStart w:name="z697" w:id="700"/>
    <w:p>
      <w:pPr>
        <w:spacing w:after="0"/>
        <w:ind w:left="0"/>
        <w:jc w:val="both"/>
      </w:pPr>
      <w:r>
        <w:rPr>
          <w:rFonts w:ascii="Times New Roman"/>
          <w:b w:val="false"/>
          <w:i w:val="false"/>
          <w:color w:val="000000"/>
          <w:sz w:val="28"/>
        </w:rPr>
        <w:t xml:space="preserve">
      593. При приготовлении радиофармпрепаратов с использованием элюатов из генераторов короткоживущих радионуклидов заполняется журнал приготовления рабочих радиофармацевтических растворов согласно  </w:t>
      </w:r>
      <w:r>
        <w:rPr>
          <w:rFonts w:ascii="Times New Roman"/>
          <w:b w:val="false"/>
          <w:i w:val="false"/>
          <w:color w:val="000000"/>
          <w:sz w:val="28"/>
        </w:rPr>
        <w:t xml:space="preserve">приложению 30 </w:t>
      </w:r>
      <w:r>
        <w:rPr>
          <w:rFonts w:ascii="Times New Roman"/>
          <w:b w:val="false"/>
          <w:i w:val="false"/>
          <w:color w:val="000000"/>
          <w:sz w:val="28"/>
        </w:rPr>
        <w:t>к настоящим Санитарным правилам.</w:t>
      </w:r>
    </w:p>
    <w:bookmarkEnd w:id="700"/>
    <w:bookmarkStart w:name="z698" w:id="701"/>
    <w:p>
      <w:pPr>
        <w:spacing w:after="0"/>
        <w:ind w:left="0"/>
        <w:jc w:val="both"/>
      </w:pPr>
      <w:r>
        <w:rPr>
          <w:rFonts w:ascii="Times New Roman"/>
          <w:b w:val="false"/>
          <w:i w:val="false"/>
          <w:color w:val="000000"/>
          <w:sz w:val="28"/>
        </w:rPr>
        <w:t xml:space="preserve">
      594. При введении пациенту готового или синтезированного в подразделении радиофармпрепарата производится запись в журнале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Санитарным правилам.</w:t>
      </w:r>
    </w:p>
    <w:bookmarkEnd w:id="701"/>
    <w:bookmarkStart w:name="z699" w:id="702"/>
    <w:p>
      <w:pPr>
        <w:spacing w:after="0"/>
        <w:ind w:left="0"/>
        <w:jc w:val="both"/>
      </w:pPr>
      <w:r>
        <w:rPr>
          <w:rFonts w:ascii="Times New Roman"/>
          <w:b w:val="false"/>
          <w:i w:val="false"/>
          <w:color w:val="000000"/>
          <w:sz w:val="28"/>
        </w:rPr>
        <w:t xml:space="preserve">
      595. Расходование и списание открытых источников оформляется внутренним актом, составляемым ответственным лицом и непосредственным исполнителем работ в соответствии с </w:t>
      </w:r>
      <w:r>
        <w:rPr>
          <w:rFonts w:ascii="Times New Roman"/>
          <w:b w:val="false"/>
          <w:i w:val="false"/>
          <w:color w:val="000000"/>
          <w:sz w:val="28"/>
        </w:rPr>
        <w:t>приложением 32</w:t>
      </w:r>
      <w:r>
        <w:rPr>
          <w:rFonts w:ascii="Times New Roman"/>
          <w:b w:val="false"/>
          <w:i w:val="false"/>
          <w:color w:val="000000"/>
          <w:sz w:val="28"/>
        </w:rPr>
        <w:t xml:space="preserve"> к настоящим Санитарным правилам.</w:t>
      </w:r>
    </w:p>
    <w:bookmarkEnd w:id="702"/>
    <w:bookmarkStart w:name="z700" w:id="703"/>
    <w:p>
      <w:pPr>
        <w:spacing w:after="0"/>
        <w:ind w:left="0"/>
        <w:jc w:val="both"/>
      </w:pPr>
      <w:r>
        <w:rPr>
          <w:rFonts w:ascii="Times New Roman"/>
          <w:b w:val="false"/>
          <w:i w:val="false"/>
          <w:color w:val="000000"/>
          <w:sz w:val="28"/>
        </w:rPr>
        <w:t>
      596. Радионуклидные источники, не находящиеся в работе, помещаются в хранилище, обеспечивающее их сохранность и исключающее доступ к ним посторонних лиц.</w:t>
      </w:r>
    </w:p>
    <w:bookmarkEnd w:id="703"/>
    <w:bookmarkStart w:name="z701" w:id="704"/>
    <w:p>
      <w:pPr>
        <w:spacing w:after="0"/>
        <w:ind w:left="0"/>
        <w:jc w:val="both"/>
      </w:pPr>
      <w:r>
        <w:rPr>
          <w:rFonts w:ascii="Times New Roman"/>
          <w:b w:val="false"/>
          <w:i w:val="false"/>
          <w:color w:val="000000"/>
          <w:sz w:val="28"/>
        </w:rPr>
        <w:t xml:space="preserve">
      597. В зависимости от группы радиационной опасности используемого радионуклида и его активности на объекте устанавливается класс работ. При использовании радиофармпрепаратов в качестве активности на рабочем месте принимается максимальная активность всех радиофармпрепаратов, находящихся в данном помещении. Расчет суммарной активности радионуклидов и значения МЗА для всех используемых в радиодиагностических исследованиях радионуклидов приведены в </w:t>
      </w:r>
      <w:r>
        <w:rPr>
          <w:rFonts w:ascii="Times New Roman"/>
          <w:b w:val="false"/>
          <w:i w:val="false"/>
          <w:color w:val="000000"/>
          <w:sz w:val="28"/>
        </w:rPr>
        <w:t>приложении 33</w:t>
      </w:r>
      <w:r>
        <w:rPr>
          <w:rFonts w:ascii="Times New Roman"/>
          <w:b w:val="false"/>
          <w:i w:val="false"/>
          <w:color w:val="000000"/>
          <w:sz w:val="28"/>
        </w:rPr>
        <w:t xml:space="preserve"> к настоящим Санитарным правилам.</w:t>
      </w:r>
    </w:p>
    <w:bookmarkEnd w:id="704"/>
    <w:bookmarkStart w:name="z702" w:id="705"/>
    <w:p>
      <w:pPr>
        <w:spacing w:after="0"/>
        <w:ind w:left="0"/>
        <w:jc w:val="both"/>
      </w:pPr>
      <w:r>
        <w:rPr>
          <w:rFonts w:ascii="Times New Roman"/>
          <w:b w:val="false"/>
          <w:i w:val="false"/>
          <w:color w:val="000000"/>
          <w:sz w:val="28"/>
        </w:rPr>
        <w:t>
      598. В зависимости от суммарной активности Сэ на рабочем месте, приведенной к группе "А", устанавливаются следующие классы работ:</w:t>
      </w:r>
    </w:p>
    <w:bookmarkEnd w:id="705"/>
    <w:p>
      <w:pPr>
        <w:spacing w:after="0"/>
        <w:ind w:left="0"/>
        <w:jc w:val="both"/>
      </w:pPr>
      <w:r>
        <w:rPr>
          <w:rFonts w:ascii="Times New Roman"/>
          <w:b w:val="false"/>
          <w:i w:val="false"/>
          <w:color w:val="000000"/>
          <w:sz w:val="28"/>
        </w:rPr>
        <w:t>
      I класс – Сэ = более 10</w:t>
      </w:r>
      <w:r>
        <w:rPr>
          <w:rFonts w:ascii="Times New Roman"/>
          <w:b w:val="false"/>
          <w:i w:val="false"/>
          <w:color w:val="000000"/>
          <w:vertAlign w:val="superscript"/>
        </w:rPr>
        <w:t>8</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II класс – Сэ = от 10</w:t>
      </w:r>
      <w:r>
        <w:rPr>
          <w:rFonts w:ascii="Times New Roman"/>
          <w:b w:val="false"/>
          <w:i w:val="false"/>
          <w:color w:val="000000"/>
          <w:vertAlign w:val="superscript"/>
        </w:rPr>
        <w:t>5</w:t>
      </w:r>
      <w:r>
        <w:rPr>
          <w:rFonts w:ascii="Times New Roman"/>
          <w:b w:val="false"/>
          <w:i w:val="false"/>
          <w:color w:val="000000"/>
          <w:sz w:val="28"/>
        </w:rPr>
        <w:t xml:space="preserve"> до 10</w:t>
      </w:r>
      <w:r>
        <w:rPr>
          <w:rFonts w:ascii="Times New Roman"/>
          <w:b w:val="false"/>
          <w:i w:val="false"/>
          <w:color w:val="000000"/>
          <w:vertAlign w:val="superscript"/>
        </w:rPr>
        <w:t>8</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III класс – Сэ = от 10</w:t>
      </w:r>
      <w:r>
        <w:rPr>
          <w:rFonts w:ascii="Times New Roman"/>
          <w:b w:val="false"/>
          <w:i w:val="false"/>
          <w:color w:val="000000"/>
          <w:vertAlign w:val="superscript"/>
        </w:rPr>
        <w:t>3</w:t>
      </w:r>
      <w:r>
        <w:rPr>
          <w:rFonts w:ascii="Times New Roman"/>
          <w:b w:val="false"/>
          <w:i w:val="false"/>
          <w:color w:val="000000"/>
          <w:sz w:val="28"/>
        </w:rPr>
        <w:t xml:space="preserve"> до 10</w:t>
      </w:r>
      <w:r>
        <w:rPr>
          <w:rFonts w:ascii="Times New Roman"/>
          <w:b w:val="false"/>
          <w:i w:val="false"/>
          <w:color w:val="000000"/>
          <w:vertAlign w:val="superscript"/>
        </w:rPr>
        <w:t>5</w:t>
      </w:r>
      <w:r>
        <w:rPr>
          <w:rFonts w:ascii="Times New Roman"/>
          <w:b w:val="false"/>
          <w:i w:val="false"/>
          <w:color w:val="000000"/>
          <w:sz w:val="28"/>
        </w:rPr>
        <w:t xml:space="preserve"> Бк.</w:t>
      </w:r>
    </w:p>
    <w:bookmarkStart w:name="z703" w:id="706"/>
    <w:p>
      <w:pPr>
        <w:spacing w:after="0"/>
        <w:ind w:left="0"/>
        <w:jc w:val="both"/>
      </w:pPr>
      <w:r>
        <w:rPr>
          <w:rFonts w:ascii="Times New Roman"/>
          <w:b w:val="false"/>
          <w:i w:val="false"/>
          <w:color w:val="000000"/>
          <w:sz w:val="28"/>
        </w:rPr>
        <w:t>
      599. При простых операциях с радиоактивными жидкостями (разведение, фасовка, встряхивание) допускается увеличение активности на рабочем месте в 10 раз.</w:t>
      </w:r>
    </w:p>
    <w:bookmarkEnd w:id="706"/>
    <w:bookmarkStart w:name="z704" w:id="707"/>
    <w:p>
      <w:pPr>
        <w:spacing w:after="0"/>
        <w:ind w:left="0"/>
        <w:jc w:val="both"/>
      </w:pPr>
      <w:r>
        <w:rPr>
          <w:rFonts w:ascii="Times New Roman"/>
          <w:b w:val="false"/>
          <w:i w:val="false"/>
          <w:color w:val="000000"/>
          <w:sz w:val="28"/>
        </w:rPr>
        <w:t>
      600. При элюировании и фасовке радиоактивных элюатов, полученных из радионуклидных генераторов, допускается увеличение активности на рабочем месте в 20 раз. Класс работ определяется по максимальной одномоментно вымываемой из генератора активности дочернего радионуклида.</w:t>
      </w:r>
    </w:p>
    <w:bookmarkEnd w:id="707"/>
    <w:bookmarkStart w:name="z705" w:id="708"/>
    <w:p>
      <w:pPr>
        <w:spacing w:after="0"/>
        <w:ind w:left="0"/>
        <w:jc w:val="both"/>
      </w:pPr>
      <w:r>
        <w:rPr>
          <w:rFonts w:ascii="Times New Roman"/>
          <w:b w:val="false"/>
          <w:i w:val="false"/>
          <w:color w:val="000000"/>
          <w:sz w:val="28"/>
        </w:rPr>
        <w:t>
      601. При хранении открытых радионуклидных источников допускается увеличение активности в 100 раз.</w:t>
      </w:r>
    </w:p>
    <w:bookmarkEnd w:id="708"/>
    <w:bookmarkStart w:name="z706" w:id="709"/>
    <w:p>
      <w:pPr>
        <w:spacing w:after="0"/>
        <w:ind w:left="0"/>
        <w:jc w:val="both"/>
      </w:pPr>
      <w:r>
        <w:rPr>
          <w:rFonts w:ascii="Times New Roman"/>
          <w:b w:val="false"/>
          <w:i w:val="false"/>
          <w:color w:val="000000"/>
          <w:sz w:val="28"/>
        </w:rPr>
        <w:t>
      602. Работы в блоке радионуклидного обеспечения подразделений in vivo диагностики и ПЭТ относятся ко второму классу работ.</w:t>
      </w:r>
    </w:p>
    <w:bookmarkEnd w:id="709"/>
    <w:bookmarkStart w:name="z707" w:id="710"/>
    <w:p>
      <w:pPr>
        <w:spacing w:after="0"/>
        <w:ind w:left="0"/>
        <w:jc w:val="both"/>
      </w:pPr>
      <w:r>
        <w:rPr>
          <w:rFonts w:ascii="Times New Roman"/>
          <w:b w:val="false"/>
          <w:i w:val="false"/>
          <w:color w:val="000000"/>
          <w:sz w:val="28"/>
        </w:rPr>
        <w:t xml:space="preserve">
      603. Диагностические референтные уровни при медицинском облучении регламентируется в соответствии с </w:t>
      </w:r>
      <w:r>
        <w:rPr>
          <w:rFonts w:ascii="Times New Roman"/>
          <w:b w:val="false"/>
          <w:i w:val="false"/>
          <w:color w:val="000000"/>
          <w:sz w:val="28"/>
        </w:rPr>
        <w:t>приложением 42</w:t>
      </w:r>
      <w:r>
        <w:rPr>
          <w:rFonts w:ascii="Times New Roman"/>
          <w:b w:val="false"/>
          <w:i w:val="false"/>
          <w:color w:val="000000"/>
          <w:sz w:val="28"/>
        </w:rPr>
        <w:t xml:space="preserve"> настоящих Санитарных правил.</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603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8" w:id="711"/>
    <w:p>
      <w:pPr>
        <w:spacing w:after="0"/>
        <w:ind w:left="0"/>
        <w:jc w:val="both"/>
      </w:pPr>
      <w:r>
        <w:rPr>
          <w:rFonts w:ascii="Times New Roman"/>
          <w:b w:val="false"/>
          <w:i w:val="false"/>
          <w:color w:val="000000"/>
          <w:sz w:val="28"/>
        </w:rPr>
        <w:t>
      604. На дверях помещений указывается его назначение, класс проводимых работ с открытыми радионуклидными источниками и знак радиационной опасности.</w:t>
      </w:r>
    </w:p>
    <w:bookmarkEnd w:id="711"/>
    <w:bookmarkStart w:name="z709" w:id="712"/>
    <w:p>
      <w:pPr>
        <w:spacing w:after="0"/>
        <w:ind w:left="0"/>
        <w:jc w:val="both"/>
      </w:pPr>
      <w:r>
        <w:rPr>
          <w:rFonts w:ascii="Times New Roman"/>
          <w:b w:val="false"/>
          <w:i w:val="false"/>
          <w:color w:val="000000"/>
          <w:sz w:val="28"/>
        </w:rPr>
        <w:t>
      605. Не допускается нахождение в помещении лиц, не участвующих в работе с открытыми радионуклидными источниками.</w:t>
      </w:r>
    </w:p>
    <w:bookmarkEnd w:id="712"/>
    <w:bookmarkStart w:name="z710" w:id="713"/>
    <w:p>
      <w:pPr>
        <w:spacing w:after="0"/>
        <w:ind w:left="0"/>
        <w:jc w:val="both"/>
      </w:pPr>
      <w:r>
        <w:rPr>
          <w:rFonts w:ascii="Times New Roman"/>
          <w:b w:val="false"/>
          <w:i w:val="false"/>
          <w:color w:val="000000"/>
          <w:sz w:val="28"/>
        </w:rPr>
        <w:t>
      606. Все технологические операции по подготовке радиофармпрепаратов к введению в организм больного и работы с жидкостными фантомами проводятся в вытяжных шкафах на лотках и поддонах. Дно лотков и поддонов закрывается слоем фильтровальной бумаги, используется емкость превышающая объем используемого радиоактивного раствора не менее чем в два раза.</w:t>
      </w:r>
    </w:p>
    <w:bookmarkEnd w:id="713"/>
    <w:bookmarkStart w:name="z711" w:id="714"/>
    <w:p>
      <w:pPr>
        <w:spacing w:after="0"/>
        <w:ind w:left="0"/>
        <w:jc w:val="both"/>
      </w:pPr>
      <w:r>
        <w:rPr>
          <w:rFonts w:ascii="Times New Roman"/>
          <w:b w:val="false"/>
          <w:i w:val="false"/>
          <w:color w:val="000000"/>
          <w:sz w:val="28"/>
        </w:rPr>
        <w:t>
      607. В каждом рабочем помещении, где ведется работа с радиофармпрепаратами, предусматривается наличие контейнера для сбора твердых радиоактивных отходов.</w:t>
      </w:r>
    </w:p>
    <w:bookmarkEnd w:id="714"/>
    <w:bookmarkStart w:name="z712" w:id="715"/>
    <w:p>
      <w:pPr>
        <w:spacing w:after="0"/>
        <w:ind w:left="0"/>
        <w:jc w:val="both"/>
      </w:pPr>
      <w:r>
        <w:rPr>
          <w:rFonts w:ascii="Times New Roman"/>
          <w:b w:val="false"/>
          <w:i w:val="false"/>
          <w:color w:val="000000"/>
          <w:sz w:val="28"/>
        </w:rPr>
        <w:t>
      608. Холодильники, в которых хранятся радиофармпрепараты на основе органических соединений, размещаются в хранилище радиофармпрепаратов и обеспечиваются радиационной защитой.</w:t>
      </w:r>
    </w:p>
    <w:bookmarkEnd w:id="715"/>
    <w:bookmarkStart w:name="z713" w:id="716"/>
    <w:p>
      <w:pPr>
        <w:spacing w:after="0"/>
        <w:ind w:left="0"/>
        <w:jc w:val="both"/>
      </w:pPr>
      <w:r>
        <w:rPr>
          <w:rFonts w:ascii="Times New Roman"/>
          <w:b w:val="false"/>
          <w:i w:val="false"/>
          <w:color w:val="000000"/>
          <w:sz w:val="28"/>
        </w:rPr>
        <w:t>
      609. Сосуды и флаконы с радиоактивными растворами снабжаются этикетками с указанием наименования радиофармпрепарата и его активности на определенное время. Флаконы с раствором без этикетки, со следами коррозии на металлической крышке и с изменением прозрачности стеклянных стенок флакона считаются радиоактивными отходами.</w:t>
      </w:r>
    </w:p>
    <w:bookmarkEnd w:id="716"/>
    <w:bookmarkStart w:name="z714" w:id="717"/>
    <w:p>
      <w:pPr>
        <w:spacing w:after="0"/>
        <w:ind w:left="0"/>
        <w:jc w:val="both"/>
      </w:pPr>
      <w:r>
        <w:rPr>
          <w:rFonts w:ascii="Times New Roman"/>
          <w:b w:val="false"/>
          <w:i w:val="false"/>
          <w:color w:val="000000"/>
          <w:sz w:val="28"/>
        </w:rPr>
        <w:t>
      610. При ручных операциях с радиоактивными растворами используются автоматические пипетки или пипетки с грушами.</w:t>
      </w:r>
    </w:p>
    <w:bookmarkEnd w:id="717"/>
    <w:bookmarkStart w:name="z715" w:id="718"/>
    <w:p>
      <w:pPr>
        <w:spacing w:after="0"/>
        <w:ind w:left="0"/>
        <w:jc w:val="both"/>
      </w:pPr>
      <w:r>
        <w:rPr>
          <w:rFonts w:ascii="Times New Roman"/>
          <w:b w:val="false"/>
          <w:i w:val="false"/>
          <w:color w:val="000000"/>
          <w:sz w:val="28"/>
        </w:rPr>
        <w:t>
      611. При всех работах с открытыми радионуклидными источниками персонал использует средства радиационной защиты.</w:t>
      </w:r>
    </w:p>
    <w:bookmarkEnd w:id="718"/>
    <w:bookmarkStart w:name="z716" w:id="719"/>
    <w:p>
      <w:pPr>
        <w:spacing w:after="0"/>
        <w:ind w:left="0"/>
        <w:jc w:val="both"/>
      </w:pPr>
      <w:r>
        <w:rPr>
          <w:rFonts w:ascii="Times New Roman"/>
          <w:b w:val="false"/>
          <w:i w:val="false"/>
          <w:color w:val="000000"/>
          <w:sz w:val="28"/>
        </w:rPr>
        <w:t>
      612. Каждое подразделение объекта обеспечивается специализированным радиометром для определения активности фасовок диагностических и терапевтических препаратов.</w:t>
      </w:r>
    </w:p>
    <w:bookmarkEnd w:id="719"/>
    <w:bookmarkStart w:name="z717" w:id="720"/>
    <w:p>
      <w:pPr>
        <w:spacing w:after="0"/>
        <w:ind w:left="0"/>
        <w:jc w:val="both"/>
      </w:pPr>
      <w:r>
        <w:rPr>
          <w:rFonts w:ascii="Times New Roman"/>
          <w:b w:val="false"/>
          <w:i w:val="false"/>
          <w:color w:val="000000"/>
          <w:sz w:val="28"/>
        </w:rPr>
        <w:t>
      613. Лица, работающие с радиофармпрепаратами и другими источниками излучения, относятся к категории персонал группы "А", не работающие с источниками излучения, относятся к категории персонал группы "Б".</w:t>
      </w:r>
    </w:p>
    <w:bookmarkEnd w:id="720"/>
    <w:bookmarkStart w:name="z718" w:id="721"/>
    <w:p>
      <w:pPr>
        <w:spacing w:after="0"/>
        <w:ind w:left="0"/>
        <w:jc w:val="both"/>
      </w:pPr>
      <w:r>
        <w:rPr>
          <w:rFonts w:ascii="Times New Roman"/>
          <w:b w:val="false"/>
          <w:i w:val="false"/>
          <w:color w:val="000000"/>
          <w:sz w:val="28"/>
        </w:rPr>
        <w:t>
      614. В рабочих помещениях объекта не допускается прием пищи и воды, пользование косметикой, хранение пищевых продуктов, домашней одежды.</w:t>
      </w:r>
    </w:p>
    <w:bookmarkEnd w:id="721"/>
    <w:bookmarkStart w:name="z719" w:id="722"/>
    <w:p>
      <w:pPr>
        <w:spacing w:after="0"/>
        <w:ind w:left="0"/>
        <w:jc w:val="both"/>
      </w:pPr>
      <w:r>
        <w:rPr>
          <w:rFonts w:ascii="Times New Roman"/>
          <w:b w:val="false"/>
          <w:i w:val="false"/>
          <w:color w:val="000000"/>
          <w:sz w:val="28"/>
        </w:rPr>
        <w:t>
      615. Обоснование при назначении процедуры вписывается в амбулаторную карту или в историю болезни и в направлении на процедуру.</w:t>
      </w:r>
    </w:p>
    <w:bookmarkEnd w:id="722"/>
    <w:bookmarkStart w:name="z720" w:id="723"/>
    <w:p>
      <w:pPr>
        <w:spacing w:after="0"/>
        <w:ind w:left="0"/>
        <w:jc w:val="both"/>
      </w:pPr>
      <w:r>
        <w:rPr>
          <w:rFonts w:ascii="Times New Roman"/>
          <w:b w:val="false"/>
          <w:i w:val="false"/>
          <w:color w:val="000000"/>
          <w:sz w:val="28"/>
        </w:rPr>
        <w:t>
      616. Ответственность за проведение радиодиагностического исследования несет врач-радиолог, проводящий эту процедуру.</w:t>
      </w:r>
    </w:p>
    <w:bookmarkEnd w:id="723"/>
    <w:bookmarkStart w:name="z721" w:id="724"/>
    <w:p>
      <w:pPr>
        <w:spacing w:after="0"/>
        <w:ind w:left="0"/>
        <w:jc w:val="both"/>
      </w:pPr>
      <w:r>
        <w:rPr>
          <w:rFonts w:ascii="Times New Roman"/>
          <w:b w:val="false"/>
          <w:i w:val="false"/>
          <w:color w:val="000000"/>
          <w:sz w:val="28"/>
        </w:rPr>
        <w:t>
      617. Врач-радиолог имеет право отказаться от проведения радиодиагностической процедуры при отсутствии клинических показаний и (или) при отсутствии обоснования в направлении на процедуру. О принятом решении он информирует лечащего врача и фиксирует свой мотивированный отказ в амбулаторной карте, истории болезни или направлении на процедуру.</w:t>
      </w:r>
    </w:p>
    <w:bookmarkEnd w:id="724"/>
    <w:bookmarkStart w:name="z722" w:id="725"/>
    <w:p>
      <w:pPr>
        <w:spacing w:after="0"/>
        <w:ind w:left="0"/>
        <w:jc w:val="both"/>
      </w:pPr>
      <w:r>
        <w:rPr>
          <w:rFonts w:ascii="Times New Roman"/>
          <w:b w:val="false"/>
          <w:i w:val="false"/>
          <w:color w:val="000000"/>
          <w:sz w:val="28"/>
        </w:rPr>
        <w:t>
      618. При назначении повторного радиодиагностического исследования помимо клинических показаний учитывается суммарная доза облучения, полученная пациентом в результате тех рентгенорадиологических исследований, которые были проведены в течение одного года перед датой назначения повторного исследования, в том числе и в других медицинских организациях.</w:t>
      </w:r>
    </w:p>
    <w:bookmarkEnd w:id="725"/>
    <w:bookmarkStart w:name="z723" w:id="726"/>
    <w:p>
      <w:pPr>
        <w:spacing w:after="0"/>
        <w:ind w:left="0"/>
        <w:jc w:val="both"/>
      </w:pPr>
      <w:r>
        <w:rPr>
          <w:rFonts w:ascii="Times New Roman"/>
          <w:b w:val="false"/>
          <w:i w:val="false"/>
          <w:color w:val="000000"/>
          <w:sz w:val="28"/>
        </w:rPr>
        <w:t>
      619. Радиодиагностические исследования назначаются в соответствии с настоящими Санитарными правилами дифференцированно:</w:t>
      </w:r>
    </w:p>
    <w:bookmarkEnd w:id="726"/>
    <w:p>
      <w:pPr>
        <w:spacing w:after="0"/>
        <w:ind w:left="0"/>
        <w:jc w:val="both"/>
      </w:pPr>
      <w:r>
        <w:rPr>
          <w:rFonts w:ascii="Times New Roman"/>
          <w:b w:val="false"/>
          <w:i w:val="false"/>
          <w:color w:val="000000"/>
          <w:sz w:val="28"/>
        </w:rPr>
        <w:t>
      1) пола и возраста пациента;</w:t>
      </w:r>
    </w:p>
    <w:p>
      <w:pPr>
        <w:spacing w:after="0"/>
        <w:ind w:left="0"/>
        <w:jc w:val="both"/>
      </w:pPr>
      <w:r>
        <w:rPr>
          <w:rFonts w:ascii="Times New Roman"/>
          <w:b w:val="false"/>
          <w:i w:val="false"/>
          <w:color w:val="000000"/>
          <w:sz w:val="28"/>
        </w:rPr>
        <w:t>
      2) характера диагностической процедуры и показаниями к ее применению.</w:t>
      </w:r>
    </w:p>
    <w:bookmarkStart w:name="z724" w:id="727"/>
    <w:p>
      <w:pPr>
        <w:spacing w:after="0"/>
        <w:ind w:left="0"/>
        <w:jc w:val="both"/>
      </w:pPr>
      <w:r>
        <w:rPr>
          <w:rFonts w:ascii="Times New Roman"/>
          <w:b w:val="false"/>
          <w:i w:val="false"/>
          <w:color w:val="000000"/>
          <w:sz w:val="28"/>
        </w:rPr>
        <w:t>
      620. В соответствии с конкретной задачей данного радиоизотопного исследования выделяются три категории пациентов:</w:t>
      </w:r>
    </w:p>
    <w:bookmarkEnd w:id="727"/>
    <w:p>
      <w:pPr>
        <w:spacing w:after="0"/>
        <w:ind w:left="0"/>
        <w:jc w:val="both"/>
      </w:pPr>
      <w:r>
        <w:rPr>
          <w:rFonts w:ascii="Times New Roman"/>
          <w:b w:val="false"/>
          <w:i w:val="false"/>
          <w:color w:val="000000"/>
          <w:sz w:val="28"/>
        </w:rPr>
        <w:t>
      1) Категория АД. К этой категории относятся пациенты, которым радиоизотопная диагностическая процедура назначается в связи с наличием онкологического заболевания или подозрением на него с целью уточнения диагноза или выяснения характера и локализации очага;</w:t>
      </w:r>
    </w:p>
    <w:p>
      <w:pPr>
        <w:spacing w:after="0"/>
        <w:ind w:left="0"/>
        <w:jc w:val="both"/>
      </w:pPr>
      <w:r>
        <w:rPr>
          <w:rFonts w:ascii="Times New Roman"/>
          <w:b w:val="false"/>
          <w:i w:val="false"/>
          <w:color w:val="000000"/>
          <w:sz w:val="28"/>
        </w:rPr>
        <w:t>
      2) Категория БД. К этой категории относятся пациенты, которым процедуры проводятся по клиническим показаниям с целью уточнения диагноза или выбора тактики лечения, в связи с заболеванием онкологического характера;</w:t>
      </w:r>
    </w:p>
    <w:p>
      <w:pPr>
        <w:spacing w:after="0"/>
        <w:ind w:left="0"/>
        <w:jc w:val="both"/>
      </w:pPr>
      <w:r>
        <w:rPr>
          <w:rFonts w:ascii="Times New Roman"/>
          <w:b w:val="false"/>
          <w:i w:val="false"/>
          <w:color w:val="000000"/>
          <w:sz w:val="28"/>
        </w:rPr>
        <w:t>
      3) Категория ВД. К этой категории относятся лица, которым радиодиагностическая процедура назначается в порядке обследования, в том числе профилактического и научного характера.</w:t>
      </w:r>
    </w:p>
    <w:bookmarkStart w:name="z725" w:id="728"/>
    <w:p>
      <w:pPr>
        <w:spacing w:after="0"/>
        <w:ind w:left="0"/>
        <w:jc w:val="both"/>
      </w:pPr>
      <w:r>
        <w:rPr>
          <w:rFonts w:ascii="Times New Roman"/>
          <w:b w:val="false"/>
          <w:i w:val="false"/>
          <w:color w:val="000000"/>
          <w:sz w:val="28"/>
        </w:rPr>
        <w:t>
      621. Отнесение обследуемых лиц к той или иной категории определяет величину предельно допустимой дозы (далее – ПДД) облучения критического органа и всего организма.</w:t>
      </w:r>
    </w:p>
    <w:bookmarkEnd w:id="728"/>
    <w:bookmarkStart w:name="z726" w:id="729"/>
    <w:p>
      <w:pPr>
        <w:spacing w:after="0"/>
        <w:ind w:left="0"/>
        <w:jc w:val="both"/>
      </w:pPr>
      <w:r>
        <w:rPr>
          <w:rFonts w:ascii="Times New Roman"/>
          <w:b w:val="false"/>
          <w:i w:val="false"/>
          <w:color w:val="000000"/>
          <w:sz w:val="28"/>
        </w:rPr>
        <w:t>
      622. Под критическим органом понимают орган или ткань, которые в данных условиях подвергаются наибольшему лучевому воздействию с учетом относительной их радиочувствительности.</w:t>
      </w:r>
    </w:p>
    <w:bookmarkEnd w:id="729"/>
    <w:bookmarkStart w:name="z727" w:id="730"/>
    <w:p>
      <w:pPr>
        <w:spacing w:after="0"/>
        <w:ind w:left="0"/>
        <w:jc w:val="both"/>
      </w:pPr>
      <w:r>
        <w:rPr>
          <w:rFonts w:ascii="Times New Roman"/>
          <w:b w:val="false"/>
          <w:i w:val="false"/>
          <w:color w:val="000000"/>
          <w:sz w:val="28"/>
        </w:rPr>
        <w:t>
      623. Радиодиагностические процедуры не допускается:</w:t>
      </w:r>
    </w:p>
    <w:bookmarkEnd w:id="730"/>
    <w:p>
      <w:pPr>
        <w:spacing w:after="0"/>
        <w:ind w:left="0"/>
        <w:jc w:val="both"/>
      </w:pPr>
      <w:r>
        <w:rPr>
          <w:rFonts w:ascii="Times New Roman"/>
          <w:b w:val="false"/>
          <w:i w:val="false"/>
          <w:color w:val="000000"/>
          <w:sz w:val="28"/>
        </w:rPr>
        <w:t>
      1) женщинам репродуктивного возраста, относящимся к категории БД и ВД, в период установленной или возможной беременности;</w:t>
      </w:r>
    </w:p>
    <w:p>
      <w:pPr>
        <w:spacing w:after="0"/>
        <w:ind w:left="0"/>
        <w:jc w:val="both"/>
      </w:pPr>
      <w:r>
        <w:rPr>
          <w:rFonts w:ascii="Times New Roman"/>
          <w:b w:val="false"/>
          <w:i w:val="false"/>
          <w:color w:val="000000"/>
          <w:sz w:val="28"/>
        </w:rPr>
        <w:t>
      2) детям до 16 лет, относящимся к категории ВД.</w:t>
      </w:r>
    </w:p>
    <w:p>
      <w:pPr>
        <w:spacing w:after="0"/>
        <w:ind w:left="0"/>
        <w:jc w:val="both"/>
      </w:pPr>
      <w:r>
        <w:rPr>
          <w:rFonts w:ascii="Times New Roman"/>
          <w:b w:val="false"/>
          <w:i w:val="false"/>
          <w:color w:val="000000"/>
          <w:sz w:val="28"/>
        </w:rPr>
        <w:t>
      Женщинам в период кормления грудью могут проводиться радиоизотопные обследования при условии, что на время пребывания радиоактивного изотопа в организме матери кормление грудью прекращается.</w:t>
      </w:r>
    </w:p>
    <w:bookmarkStart w:name="z728" w:id="731"/>
    <w:p>
      <w:pPr>
        <w:spacing w:after="0"/>
        <w:ind w:left="0"/>
        <w:jc w:val="both"/>
      </w:pPr>
      <w:r>
        <w:rPr>
          <w:rFonts w:ascii="Times New Roman"/>
          <w:b w:val="false"/>
          <w:i w:val="false"/>
          <w:color w:val="000000"/>
          <w:sz w:val="28"/>
        </w:rPr>
        <w:t>
      624. Предел допустимой дозы (далее – ПДД) облучения критических органов при радиоизотопных исследованиях:</w:t>
      </w:r>
    </w:p>
    <w:bookmarkEnd w:id="731"/>
    <w:p>
      <w:pPr>
        <w:spacing w:after="0"/>
        <w:ind w:left="0"/>
        <w:jc w:val="both"/>
      </w:pPr>
      <w:r>
        <w:rPr>
          <w:rFonts w:ascii="Times New Roman"/>
          <w:b w:val="false"/>
          <w:i w:val="false"/>
          <w:color w:val="000000"/>
          <w:sz w:val="28"/>
        </w:rPr>
        <w:t>
      1) Для категории АД ПДД установлена таким образом, чтобы облучение не могло вызвать непосредственных лучевых поражений или привести к отягощению основного или сопутствующего заболевания.</w:t>
      </w:r>
    </w:p>
    <w:p>
      <w:pPr>
        <w:spacing w:after="0"/>
        <w:ind w:left="0"/>
        <w:jc w:val="both"/>
      </w:pPr>
      <w:r>
        <w:rPr>
          <w:rFonts w:ascii="Times New Roman"/>
          <w:b w:val="false"/>
          <w:i w:val="false"/>
          <w:color w:val="000000"/>
          <w:sz w:val="28"/>
        </w:rPr>
        <w:t>
      2) Для категории БД ПДД устанавливается в 5 раз более низкой, чем для категории АД в связи с необходимостью ограничить риск возникновения отдаленных и генетических последствий.</w:t>
      </w:r>
    </w:p>
    <w:bookmarkStart w:name="z729" w:id="732"/>
    <w:p>
      <w:pPr>
        <w:spacing w:after="0"/>
        <w:ind w:left="0"/>
        <w:jc w:val="both"/>
      </w:pPr>
      <w:r>
        <w:rPr>
          <w:rFonts w:ascii="Times New Roman"/>
          <w:b w:val="false"/>
          <w:i w:val="false"/>
          <w:color w:val="000000"/>
          <w:sz w:val="28"/>
        </w:rPr>
        <w:t>
      625. По величине ПДД пациенты категории ВД приравниваются к категории Б "отдельные лица из населения".</w:t>
      </w:r>
    </w:p>
    <w:bookmarkEnd w:id="732"/>
    <w:bookmarkStart w:name="z730" w:id="733"/>
    <w:p>
      <w:pPr>
        <w:spacing w:after="0"/>
        <w:ind w:left="0"/>
        <w:jc w:val="both"/>
      </w:pPr>
      <w:r>
        <w:rPr>
          <w:rFonts w:ascii="Times New Roman"/>
          <w:b w:val="false"/>
          <w:i w:val="false"/>
          <w:color w:val="000000"/>
          <w:sz w:val="28"/>
        </w:rPr>
        <w:t xml:space="preserve">
      626. Значения ПДД приведены в </w:t>
      </w:r>
      <w:r>
        <w:rPr>
          <w:rFonts w:ascii="Times New Roman"/>
          <w:b w:val="false"/>
          <w:i w:val="false"/>
          <w:color w:val="000000"/>
          <w:sz w:val="28"/>
        </w:rPr>
        <w:t>приложении 34</w:t>
      </w:r>
      <w:r>
        <w:rPr>
          <w:rFonts w:ascii="Times New Roman"/>
          <w:b w:val="false"/>
          <w:i w:val="false"/>
          <w:color w:val="000000"/>
          <w:sz w:val="28"/>
        </w:rPr>
        <w:t xml:space="preserve"> к настоящим Санитарным правилам.</w:t>
      </w:r>
    </w:p>
    <w:bookmarkEnd w:id="733"/>
    <w:p>
      <w:pPr>
        <w:spacing w:after="0"/>
        <w:ind w:left="0"/>
        <w:jc w:val="both"/>
      </w:pPr>
      <w:r>
        <w:rPr>
          <w:rFonts w:ascii="Times New Roman"/>
          <w:b w:val="false"/>
          <w:i w:val="false"/>
          <w:color w:val="000000"/>
          <w:sz w:val="28"/>
        </w:rPr>
        <w:t xml:space="preserve">
      ПДД для детей в возрасте до 1 года уменьшаются в 5 раз по сравнению с теми, которые приведены в </w:t>
      </w:r>
      <w:r>
        <w:rPr>
          <w:rFonts w:ascii="Times New Roman"/>
          <w:b w:val="false"/>
          <w:i w:val="false"/>
          <w:color w:val="000000"/>
          <w:sz w:val="28"/>
        </w:rPr>
        <w:t>приложении 34</w:t>
      </w:r>
      <w:r>
        <w:rPr>
          <w:rFonts w:ascii="Times New Roman"/>
          <w:b w:val="false"/>
          <w:i w:val="false"/>
          <w:color w:val="000000"/>
          <w:sz w:val="28"/>
        </w:rPr>
        <w:t xml:space="preserve"> к настоящим Санитарным правилам.</w:t>
      </w:r>
    </w:p>
    <w:bookmarkStart w:name="z731" w:id="734"/>
    <w:p>
      <w:pPr>
        <w:spacing w:after="0"/>
        <w:ind w:left="0"/>
        <w:jc w:val="both"/>
      </w:pPr>
      <w:r>
        <w:rPr>
          <w:rFonts w:ascii="Times New Roman"/>
          <w:b w:val="false"/>
          <w:i w:val="false"/>
          <w:color w:val="000000"/>
          <w:sz w:val="28"/>
        </w:rPr>
        <w:t>
      627. Допускаются многократные радиоизотопные обследования при условии, что облучение критических органов в течение текущего года не превысит установленного для этого органа ПДД.</w:t>
      </w:r>
    </w:p>
    <w:bookmarkEnd w:id="734"/>
    <w:bookmarkStart w:name="z732" w:id="735"/>
    <w:p>
      <w:pPr>
        <w:spacing w:after="0"/>
        <w:ind w:left="0"/>
        <w:jc w:val="both"/>
      </w:pPr>
      <w:r>
        <w:rPr>
          <w:rFonts w:ascii="Times New Roman"/>
          <w:b w:val="false"/>
          <w:i w:val="false"/>
          <w:color w:val="000000"/>
          <w:sz w:val="28"/>
        </w:rPr>
        <w:t>
      628. При проведении нескольких радиоизотопных диагностических процедур, когда облучению подвергаются более двух критических органов 2 и 3 группы, величина ПДД для этих органов устанавливается как для критических органов 1 группы.</w:t>
      </w:r>
    </w:p>
    <w:bookmarkEnd w:id="735"/>
    <w:bookmarkStart w:name="z733" w:id="736"/>
    <w:p>
      <w:pPr>
        <w:spacing w:after="0"/>
        <w:ind w:left="0"/>
        <w:jc w:val="both"/>
      </w:pPr>
      <w:r>
        <w:rPr>
          <w:rFonts w:ascii="Times New Roman"/>
          <w:b w:val="false"/>
          <w:i w:val="false"/>
          <w:color w:val="000000"/>
          <w:sz w:val="28"/>
        </w:rPr>
        <w:t>
      629. Пациенты, с введенными в организм радиофармпрепаратами, размещаются в специальных помещениях (комната для ожидания) и (или) общих (холлы, коридоры) помещениях на максимально возможном удалении друг от друга в зависимости от полученной дозы препарата.</w:t>
      </w:r>
    </w:p>
    <w:bookmarkEnd w:id="736"/>
    <w:bookmarkStart w:name="z734" w:id="737"/>
    <w:p>
      <w:pPr>
        <w:spacing w:after="0"/>
        <w:ind w:left="0"/>
        <w:jc w:val="both"/>
      </w:pPr>
      <w:r>
        <w:rPr>
          <w:rFonts w:ascii="Times New Roman"/>
          <w:b w:val="false"/>
          <w:i w:val="false"/>
          <w:color w:val="000000"/>
          <w:sz w:val="28"/>
        </w:rPr>
        <w:t>
      630. В амбулаторную карту, историю болезни и в отдельный лист учета доз медицинского облучения вносятся следующие данные:</w:t>
      </w:r>
    </w:p>
    <w:bookmarkEnd w:id="737"/>
    <w:p>
      <w:pPr>
        <w:spacing w:after="0"/>
        <w:ind w:left="0"/>
        <w:jc w:val="both"/>
      </w:pPr>
      <w:r>
        <w:rPr>
          <w:rFonts w:ascii="Times New Roman"/>
          <w:b w:val="false"/>
          <w:i w:val="false"/>
          <w:color w:val="000000"/>
          <w:sz w:val="28"/>
        </w:rPr>
        <w:t>
      1) тип и активность введенного радиофармпрепарата;</w:t>
      </w:r>
    </w:p>
    <w:p>
      <w:pPr>
        <w:spacing w:after="0"/>
        <w:ind w:left="0"/>
        <w:jc w:val="both"/>
      </w:pPr>
      <w:r>
        <w:rPr>
          <w:rFonts w:ascii="Times New Roman"/>
          <w:b w:val="false"/>
          <w:i w:val="false"/>
          <w:color w:val="000000"/>
          <w:sz w:val="28"/>
        </w:rPr>
        <w:t>
      2) тип технологии введения радиофармпрепарата;</w:t>
      </w:r>
    </w:p>
    <w:p>
      <w:pPr>
        <w:spacing w:after="0"/>
        <w:ind w:left="0"/>
        <w:jc w:val="both"/>
      </w:pPr>
      <w:r>
        <w:rPr>
          <w:rFonts w:ascii="Times New Roman"/>
          <w:b w:val="false"/>
          <w:i w:val="false"/>
          <w:color w:val="000000"/>
          <w:sz w:val="28"/>
        </w:rPr>
        <w:t>
      3) тип методики радионуклидных измерений;</w:t>
      </w:r>
    </w:p>
    <w:p>
      <w:pPr>
        <w:spacing w:after="0"/>
        <w:ind w:left="0"/>
        <w:jc w:val="both"/>
      </w:pPr>
      <w:r>
        <w:rPr>
          <w:rFonts w:ascii="Times New Roman"/>
          <w:b w:val="false"/>
          <w:i w:val="false"/>
          <w:color w:val="000000"/>
          <w:sz w:val="28"/>
        </w:rPr>
        <w:t>
      4) результаты исследований;</w:t>
      </w:r>
    </w:p>
    <w:p>
      <w:pPr>
        <w:spacing w:after="0"/>
        <w:ind w:left="0"/>
        <w:jc w:val="both"/>
      </w:pPr>
      <w:r>
        <w:rPr>
          <w:rFonts w:ascii="Times New Roman"/>
          <w:b w:val="false"/>
          <w:i w:val="false"/>
          <w:color w:val="000000"/>
          <w:sz w:val="28"/>
        </w:rPr>
        <w:t>
      5) собственно диагностическое заключение;</w:t>
      </w:r>
    </w:p>
    <w:p>
      <w:pPr>
        <w:spacing w:after="0"/>
        <w:ind w:left="0"/>
        <w:jc w:val="both"/>
      </w:pPr>
      <w:r>
        <w:rPr>
          <w:rFonts w:ascii="Times New Roman"/>
          <w:b w:val="false"/>
          <w:i w:val="false"/>
          <w:color w:val="000000"/>
          <w:sz w:val="28"/>
        </w:rPr>
        <w:t>
      6) эффективная доза внутреннего облучения, рассчитанная по паспортным данным на радиофармпрепарат и результатам радиометрии активности введенного радиофармпрепарата.</w:t>
      </w:r>
    </w:p>
    <w:bookmarkStart w:name="z735" w:id="738"/>
    <w:p>
      <w:pPr>
        <w:spacing w:after="0"/>
        <w:ind w:left="0"/>
        <w:jc w:val="both"/>
      </w:pPr>
      <w:r>
        <w:rPr>
          <w:rFonts w:ascii="Times New Roman"/>
          <w:b w:val="false"/>
          <w:i w:val="false"/>
          <w:color w:val="000000"/>
          <w:sz w:val="28"/>
        </w:rPr>
        <w:t>
      631. При оформлении эпикриза указывается суммарная эффективная доза внешнего и внутреннего облучения, полученная пациентом от проведенных радиологических процедур.</w:t>
      </w:r>
    </w:p>
    <w:bookmarkEnd w:id="738"/>
    <w:bookmarkStart w:name="z736" w:id="739"/>
    <w:p>
      <w:pPr>
        <w:spacing w:after="0"/>
        <w:ind w:left="0"/>
        <w:jc w:val="both"/>
      </w:pPr>
      <w:r>
        <w:rPr>
          <w:rFonts w:ascii="Times New Roman"/>
          <w:b w:val="false"/>
          <w:i w:val="false"/>
          <w:color w:val="000000"/>
          <w:sz w:val="28"/>
        </w:rPr>
        <w:t>
      632. К радиационным авариям на объекте относятся следующие инциденты при обращении с радионуклидными источниками суммарной активностью свыше 10 МЗА:</w:t>
      </w:r>
    </w:p>
    <w:bookmarkEnd w:id="739"/>
    <w:p>
      <w:pPr>
        <w:spacing w:after="0"/>
        <w:ind w:left="0"/>
        <w:jc w:val="both"/>
      </w:pPr>
      <w:r>
        <w:rPr>
          <w:rFonts w:ascii="Times New Roman"/>
          <w:b w:val="false"/>
          <w:i w:val="false"/>
          <w:color w:val="000000"/>
          <w:sz w:val="28"/>
        </w:rPr>
        <w:t>
      1) бой флакона или шприца с радиофармпрепаратом или с другим открытым радионуклидным источником;</w:t>
      </w:r>
    </w:p>
    <w:p>
      <w:pPr>
        <w:spacing w:after="0"/>
        <w:ind w:left="0"/>
        <w:jc w:val="both"/>
      </w:pPr>
      <w:r>
        <w:rPr>
          <w:rFonts w:ascii="Times New Roman"/>
          <w:b w:val="false"/>
          <w:i w:val="false"/>
          <w:color w:val="000000"/>
          <w:sz w:val="28"/>
        </w:rPr>
        <w:t>
      2) разгерметизация рабочего объема радионуклидного генератора, жидкостных фантомов или калибровочных источников;</w:t>
      </w:r>
    </w:p>
    <w:p>
      <w:pPr>
        <w:spacing w:after="0"/>
        <w:ind w:left="0"/>
        <w:jc w:val="both"/>
      </w:pPr>
      <w:r>
        <w:rPr>
          <w:rFonts w:ascii="Times New Roman"/>
          <w:b w:val="false"/>
          <w:i w:val="false"/>
          <w:color w:val="000000"/>
          <w:sz w:val="28"/>
        </w:rPr>
        <w:t>
      3) разлив радиоактивного раствора на поверхность поля, оборудования, аппаратуры и мебели;</w:t>
      </w:r>
    </w:p>
    <w:p>
      <w:pPr>
        <w:spacing w:after="0"/>
        <w:ind w:left="0"/>
        <w:jc w:val="both"/>
      </w:pPr>
      <w:r>
        <w:rPr>
          <w:rFonts w:ascii="Times New Roman"/>
          <w:b w:val="false"/>
          <w:i w:val="false"/>
          <w:color w:val="000000"/>
          <w:sz w:val="28"/>
        </w:rPr>
        <w:t>
      4) попадание радиоактивного раствора на одежду и (или) кожу работающего и (или) пациента;</w:t>
      </w:r>
    </w:p>
    <w:p>
      <w:pPr>
        <w:spacing w:after="0"/>
        <w:ind w:left="0"/>
        <w:jc w:val="both"/>
      </w:pPr>
      <w:r>
        <w:rPr>
          <w:rFonts w:ascii="Times New Roman"/>
          <w:b w:val="false"/>
          <w:i w:val="false"/>
          <w:color w:val="000000"/>
          <w:sz w:val="28"/>
        </w:rPr>
        <w:t>
      5) потеря радионуклидного источника, флакона или шприца с радиофармпрепаратом;</w:t>
      </w:r>
    </w:p>
    <w:p>
      <w:pPr>
        <w:spacing w:after="0"/>
        <w:ind w:left="0"/>
        <w:jc w:val="both"/>
      </w:pPr>
      <w:r>
        <w:rPr>
          <w:rFonts w:ascii="Times New Roman"/>
          <w:b w:val="false"/>
          <w:i w:val="false"/>
          <w:color w:val="000000"/>
          <w:sz w:val="28"/>
        </w:rPr>
        <w:t>
      6) обнаружение неучтенного радионуклидного источника;</w:t>
      </w:r>
    </w:p>
    <w:p>
      <w:pPr>
        <w:spacing w:after="0"/>
        <w:ind w:left="0"/>
        <w:jc w:val="both"/>
      </w:pPr>
      <w:r>
        <w:rPr>
          <w:rFonts w:ascii="Times New Roman"/>
          <w:b w:val="false"/>
          <w:i w:val="false"/>
          <w:color w:val="000000"/>
          <w:sz w:val="28"/>
        </w:rPr>
        <w:t>
      7) ошибочное введение в организм пациента радиофармпрепарата с активностью, при которой эффективная доза облучения пациента может превысить 200 мЗв;</w:t>
      </w:r>
    </w:p>
    <w:p>
      <w:pPr>
        <w:spacing w:after="0"/>
        <w:ind w:left="0"/>
        <w:jc w:val="both"/>
      </w:pPr>
      <w:r>
        <w:rPr>
          <w:rFonts w:ascii="Times New Roman"/>
          <w:b w:val="false"/>
          <w:i w:val="false"/>
          <w:color w:val="000000"/>
          <w:sz w:val="28"/>
        </w:rPr>
        <w:t>
      8) возгорание (задымление) или пожар в помещениях подразделения, в которых проводятся работы с радионуклидными источниками.</w:t>
      </w:r>
    </w:p>
    <w:bookmarkStart w:name="z737" w:id="740"/>
    <w:p>
      <w:pPr>
        <w:spacing w:after="0"/>
        <w:ind w:left="0"/>
        <w:jc w:val="both"/>
      </w:pPr>
      <w:r>
        <w:rPr>
          <w:rFonts w:ascii="Times New Roman"/>
          <w:b w:val="false"/>
          <w:i w:val="false"/>
          <w:color w:val="000000"/>
          <w:sz w:val="28"/>
        </w:rPr>
        <w:t>
      633. К нарушениям радиационной технологии, не квалифицируемым как радиационные аварии, относятся:</w:t>
      </w:r>
    </w:p>
    <w:bookmarkEnd w:id="740"/>
    <w:p>
      <w:pPr>
        <w:spacing w:after="0"/>
        <w:ind w:left="0"/>
        <w:jc w:val="both"/>
      </w:pPr>
      <w:r>
        <w:rPr>
          <w:rFonts w:ascii="Times New Roman"/>
          <w:b w:val="false"/>
          <w:i w:val="false"/>
          <w:color w:val="000000"/>
          <w:sz w:val="28"/>
        </w:rPr>
        <w:t>
      1) ошибочное введение пациенту не назначенного ему радиофармпрепарата или введение радиофармпрепарата с активностью, которая больше необходимой для исследования, но не обусловливает эффективную дозу облучения выше 200 мЗв;</w:t>
      </w:r>
    </w:p>
    <w:p>
      <w:pPr>
        <w:spacing w:after="0"/>
        <w:ind w:left="0"/>
        <w:jc w:val="both"/>
      </w:pPr>
      <w:r>
        <w:rPr>
          <w:rFonts w:ascii="Times New Roman"/>
          <w:b w:val="false"/>
          <w:i w:val="false"/>
          <w:color w:val="000000"/>
          <w:sz w:val="28"/>
        </w:rPr>
        <w:t>
      2) экстравазальное введение радиофармпрепарата при выполнении его внутривенной инъекции.</w:t>
      </w:r>
    </w:p>
    <w:bookmarkStart w:name="z738" w:id="741"/>
    <w:p>
      <w:pPr>
        <w:spacing w:after="0"/>
        <w:ind w:left="0"/>
        <w:jc w:val="both"/>
      </w:pPr>
      <w:r>
        <w:rPr>
          <w:rFonts w:ascii="Times New Roman"/>
          <w:b w:val="false"/>
          <w:i w:val="false"/>
          <w:color w:val="000000"/>
          <w:sz w:val="28"/>
        </w:rPr>
        <w:t>
      634. При установлении факта радиационной аварии персонал объекта принимает меры в соответствии с санитарными правилами к обеспечению радиационной безопасности.</w:t>
      </w:r>
    </w:p>
    <w:bookmarkEnd w:id="741"/>
    <w:bookmarkStart w:name="z739" w:id="742"/>
    <w:p>
      <w:pPr>
        <w:spacing w:after="0"/>
        <w:ind w:left="0"/>
        <w:jc w:val="both"/>
      </w:pPr>
      <w:r>
        <w:rPr>
          <w:rFonts w:ascii="Times New Roman"/>
          <w:b w:val="false"/>
          <w:i w:val="false"/>
          <w:color w:val="000000"/>
          <w:sz w:val="28"/>
        </w:rPr>
        <w:t>
      635. Помещения с высокой вероятностью радиационных аварий (генераторная, фасовочная, процедурная, радиохимическая, помещение для синтеза радиофармпрепаратов) оснащается комплект средств ликвидации последствий аварии, в состав которого входит:</w:t>
      </w:r>
    </w:p>
    <w:bookmarkEnd w:id="742"/>
    <w:p>
      <w:pPr>
        <w:spacing w:after="0"/>
        <w:ind w:left="0"/>
        <w:jc w:val="both"/>
      </w:pPr>
      <w:r>
        <w:rPr>
          <w:rFonts w:ascii="Times New Roman"/>
          <w:b w:val="false"/>
          <w:i w:val="false"/>
          <w:color w:val="000000"/>
          <w:sz w:val="28"/>
        </w:rPr>
        <w:t>
      1) комплект защитной одежды, включая перчатки, бахилы и шапочку;</w:t>
      </w:r>
    </w:p>
    <w:p>
      <w:pPr>
        <w:spacing w:after="0"/>
        <w:ind w:left="0"/>
        <w:jc w:val="both"/>
      </w:pPr>
      <w:r>
        <w:rPr>
          <w:rFonts w:ascii="Times New Roman"/>
          <w:b w:val="false"/>
          <w:i w:val="false"/>
          <w:color w:val="000000"/>
          <w:sz w:val="28"/>
        </w:rPr>
        <w:t>
      2) средства дезактивации, впитывающие материалы для вытирания полов, детергенты и фильтровальная бумага;</w:t>
      </w:r>
    </w:p>
    <w:p>
      <w:pPr>
        <w:spacing w:after="0"/>
        <w:ind w:left="0"/>
        <w:jc w:val="both"/>
      </w:pPr>
      <w:r>
        <w:rPr>
          <w:rFonts w:ascii="Times New Roman"/>
          <w:b w:val="false"/>
          <w:i w:val="false"/>
          <w:color w:val="000000"/>
          <w:sz w:val="28"/>
        </w:rPr>
        <w:t>
      3) инструменты и пластиковые мешки для сбора, временного хранения и удаления использованных впитывающих материалов и загрязненных предметов;</w:t>
      </w:r>
    </w:p>
    <w:p>
      <w:pPr>
        <w:spacing w:after="0"/>
        <w:ind w:left="0"/>
        <w:jc w:val="both"/>
      </w:pPr>
      <w:r>
        <w:rPr>
          <w:rFonts w:ascii="Times New Roman"/>
          <w:b w:val="false"/>
          <w:i w:val="false"/>
          <w:color w:val="000000"/>
          <w:sz w:val="28"/>
        </w:rPr>
        <w:t>
      4) комплект аварийных знаков радиационной опасности, выставляемых у места радиационной аварии;</w:t>
      </w:r>
    </w:p>
    <w:p>
      <w:pPr>
        <w:spacing w:after="0"/>
        <w:ind w:left="0"/>
        <w:jc w:val="both"/>
      </w:pPr>
      <w:r>
        <w:rPr>
          <w:rFonts w:ascii="Times New Roman"/>
          <w:b w:val="false"/>
          <w:i w:val="false"/>
          <w:color w:val="000000"/>
          <w:sz w:val="28"/>
        </w:rPr>
        <w:t>
      5) инструкция по дезактивации загрязненных рабочих поверхностей;</w:t>
      </w:r>
    </w:p>
    <w:p>
      <w:pPr>
        <w:spacing w:after="0"/>
        <w:ind w:left="0"/>
        <w:jc w:val="both"/>
      </w:pPr>
      <w:r>
        <w:rPr>
          <w:rFonts w:ascii="Times New Roman"/>
          <w:b w:val="false"/>
          <w:i w:val="false"/>
          <w:color w:val="000000"/>
          <w:sz w:val="28"/>
        </w:rPr>
        <w:t>
      6) аптечка первой медицинской помощи и моющие средства для санитарной обработки лиц, подвергшихся радиоактивному загрязнению.</w:t>
      </w:r>
    </w:p>
    <w:bookmarkStart w:name="z740" w:id="743"/>
    <w:p>
      <w:pPr>
        <w:spacing w:after="0"/>
        <w:ind w:left="0"/>
        <w:jc w:val="both"/>
      </w:pPr>
      <w:r>
        <w:rPr>
          <w:rFonts w:ascii="Times New Roman"/>
          <w:b w:val="false"/>
          <w:i w:val="false"/>
          <w:color w:val="000000"/>
          <w:sz w:val="28"/>
        </w:rPr>
        <w:t>
      636. Радиационный контроль включает:</w:t>
      </w:r>
    </w:p>
    <w:bookmarkEnd w:id="743"/>
    <w:p>
      <w:pPr>
        <w:spacing w:after="0"/>
        <w:ind w:left="0"/>
        <w:jc w:val="both"/>
      </w:pPr>
      <w:r>
        <w:rPr>
          <w:rFonts w:ascii="Times New Roman"/>
          <w:b w:val="false"/>
          <w:i w:val="false"/>
          <w:color w:val="000000"/>
          <w:sz w:val="28"/>
        </w:rPr>
        <w:t>
      1) индивидуальный дозиметрический контроль внешнего облучения персонала;</w:t>
      </w:r>
    </w:p>
    <w:p>
      <w:pPr>
        <w:spacing w:after="0"/>
        <w:ind w:left="0"/>
        <w:jc w:val="both"/>
      </w:pPr>
      <w:r>
        <w:rPr>
          <w:rFonts w:ascii="Times New Roman"/>
          <w:b w:val="false"/>
          <w:i w:val="false"/>
          <w:color w:val="000000"/>
          <w:sz w:val="28"/>
        </w:rPr>
        <w:t>
      2) индивидуальный радиометрический контроль уровня инкорпорации радионуклидов у персонала в случае радиационной аварии;</w:t>
      </w:r>
    </w:p>
    <w:p>
      <w:pPr>
        <w:spacing w:after="0"/>
        <w:ind w:left="0"/>
        <w:jc w:val="both"/>
      </w:pPr>
      <w:r>
        <w:rPr>
          <w:rFonts w:ascii="Times New Roman"/>
          <w:b w:val="false"/>
          <w:i w:val="false"/>
          <w:color w:val="000000"/>
          <w:sz w:val="28"/>
        </w:rPr>
        <w:t>
      3) измерение уровней радиоактивного загрязнения рабочих поверхностей, одежды и кожных покровов работающих;</w:t>
      </w:r>
    </w:p>
    <w:p>
      <w:pPr>
        <w:spacing w:after="0"/>
        <w:ind w:left="0"/>
        <w:jc w:val="both"/>
      </w:pPr>
      <w:r>
        <w:rPr>
          <w:rFonts w:ascii="Times New Roman"/>
          <w:b w:val="false"/>
          <w:i w:val="false"/>
          <w:color w:val="000000"/>
          <w:sz w:val="28"/>
        </w:rPr>
        <w:t>
      4) измерение мощности поглощенной дозы фотонного и бета-излучения на рабочих местах персонала, в том числе и при работах с радиоактивными газами;</w:t>
      </w:r>
    </w:p>
    <w:p>
      <w:pPr>
        <w:spacing w:after="0"/>
        <w:ind w:left="0"/>
        <w:jc w:val="both"/>
      </w:pPr>
      <w:r>
        <w:rPr>
          <w:rFonts w:ascii="Times New Roman"/>
          <w:b w:val="false"/>
          <w:i w:val="false"/>
          <w:color w:val="000000"/>
          <w:sz w:val="28"/>
        </w:rPr>
        <w:t>
      5) измерение объемной активности радиоактивных аэрозолей в воздухе рабочих помещений;</w:t>
      </w:r>
    </w:p>
    <w:p>
      <w:pPr>
        <w:spacing w:after="0"/>
        <w:ind w:left="0"/>
        <w:jc w:val="both"/>
      </w:pPr>
      <w:r>
        <w:rPr>
          <w:rFonts w:ascii="Times New Roman"/>
          <w:b w:val="false"/>
          <w:i w:val="false"/>
          <w:color w:val="000000"/>
          <w:sz w:val="28"/>
        </w:rPr>
        <w:t>
      6) контроль за сбором, хранением и удалением твердых радиоактивных отходов;</w:t>
      </w:r>
    </w:p>
    <w:p>
      <w:pPr>
        <w:spacing w:after="0"/>
        <w:ind w:left="0"/>
        <w:jc w:val="both"/>
      </w:pPr>
      <w:r>
        <w:rPr>
          <w:rFonts w:ascii="Times New Roman"/>
          <w:b w:val="false"/>
          <w:i w:val="false"/>
          <w:color w:val="000000"/>
          <w:sz w:val="28"/>
        </w:rPr>
        <w:t>
      7) радиометрический контроль сточных вод;</w:t>
      </w:r>
    </w:p>
    <w:p>
      <w:pPr>
        <w:spacing w:after="0"/>
        <w:ind w:left="0"/>
        <w:jc w:val="both"/>
      </w:pPr>
      <w:r>
        <w:rPr>
          <w:rFonts w:ascii="Times New Roman"/>
          <w:b w:val="false"/>
          <w:i w:val="false"/>
          <w:color w:val="000000"/>
          <w:sz w:val="28"/>
        </w:rPr>
        <w:t>
      8) радиометрический контроль фильтров вентиляционных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41" w:id="744"/>
    <w:p>
      <w:pPr>
        <w:spacing w:after="0"/>
        <w:ind w:left="0"/>
        <w:jc w:val="both"/>
      </w:pPr>
      <w:r>
        <w:rPr>
          <w:rFonts w:ascii="Times New Roman"/>
          <w:b w:val="false"/>
          <w:i w:val="false"/>
          <w:color w:val="000000"/>
          <w:sz w:val="28"/>
        </w:rPr>
        <w:t>
      637. При клинических испытаниях новых радиофармпрепаратов, методов радионуклидной диагностики проводится радиационный контроль.</w:t>
      </w:r>
    </w:p>
    <w:bookmarkEnd w:id="744"/>
    <w:bookmarkStart w:name="z742" w:id="745"/>
    <w:p>
      <w:pPr>
        <w:spacing w:after="0"/>
        <w:ind w:left="0"/>
        <w:jc w:val="both"/>
      </w:pPr>
      <w:r>
        <w:rPr>
          <w:rFonts w:ascii="Times New Roman"/>
          <w:b w:val="false"/>
          <w:i w:val="false"/>
          <w:color w:val="000000"/>
          <w:sz w:val="28"/>
        </w:rPr>
        <w:t xml:space="preserve">
      638. При проведении радиационного контроля используются средства дозиметрии и радиометрии гамма- и бета-излучений, с погрешностью не более </w:t>
      </w:r>
      <w:r>
        <w:rPr>
          <w:rFonts w:ascii="Times New Roman"/>
          <w:b w:val="false"/>
          <w:i w:val="false"/>
          <w:color w:val="000000"/>
          <w:sz w:val="28"/>
          <w:u w:val="single"/>
        </w:rPr>
        <w:t>±</w:t>
      </w:r>
      <w:r>
        <w:rPr>
          <w:rFonts w:ascii="Times New Roman"/>
          <w:b w:val="false"/>
          <w:i w:val="false"/>
          <w:color w:val="000000"/>
          <w:sz w:val="28"/>
        </w:rPr>
        <w:t>20%.</w:t>
      </w:r>
    </w:p>
    <w:bookmarkEnd w:id="745"/>
    <w:bookmarkStart w:name="z743" w:id="746"/>
    <w:p>
      <w:pPr>
        <w:spacing w:after="0"/>
        <w:ind w:left="0"/>
        <w:jc w:val="both"/>
      </w:pPr>
      <w:r>
        <w:rPr>
          <w:rFonts w:ascii="Times New Roman"/>
          <w:b w:val="false"/>
          <w:i w:val="false"/>
          <w:color w:val="000000"/>
          <w:sz w:val="28"/>
        </w:rPr>
        <w:t>
      639. Результаты радиационного контроля регистрируются в журналах, в которых приводятся планы рабочих помещений с указанием размещения радионуклидных источников и точек измерений.</w:t>
      </w:r>
    </w:p>
    <w:bookmarkEnd w:id="746"/>
    <w:bookmarkStart w:name="z744" w:id="747"/>
    <w:p>
      <w:pPr>
        <w:spacing w:after="0"/>
        <w:ind w:left="0"/>
        <w:jc w:val="both"/>
      </w:pPr>
      <w:r>
        <w:rPr>
          <w:rFonts w:ascii="Times New Roman"/>
          <w:b w:val="false"/>
          <w:i w:val="false"/>
          <w:color w:val="000000"/>
          <w:sz w:val="28"/>
        </w:rPr>
        <w:t>
      640. Индивидуальный дозиметрический контроль категории персонал группы "А" проводится с помощью индивидуальных дозиметров, закрепляемых на спецодежде на уровне груди и (или) живота. Для контроля эквивалентных доз облучения кистей рук у процедурных медсестер и лиц, работающих с радионуклидными источниками, используются перстневые дозиметры.</w:t>
      </w:r>
    </w:p>
    <w:bookmarkEnd w:id="747"/>
    <w:bookmarkStart w:name="z745" w:id="748"/>
    <w:p>
      <w:pPr>
        <w:spacing w:after="0"/>
        <w:ind w:left="0"/>
        <w:jc w:val="both"/>
      </w:pPr>
      <w:r>
        <w:rPr>
          <w:rFonts w:ascii="Times New Roman"/>
          <w:b w:val="false"/>
          <w:i w:val="false"/>
          <w:color w:val="000000"/>
          <w:sz w:val="28"/>
        </w:rPr>
        <w:t>
      641. Показания индивидуального дозиметра и перстневого дозиметра пересчитываются к значению накопленной эффективной дозы.</w:t>
      </w:r>
    </w:p>
    <w:bookmarkEnd w:id="748"/>
    <w:bookmarkStart w:name="z746" w:id="749"/>
    <w:p>
      <w:pPr>
        <w:spacing w:after="0"/>
        <w:ind w:left="0"/>
        <w:jc w:val="both"/>
      </w:pPr>
      <w:r>
        <w:rPr>
          <w:rFonts w:ascii="Times New Roman"/>
          <w:b w:val="false"/>
          <w:i w:val="false"/>
          <w:color w:val="000000"/>
          <w:sz w:val="28"/>
        </w:rPr>
        <w:t>
      642. Индивидуальный дозиметрический контроль внешнего облучения категории персонал группы "А" проводится в течении всего рабочего времени с регистрацией выдачи и приема дозиметров в журнале. Индивидуальные годовые эффективные дозы облучения персонала фиксируются в карточке учета (базе данных) индивидуальных доз. Копия карточки хранится в организации в течение 50 лет после увольнения работника. В случае перевода в другую организацию копия карточки учета доз работника передается на новое место работы. Данные об индивидуальных дозах облучения прикомандированных лиц сообщаются по месту их основной работы.</w:t>
      </w:r>
    </w:p>
    <w:bookmarkEnd w:id="749"/>
    <w:bookmarkStart w:name="z747" w:id="750"/>
    <w:p>
      <w:pPr>
        <w:spacing w:after="0"/>
        <w:ind w:left="0"/>
        <w:jc w:val="both"/>
      </w:pPr>
      <w:r>
        <w:rPr>
          <w:rFonts w:ascii="Times New Roman"/>
          <w:b w:val="false"/>
          <w:i w:val="false"/>
          <w:color w:val="000000"/>
          <w:sz w:val="28"/>
        </w:rPr>
        <w:t>
      643. Предварительный индивидуальный радиометрический контроль уровня инкорпорации радионуклидов (радиофармпрепаратов) у персонала в случае аварии производится с помощью имеющихся в подразделении радиометров или гамма-камер со сканированием всего тела. В случае обнаружения инкорпорированной активности сотрудник направляется в лабораторию для проведения радиометрии всего тела и критических органов (щитовидная железа, легкие).</w:t>
      </w:r>
    </w:p>
    <w:bookmarkEnd w:id="750"/>
    <w:bookmarkStart w:name="z748" w:id="751"/>
    <w:p>
      <w:pPr>
        <w:spacing w:after="0"/>
        <w:ind w:left="0"/>
        <w:jc w:val="both"/>
      </w:pPr>
      <w:r>
        <w:rPr>
          <w:rFonts w:ascii="Times New Roman"/>
          <w:b w:val="false"/>
          <w:i w:val="false"/>
          <w:color w:val="000000"/>
          <w:sz w:val="28"/>
        </w:rPr>
        <w:t xml:space="preserve">
      644. Результаты измерения загрязнений сопоставляются с допустимыми уровнями радиоактивного загрязнения рабочих поверхностей, кожи, спецодежды и средств индивидуальной защиты только для "чистых" бета-излучающих радионуклидов (например, </w:t>
      </w:r>
      <w:r>
        <w:rPr>
          <w:rFonts w:ascii="Times New Roman"/>
          <w:b w:val="false"/>
          <w:i w:val="false"/>
          <w:color w:val="000000"/>
          <w:vertAlign w:val="superscript"/>
        </w:rPr>
        <w:t>32</w:t>
      </w:r>
      <w:r>
        <w:rPr>
          <w:rFonts w:ascii="Times New Roman"/>
          <w:b w:val="false"/>
          <w:i w:val="false"/>
          <w:color w:val="000000"/>
          <w:sz w:val="28"/>
        </w:rPr>
        <w:t xml:space="preserve">Р) и для "смешанных" бета-гамма-излучающих радионуклидов (например, </w:t>
      </w:r>
      <w:r>
        <w:rPr>
          <w:rFonts w:ascii="Times New Roman"/>
          <w:b w:val="false"/>
          <w:i w:val="false"/>
          <w:color w:val="000000"/>
          <w:vertAlign w:val="superscript"/>
        </w:rPr>
        <w:t>18</w:t>
      </w:r>
      <w:r>
        <w:rPr>
          <w:rFonts w:ascii="Times New Roman"/>
          <w:b w:val="false"/>
          <w:i w:val="false"/>
          <w:color w:val="000000"/>
          <w:sz w:val="28"/>
        </w:rPr>
        <w:t xml:space="preserve">F, </w:t>
      </w:r>
      <w:r>
        <w:rPr>
          <w:rFonts w:ascii="Times New Roman"/>
          <w:b w:val="false"/>
          <w:i w:val="false"/>
          <w:color w:val="000000"/>
          <w:vertAlign w:val="superscript"/>
        </w:rPr>
        <w:t>131</w:t>
      </w:r>
      <w:r>
        <w:rPr>
          <w:rFonts w:ascii="Times New Roman"/>
          <w:b w:val="false"/>
          <w:i w:val="false"/>
          <w:color w:val="000000"/>
          <w:sz w:val="28"/>
        </w:rPr>
        <w:t xml:space="preserve">I). Для "чистых" гамма-излучающих радионуклидов (например, </w:t>
      </w:r>
      <w:r>
        <w:rPr>
          <w:rFonts w:ascii="Times New Roman"/>
          <w:b w:val="false"/>
          <w:i w:val="false"/>
          <w:color w:val="000000"/>
          <w:vertAlign w:val="superscript"/>
        </w:rPr>
        <w:t>99m</w:t>
      </w:r>
      <w:r>
        <w:rPr>
          <w:rFonts w:ascii="Times New Roman"/>
          <w:b w:val="false"/>
          <w:i w:val="false"/>
          <w:color w:val="000000"/>
          <w:sz w:val="28"/>
        </w:rPr>
        <w:t xml:space="preserve">Tc, </w:t>
      </w:r>
      <w:r>
        <w:rPr>
          <w:rFonts w:ascii="Times New Roman"/>
          <w:b w:val="false"/>
          <w:i w:val="false"/>
          <w:color w:val="000000"/>
          <w:vertAlign w:val="superscript"/>
        </w:rPr>
        <w:t>67</w:t>
      </w:r>
      <w:r>
        <w:rPr>
          <w:rFonts w:ascii="Times New Roman"/>
          <w:b w:val="false"/>
          <w:i w:val="false"/>
          <w:color w:val="000000"/>
          <w:sz w:val="28"/>
        </w:rPr>
        <w:t xml:space="preserve">Ga, </w:t>
      </w:r>
      <w:r>
        <w:rPr>
          <w:rFonts w:ascii="Times New Roman"/>
          <w:b w:val="false"/>
          <w:i w:val="false"/>
          <w:color w:val="000000"/>
          <w:vertAlign w:val="superscript"/>
        </w:rPr>
        <w:t>125</w:t>
      </w:r>
      <w:r>
        <w:rPr>
          <w:rFonts w:ascii="Times New Roman"/>
          <w:b w:val="false"/>
          <w:i w:val="false"/>
          <w:color w:val="000000"/>
          <w:sz w:val="28"/>
        </w:rPr>
        <w:t xml:space="preserve">I, </w:t>
      </w:r>
      <w:r>
        <w:rPr>
          <w:rFonts w:ascii="Times New Roman"/>
          <w:b w:val="false"/>
          <w:i w:val="false"/>
          <w:color w:val="000000"/>
          <w:vertAlign w:val="superscript"/>
        </w:rPr>
        <w:t>123</w:t>
      </w:r>
      <w:r>
        <w:rPr>
          <w:rFonts w:ascii="Times New Roman"/>
          <w:b w:val="false"/>
          <w:i w:val="false"/>
          <w:color w:val="000000"/>
          <w:sz w:val="28"/>
        </w:rPr>
        <w:t xml:space="preserve">I, </w:t>
      </w:r>
      <w:r>
        <w:rPr>
          <w:rFonts w:ascii="Times New Roman"/>
          <w:b w:val="false"/>
          <w:i w:val="false"/>
          <w:color w:val="000000"/>
          <w:vertAlign w:val="superscript"/>
        </w:rPr>
        <w:t>201</w:t>
      </w:r>
      <w:r>
        <w:rPr>
          <w:rFonts w:ascii="Times New Roman"/>
          <w:b w:val="false"/>
          <w:i w:val="false"/>
          <w:color w:val="000000"/>
          <w:sz w:val="28"/>
        </w:rPr>
        <w:t>Tl) контроль уровня загрязнения проводится путем измерения мощности поглощенной дозы в воздухе на расстоянии 10 см от загрязненной поверхности. Для кожи и поверхностей устанавливается контрольный уровень загрязнения в единицах поглощенной дозы фотонов в воздухе, равный 4 мкГр/ч, а для остальных рабочих поверхностей – 12 мкГр/ч.</w:t>
      </w:r>
    </w:p>
    <w:bookmarkEnd w:id="751"/>
    <w:bookmarkStart w:name="z749" w:id="752"/>
    <w:p>
      <w:pPr>
        <w:spacing w:after="0"/>
        <w:ind w:left="0"/>
        <w:jc w:val="both"/>
      </w:pPr>
      <w:r>
        <w:rPr>
          <w:rFonts w:ascii="Times New Roman"/>
          <w:b w:val="false"/>
          <w:i w:val="false"/>
          <w:color w:val="000000"/>
          <w:sz w:val="28"/>
        </w:rPr>
        <w:t>
      645. Измерения мощности поглощенной дозы в воздухе на рабочих местах персонала проводятся на трех уровнях: 0,1, 0,9 и 0,5 м от уровня пола при расположении источника (источников), соответствующем установленной технологии, при максимально возможной активности источника (источников) для данной технологии. Контрольный уровень мощности воздушной кермы на рабочих местах устанавливается равным 12 мкГр/ч.</w:t>
      </w:r>
    </w:p>
    <w:bookmarkEnd w:id="752"/>
    <w:bookmarkStart w:name="z750" w:id="753"/>
    <w:p>
      <w:pPr>
        <w:spacing w:after="0"/>
        <w:ind w:left="0"/>
        <w:jc w:val="both"/>
      </w:pPr>
      <w:r>
        <w:rPr>
          <w:rFonts w:ascii="Times New Roman"/>
          <w:b w:val="false"/>
          <w:i w:val="false"/>
          <w:color w:val="000000"/>
          <w:sz w:val="28"/>
        </w:rPr>
        <w:t>
      646. Измерение объемной активности радиоактивных аэрозолей в воздухе рабочих помещений проводится при радионуклидной диагностике с ингаляционным введением радиоактивных аэрозолей в организм пациента.</w:t>
      </w:r>
    </w:p>
    <w:bookmarkEnd w:id="753"/>
    <w:bookmarkStart w:name="z751" w:id="754"/>
    <w:p>
      <w:pPr>
        <w:spacing w:after="0"/>
        <w:ind w:left="0"/>
        <w:jc w:val="both"/>
      </w:pPr>
      <w:r>
        <w:rPr>
          <w:rFonts w:ascii="Times New Roman"/>
          <w:b w:val="false"/>
          <w:i w:val="false"/>
          <w:color w:val="000000"/>
          <w:sz w:val="28"/>
        </w:rPr>
        <w:t>
      647. Дозиметрический контроль радиоактивных отходов проводится при поступлении в хранилище, при их списании и удалении, после выдержки на распад, при передаче на централизованное захоронение. Дозиметрический и радиометрический контроль загрязненной спецодежды и белья проводится перед сдачей их в специализированную прачечную.</w:t>
      </w:r>
    </w:p>
    <w:bookmarkEnd w:id="754"/>
    <w:bookmarkStart w:name="z752" w:id="755"/>
    <w:p>
      <w:pPr>
        <w:spacing w:after="0"/>
        <w:ind w:left="0"/>
        <w:jc w:val="both"/>
      </w:pPr>
      <w:r>
        <w:rPr>
          <w:rFonts w:ascii="Times New Roman"/>
          <w:b w:val="false"/>
          <w:i w:val="false"/>
          <w:color w:val="000000"/>
          <w:sz w:val="28"/>
        </w:rPr>
        <w:t>
      648. О случаях превышения установленных пределов доз информирует государственный орган в сфере санитарно-эпидемиологического благополучия населения.</w:t>
      </w:r>
    </w:p>
    <w:bookmarkEnd w:id="755"/>
    <w:bookmarkStart w:name="z753" w:id="756"/>
    <w:p>
      <w:pPr>
        <w:spacing w:after="0"/>
        <w:ind w:left="0"/>
        <w:jc w:val="left"/>
      </w:pPr>
      <w:r>
        <w:rPr>
          <w:rFonts w:ascii="Times New Roman"/>
          <w:b/>
          <w:i w:val="false"/>
          <w:color w:val="000000"/>
        </w:rPr>
        <w:t xml:space="preserve"> Глава 39. Требования к содержанию и эксплуатации специальных прачечных по дезактивации спецодежды и других СИЗ</w:t>
      </w:r>
    </w:p>
    <w:bookmarkEnd w:id="756"/>
    <w:p>
      <w:pPr>
        <w:spacing w:after="0"/>
        <w:ind w:left="0"/>
        <w:jc w:val="both"/>
      </w:pPr>
      <w:r>
        <w:rPr>
          <w:rFonts w:ascii="Times New Roman"/>
          <w:b w:val="false"/>
          <w:i w:val="false"/>
          <w:color w:val="ff0000"/>
          <w:sz w:val="28"/>
        </w:rPr>
        <w:t xml:space="preserve">
      Сноска. Заголовок главы 39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54" w:id="757"/>
    <w:p>
      <w:pPr>
        <w:spacing w:after="0"/>
        <w:ind w:left="0"/>
        <w:jc w:val="both"/>
      </w:pPr>
      <w:r>
        <w:rPr>
          <w:rFonts w:ascii="Times New Roman"/>
          <w:b w:val="false"/>
          <w:i w:val="false"/>
          <w:color w:val="000000"/>
          <w:sz w:val="28"/>
        </w:rPr>
        <w:t>
      649. Специальные прачечные (далее – спецпрачечные) размещаются на промышленной площадке предприятий или на самостоятельной, огражденной и благоустроенной территории в промышленной зоне населенного пункта, в отдельно стоящем здании с входами и выходами, исключающими встречные потоки чистой и грязной спецодежды и других СИЗ.</w:t>
      </w:r>
    </w:p>
    <w:bookmarkEnd w:id="757"/>
    <w:bookmarkStart w:name="z755" w:id="758"/>
    <w:p>
      <w:pPr>
        <w:spacing w:after="0"/>
        <w:ind w:left="0"/>
        <w:jc w:val="both"/>
      </w:pPr>
      <w:r>
        <w:rPr>
          <w:rFonts w:ascii="Times New Roman"/>
          <w:b w:val="false"/>
          <w:i w:val="false"/>
          <w:color w:val="000000"/>
          <w:sz w:val="28"/>
        </w:rPr>
        <w:t>
      650. Планировка рабочих помещений и расстановка оборудования предусматривают возможность механизации и автоматизации процесса дезактивации, раздельного проведение подготовительных (прием и сортировка с радиометрическим контролем), основных (стирка) и заключительных (сушка, радиометрический контроль, глажение) операций.</w:t>
      </w:r>
    </w:p>
    <w:bookmarkEnd w:id="758"/>
    <w:bookmarkStart w:name="z756" w:id="759"/>
    <w:p>
      <w:pPr>
        <w:spacing w:after="0"/>
        <w:ind w:left="0"/>
        <w:jc w:val="both"/>
      </w:pPr>
      <w:r>
        <w:rPr>
          <w:rFonts w:ascii="Times New Roman"/>
          <w:b w:val="false"/>
          <w:i w:val="false"/>
          <w:color w:val="000000"/>
          <w:sz w:val="28"/>
        </w:rPr>
        <w:t>
      651. Состав и площади помещений принимаются в соответствии с</w:t>
      </w:r>
      <w:r>
        <w:rPr>
          <w:rFonts w:ascii="Times New Roman"/>
          <w:b w:val="false"/>
          <w:i w:val="false"/>
          <w:color w:val="000000"/>
          <w:sz w:val="28"/>
          <w:u w:val="single"/>
        </w:rPr>
        <w:t xml:space="preserve"> </w:t>
      </w:r>
      <w:r>
        <w:rPr>
          <w:rFonts w:ascii="Times New Roman"/>
          <w:b w:val="false"/>
          <w:i w:val="false"/>
          <w:color w:val="000000"/>
          <w:sz w:val="28"/>
        </w:rPr>
        <w:t>приложением 35</w:t>
      </w:r>
      <w:r>
        <w:rPr>
          <w:rFonts w:ascii="Times New Roman"/>
          <w:b w:val="false"/>
          <w:i w:val="false"/>
          <w:color w:val="000000"/>
          <w:sz w:val="28"/>
        </w:rPr>
        <w:t xml:space="preserve"> к настоящим Санитарным правилам.</w:t>
      </w:r>
    </w:p>
    <w:bookmarkEnd w:id="759"/>
    <w:bookmarkStart w:name="z757" w:id="760"/>
    <w:p>
      <w:pPr>
        <w:spacing w:after="0"/>
        <w:ind w:left="0"/>
        <w:jc w:val="both"/>
      </w:pPr>
      <w:r>
        <w:rPr>
          <w:rFonts w:ascii="Times New Roman"/>
          <w:b w:val="false"/>
          <w:i w:val="false"/>
          <w:color w:val="000000"/>
          <w:sz w:val="28"/>
        </w:rPr>
        <w:t>
      652. В специальной прачечной предусматривается санитарный пропускник, устанавливаются умывальники со смесителями с локтевым или ножным управлением с подводкой к ним холодной и горячей воды.</w:t>
      </w:r>
    </w:p>
    <w:bookmarkEnd w:id="760"/>
    <w:bookmarkStart w:name="z758" w:id="761"/>
    <w:p>
      <w:pPr>
        <w:spacing w:after="0"/>
        <w:ind w:left="0"/>
        <w:jc w:val="both"/>
      </w:pPr>
      <w:r>
        <w:rPr>
          <w:rFonts w:ascii="Times New Roman"/>
          <w:b w:val="false"/>
          <w:i w:val="false"/>
          <w:color w:val="000000"/>
          <w:sz w:val="28"/>
        </w:rPr>
        <w:t>
      653. Гидроизоляционный слой пола во всех производственных помещениях продолжается на стены и колонны на высоту не менее 40 см, углы помещений закругляются, края покрытия пола поднимают на высоту не менее 20 см. и заделывают заподлицо со стенами.</w:t>
      </w:r>
    </w:p>
    <w:bookmarkEnd w:id="761"/>
    <w:bookmarkStart w:name="z759" w:id="762"/>
    <w:p>
      <w:pPr>
        <w:spacing w:after="0"/>
        <w:ind w:left="0"/>
        <w:jc w:val="both"/>
      </w:pPr>
      <w:r>
        <w:rPr>
          <w:rFonts w:ascii="Times New Roman"/>
          <w:b w:val="false"/>
          <w:i w:val="false"/>
          <w:color w:val="000000"/>
          <w:sz w:val="28"/>
        </w:rPr>
        <w:t>
      654. Стены, потолки, пол и поверхности конструкций покрываются материалами, малосорбирующими радиоактивные загрязнения, стойкими к воздействию щелочных, кислых и других агрессивных веществ и легко поддающимися очистке от загрязнений.</w:t>
      </w:r>
    </w:p>
    <w:bookmarkEnd w:id="762"/>
    <w:bookmarkStart w:name="z760" w:id="763"/>
    <w:p>
      <w:pPr>
        <w:spacing w:after="0"/>
        <w:ind w:left="0"/>
        <w:jc w:val="both"/>
      </w:pPr>
      <w:r>
        <w:rPr>
          <w:rFonts w:ascii="Times New Roman"/>
          <w:b w:val="false"/>
          <w:i w:val="false"/>
          <w:color w:val="000000"/>
          <w:sz w:val="28"/>
        </w:rPr>
        <w:t>
      655. В стиральном зале пол устраивают с уклоном к лоткам или трапам, равным 0,01-0,02. Лотки закрывают защитными решетками.</w:t>
      </w:r>
    </w:p>
    <w:bookmarkEnd w:id="763"/>
    <w:bookmarkStart w:name="z761" w:id="764"/>
    <w:p>
      <w:pPr>
        <w:spacing w:after="0"/>
        <w:ind w:left="0"/>
        <w:jc w:val="both"/>
      </w:pPr>
      <w:r>
        <w:rPr>
          <w:rFonts w:ascii="Times New Roman"/>
          <w:b w:val="false"/>
          <w:i w:val="false"/>
          <w:color w:val="000000"/>
          <w:sz w:val="28"/>
        </w:rPr>
        <w:t>
      656. Все предметы внутреннего оборудования имеют гладкую поверхность без щелей и быть легко доступны для очистки от загрязнений.</w:t>
      </w:r>
    </w:p>
    <w:bookmarkEnd w:id="764"/>
    <w:bookmarkStart w:name="z762" w:id="765"/>
    <w:p>
      <w:pPr>
        <w:spacing w:after="0"/>
        <w:ind w:left="0"/>
        <w:jc w:val="both"/>
      </w:pPr>
      <w:r>
        <w:rPr>
          <w:rFonts w:ascii="Times New Roman"/>
          <w:b w:val="false"/>
          <w:i w:val="false"/>
          <w:color w:val="000000"/>
          <w:sz w:val="28"/>
        </w:rPr>
        <w:t>
      657. Вентиляционная система проектируется с учетом обеспечения устойчивого направления движения воздуха из " чистой" зоны в "грязную".</w:t>
      </w:r>
    </w:p>
    <w:bookmarkEnd w:id="765"/>
    <w:bookmarkStart w:name="z763" w:id="766"/>
    <w:p>
      <w:pPr>
        <w:spacing w:after="0"/>
        <w:ind w:left="0"/>
        <w:jc w:val="both"/>
      </w:pPr>
      <w:r>
        <w:rPr>
          <w:rFonts w:ascii="Times New Roman"/>
          <w:b w:val="false"/>
          <w:i w:val="false"/>
          <w:color w:val="000000"/>
          <w:sz w:val="28"/>
        </w:rPr>
        <w:t>
      658. Разборка и сортировка загрязненной спецодежды производится на специальных столах или укрытиях с местными отсосами, оборудованными аэрозольными фильтрами. Скорость отсоса воздуха в щелевых и бортовых отсосах не должна быть менее 5 м/с, в рабочих проемах укрытий не менее 1,5 м/с.</w:t>
      </w:r>
    </w:p>
    <w:bookmarkEnd w:id="766"/>
    <w:bookmarkStart w:name="z764" w:id="767"/>
    <w:p>
      <w:pPr>
        <w:spacing w:after="0"/>
        <w:ind w:left="0"/>
        <w:jc w:val="both"/>
      </w:pPr>
      <w:r>
        <w:rPr>
          <w:rFonts w:ascii="Times New Roman"/>
          <w:b w:val="false"/>
          <w:i w:val="false"/>
          <w:color w:val="000000"/>
          <w:sz w:val="28"/>
        </w:rPr>
        <w:t>
      659. Сушильно-гладильное оборудование и стиральные машины оснащаются местными отсосами.</w:t>
      </w:r>
    </w:p>
    <w:bookmarkEnd w:id="767"/>
    <w:bookmarkStart w:name="z765" w:id="768"/>
    <w:p>
      <w:pPr>
        <w:spacing w:after="0"/>
        <w:ind w:left="0"/>
        <w:jc w:val="both"/>
      </w:pPr>
      <w:r>
        <w:rPr>
          <w:rFonts w:ascii="Times New Roman"/>
          <w:b w:val="false"/>
          <w:i w:val="false"/>
          <w:color w:val="000000"/>
          <w:sz w:val="28"/>
        </w:rPr>
        <w:t>
      660. Для дезактивации спецодежды и других СИЗ применяется умягченная водопроводная вода.</w:t>
      </w:r>
    </w:p>
    <w:bookmarkEnd w:id="768"/>
    <w:bookmarkStart w:name="z766" w:id="769"/>
    <w:p>
      <w:pPr>
        <w:spacing w:after="0"/>
        <w:ind w:left="0"/>
        <w:jc w:val="both"/>
      </w:pPr>
      <w:r>
        <w:rPr>
          <w:rFonts w:ascii="Times New Roman"/>
          <w:b w:val="false"/>
          <w:i w:val="false"/>
          <w:color w:val="000000"/>
          <w:sz w:val="28"/>
        </w:rPr>
        <w:t>
      661. В специальной прачечной предусматривается специальная и хозяйственно-бытовая канализация. Сточные воды направляются в накопительные емкости. Сброс воды из емкостей в хозяйственно-бытовую канализацию производиться после радиометрического контроля.</w:t>
      </w:r>
    </w:p>
    <w:bookmarkEnd w:id="769"/>
    <w:bookmarkStart w:name="z767" w:id="770"/>
    <w:p>
      <w:pPr>
        <w:spacing w:after="0"/>
        <w:ind w:left="0"/>
        <w:jc w:val="both"/>
      </w:pPr>
      <w:r>
        <w:rPr>
          <w:rFonts w:ascii="Times New Roman"/>
          <w:b w:val="false"/>
          <w:i w:val="false"/>
          <w:color w:val="000000"/>
          <w:sz w:val="28"/>
        </w:rPr>
        <w:t xml:space="preserve">
      662. Уровни искусственной освещенности на рабочих местах в специальных прачечных соответствуют </w:t>
      </w:r>
      <w:r>
        <w:rPr>
          <w:rFonts w:ascii="Times New Roman"/>
          <w:b w:val="false"/>
          <w:i w:val="false"/>
          <w:color w:val="000000"/>
          <w:sz w:val="28"/>
        </w:rPr>
        <w:t>приложению 36</w:t>
      </w:r>
      <w:r>
        <w:rPr>
          <w:rFonts w:ascii="Times New Roman"/>
          <w:b w:val="false"/>
          <w:i w:val="false"/>
          <w:color w:val="000000"/>
          <w:sz w:val="28"/>
        </w:rPr>
        <w:t xml:space="preserve"> к настоящим Санитарным правилам.</w:t>
      </w:r>
    </w:p>
    <w:bookmarkEnd w:id="770"/>
    <w:bookmarkStart w:name="z768" w:id="771"/>
    <w:p>
      <w:pPr>
        <w:spacing w:after="0"/>
        <w:ind w:left="0"/>
        <w:jc w:val="both"/>
      </w:pPr>
      <w:r>
        <w:rPr>
          <w:rFonts w:ascii="Times New Roman"/>
          <w:b w:val="false"/>
          <w:i w:val="false"/>
          <w:color w:val="000000"/>
          <w:sz w:val="28"/>
        </w:rPr>
        <w:t>
      663. Предусматривается конструкция технических средств позволяющая проводить их дезактивацию с использованием моющих растворов.</w:t>
      </w:r>
    </w:p>
    <w:bookmarkEnd w:id="771"/>
    <w:bookmarkStart w:name="z769" w:id="772"/>
    <w:p>
      <w:pPr>
        <w:spacing w:after="0"/>
        <w:ind w:left="0"/>
        <w:jc w:val="both"/>
      </w:pPr>
      <w:r>
        <w:rPr>
          <w:rFonts w:ascii="Times New Roman"/>
          <w:b w:val="false"/>
          <w:i w:val="false"/>
          <w:color w:val="000000"/>
          <w:sz w:val="28"/>
        </w:rPr>
        <w:t>
      664. Внутренние поверхности технических средств не допускается иметь места скопления грязи и осадков, неопорожняемых и труднодоступных при их очистке.</w:t>
      </w:r>
    </w:p>
    <w:bookmarkEnd w:id="772"/>
    <w:bookmarkStart w:name="z770" w:id="773"/>
    <w:p>
      <w:pPr>
        <w:spacing w:after="0"/>
        <w:ind w:left="0"/>
        <w:jc w:val="both"/>
      </w:pPr>
      <w:r>
        <w:rPr>
          <w:rFonts w:ascii="Times New Roman"/>
          <w:b w:val="false"/>
          <w:i w:val="false"/>
          <w:color w:val="000000"/>
          <w:sz w:val="28"/>
        </w:rPr>
        <w:t>
      665. Стол для радиометрической сортировки загрязненных изделий имеет ровную гладкую поверхность, по периметру стола, а также под столом заборные устройства вытяжной вентиляции.</w:t>
      </w:r>
    </w:p>
    <w:bookmarkEnd w:id="773"/>
    <w:bookmarkStart w:name="z771" w:id="774"/>
    <w:p>
      <w:pPr>
        <w:spacing w:after="0"/>
        <w:ind w:left="0"/>
        <w:jc w:val="both"/>
      </w:pPr>
      <w:r>
        <w:rPr>
          <w:rFonts w:ascii="Times New Roman"/>
          <w:b w:val="false"/>
          <w:i w:val="false"/>
          <w:color w:val="000000"/>
          <w:sz w:val="28"/>
        </w:rPr>
        <w:t>
      666. Измерение бета-активного загрязнения производится на расстоянии измеряемого объекта от датчика не менее 1 см, а при измерении альфа-активного загрязнения измеряемый объект находится вплотную к датчику.</w:t>
      </w:r>
    </w:p>
    <w:bookmarkEnd w:id="774"/>
    <w:bookmarkStart w:name="z772" w:id="775"/>
    <w:p>
      <w:pPr>
        <w:spacing w:after="0"/>
        <w:ind w:left="0"/>
        <w:jc w:val="both"/>
      </w:pPr>
      <w:r>
        <w:rPr>
          <w:rFonts w:ascii="Times New Roman"/>
          <w:b w:val="false"/>
          <w:i w:val="false"/>
          <w:color w:val="000000"/>
          <w:sz w:val="28"/>
        </w:rPr>
        <w:t>
      667. В спецпрачечной выделяется участок химической чистки спецодежды.</w:t>
      </w:r>
    </w:p>
    <w:bookmarkEnd w:id="775"/>
    <w:bookmarkStart w:name="z773" w:id="776"/>
    <w:p>
      <w:pPr>
        <w:spacing w:after="0"/>
        <w:ind w:left="0"/>
        <w:jc w:val="both"/>
      </w:pPr>
      <w:r>
        <w:rPr>
          <w:rFonts w:ascii="Times New Roman"/>
          <w:b w:val="false"/>
          <w:i w:val="false"/>
          <w:color w:val="000000"/>
          <w:sz w:val="28"/>
        </w:rPr>
        <w:t>
      668. Доставка загрязненного имущества осуществляется в мешках специальным транспортом. Допускается перевозка обычным транспортом в контейнерах или других упаковочных комплектах.</w:t>
      </w:r>
    </w:p>
    <w:bookmarkEnd w:id="776"/>
    <w:bookmarkStart w:name="z774" w:id="777"/>
    <w:p>
      <w:pPr>
        <w:spacing w:after="0"/>
        <w:ind w:left="0"/>
        <w:jc w:val="both"/>
      </w:pPr>
      <w:r>
        <w:rPr>
          <w:rFonts w:ascii="Times New Roman"/>
          <w:b w:val="false"/>
          <w:i w:val="false"/>
          <w:color w:val="000000"/>
          <w:sz w:val="28"/>
        </w:rPr>
        <w:t>
      669. Спецтранспорт и контейнеры после выгрузки загрязненного имущества подвергаются радиационному контролю.</w:t>
      </w:r>
    </w:p>
    <w:bookmarkEnd w:id="777"/>
    <w:bookmarkStart w:name="z775" w:id="778"/>
    <w:p>
      <w:pPr>
        <w:spacing w:after="0"/>
        <w:ind w:left="0"/>
        <w:jc w:val="both"/>
      </w:pPr>
      <w:r>
        <w:rPr>
          <w:rFonts w:ascii="Times New Roman"/>
          <w:b w:val="false"/>
          <w:i w:val="false"/>
          <w:color w:val="000000"/>
          <w:sz w:val="28"/>
        </w:rPr>
        <w:t>
      670. Не допускается перевозка чистого имущества специальным транспортом для грязного.</w:t>
      </w:r>
    </w:p>
    <w:bookmarkEnd w:id="778"/>
    <w:bookmarkStart w:name="z776" w:id="779"/>
    <w:p>
      <w:pPr>
        <w:spacing w:after="0"/>
        <w:ind w:left="0"/>
        <w:jc w:val="both"/>
      </w:pPr>
      <w:r>
        <w:rPr>
          <w:rFonts w:ascii="Times New Roman"/>
          <w:b w:val="false"/>
          <w:i w:val="false"/>
          <w:color w:val="000000"/>
          <w:sz w:val="28"/>
        </w:rPr>
        <w:t>
      671. После окончания работы персонал проходит в санпропускник, снимает спецобувь, спецодежду, нательное белье, намыливает тело под душем, проходит обязательный радиометрический контроль загрязненности кожных покровов.</w:t>
      </w:r>
    </w:p>
    <w:bookmarkEnd w:id="779"/>
    <w:bookmarkStart w:name="z777" w:id="780"/>
    <w:p>
      <w:pPr>
        <w:spacing w:after="0"/>
        <w:ind w:left="0"/>
        <w:jc w:val="left"/>
      </w:pPr>
      <w:r>
        <w:rPr>
          <w:rFonts w:ascii="Times New Roman"/>
          <w:b/>
          <w:i w:val="false"/>
          <w:color w:val="000000"/>
        </w:rPr>
        <w:t xml:space="preserve"> Глава 40. Требования к сбору, хранению и удалению радиоактивных отходов из объектов</w:t>
      </w:r>
    </w:p>
    <w:bookmarkEnd w:id="780"/>
    <w:p>
      <w:pPr>
        <w:spacing w:after="0"/>
        <w:ind w:left="0"/>
        <w:jc w:val="both"/>
      </w:pPr>
      <w:r>
        <w:rPr>
          <w:rFonts w:ascii="Times New Roman"/>
          <w:b w:val="false"/>
          <w:i w:val="false"/>
          <w:color w:val="ff0000"/>
          <w:sz w:val="28"/>
        </w:rPr>
        <w:t xml:space="preserve">
      Сноска. Заголовок главы 40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78" w:id="781"/>
    <w:p>
      <w:pPr>
        <w:spacing w:after="0"/>
        <w:ind w:left="0"/>
        <w:jc w:val="both"/>
      </w:pPr>
      <w:r>
        <w:rPr>
          <w:rFonts w:ascii="Times New Roman"/>
          <w:b w:val="false"/>
          <w:i w:val="false"/>
          <w:color w:val="000000"/>
          <w:sz w:val="28"/>
        </w:rPr>
        <w:t>
      672. Для сбора и транспортирования РАО на объектах применяются:</w:t>
      </w:r>
    </w:p>
    <w:bookmarkEnd w:id="781"/>
    <w:p>
      <w:pPr>
        <w:spacing w:after="0"/>
        <w:ind w:left="0"/>
        <w:jc w:val="both"/>
      </w:pPr>
      <w:r>
        <w:rPr>
          <w:rFonts w:ascii="Times New Roman"/>
          <w:b w:val="false"/>
          <w:i w:val="false"/>
          <w:color w:val="000000"/>
          <w:sz w:val="28"/>
        </w:rPr>
        <w:t>
      1) для твердых РАО (далее – ТРО) – сборники-контейнеры, снабженные первичной упаковкой, пластиковые или бумажные мешки  (крафт-мешки) в виде самостоятельной упаковки.</w:t>
      </w:r>
    </w:p>
    <w:p>
      <w:pPr>
        <w:spacing w:after="0"/>
        <w:ind w:left="0"/>
        <w:jc w:val="both"/>
      </w:pPr>
      <w:r>
        <w:rPr>
          <w:rFonts w:ascii="Times New Roman"/>
          <w:b w:val="false"/>
          <w:i w:val="false"/>
          <w:color w:val="000000"/>
          <w:sz w:val="28"/>
        </w:rPr>
        <w:t>
      Использование пластиковых и крафт-мешков в качестве самостоятельной упаковки (вне контейнера) не допускается для отходов, содержащих эманирующие вещества, или отходов, которые могут привести к механическим повреждениям мешков (острые, колющие и режущие предметы);</w:t>
      </w:r>
    </w:p>
    <w:p>
      <w:pPr>
        <w:spacing w:after="0"/>
        <w:ind w:left="0"/>
        <w:jc w:val="both"/>
      </w:pPr>
      <w:r>
        <w:rPr>
          <w:rFonts w:ascii="Times New Roman"/>
          <w:b w:val="false"/>
          <w:i w:val="false"/>
          <w:color w:val="000000"/>
          <w:sz w:val="28"/>
        </w:rPr>
        <w:t>
      2) для жидких РАО (далее – ЖРО) – сборники-контейнеры или специальные цистерны.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672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79" w:id="782"/>
    <w:p>
      <w:pPr>
        <w:spacing w:after="0"/>
        <w:ind w:left="0"/>
        <w:jc w:val="both"/>
      </w:pPr>
      <w:r>
        <w:rPr>
          <w:rFonts w:ascii="Times New Roman"/>
          <w:b w:val="false"/>
          <w:i w:val="false"/>
          <w:color w:val="000000"/>
          <w:sz w:val="28"/>
        </w:rPr>
        <w:t>
      673. Размеры и конструкция сборников-контейнеров определяются типом и количеством радиоактивных отходов, видом, энергией излучения и активностью радионуклидов и обеспечивают допустимое излучение на поверхности сборников-контейнеров. Они изготавливаются механически прочными, имеют надежные запоры и приспособления, позволяющие их переноску или перевозку. Внутренним поверхностям сборников-контейнеров надлежит плавно сопрягаться, быть гладкими, выполненными из слабосорбирующего материала, допускающего обработку кислотами и другими дезактивирующими материалами.</w:t>
      </w:r>
    </w:p>
    <w:bookmarkEnd w:id="782"/>
    <w:bookmarkStart w:name="z780" w:id="783"/>
    <w:p>
      <w:pPr>
        <w:spacing w:after="0"/>
        <w:ind w:left="0"/>
        <w:jc w:val="both"/>
      </w:pPr>
      <w:r>
        <w:rPr>
          <w:rFonts w:ascii="Times New Roman"/>
          <w:b w:val="false"/>
          <w:i w:val="false"/>
          <w:color w:val="000000"/>
          <w:sz w:val="28"/>
        </w:rPr>
        <w:t>
      674. Сборники-контейнеры для ЖРО предусматриваются: герметичные и оборудованные горловиной, обеспечивающей подключение приспособления для перекачивания отходов в другие емкости, соблюдением принципа вакуума. Заполнение сборников производится в условиях, исключающих возможность их разлива.</w:t>
      </w:r>
    </w:p>
    <w:bookmarkEnd w:id="783"/>
    <w:p>
      <w:pPr>
        <w:spacing w:after="0"/>
        <w:ind w:left="0"/>
        <w:jc w:val="both"/>
      </w:pPr>
      <w:r>
        <w:rPr>
          <w:rFonts w:ascii="Times New Roman"/>
          <w:b w:val="false"/>
          <w:i w:val="false"/>
          <w:color w:val="000000"/>
          <w:sz w:val="28"/>
        </w:rPr>
        <w:t>
      На наружной поверхности сборников-контейнеров наносят знак радиационной опасности и закрепляют бирку, на которой указывается наименование объекта, вид радиоактивных отходов, состав радионуклидов, их активность и предполагаемый метод переработки.</w:t>
      </w:r>
    </w:p>
    <w:bookmarkStart w:name="z781" w:id="784"/>
    <w:p>
      <w:pPr>
        <w:spacing w:after="0"/>
        <w:ind w:left="0"/>
        <w:jc w:val="both"/>
      </w:pPr>
      <w:r>
        <w:rPr>
          <w:rFonts w:ascii="Times New Roman"/>
          <w:b w:val="false"/>
          <w:i w:val="false"/>
          <w:color w:val="000000"/>
          <w:sz w:val="28"/>
        </w:rPr>
        <w:t xml:space="preserve">
      675. Мощность дозы излучения на расстоянии 1 м от сборника-контейнера не должна превышать 40 мкЗв/ч. Наружные поверхности не должны иметь радиоактивного загрязнения, превышающего уровни, предусмотренные в </w:t>
      </w:r>
      <w:r>
        <w:rPr>
          <w:rFonts w:ascii="Times New Roman"/>
          <w:b w:val="false"/>
          <w:i w:val="false"/>
          <w:color w:val="000000"/>
          <w:sz w:val="28"/>
        </w:rPr>
        <w:t>приложении 37</w:t>
      </w:r>
      <w:r>
        <w:rPr>
          <w:rFonts w:ascii="Times New Roman"/>
          <w:b w:val="false"/>
          <w:i w:val="false"/>
          <w:color w:val="000000"/>
          <w:sz w:val="28"/>
        </w:rPr>
        <w:t xml:space="preserve"> к настоящим Санитарным правилам.</w:t>
      </w:r>
    </w:p>
    <w:bookmarkEnd w:id="784"/>
    <w:bookmarkStart w:name="z782" w:id="785"/>
    <w:p>
      <w:pPr>
        <w:spacing w:after="0"/>
        <w:ind w:left="0"/>
        <w:jc w:val="both"/>
      </w:pPr>
      <w:r>
        <w:rPr>
          <w:rFonts w:ascii="Times New Roman"/>
          <w:b w:val="false"/>
          <w:i w:val="false"/>
          <w:color w:val="000000"/>
          <w:sz w:val="28"/>
        </w:rPr>
        <w:t>
      676. Заполнение сборников-контейнеров радиоактивными отходами производится под радиационным контролем в условиях, исключающих возможность их рассыпания и разлива.</w:t>
      </w:r>
    </w:p>
    <w:bookmarkEnd w:id="785"/>
    <w:bookmarkStart w:name="z783" w:id="786"/>
    <w:p>
      <w:pPr>
        <w:spacing w:after="0"/>
        <w:ind w:left="0"/>
        <w:jc w:val="both"/>
      </w:pPr>
      <w:r>
        <w:rPr>
          <w:rFonts w:ascii="Times New Roman"/>
          <w:b w:val="false"/>
          <w:i w:val="false"/>
          <w:color w:val="000000"/>
          <w:sz w:val="28"/>
        </w:rPr>
        <w:t>
      677. ЖРО, подлежащие переработке на специализированных организациях по сбору, переработке и захоронению отходов (далее – СО) или в пункте захоронения РАО (далее – ПЗРО), нейтрализуются до pH=7. Нейтрализация осуществляется в объекте. ЖРО в процессе сбора разделяются на горючие и негорючие. Горючие ЖРО собираются в отдельные емкости, отвечающие требованиям пожарной безопасности.</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4" w:id="787"/>
    <w:p>
      <w:pPr>
        <w:spacing w:after="0"/>
        <w:ind w:left="0"/>
        <w:jc w:val="both"/>
      </w:pPr>
      <w:r>
        <w:rPr>
          <w:rFonts w:ascii="Times New Roman"/>
          <w:b w:val="false"/>
          <w:i w:val="false"/>
          <w:color w:val="000000"/>
          <w:sz w:val="28"/>
        </w:rPr>
        <w:t>
      678. Трупы животных, в организм которых были введены радионуклиды, предварительно дезинфицируются, в сборнике-контейнере пересыпаются влагопоглащающим материалом. При дальнейшей кремации трупов пересыпание хлорной известью не допускается.</w:t>
      </w:r>
    </w:p>
    <w:bookmarkEnd w:id="787"/>
    <w:p>
      <w:pPr>
        <w:spacing w:after="0"/>
        <w:ind w:left="0"/>
        <w:jc w:val="both"/>
      </w:pPr>
      <w:r>
        <w:rPr>
          <w:rFonts w:ascii="Times New Roman"/>
          <w:b w:val="false"/>
          <w:i w:val="false"/>
          <w:color w:val="000000"/>
          <w:sz w:val="28"/>
        </w:rPr>
        <w:t>
      Сборники-контейнеры в рабочих помещениях устанавливаются в нижних частях вытяжных шкафов (камер) или специально отведенных местах, на поддонах с бортиками, исключающими возможность загрязнения помещения.</w:t>
      </w:r>
    </w:p>
    <w:bookmarkStart w:name="z785" w:id="788"/>
    <w:p>
      <w:pPr>
        <w:spacing w:after="0"/>
        <w:ind w:left="0"/>
        <w:jc w:val="both"/>
      </w:pPr>
      <w:r>
        <w:rPr>
          <w:rFonts w:ascii="Times New Roman"/>
          <w:b w:val="false"/>
          <w:i w:val="false"/>
          <w:color w:val="000000"/>
          <w:sz w:val="28"/>
        </w:rPr>
        <w:t>
      679. Транспортирование сборников-контейнеров внутри объекта к местам временного хранения радиоактивных отходов производится на специальных тележках с ручкой длиной не менее 1 м.</w:t>
      </w:r>
    </w:p>
    <w:bookmarkEnd w:id="788"/>
    <w:bookmarkStart w:name="z786" w:id="789"/>
    <w:p>
      <w:pPr>
        <w:spacing w:after="0"/>
        <w:ind w:left="0"/>
        <w:jc w:val="both"/>
      </w:pPr>
      <w:r>
        <w:rPr>
          <w:rFonts w:ascii="Times New Roman"/>
          <w:b w:val="false"/>
          <w:i w:val="false"/>
          <w:color w:val="000000"/>
          <w:sz w:val="28"/>
        </w:rPr>
        <w:t>
      680. Для дезактивации сборников-контейнеров оборудуется специальное помещение (или место в помещении), отвечающее требованиям, предъявляемым к работам с радиоактивными веществами соответствующего класса. Дезактивация сборников-контейнеров проводится под радиационным контролем.</w:t>
      </w:r>
    </w:p>
    <w:bookmarkEnd w:id="789"/>
    <w:bookmarkStart w:name="z787" w:id="790"/>
    <w:p>
      <w:pPr>
        <w:spacing w:after="0"/>
        <w:ind w:left="0"/>
        <w:jc w:val="both"/>
      </w:pPr>
      <w:r>
        <w:rPr>
          <w:rFonts w:ascii="Times New Roman"/>
          <w:b w:val="false"/>
          <w:i w:val="false"/>
          <w:color w:val="000000"/>
          <w:sz w:val="28"/>
        </w:rPr>
        <w:t xml:space="preserve">
      681. Срок хранения радиоактивных отходов на объекте не должен превышать 1-го месяца, если ежемесячное образование отходов не превышает 50 литров (килограмм), срок хранения согласовывается с территориальным подразделением ведомства государственного органа в сфере санитарно-эпидемиологического благополучия населения на соответствующей территории, но не должен превышать 6 месяцев. </w:t>
      </w:r>
    </w:p>
    <w:bookmarkEnd w:id="790"/>
    <w:bookmarkStart w:name="z788" w:id="791"/>
    <w:p>
      <w:pPr>
        <w:spacing w:after="0"/>
        <w:ind w:left="0"/>
        <w:jc w:val="both"/>
      </w:pPr>
      <w:r>
        <w:rPr>
          <w:rFonts w:ascii="Times New Roman"/>
          <w:b w:val="false"/>
          <w:i w:val="false"/>
          <w:color w:val="000000"/>
          <w:sz w:val="28"/>
        </w:rPr>
        <w:t>
      682. Для временного хранения и выдержки радиоактивных отходов в учреждениях выделяются и оборудуются специальные помещения или участки.</w:t>
      </w:r>
    </w:p>
    <w:bookmarkEnd w:id="791"/>
    <w:bookmarkStart w:name="z789" w:id="792"/>
    <w:p>
      <w:pPr>
        <w:spacing w:after="0"/>
        <w:ind w:left="0"/>
        <w:jc w:val="both"/>
      </w:pPr>
      <w:r>
        <w:rPr>
          <w:rFonts w:ascii="Times New Roman"/>
          <w:b w:val="false"/>
          <w:i w:val="false"/>
          <w:color w:val="000000"/>
          <w:sz w:val="28"/>
        </w:rPr>
        <w:t>
      683. Помещение и участки для временного хранения радиоактивных отходов размещаются в отдельном здании или изолированном крыле здания, на уровне нижних отметок. Площадка для временного хранения радиоактивных отходов размещаются отдельно от производственных зданий, имеет надежную гидроизоляцию и условия, исключающие доступ посторонних лиц.</w:t>
      </w:r>
    </w:p>
    <w:bookmarkEnd w:id="792"/>
    <w:p>
      <w:pPr>
        <w:spacing w:after="0"/>
        <w:ind w:left="0"/>
        <w:jc w:val="both"/>
      </w:pPr>
      <w:r>
        <w:rPr>
          <w:rFonts w:ascii="Times New Roman"/>
          <w:b w:val="false"/>
          <w:i w:val="false"/>
          <w:color w:val="000000"/>
          <w:sz w:val="28"/>
        </w:rPr>
        <w:t>
      Места расположения сборников-контейнеров обеспечиваются защитными приспособлениями.</w:t>
      </w:r>
    </w:p>
    <w:p>
      <w:pPr>
        <w:spacing w:after="0"/>
        <w:ind w:left="0"/>
        <w:jc w:val="both"/>
      </w:pPr>
      <w:r>
        <w:rPr>
          <w:rFonts w:ascii="Times New Roman"/>
          <w:b w:val="false"/>
          <w:i w:val="false"/>
          <w:color w:val="000000"/>
          <w:sz w:val="28"/>
        </w:rPr>
        <w:t>
      Для временного хранения и выдержки сборников-контейнеров с радиоактивными отходами, создающие МЭД гамма излучение на поверхности контейнера 2,0 мкЗв/ч и более, оборудуются специальные защитные колодцы или ниши. Извлечение сборников-контейнеров из колодцев и ниш производят специальными устройствами, исключающими переоблучение персонала.</w:t>
      </w:r>
    </w:p>
    <w:bookmarkStart w:name="z790" w:id="793"/>
    <w:p>
      <w:pPr>
        <w:spacing w:after="0"/>
        <w:ind w:left="0"/>
        <w:jc w:val="both"/>
      </w:pPr>
      <w:r>
        <w:rPr>
          <w:rFonts w:ascii="Times New Roman"/>
          <w:b w:val="false"/>
          <w:i w:val="false"/>
          <w:color w:val="000000"/>
          <w:sz w:val="28"/>
        </w:rPr>
        <w:t>
      684. Временное хранение контейнеров с радиоактивными отходами, содержащими эманирующие радиоактивные вещества, осуществляется в вытяжных шкафах или укрытиях, оборудованных круглосуточно действующей системой вытяжной вентиляции. Система оснащается резервным вытяжным вентилятором. Расчетные скорости воздуха в рабочих проемах вытяжных шкафов или укрытий не должны иметь менее 1,5 м/с.</w:t>
      </w:r>
    </w:p>
    <w:bookmarkEnd w:id="793"/>
    <w:bookmarkStart w:name="z791" w:id="794"/>
    <w:p>
      <w:pPr>
        <w:spacing w:after="0"/>
        <w:ind w:left="0"/>
        <w:jc w:val="both"/>
      </w:pPr>
      <w:r>
        <w:rPr>
          <w:rFonts w:ascii="Times New Roman"/>
          <w:b w:val="false"/>
          <w:i w:val="false"/>
          <w:color w:val="000000"/>
          <w:sz w:val="28"/>
        </w:rPr>
        <w:t>
      685. Временное хранение в учреждениях и транспортирование на СП или ПЗРО трупов животных производят в отдельных упаковках.</w:t>
      </w:r>
    </w:p>
    <w:bookmarkEnd w:id="794"/>
    <w:bookmarkStart w:name="z792" w:id="795"/>
    <w:p>
      <w:pPr>
        <w:spacing w:after="0"/>
        <w:ind w:left="0"/>
        <w:jc w:val="both"/>
      </w:pPr>
      <w:r>
        <w:rPr>
          <w:rFonts w:ascii="Times New Roman"/>
          <w:b w:val="false"/>
          <w:i w:val="false"/>
          <w:color w:val="000000"/>
          <w:sz w:val="28"/>
        </w:rPr>
        <w:t>
      686. Для сбора, временного хранения и транспортирования на СП или ПЗРО крупногабаритных радиоактивных отходов (загрязненное оборудование боксов) используется специальная тара.</w:t>
      </w:r>
    </w:p>
    <w:bookmarkEnd w:id="795"/>
    <w:bookmarkStart w:name="z793" w:id="796"/>
    <w:p>
      <w:pPr>
        <w:spacing w:after="0"/>
        <w:ind w:left="0"/>
        <w:jc w:val="both"/>
      </w:pPr>
      <w:r>
        <w:rPr>
          <w:rFonts w:ascii="Times New Roman"/>
          <w:b w:val="false"/>
          <w:i w:val="false"/>
          <w:color w:val="000000"/>
          <w:sz w:val="28"/>
        </w:rPr>
        <w:t>
      687. На объекте допускается разборка или резка крупногабаритного оборудования с последующим их затариванием для транспортирования на СП или ПЗРО. Выполнение указанных работ согласовывается с территориальным подразделением ведомства государственного органа в сфере санитарно-эпидемиологического благополучия населения.</w:t>
      </w:r>
    </w:p>
    <w:bookmarkEnd w:id="796"/>
    <w:bookmarkStart w:name="z794" w:id="797"/>
    <w:p>
      <w:pPr>
        <w:spacing w:after="0"/>
        <w:ind w:left="0"/>
        <w:jc w:val="both"/>
      </w:pPr>
      <w:r>
        <w:rPr>
          <w:rFonts w:ascii="Times New Roman"/>
          <w:b w:val="false"/>
          <w:i w:val="false"/>
          <w:color w:val="000000"/>
          <w:sz w:val="28"/>
        </w:rPr>
        <w:t>
      688. Для удаления радиоактивных отходов с мест их временного хранения используются транспортные контейнеры, соответствующие требованиям перевозки радиоактивных грузов.</w:t>
      </w:r>
    </w:p>
    <w:bookmarkEnd w:id="797"/>
    <w:bookmarkStart w:name="z795" w:id="798"/>
    <w:p>
      <w:pPr>
        <w:spacing w:after="0"/>
        <w:ind w:left="0"/>
        <w:jc w:val="both"/>
      </w:pPr>
      <w:r>
        <w:rPr>
          <w:rFonts w:ascii="Times New Roman"/>
          <w:b w:val="false"/>
          <w:i w:val="false"/>
          <w:color w:val="000000"/>
          <w:sz w:val="28"/>
        </w:rPr>
        <w:t>
      689. Для погрузки транспортных контейнеров на спецавтомобиль на объекте оборудуется специальная площадка, примыкающая к помещению временного хранения радиоактивных отходов.</w:t>
      </w:r>
    </w:p>
    <w:bookmarkEnd w:id="798"/>
    <w:bookmarkStart w:name="z796" w:id="799"/>
    <w:p>
      <w:pPr>
        <w:spacing w:after="0"/>
        <w:ind w:left="0"/>
        <w:jc w:val="both"/>
      </w:pPr>
      <w:r>
        <w:rPr>
          <w:rFonts w:ascii="Times New Roman"/>
          <w:b w:val="false"/>
          <w:i w:val="false"/>
          <w:color w:val="000000"/>
          <w:sz w:val="28"/>
        </w:rPr>
        <w:t xml:space="preserve">
      690. Заполнение транспортных контейнеров упаковками с радиоактивными отходами проводится под радиационным контролем. Мощность дозы излучения от контейнера с радиоактивными отходами не должна превышать 40 мкЗв/ч на расстоянии 1 м. Не допускается радиоактивное загрязнение наружной поверхности контейнера выше величин, указанных в </w:t>
      </w:r>
      <w:r>
        <w:rPr>
          <w:rFonts w:ascii="Times New Roman"/>
          <w:b w:val="false"/>
          <w:i w:val="false"/>
          <w:color w:val="000000"/>
          <w:sz w:val="28"/>
        </w:rPr>
        <w:t>приложении 37</w:t>
      </w:r>
      <w:r>
        <w:rPr>
          <w:rFonts w:ascii="Times New Roman"/>
          <w:b w:val="false"/>
          <w:i w:val="false"/>
          <w:color w:val="000000"/>
          <w:sz w:val="28"/>
        </w:rPr>
        <w:t xml:space="preserve"> к настоящим Санитарным правилам.</w:t>
      </w:r>
    </w:p>
    <w:bookmarkEnd w:id="799"/>
    <w:bookmarkStart w:name="z797" w:id="800"/>
    <w:p>
      <w:pPr>
        <w:spacing w:after="0"/>
        <w:ind w:left="0"/>
        <w:jc w:val="both"/>
      </w:pPr>
      <w:r>
        <w:rPr>
          <w:rFonts w:ascii="Times New Roman"/>
          <w:b w:val="false"/>
          <w:i w:val="false"/>
          <w:color w:val="000000"/>
          <w:sz w:val="28"/>
        </w:rPr>
        <w:t>
      691. На объекте назначается лицо, ответственное за организацию сбора, хранения и сдачу радиоактивных отходов. Сведения по сбору, временному хранению и подготовке к удалению радиоактивных отходов, образующихся в процессе работы заносятся в журнал учета.</w:t>
      </w:r>
    </w:p>
    <w:bookmarkEnd w:id="800"/>
    <w:bookmarkStart w:name="z798" w:id="801"/>
    <w:p>
      <w:pPr>
        <w:spacing w:after="0"/>
        <w:ind w:left="0"/>
        <w:jc w:val="both"/>
      </w:pPr>
      <w:r>
        <w:rPr>
          <w:rFonts w:ascii="Times New Roman"/>
          <w:b w:val="false"/>
          <w:i w:val="false"/>
          <w:color w:val="000000"/>
          <w:sz w:val="28"/>
        </w:rPr>
        <w:t>
      692. На объекте создается комиссия, которой не реже одного раза в год проверяется правильность ведения учета радиоактивных отходов, сданных на захоронение и находящихся на объекте. В случае установления потерь в течение 24 часов ставятся в известность государственный орган в сфере санитарно-эпидемиологического благополучия на соответствующей территории.</w:t>
      </w:r>
    </w:p>
    <w:bookmarkEnd w:id="801"/>
    <w:bookmarkStart w:name="z799" w:id="802"/>
    <w:p>
      <w:pPr>
        <w:spacing w:after="0"/>
        <w:ind w:left="0"/>
        <w:jc w:val="both"/>
      </w:pPr>
      <w:r>
        <w:rPr>
          <w:rFonts w:ascii="Times New Roman"/>
          <w:b w:val="false"/>
          <w:i w:val="false"/>
          <w:color w:val="000000"/>
          <w:sz w:val="28"/>
        </w:rPr>
        <w:t>
      693. Границы участка устанавливаются на расстоянии не менее 500 м  от поверхности водоемов и мест расположения водозаборов подземных вод, на незатопляемой и не заболоченной местности, с низким уровнем грунтовых вод, обеспечивающим расположение дна емкости для захоронения радиоактивных отходов на глубине 10 и более м. Минимальная глубина уровня грунтовых вод не должна быть менее 4 м от дна емкости. Размеры участка включают резервную площадь для перспективного строительства из расчета не менее 20 лет.</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693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00" w:id="803"/>
    <w:p>
      <w:pPr>
        <w:spacing w:after="0"/>
        <w:ind w:left="0"/>
        <w:jc w:val="both"/>
      </w:pPr>
      <w:r>
        <w:rPr>
          <w:rFonts w:ascii="Times New Roman"/>
          <w:b w:val="false"/>
          <w:i w:val="false"/>
          <w:color w:val="000000"/>
          <w:sz w:val="28"/>
        </w:rPr>
        <w:t>
      694. Вокруг ПЗРО и комплекса сооружений для переработки и захоронения отходов устанавливается СЗЗ радиусом не менее 1000 м. В СЗЗ не допускается размещение промышленных и гражданских объектов, а также объектов и сооружений, не относящихся к деятельности ПЗРО.</w:t>
      </w:r>
    </w:p>
    <w:bookmarkEnd w:id="803"/>
    <w:bookmarkStart w:name="z801" w:id="804"/>
    <w:p>
      <w:pPr>
        <w:spacing w:after="0"/>
        <w:ind w:left="0"/>
        <w:jc w:val="both"/>
      </w:pPr>
      <w:r>
        <w:rPr>
          <w:rFonts w:ascii="Times New Roman"/>
          <w:b w:val="false"/>
          <w:i w:val="false"/>
          <w:color w:val="000000"/>
          <w:sz w:val="28"/>
        </w:rPr>
        <w:t>
      695. Компоновка зданий и сооружений на территории выполняется по принципу разделения на условно "чистую" и " грязную" зоны. В "грязной" зоне располагаются:</w:t>
      </w:r>
    </w:p>
    <w:bookmarkEnd w:id="804"/>
    <w:p>
      <w:pPr>
        <w:spacing w:after="0"/>
        <w:ind w:left="0"/>
        <w:jc w:val="both"/>
      </w:pPr>
      <w:r>
        <w:rPr>
          <w:rFonts w:ascii="Times New Roman"/>
          <w:b w:val="false"/>
          <w:i w:val="false"/>
          <w:color w:val="000000"/>
          <w:sz w:val="28"/>
        </w:rPr>
        <w:t>
      1) емкости для захоронения радиоактивных отходов;</w:t>
      </w:r>
    </w:p>
    <w:p>
      <w:pPr>
        <w:spacing w:after="0"/>
        <w:ind w:left="0"/>
        <w:jc w:val="both"/>
      </w:pPr>
      <w:r>
        <w:rPr>
          <w:rFonts w:ascii="Times New Roman"/>
          <w:b w:val="false"/>
          <w:i w:val="false"/>
          <w:color w:val="000000"/>
          <w:sz w:val="28"/>
        </w:rPr>
        <w:t>
      2) емкости для временного хранения ЖРО;</w:t>
      </w:r>
    </w:p>
    <w:p>
      <w:pPr>
        <w:spacing w:after="0"/>
        <w:ind w:left="0"/>
        <w:jc w:val="both"/>
      </w:pPr>
      <w:r>
        <w:rPr>
          <w:rFonts w:ascii="Times New Roman"/>
          <w:b w:val="false"/>
          <w:i w:val="false"/>
          <w:color w:val="000000"/>
          <w:sz w:val="28"/>
        </w:rPr>
        <w:t>
      3) помещения для сортировки радиоактивных отходов;</w:t>
      </w:r>
    </w:p>
    <w:p>
      <w:pPr>
        <w:spacing w:after="0"/>
        <w:ind w:left="0"/>
        <w:jc w:val="both"/>
      </w:pPr>
      <w:r>
        <w:rPr>
          <w:rFonts w:ascii="Times New Roman"/>
          <w:b w:val="false"/>
          <w:i w:val="false"/>
          <w:color w:val="000000"/>
          <w:sz w:val="28"/>
        </w:rPr>
        <w:t>
      4) хранилища для бесконтейнерного захоронения отработавших ИИИ;</w:t>
      </w:r>
    </w:p>
    <w:p>
      <w:pPr>
        <w:spacing w:after="0"/>
        <w:ind w:left="0"/>
        <w:jc w:val="both"/>
      </w:pPr>
      <w:r>
        <w:rPr>
          <w:rFonts w:ascii="Times New Roman"/>
          <w:b w:val="false"/>
          <w:i w:val="false"/>
          <w:color w:val="000000"/>
          <w:sz w:val="28"/>
        </w:rPr>
        <w:t>
      5) установка цементирования;</w:t>
      </w:r>
    </w:p>
    <w:p>
      <w:pPr>
        <w:spacing w:after="0"/>
        <w:ind w:left="0"/>
        <w:jc w:val="both"/>
      </w:pPr>
      <w:r>
        <w:rPr>
          <w:rFonts w:ascii="Times New Roman"/>
          <w:b w:val="false"/>
          <w:i w:val="false"/>
          <w:color w:val="000000"/>
          <w:sz w:val="28"/>
        </w:rPr>
        <w:t>
      6) помещения для переработки жидких и радиоактивных отходов.</w:t>
      </w:r>
    </w:p>
    <w:p>
      <w:pPr>
        <w:spacing w:after="0"/>
        <w:ind w:left="0"/>
        <w:jc w:val="both"/>
      </w:pPr>
      <w:r>
        <w:rPr>
          <w:rFonts w:ascii="Times New Roman"/>
          <w:b w:val="false"/>
          <w:i w:val="false"/>
          <w:color w:val="000000"/>
          <w:sz w:val="28"/>
        </w:rPr>
        <w:t>
      На границе между "грязной" и "чистой" зонами размещаются:</w:t>
      </w:r>
    </w:p>
    <w:p>
      <w:pPr>
        <w:spacing w:after="0"/>
        <w:ind w:left="0"/>
        <w:jc w:val="both"/>
      </w:pPr>
      <w:r>
        <w:rPr>
          <w:rFonts w:ascii="Times New Roman"/>
          <w:b w:val="false"/>
          <w:i w:val="false"/>
          <w:color w:val="000000"/>
          <w:sz w:val="28"/>
        </w:rPr>
        <w:t>
      1) помещения для дезактивации спецавтотранспорта, контейнеров, оборудования;</w:t>
      </w:r>
    </w:p>
    <w:p>
      <w:pPr>
        <w:spacing w:after="0"/>
        <w:ind w:left="0"/>
        <w:jc w:val="both"/>
      </w:pPr>
      <w:r>
        <w:rPr>
          <w:rFonts w:ascii="Times New Roman"/>
          <w:b w:val="false"/>
          <w:i w:val="false"/>
          <w:color w:val="000000"/>
          <w:sz w:val="28"/>
        </w:rPr>
        <w:t>
      2) специальные очистные сооружения;</w:t>
      </w:r>
    </w:p>
    <w:p>
      <w:pPr>
        <w:spacing w:after="0"/>
        <w:ind w:left="0"/>
        <w:jc w:val="both"/>
      </w:pPr>
      <w:r>
        <w:rPr>
          <w:rFonts w:ascii="Times New Roman"/>
          <w:b w:val="false"/>
          <w:i w:val="false"/>
          <w:color w:val="000000"/>
          <w:sz w:val="28"/>
        </w:rPr>
        <w:t>
      3) гаражи для спецавтомобилей;</w:t>
      </w:r>
    </w:p>
    <w:p>
      <w:pPr>
        <w:spacing w:after="0"/>
        <w:ind w:left="0"/>
        <w:jc w:val="both"/>
      </w:pPr>
      <w:r>
        <w:rPr>
          <w:rFonts w:ascii="Times New Roman"/>
          <w:b w:val="false"/>
          <w:i w:val="false"/>
          <w:color w:val="000000"/>
          <w:sz w:val="28"/>
        </w:rPr>
        <w:t>
      4) помещения для проведения радиометрических, радиохимических и других анализов и для размещения службы радиационной безопасности;</w:t>
      </w:r>
    </w:p>
    <w:p>
      <w:pPr>
        <w:spacing w:after="0"/>
        <w:ind w:left="0"/>
        <w:jc w:val="both"/>
      </w:pPr>
      <w:r>
        <w:rPr>
          <w:rFonts w:ascii="Times New Roman"/>
          <w:b w:val="false"/>
          <w:i w:val="false"/>
          <w:color w:val="000000"/>
          <w:sz w:val="28"/>
        </w:rPr>
        <w:t>
      5) санпропускники с пунктами радиационного контроля.</w:t>
      </w:r>
    </w:p>
    <w:p>
      <w:pPr>
        <w:spacing w:after="0"/>
        <w:ind w:left="0"/>
        <w:jc w:val="both"/>
      </w:pPr>
      <w:r>
        <w:rPr>
          <w:rFonts w:ascii="Times New Roman"/>
          <w:b w:val="false"/>
          <w:i w:val="false"/>
          <w:color w:val="000000"/>
          <w:sz w:val="28"/>
        </w:rPr>
        <w:t>
      В "чистой" зоне размещаются:</w:t>
      </w:r>
    </w:p>
    <w:p>
      <w:pPr>
        <w:spacing w:after="0"/>
        <w:ind w:left="0"/>
        <w:jc w:val="both"/>
      </w:pPr>
      <w:r>
        <w:rPr>
          <w:rFonts w:ascii="Times New Roman"/>
          <w:b w:val="false"/>
          <w:i w:val="false"/>
          <w:color w:val="000000"/>
          <w:sz w:val="28"/>
        </w:rPr>
        <w:t>
      1) котельная;</w:t>
      </w:r>
    </w:p>
    <w:p>
      <w:pPr>
        <w:spacing w:after="0"/>
        <w:ind w:left="0"/>
        <w:jc w:val="both"/>
      </w:pPr>
      <w:r>
        <w:rPr>
          <w:rFonts w:ascii="Times New Roman"/>
          <w:b w:val="false"/>
          <w:i w:val="false"/>
          <w:color w:val="000000"/>
          <w:sz w:val="28"/>
        </w:rPr>
        <w:t>
      2) складские помещения;</w:t>
      </w:r>
    </w:p>
    <w:p>
      <w:pPr>
        <w:spacing w:after="0"/>
        <w:ind w:left="0"/>
        <w:jc w:val="both"/>
      </w:pPr>
      <w:r>
        <w:rPr>
          <w:rFonts w:ascii="Times New Roman"/>
          <w:b w:val="false"/>
          <w:i w:val="false"/>
          <w:color w:val="000000"/>
          <w:sz w:val="28"/>
        </w:rPr>
        <w:t>
      3) сооружения водопровода и канализации;</w:t>
      </w:r>
    </w:p>
    <w:p>
      <w:pPr>
        <w:spacing w:after="0"/>
        <w:ind w:left="0"/>
        <w:jc w:val="both"/>
      </w:pPr>
      <w:r>
        <w:rPr>
          <w:rFonts w:ascii="Times New Roman"/>
          <w:b w:val="false"/>
          <w:i w:val="false"/>
          <w:color w:val="000000"/>
          <w:sz w:val="28"/>
        </w:rPr>
        <w:t>
      4) сооружения электроснабжения;</w:t>
      </w:r>
    </w:p>
    <w:p>
      <w:pPr>
        <w:spacing w:after="0"/>
        <w:ind w:left="0"/>
        <w:jc w:val="both"/>
      </w:pPr>
      <w:r>
        <w:rPr>
          <w:rFonts w:ascii="Times New Roman"/>
          <w:b w:val="false"/>
          <w:i w:val="false"/>
          <w:color w:val="000000"/>
          <w:sz w:val="28"/>
        </w:rPr>
        <w:t>
      5) административные здания;</w:t>
      </w:r>
    </w:p>
    <w:p>
      <w:pPr>
        <w:spacing w:after="0"/>
        <w:ind w:left="0"/>
        <w:jc w:val="both"/>
      </w:pPr>
      <w:r>
        <w:rPr>
          <w:rFonts w:ascii="Times New Roman"/>
          <w:b w:val="false"/>
          <w:i w:val="false"/>
          <w:color w:val="000000"/>
          <w:sz w:val="28"/>
        </w:rPr>
        <w:t>
      6) помещение для приема пищи;</w:t>
      </w:r>
    </w:p>
    <w:p>
      <w:pPr>
        <w:spacing w:after="0"/>
        <w:ind w:left="0"/>
        <w:jc w:val="both"/>
      </w:pPr>
      <w:r>
        <w:rPr>
          <w:rFonts w:ascii="Times New Roman"/>
          <w:b w:val="false"/>
          <w:i w:val="false"/>
          <w:color w:val="000000"/>
          <w:sz w:val="28"/>
        </w:rPr>
        <w:t>
      7) проходная и другие вспомогательные помещения согласно санитарных норм и правил проектирования производственных предприятий.</w:t>
      </w:r>
    </w:p>
    <w:bookmarkStart w:name="z802" w:id="805"/>
    <w:p>
      <w:pPr>
        <w:spacing w:after="0"/>
        <w:ind w:left="0"/>
        <w:jc w:val="both"/>
      </w:pPr>
      <w:r>
        <w:rPr>
          <w:rFonts w:ascii="Times New Roman"/>
          <w:b w:val="false"/>
          <w:i w:val="false"/>
          <w:color w:val="000000"/>
          <w:sz w:val="28"/>
        </w:rPr>
        <w:t>
      696. Емкости, предназначенные для захоронения радиоактивных отходов, проектируются из расчета заполнения не менее 20 лет.</w:t>
      </w:r>
    </w:p>
    <w:bookmarkEnd w:id="805"/>
    <w:p>
      <w:pPr>
        <w:spacing w:after="0"/>
        <w:ind w:left="0"/>
        <w:jc w:val="both"/>
      </w:pPr>
      <w:r>
        <w:rPr>
          <w:rFonts w:ascii="Times New Roman"/>
          <w:b w:val="false"/>
          <w:i w:val="false"/>
          <w:color w:val="000000"/>
          <w:sz w:val="28"/>
        </w:rPr>
        <w:t>
      Объем емкостей ориентировочно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17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 - предполагаемое количество подлежащих захоронению радиоактивных отходов в течение 20 лет эксплуатации ПЗРО,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1,5 - коэффициент, учитывающий рост применения радиоактивных веществ и источников излучений в народном хозяйстве за 20 лет(3% в год);</w:t>
      </w:r>
    </w:p>
    <w:p>
      <w:pPr>
        <w:spacing w:after="0"/>
        <w:ind w:left="0"/>
        <w:jc w:val="both"/>
      </w:pPr>
      <w:r>
        <w:rPr>
          <w:rFonts w:ascii="Times New Roman"/>
          <w:b w:val="false"/>
          <w:i w:val="false"/>
          <w:color w:val="000000"/>
          <w:sz w:val="28"/>
        </w:rPr>
        <w:t>
      К - равно 4м</w:t>
      </w:r>
      <w:r>
        <w:rPr>
          <w:rFonts w:ascii="Times New Roman"/>
          <w:b w:val="false"/>
          <w:i w:val="false"/>
          <w:color w:val="000000"/>
          <w:vertAlign w:val="superscript"/>
        </w:rPr>
        <w:t>3</w:t>
      </w:r>
      <w:r>
        <w:rPr>
          <w:rFonts w:ascii="Times New Roman"/>
          <w:b w:val="false"/>
          <w:i w:val="false"/>
          <w:color w:val="000000"/>
          <w:sz w:val="28"/>
        </w:rPr>
        <w:t xml:space="preserve"> / учреждение;</w:t>
      </w:r>
    </w:p>
    <w:p>
      <w:pPr>
        <w:spacing w:after="0"/>
        <w:ind w:left="0"/>
        <w:jc w:val="both"/>
      </w:pPr>
      <w:r>
        <w:rPr>
          <w:rFonts w:ascii="Times New Roman"/>
          <w:b w:val="false"/>
          <w:i w:val="false"/>
          <w:color w:val="000000"/>
          <w:sz w:val="28"/>
        </w:rPr>
        <w:t>
      х - количество учреждений, расположенных в зоне обслуживания СП или ПЗРО.</w:t>
      </w:r>
    </w:p>
    <w:bookmarkStart w:name="z803" w:id="806"/>
    <w:p>
      <w:pPr>
        <w:spacing w:after="0"/>
        <w:ind w:left="0"/>
        <w:jc w:val="both"/>
      </w:pPr>
      <w:r>
        <w:rPr>
          <w:rFonts w:ascii="Times New Roman"/>
          <w:b w:val="false"/>
          <w:i w:val="false"/>
          <w:color w:val="000000"/>
          <w:sz w:val="28"/>
        </w:rPr>
        <w:t>
      697. Конструкция емкостей для захоронения радиоактивных отходов определяется:</w:t>
      </w:r>
    </w:p>
    <w:bookmarkEnd w:id="806"/>
    <w:p>
      <w:pPr>
        <w:spacing w:after="0"/>
        <w:ind w:left="0"/>
        <w:jc w:val="both"/>
      </w:pPr>
      <w:r>
        <w:rPr>
          <w:rFonts w:ascii="Times New Roman"/>
          <w:b w:val="false"/>
          <w:i w:val="false"/>
          <w:color w:val="000000"/>
          <w:sz w:val="28"/>
        </w:rPr>
        <w:t>
      1) удельной активностью;</w:t>
      </w:r>
    </w:p>
    <w:p>
      <w:pPr>
        <w:spacing w:after="0"/>
        <w:ind w:left="0"/>
        <w:jc w:val="both"/>
      </w:pPr>
      <w:r>
        <w:rPr>
          <w:rFonts w:ascii="Times New Roman"/>
          <w:b w:val="false"/>
          <w:i w:val="false"/>
          <w:color w:val="000000"/>
          <w:sz w:val="28"/>
        </w:rPr>
        <w:t>
      2) видом (жидкие, твердые, биологические, отработавшие источники излучения, отвержденные прессованные, крупногабаритные изделия и другие);</w:t>
      </w:r>
    </w:p>
    <w:p>
      <w:pPr>
        <w:spacing w:after="0"/>
        <w:ind w:left="0"/>
        <w:jc w:val="both"/>
      </w:pPr>
      <w:r>
        <w:rPr>
          <w:rFonts w:ascii="Times New Roman"/>
          <w:b w:val="false"/>
          <w:i w:val="false"/>
          <w:color w:val="000000"/>
          <w:sz w:val="28"/>
        </w:rPr>
        <w:t>
      3) гидрогеологическими условиями площадки;</w:t>
      </w:r>
    </w:p>
    <w:p>
      <w:pPr>
        <w:spacing w:after="0"/>
        <w:ind w:left="0"/>
        <w:jc w:val="both"/>
      </w:pPr>
      <w:r>
        <w:rPr>
          <w:rFonts w:ascii="Times New Roman"/>
          <w:b w:val="false"/>
          <w:i w:val="false"/>
          <w:color w:val="000000"/>
          <w:sz w:val="28"/>
        </w:rPr>
        <w:t>
      4) технологией переработки.</w:t>
      </w:r>
    </w:p>
    <w:bookmarkStart w:name="z804" w:id="807"/>
    <w:p>
      <w:pPr>
        <w:spacing w:after="0"/>
        <w:ind w:left="0"/>
        <w:jc w:val="both"/>
      </w:pPr>
      <w:r>
        <w:rPr>
          <w:rFonts w:ascii="Times New Roman"/>
          <w:b w:val="false"/>
          <w:i w:val="false"/>
          <w:color w:val="000000"/>
          <w:sz w:val="28"/>
        </w:rPr>
        <w:t>
      698. Емкость для захоронения радиоактивных отходов выполняется подземной, исключает возможность попадания в нее атмосферных осадков и препятствует миграции радиоактивных веществ в окружающую среду.</w:t>
      </w:r>
    </w:p>
    <w:bookmarkEnd w:id="807"/>
    <w:bookmarkStart w:name="z805" w:id="808"/>
    <w:p>
      <w:pPr>
        <w:spacing w:after="0"/>
        <w:ind w:left="0"/>
        <w:jc w:val="both"/>
      </w:pPr>
      <w:r>
        <w:rPr>
          <w:rFonts w:ascii="Times New Roman"/>
          <w:b w:val="false"/>
          <w:i w:val="false"/>
          <w:color w:val="000000"/>
          <w:sz w:val="28"/>
        </w:rPr>
        <w:t>
      699. Для захоронения отработавших источников излучений сооружаются специальные емкости. Захоронение источников производится с использованием перегрузочных устройств, обеспечивающих радиационную безопасность персонала.</w:t>
      </w:r>
    </w:p>
    <w:bookmarkEnd w:id="808"/>
    <w:bookmarkStart w:name="z806" w:id="809"/>
    <w:p>
      <w:pPr>
        <w:spacing w:after="0"/>
        <w:ind w:left="0"/>
        <w:jc w:val="both"/>
      </w:pPr>
      <w:r>
        <w:rPr>
          <w:rFonts w:ascii="Times New Roman"/>
          <w:b w:val="false"/>
          <w:i w:val="false"/>
          <w:color w:val="000000"/>
          <w:sz w:val="28"/>
        </w:rPr>
        <w:t>
      700. В помещении дезактивации спецтранспорта и контейнеров, покрытие пола выполняется из слабосорбирующего материала, края покрытия поднимаются на высоту 0,5м. и заделываются заподлицо со стенами. Пол оборудуется уклонами и сливными трапами. Стены на высоту до 2 м. облицовываются слабосорбирующим материалом. Остальная часть стен и потолок окрашиваются химически стойкими красками, полотна дверей выполняются гладкими.</w:t>
      </w:r>
    </w:p>
    <w:bookmarkEnd w:id="809"/>
    <w:p>
      <w:pPr>
        <w:spacing w:after="0"/>
        <w:ind w:left="0"/>
        <w:jc w:val="both"/>
      </w:pPr>
      <w:r>
        <w:rPr>
          <w:rFonts w:ascii="Times New Roman"/>
          <w:b w:val="false"/>
          <w:i w:val="false"/>
          <w:color w:val="000000"/>
          <w:sz w:val="28"/>
        </w:rPr>
        <w:t>
      701. ПЗРО имеет водопровод с подачей горячей и холодной воды, бытовую и специальную канализацию. В системах канализации оборудуются контрольные емкости.</w:t>
      </w:r>
    </w:p>
    <w:bookmarkStart w:name="z807" w:id="810"/>
    <w:p>
      <w:pPr>
        <w:spacing w:after="0"/>
        <w:ind w:left="0"/>
        <w:jc w:val="left"/>
      </w:pPr>
      <w:r>
        <w:rPr>
          <w:rFonts w:ascii="Times New Roman"/>
          <w:b/>
          <w:i w:val="false"/>
          <w:color w:val="000000"/>
        </w:rPr>
        <w:t xml:space="preserve"> Глава 41. Требования к хвостохранилищам</w:t>
      </w:r>
    </w:p>
    <w:bookmarkEnd w:id="810"/>
    <w:p>
      <w:pPr>
        <w:spacing w:after="0"/>
        <w:ind w:left="0"/>
        <w:jc w:val="both"/>
      </w:pPr>
      <w:r>
        <w:rPr>
          <w:rFonts w:ascii="Times New Roman"/>
          <w:b w:val="false"/>
          <w:i w:val="false"/>
          <w:color w:val="ff0000"/>
          <w:sz w:val="28"/>
        </w:rPr>
        <w:t xml:space="preserve">
      Сноска. Заголовок главы 41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08" w:id="811"/>
    <w:p>
      <w:pPr>
        <w:spacing w:after="0"/>
        <w:ind w:left="0"/>
        <w:jc w:val="both"/>
      </w:pPr>
      <w:r>
        <w:rPr>
          <w:rFonts w:ascii="Times New Roman"/>
          <w:b w:val="false"/>
          <w:i w:val="false"/>
          <w:color w:val="000000"/>
          <w:sz w:val="28"/>
        </w:rPr>
        <w:t>
      702. Хвостохранилища размещают районах со слабоводопроницаемыми грунтами (суглинки, глины) с коэффициентами фильтрации не более 1•10</w:t>
      </w:r>
      <w:r>
        <w:rPr>
          <w:rFonts w:ascii="Times New Roman"/>
          <w:b w:val="false"/>
          <w:i w:val="false"/>
          <w:color w:val="000000"/>
          <w:vertAlign w:val="superscript"/>
        </w:rPr>
        <w:t>-8</w:t>
      </w:r>
      <w:r>
        <w:rPr>
          <w:rFonts w:ascii="Times New Roman"/>
          <w:b w:val="false"/>
          <w:i w:val="false"/>
          <w:color w:val="000000"/>
          <w:sz w:val="28"/>
        </w:rPr>
        <w:t xml:space="preserve"> см/с. При размещении площадки хвостохранилища в районе, сложенном трещиноватыми породами, галечниками или рыхлыми песчаниками разрабатываются мероприятия против фильтрации радиоактивных вод в грунт.</w:t>
      </w:r>
    </w:p>
    <w:bookmarkEnd w:id="811"/>
    <w:bookmarkStart w:name="z809" w:id="812"/>
    <w:p>
      <w:pPr>
        <w:spacing w:after="0"/>
        <w:ind w:left="0"/>
        <w:jc w:val="both"/>
      </w:pPr>
      <w:r>
        <w:rPr>
          <w:rFonts w:ascii="Times New Roman"/>
          <w:b w:val="false"/>
          <w:i w:val="false"/>
          <w:color w:val="000000"/>
          <w:sz w:val="28"/>
        </w:rPr>
        <w:t>
      703. Вокруг хвостохранилища устанавливается СЗЗ радиусом 500 м и ограждение на расстоянии не менее 30 м от непосредственного размещения хвостов.</w:t>
      </w:r>
    </w:p>
    <w:bookmarkEnd w:id="812"/>
    <w:bookmarkStart w:name="z810" w:id="813"/>
    <w:p>
      <w:pPr>
        <w:spacing w:after="0"/>
        <w:ind w:left="0"/>
        <w:jc w:val="both"/>
      </w:pPr>
      <w:r>
        <w:rPr>
          <w:rFonts w:ascii="Times New Roman"/>
          <w:b w:val="false"/>
          <w:i w:val="false"/>
          <w:color w:val="000000"/>
          <w:sz w:val="28"/>
        </w:rPr>
        <w:t>
      704. Не допускается переполнение чаши хвостохранилища выше проектных отметок и разлив радиоактивных вод при подаче их с промышленного предприятия.</w:t>
      </w:r>
    </w:p>
    <w:bookmarkEnd w:id="813"/>
    <w:bookmarkStart w:name="z811" w:id="814"/>
    <w:p>
      <w:pPr>
        <w:spacing w:after="0"/>
        <w:ind w:left="0"/>
        <w:jc w:val="both"/>
      </w:pPr>
      <w:r>
        <w:rPr>
          <w:rFonts w:ascii="Times New Roman"/>
          <w:b w:val="false"/>
          <w:i w:val="false"/>
          <w:color w:val="000000"/>
          <w:sz w:val="28"/>
        </w:rPr>
        <w:t>
      705. Для снижения пылеобразования и разноса аэрозолей уменьшают площадь сухих пляжей и намываемого откоса, осуществляют засыпку их чистым грунтом толщиной не менее 0,5 м. Засыпанные поверхности засевают травой. Частичный сброс осветленных вод из хвостохранилища в открытые проточные водоемы допускается при содержании радионуклидов в месте выпуска в водоем по согласованию с территориальным подразделением ведомства государственного органа в сфере санитарно-эпидемиологического благополучия населения. Сброс осветленных вод в озера и другие непроточные водоемы не допускается.</w:t>
      </w:r>
    </w:p>
    <w:bookmarkEnd w:id="814"/>
    <w:bookmarkStart w:name="z812" w:id="815"/>
    <w:p>
      <w:pPr>
        <w:spacing w:after="0"/>
        <w:ind w:left="0"/>
        <w:jc w:val="both"/>
      </w:pPr>
      <w:r>
        <w:rPr>
          <w:rFonts w:ascii="Times New Roman"/>
          <w:b w:val="false"/>
          <w:i w:val="false"/>
          <w:color w:val="000000"/>
          <w:sz w:val="28"/>
        </w:rPr>
        <w:t>
      706. По периметру хвостохранилища и по направлению потока грунтовых вод предусматриваются пробоотборные (наблюдательные) скважины с расстоянием между скважинами 200 м. Не менее двух скважин располагают за пределами СЗЗ.</w:t>
      </w:r>
    </w:p>
    <w:bookmarkEnd w:id="815"/>
    <w:bookmarkStart w:name="z813" w:id="816"/>
    <w:p>
      <w:pPr>
        <w:spacing w:after="0"/>
        <w:ind w:left="0"/>
        <w:jc w:val="both"/>
      </w:pPr>
      <w:r>
        <w:rPr>
          <w:rFonts w:ascii="Times New Roman"/>
          <w:b w:val="false"/>
          <w:i w:val="false"/>
          <w:color w:val="000000"/>
          <w:sz w:val="28"/>
        </w:rPr>
        <w:t>
      707. На территории СЗЗ и хвостохранилище ведется радиационный контроль за радиоактивной загрязненностью атмосферного воздуха, грунтовых вод и воды открытых водоемов, почвы и растительности.</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707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14" w:id="817"/>
    <w:p>
      <w:pPr>
        <w:spacing w:after="0"/>
        <w:ind w:left="0"/>
        <w:jc w:val="both"/>
      </w:pPr>
      <w:r>
        <w:rPr>
          <w:rFonts w:ascii="Times New Roman"/>
          <w:b w:val="false"/>
          <w:i w:val="false"/>
          <w:color w:val="000000"/>
          <w:sz w:val="28"/>
        </w:rPr>
        <w:t>
      708. На участках хвостового хозяйства, удаленных от основного производства на расстояние не менее 2 км, предусматривается бытовые помещения для мытья и обогрева работающих, хранения и сушки их спецодежды.</w:t>
      </w:r>
    </w:p>
    <w:bookmarkEnd w:id="817"/>
    <w:bookmarkStart w:name="z815" w:id="818"/>
    <w:p>
      <w:pPr>
        <w:spacing w:after="0"/>
        <w:ind w:left="0"/>
        <w:jc w:val="both"/>
      </w:pPr>
      <w:r>
        <w:rPr>
          <w:rFonts w:ascii="Times New Roman"/>
          <w:b w:val="false"/>
          <w:i w:val="false"/>
          <w:color w:val="000000"/>
          <w:sz w:val="28"/>
        </w:rPr>
        <w:t>
      709. Со стороны селитебных территорий, прилегающих к СЗЗ, предусматриваются лесозащитные полосы шириной 15-20 м на расстоянии от дамбы хвостохранилища не менее 200 м.</w:t>
      </w:r>
    </w:p>
    <w:bookmarkEnd w:id="818"/>
    <w:bookmarkStart w:name="z816" w:id="819"/>
    <w:p>
      <w:pPr>
        <w:spacing w:after="0"/>
        <w:ind w:left="0"/>
        <w:jc w:val="left"/>
      </w:pPr>
      <w:r>
        <w:rPr>
          <w:rFonts w:ascii="Times New Roman"/>
          <w:b/>
          <w:i w:val="false"/>
          <w:color w:val="000000"/>
        </w:rPr>
        <w:t xml:space="preserve"> Глава 42. Требования к специальным поверхностным могильникам низкорадиоактивных отходов</w:t>
      </w:r>
    </w:p>
    <w:bookmarkEnd w:id="819"/>
    <w:p>
      <w:pPr>
        <w:spacing w:after="0"/>
        <w:ind w:left="0"/>
        <w:jc w:val="both"/>
      </w:pPr>
      <w:r>
        <w:rPr>
          <w:rFonts w:ascii="Times New Roman"/>
          <w:b w:val="false"/>
          <w:i w:val="false"/>
          <w:color w:val="ff0000"/>
          <w:sz w:val="28"/>
        </w:rPr>
        <w:t xml:space="preserve">
      Сноска. Заголовок главы 42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17" w:id="820"/>
    <w:p>
      <w:pPr>
        <w:spacing w:after="0"/>
        <w:ind w:left="0"/>
        <w:jc w:val="both"/>
      </w:pPr>
      <w:r>
        <w:rPr>
          <w:rFonts w:ascii="Times New Roman"/>
          <w:b w:val="false"/>
          <w:i w:val="false"/>
          <w:color w:val="000000"/>
          <w:sz w:val="28"/>
        </w:rPr>
        <w:t>
      710. Загрязненные радионуклидами почва, грунт, элементы строительных конструкций, отходы производства и потребления, добычи и обогащения урановых руд, в том числе и отходы, содержащие черные, легированные и цветные металлы, элементы строительных конструкций, подлежат длительному хранению или захоронению в хвостохранилищах обогатительного производства или (и) в специальных поверхностных (приземных) могильниках, сооружаемых, в пределах горного отвода предприятия.</w:t>
      </w:r>
    </w:p>
    <w:bookmarkEnd w:id="820"/>
    <w:bookmarkStart w:name="z818" w:id="821"/>
    <w:p>
      <w:pPr>
        <w:spacing w:after="0"/>
        <w:ind w:left="0"/>
        <w:jc w:val="both"/>
      </w:pPr>
      <w:r>
        <w:rPr>
          <w:rFonts w:ascii="Times New Roman"/>
          <w:b w:val="false"/>
          <w:i w:val="false"/>
          <w:color w:val="000000"/>
          <w:sz w:val="28"/>
        </w:rPr>
        <w:t>
      711. В хвостохранилищах обогатительного производства и в специальных поверхностных могильниках допускается длительное хранение или захоронение твердых отходов с суммарной УА не выше 100 кБк/кг (по альфа-излучению). Отходы с более высокой УА захораниваются только в региональных (территориальных) могильниках.</w:t>
      </w:r>
    </w:p>
    <w:bookmarkEnd w:id="821"/>
    <w:bookmarkStart w:name="z819" w:id="822"/>
    <w:p>
      <w:pPr>
        <w:spacing w:after="0"/>
        <w:ind w:left="0"/>
        <w:jc w:val="both"/>
      </w:pPr>
      <w:r>
        <w:rPr>
          <w:rFonts w:ascii="Times New Roman"/>
          <w:b w:val="false"/>
          <w:i w:val="false"/>
          <w:color w:val="000000"/>
          <w:sz w:val="28"/>
        </w:rPr>
        <w:t>
      712. Вокруг поверхностного могильника устанавливается СЗЗ радиусом 500 м и ограждением на расстоянии не ближе 30 м от непосредственного захоронения.</w:t>
      </w:r>
    </w:p>
    <w:bookmarkEnd w:id="822"/>
    <w:bookmarkStart w:name="z820" w:id="823"/>
    <w:p>
      <w:pPr>
        <w:spacing w:after="0"/>
        <w:ind w:left="0"/>
        <w:jc w:val="both"/>
      </w:pPr>
      <w:r>
        <w:rPr>
          <w:rFonts w:ascii="Times New Roman"/>
          <w:b w:val="false"/>
          <w:i w:val="false"/>
          <w:color w:val="000000"/>
          <w:sz w:val="28"/>
        </w:rPr>
        <w:t>
      713. Место размещения поверхностного могильника согласовывается с территориальным подразделением ведомства государственного органа в сфере санитарно-эпидемиологического благополучия населения. Днище емкости могильника располагается на глубине не менее 10 м и при уровне грунтовых вод не менее 4 м от днища могильника.</w:t>
      </w:r>
    </w:p>
    <w:bookmarkEnd w:id="823"/>
    <w:bookmarkStart w:name="z821" w:id="824"/>
    <w:p>
      <w:pPr>
        <w:spacing w:after="0"/>
        <w:ind w:left="0"/>
        <w:jc w:val="both"/>
      </w:pPr>
      <w:r>
        <w:rPr>
          <w:rFonts w:ascii="Times New Roman"/>
          <w:b w:val="false"/>
          <w:i w:val="false"/>
          <w:color w:val="000000"/>
          <w:sz w:val="28"/>
        </w:rPr>
        <w:t>
      714. При устройстве поверхностного могильника предусматривается гидроизоляция от поверхностных грунтовых вод.</w:t>
      </w:r>
    </w:p>
    <w:bookmarkEnd w:id="824"/>
    <w:bookmarkStart w:name="z822" w:id="825"/>
    <w:p>
      <w:pPr>
        <w:spacing w:after="0"/>
        <w:ind w:left="0"/>
        <w:jc w:val="both"/>
      </w:pPr>
      <w:r>
        <w:rPr>
          <w:rFonts w:ascii="Times New Roman"/>
          <w:b w:val="false"/>
          <w:i w:val="false"/>
          <w:color w:val="000000"/>
          <w:sz w:val="28"/>
        </w:rPr>
        <w:t>
      715. Процесс транспортировка и захоронения (загрузка могильника) низкорадиоактивных отходов осуществляется механизировано. В конце рабочей смены, используемая техника подвергается дезактивации.</w:t>
      </w:r>
    </w:p>
    <w:bookmarkEnd w:id="825"/>
    <w:bookmarkStart w:name="z823" w:id="826"/>
    <w:p>
      <w:pPr>
        <w:spacing w:after="0"/>
        <w:ind w:left="0"/>
        <w:jc w:val="both"/>
      </w:pPr>
      <w:r>
        <w:rPr>
          <w:rFonts w:ascii="Times New Roman"/>
          <w:b w:val="false"/>
          <w:i w:val="false"/>
          <w:color w:val="000000"/>
          <w:sz w:val="28"/>
        </w:rPr>
        <w:t>
      716. Захоранивать в поверхностных могильниках отработанные источники излучений не допускается.</w:t>
      </w:r>
    </w:p>
    <w:bookmarkEnd w:id="826"/>
    <w:bookmarkStart w:name="z824" w:id="827"/>
    <w:p>
      <w:pPr>
        <w:spacing w:after="0"/>
        <w:ind w:left="0"/>
        <w:jc w:val="both"/>
      </w:pPr>
      <w:r>
        <w:rPr>
          <w:rFonts w:ascii="Times New Roman"/>
          <w:b w:val="false"/>
          <w:i w:val="false"/>
          <w:color w:val="000000"/>
          <w:sz w:val="28"/>
        </w:rPr>
        <w:t>
      717. Поверхностный могильник подлежит радиационному контролю как хвостохранилище.</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717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25" w:id="828"/>
    <w:p>
      <w:pPr>
        <w:spacing w:after="0"/>
        <w:ind w:left="0"/>
        <w:jc w:val="left"/>
      </w:pPr>
      <w:r>
        <w:rPr>
          <w:rFonts w:ascii="Times New Roman"/>
          <w:b/>
          <w:i w:val="false"/>
          <w:color w:val="000000"/>
        </w:rPr>
        <w:t xml:space="preserve"> Глава 43. Требования к приему радиоактивных отходов от объектов</w:t>
      </w:r>
    </w:p>
    <w:bookmarkEnd w:id="828"/>
    <w:p>
      <w:pPr>
        <w:spacing w:after="0"/>
        <w:ind w:left="0"/>
        <w:jc w:val="both"/>
      </w:pPr>
      <w:r>
        <w:rPr>
          <w:rFonts w:ascii="Times New Roman"/>
          <w:b w:val="false"/>
          <w:i w:val="false"/>
          <w:color w:val="ff0000"/>
          <w:sz w:val="28"/>
        </w:rPr>
        <w:t xml:space="preserve">
      Сноска. Заголовок главы 43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26" w:id="829"/>
    <w:p>
      <w:pPr>
        <w:spacing w:after="0"/>
        <w:ind w:left="0"/>
        <w:jc w:val="both"/>
      </w:pPr>
      <w:r>
        <w:rPr>
          <w:rFonts w:ascii="Times New Roman"/>
          <w:b w:val="false"/>
          <w:i w:val="false"/>
          <w:color w:val="000000"/>
          <w:sz w:val="28"/>
        </w:rPr>
        <w:t>
      718. Радиоактивные отходы и отработавшие источники излучений принимаются на СП или ПЗРО в транспортных контейнерах.</w:t>
      </w:r>
    </w:p>
    <w:bookmarkEnd w:id="829"/>
    <w:bookmarkStart w:name="z827" w:id="830"/>
    <w:p>
      <w:pPr>
        <w:spacing w:after="0"/>
        <w:ind w:left="0"/>
        <w:jc w:val="both"/>
      </w:pPr>
      <w:r>
        <w:rPr>
          <w:rFonts w:ascii="Times New Roman"/>
          <w:b w:val="false"/>
          <w:i w:val="false"/>
          <w:color w:val="000000"/>
          <w:sz w:val="28"/>
        </w:rPr>
        <w:t>
      719. Приему на захоронение не подлежат взрывоопасные или самовоспламеняющиеся отходы без предварительного перевода в неопасное состояние в местах их образования.</w:t>
      </w:r>
    </w:p>
    <w:bookmarkEnd w:id="830"/>
    <w:bookmarkStart w:name="z828" w:id="831"/>
    <w:p>
      <w:pPr>
        <w:spacing w:after="0"/>
        <w:ind w:left="0"/>
        <w:jc w:val="both"/>
      </w:pPr>
      <w:r>
        <w:rPr>
          <w:rFonts w:ascii="Times New Roman"/>
          <w:b w:val="false"/>
          <w:i w:val="false"/>
          <w:color w:val="000000"/>
          <w:sz w:val="28"/>
        </w:rPr>
        <w:t xml:space="preserve">
      720. Наружные поверхности первичных упаковок и транспортных контейнеров не должны иметь радиоактивной загрязненности выше величин, приведенных в </w:t>
      </w:r>
      <w:r>
        <w:rPr>
          <w:rFonts w:ascii="Times New Roman"/>
          <w:b w:val="false"/>
          <w:i w:val="false"/>
          <w:color w:val="000000"/>
          <w:sz w:val="28"/>
        </w:rPr>
        <w:t>приложении 37</w:t>
      </w:r>
      <w:r>
        <w:rPr>
          <w:rFonts w:ascii="Times New Roman"/>
          <w:b w:val="false"/>
          <w:i w:val="false"/>
          <w:color w:val="000000"/>
          <w:sz w:val="28"/>
        </w:rPr>
        <w:t xml:space="preserve"> к настоящим Санитарным правилам.</w:t>
      </w:r>
    </w:p>
    <w:bookmarkEnd w:id="831"/>
    <w:bookmarkStart w:name="z829" w:id="832"/>
    <w:p>
      <w:pPr>
        <w:spacing w:after="0"/>
        <w:ind w:left="0"/>
        <w:jc w:val="both"/>
      </w:pPr>
      <w:r>
        <w:rPr>
          <w:rFonts w:ascii="Times New Roman"/>
          <w:b w:val="false"/>
          <w:i w:val="false"/>
          <w:color w:val="000000"/>
          <w:sz w:val="28"/>
        </w:rPr>
        <w:t xml:space="preserve">
      721. На каждую партию РАО оформляется паспорт в двух экземплярах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Санитарным правилам. Один экземпляр паспорта вместе с отходами передается в СО или ПЗРО, второй хранится на объекте.</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30" w:id="833"/>
    <w:p>
      <w:pPr>
        <w:spacing w:after="0"/>
        <w:ind w:left="0"/>
        <w:jc w:val="both"/>
      </w:pPr>
      <w:r>
        <w:rPr>
          <w:rFonts w:ascii="Times New Roman"/>
          <w:b w:val="false"/>
          <w:i w:val="false"/>
          <w:color w:val="000000"/>
          <w:sz w:val="28"/>
        </w:rPr>
        <w:t>
      722. Перед вывозом радиоактивных отходов проводится радиационный контроль упаковок представителем СП или ПЗРО.</w:t>
      </w:r>
    </w:p>
    <w:bookmarkEnd w:id="833"/>
    <w:p>
      <w:pPr>
        <w:spacing w:after="0"/>
        <w:ind w:left="0"/>
        <w:jc w:val="both"/>
      </w:pPr>
      <w:r>
        <w:rPr>
          <w:rFonts w:ascii="Times New Roman"/>
          <w:b w:val="false"/>
          <w:i w:val="false"/>
          <w:color w:val="000000"/>
          <w:sz w:val="28"/>
        </w:rPr>
        <w:t>
      Представитель СП или ПЗРО проверяет соответствие количества упаковок в партии и их маркировки данным паспорта, надежность запоров и герметичность.</w:t>
      </w:r>
    </w:p>
    <w:bookmarkStart w:name="z831" w:id="834"/>
    <w:p>
      <w:pPr>
        <w:spacing w:after="0"/>
        <w:ind w:left="0"/>
        <w:jc w:val="both"/>
      </w:pPr>
      <w:r>
        <w:rPr>
          <w:rFonts w:ascii="Times New Roman"/>
          <w:b w:val="false"/>
          <w:i w:val="false"/>
          <w:color w:val="000000"/>
          <w:sz w:val="28"/>
        </w:rPr>
        <w:t xml:space="preserve">
      723. При несоблюдении требований радиоактивные отходы не принимаются и составляется акт согласно </w:t>
      </w:r>
      <w:r>
        <w:rPr>
          <w:rFonts w:ascii="Times New Roman"/>
          <w:b w:val="false"/>
          <w:i w:val="false"/>
          <w:color w:val="000000"/>
          <w:sz w:val="28"/>
        </w:rPr>
        <w:t>приложения 39</w:t>
      </w:r>
      <w:r>
        <w:rPr>
          <w:rFonts w:ascii="Times New Roman"/>
          <w:b w:val="false"/>
          <w:i w:val="false"/>
          <w:color w:val="000000"/>
          <w:sz w:val="28"/>
        </w:rPr>
        <w:t xml:space="preserve"> к настоящим Санитарным правилам.</w:t>
      </w:r>
    </w:p>
    <w:bookmarkEnd w:id="834"/>
    <w:bookmarkStart w:name="z832" w:id="835"/>
    <w:p>
      <w:pPr>
        <w:spacing w:after="0"/>
        <w:ind w:left="0"/>
        <w:jc w:val="left"/>
      </w:pPr>
      <w:r>
        <w:rPr>
          <w:rFonts w:ascii="Times New Roman"/>
          <w:b/>
          <w:i w:val="false"/>
          <w:color w:val="000000"/>
        </w:rPr>
        <w:t xml:space="preserve"> Глава 44. Требования к транспортированию радиоактивных отходов</w:t>
      </w:r>
    </w:p>
    <w:bookmarkEnd w:id="835"/>
    <w:p>
      <w:pPr>
        <w:spacing w:after="0"/>
        <w:ind w:left="0"/>
        <w:jc w:val="both"/>
      </w:pPr>
      <w:r>
        <w:rPr>
          <w:rFonts w:ascii="Times New Roman"/>
          <w:b w:val="false"/>
          <w:i w:val="false"/>
          <w:color w:val="ff0000"/>
          <w:sz w:val="28"/>
        </w:rPr>
        <w:t xml:space="preserve">
      Сноска. Заголовок главы 44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3" w:id="836"/>
    <w:p>
      <w:pPr>
        <w:spacing w:after="0"/>
        <w:ind w:left="0"/>
        <w:jc w:val="both"/>
      </w:pPr>
      <w:r>
        <w:rPr>
          <w:rFonts w:ascii="Times New Roman"/>
          <w:b w:val="false"/>
          <w:i w:val="false"/>
          <w:color w:val="000000"/>
          <w:sz w:val="28"/>
        </w:rPr>
        <w:t>
      724. Транспортирование РАО производится на специально оборудованных транспортных средствах или автотранспорте СО или ПРЗО предназначенных для их регулярных перевозок.</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724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34" w:id="837"/>
    <w:p>
      <w:pPr>
        <w:spacing w:after="0"/>
        <w:ind w:left="0"/>
        <w:jc w:val="both"/>
      </w:pPr>
      <w:r>
        <w:rPr>
          <w:rFonts w:ascii="Times New Roman"/>
          <w:b w:val="false"/>
          <w:i w:val="false"/>
          <w:color w:val="000000"/>
          <w:sz w:val="28"/>
        </w:rPr>
        <w:t>
      725. Транспортное средство, предназначенное для перевозок радиоактивных отходов, имеет влагостойкое и химстойкое покрытие, экранирующие устройства радиационной защиты, приспособления для крепления упаковок, двухуглекислотные огнетушители, средства индивидуальной защиты, сорбирующие материалы и средства для ликвидации последствий аварии.</w:t>
      </w:r>
    </w:p>
    <w:bookmarkEnd w:id="837"/>
    <w:p>
      <w:pPr>
        <w:spacing w:after="0"/>
        <w:ind w:left="0"/>
        <w:jc w:val="both"/>
      </w:pPr>
      <w:r>
        <w:rPr>
          <w:rFonts w:ascii="Times New Roman"/>
          <w:b w:val="false"/>
          <w:i w:val="false"/>
          <w:color w:val="000000"/>
          <w:sz w:val="28"/>
        </w:rPr>
        <w:t>
      Специальный автотранспорт СП или ПЗРО оборудуется выносными знаками аварийной остановки, аварийной сигнализацией, противооткатным упором, выносными знаками радиационной опасности, специальной звуковой и световой сигнализацией (сирена, проблесковый красный маяк). На бортах (кузове) и дверях наносятся знаки радиационной опасности. Использование специального транспорта для перевозки нерадиоактивных грузов и людей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Исключен приказом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36" w:id="838"/>
    <w:p>
      <w:pPr>
        <w:spacing w:after="0"/>
        <w:ind w:left="0"/>
        <w:jc w:val="both"/>
      </w:pPr>
      <w:r>
        <w:rPr>
          <w:rFonts w:ascii="Times New Roman"/>
          <w:b w:val="false"/>
          <w:i w:val="false"/>
          <w:color w:val="000000"/>
          <w:sz w:val="28"/>
        </w:rPr>
        <w:t>
      727. Для транспортирования ЖРО используются специальные цистерны, оборудованные системой для закачивания жидкости, аэрозольным фильтром, сигнальным устройством, обеспечивающим автоматическое отключение насоса при наполнении цистерны, и запорной арматурой.</w:t>
      </w:r>
    </w:p>
    <w:bookmarkEnd w:id="838"/>
    <w:bookmarkStart w:name="z837" w:id="839"/>
    <w:p>
      <w:pPr>
        <w:spacing w:after="0"/>
        <w:ind w:left="0"/>
        <w:jc w:val="both"/>
      </w:pPr>
      <w:r>
        <w:rPr>
          <w:rFonts w:ascii="Times New Roman"/>
          <w:b w:val="false"/>
          <w:i w:val="false"/>
          <w:color w:val="000000"/>
          <w:sz w:val="28"/>
        </w:rPr>
        <w:t xml:space="preserve">
      728. Перед каждым рейсом производится контроль уровней загрязнения поверхностей транспорта, которые не должны превышать значений, указанных в </w:t>
      </w:r>
      <w:r>
        <w:rPr>
          <w:rFonts w:ascii="Times New Roman"/>
          <w:b w:val="false"/>
          <w:i w:val="false"/>
          <w:color w:val="000000"/>
          <w:sz w:val="28"/>
        </w:rPr>
        <w:t>приложении 37</w:t>
      </w:r>
      <w:r>
        <w:rPr>
          <w:rFonts w:ascii="Times New Roman"/>
          <w:b w:val="false"/>
          <w:i w:val="false"/>
          <w:color w:val="000000"/>
          <w:sz w:val="28"/>
        </w:rPr>
        <w:t xml:space="preserve"> к настоящим СП. Результаты радиационного контроля регистрируются в специальном журнале.</w:t>
      </w:r>
    </w:p>
    <w:bookmarkEnd w:id="839"/>
    <w:bookmarkStart w:name="z838" w:id="840"/>
    <w:p>
      <w:pPr>
        <w:spacing w:after="0"/>
        <w:ind w:left="0"/>
        <w:jc w:val="both"/>
      </w:pPr>
      <w:r>
        <w:rPr>
          <w:rFonts w:ascii="Times New Roman"/>
          <w:b w:val="false"/>
          <w:i w:val="false"/>
          <w:color w:val="000000"/>
          <w:sz w:val="28"/>
        </w:rPr>
        <w:t>
      729. При погрузке упаковки с отходами II-III группы и отработавшие источники излучения загружаются в последнюю очередь в заднюю часть кузова. Мощность дозы излучения в любой точке с наружной поверхности кузова спецавтомобиля не должна превышать 0,8 мЗв/час, в кабине – не более 12 мкЗв/ч.</w:t>
      </w:r>
    </w:p>
    <w:bookmarkEnd w:id="840"/>
    <w:p>
      <w:pPr>
        <w:spacing w:after="0"/>
        <w:ind w:left="0"/>
        <w:jc w:val="both"/>
      </w:pPr>
      <w:r>
        <w:rPr>
          <w:rFonts w:ascii="Times New Roman"/>
          <w:b w:val="false"/>
          <w:i w:val="false"/>
          <w:color w:val="000000"/>
          <w:sz w:val="28"/>
        </w:rPr>
        <w:t>
      Радиационный контроль в процессе загрузки и в пути следования осуществляет водитель-дозиметрист или сопровождающее лицо.</w:t>
      </w:r>
    </w:p>
    <w:p>
      <w:pPr>
        <w:spacing w:after="0"/>
        <w:ind w:left="0"/>
        <w:jc w:val="both"/>
      </w:pPr>
      <w:r>
        <w:rPr>
          <w:rFonts w:ascii="Times New Roman"/>
          <w:b w:val="false"/>
          <w:i w:val="false"/>
          <w:color w:val="000000"/>
          <w:sz w:val="28"/>
        </w:rPr>
        <w:t>
      По окончании загрузки кузов плотно закрывается на замок и пломбируется в присутствии лица, сдающего радиоактивные отходы на захоронение.</w:t>
      </w:r>
    </w:p>
    <w:bookmarkStart w:name="z839" w:id="841"/>
    <w:p>
      <w:pPr>
        <w:spacing w:after="0"/>
        <w:ind w:left="0"/>
        <w:jc w:val="both"/>
      </w:pPr>
      <w:r>
        <w:rPr>
          <w:rFonts w:ascii="Times New Roman"/>
          <w:b w:val="false"/>
          <w:i w:val="false"/>
          <w:color w:val="000000"/>
          <w:sz w:val="28"/>
        </w:rPr>
        <w:t xml:space="preserve">
      730. Спецавтомобили и контейнеры для перевозки радиоактивных отходов после разгрузки подвергаются радиационному контролю и при наличии загрязнений радиоактивными веществами дезактивируются до допустимых значений согласно </w:t>
      </w:r>
      <w:r>
        <w:rPr>
          <w:rFonts w:ascii="Times New Roman"/>
          <w:b w:val="false"/>
          <w:i w:val="false"/>
          <w:color w:val="000000"/>
          <w:sz w:val="28"/>
        </w:rPr>
        <w:t>приложения 37</w:t>
      </w:r>
      <w:r>
        <w:rPr>
          <w:rFonts w:ascii="Times New Roman"/>
          <w:b w:val="false"/>
          <w:i w:val="false"/>
          <w:color w:val="000000"/>
          <w:sz w:val="28"/>
        </w:rPr>
        <w:t xml:space="preserve"> настоящим Санитарным правилам.</w:t>
      </w:r>
    </w:p>
    <w:bookmarkEnd w:id="841"/>
    <w:bookmarkStart w:name="z840" w:id="842"/>
    <w:p>
      <w:pPr>
        <w:spacing w:after="0"/>
        <w:ind w:left="0"/>
        <w:jc w:val="left"/>
      </w:pPr>
      <w:r>
        <w:rPr>
          <w:rFonts w:ascii="Times New Roman"/>
          <w:b/>
          <w:i w:val="false"/>
          <w:color w:val="000000"/>
        </w:rPr>
        <w:t xml:space="preserve"> Глава 45. Требования к переработке и захоронению радиоактивных отходов</w:t>
      </w:r>
    </w:p>
    <w:bookmarkEnd w:id="842"/>
    <w:p>
      <w:pPr>
        <w:spacing w:after="0"/>
        <w:ind w:left="0"/>
        <w:jc w:val="both"/>
      </w:pPr>
      <w:r>
        <w:rPr>
          <w:rFonts w:ascii="Times New Roman"/>
          <w:b w:val="false"/>
          <w:i w:val="false"/>
          <w:color w:val="ff0000"/>
          <w:sz w:val="28"/>
        </w:rPr>
        <w:t xml:space="preserve">
      Сноска. Заголовок главы 45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41" w:id="843"/>
    <w:p>
      <w:pPr>
        <w:spacing w:after="0"/>
        <w:ind w:left="0"/>
        <w:jc w:val="both"/>
      </w:pPr>
      <w:r>
        <w:rPr>
          <w:rFonts w:ascii="Times New Roman"/>
          <w:b w:val="false"/>
          <w:i w:val="false"/>
          <w:color w:val="000000"/>
          <w:sz w:val="28"/>
        </w:rPr>
        <w:t>
      731. Твердые отходы подлежат переработке:</w:t>
      </w:r>
    </w:p>
    <w:bookmarkEnd w:id="843"/>
    <w:p>
      <w:pPr>
        <w:spacing w:after="0"/>
        <w:ind w:left="0"/>
        <w:jc w:val="both"/>
      </w:pPr>
      <w:r>
        <w:rPr>
          <w:rFonts w:ascii="Times New Roman"/>
          <w:b w:val="false"/>
          <w:i w:val="false"/>
          <w:color w:val="000000"/>
          <w:sz w:val="28"/>
        </w:rPr>
        <w:t>
      1) методом прессования, если мощность дозы излучения на расстоянии 10 см. от поверхности упаковки с отходами не превышает 0,5 мЗв/ч;</w:t>
      </w:r>
    </w:p>
    <w:p>
      <w:pPr>
        <w:spacing w:after="0"/>
        <w:ind w:left="0"/>
        <w:jc w:val="both"/>
      </w:pPr>
      <w:r>
        <w:rPr>
          <w:rFonts w:ascii="Times New Roman"/>
          <w:b w:val="false"/>
          <w:i w:val="false"/>
          <w:color w:val="000000"/>
          <w:sz w:val="28"/>
        </w:rPr>
        <w:t>
      2) методом сжигания горючих отходов, если их удельная бета- активность не превышает 3,7 МБк/кг (1.10</w:t>
      </w:r>
      <w:r>
        <w:rPr>
          <w:rFonts w:ascii="Times New Roman"/>
          <w:b w:val="false"/>
          <w:i w:val="false"/>
          <w:color w:val="000000"/>
          <w:vertAlign w:val="superscript"/>
        </w:rPr>
        <w:t>-4</w:t>
      </w:r>
      <w:r>
        <w:rPr>
          <w:rFonts w:ascii="Times New Roman"/>
          <w:b w:val="false"/>
          <w:i w:val="false"/>
          <w:color w:val="000000"/>
          <w:sz w:val="28"/>
        </w:rPr>
        <w:t xml:space="preserve"> Ки/ кг), а удельная альфа-активность 0,37 МБк/кг (1.10</w:t>
      </w:r>
      <w:r>
        <w:rPr>
          <w:rFonts w:ascii="Times New Roman"/>
          <w:b w:val="false"/>
          <w:i w:val="false"/>
          <w:color w:val="000000"/>
          <w:vertAlign w:val="superscript"/>
        </w:rPr>
        <w:t>-5</w:t>
      </w:r>
      <w:r>
        <w:rPr>
          <w:rFonts w:ascii="Times New Roman"/>
          <w:b w:val="false"/>
          <w:i w:val="false"/>
          <w:color w:val="000000"/>
          <w:sz w:val="28"/>
        </w:rPr>
        <w:t xml:space="preserve"> Ки/кг).</w:t>
      </w:r>
    </w:p>
    <w:bookmarkStart w:name="z842" w:id="844"/>
    <w:p>
      <w:pPr>
        <w:spacing w:after="0"/>
        <w:ind w:left="0"/>
        <w:jc w:val="both"/>
      </w:pPr>
      <w:r>
        <w:rPr>
          <w:rFonts w:ascii="Times New Roman"/>
          <w:b w:val="false"/>
          <w:i w:val="false"/>
          <w:color w:val="000000"/>
          <w:sz w:val="28"/>
        </w:rPr>
        <w:t>
      732. Жидкие радиоактивные отходы, поступающие и образующиеся на СП или ПЗРО, в процессе дезактивационных работ, могут временно храниться в емкостях, облицованных нержавеющей сталью, а затем подвергаться отверждению.</w:t>
      </w:r>
    </w:p>
    <w:bookmarkEnd w:id="844"/>
    <w:bookmarkStart w:name="z843" w:id="845"/>
    <w:p>
      <w:pPr>
        <w:spacing w:after="0"/>
        <w:ind w:left="0"/>
        <w:jc w:val="both"/>
      </w:pPr>
      <w:r>
        <w:rPr>
          <w:rFonts w:ascii="Times New Roman"/>
          <w:b w:val="false"/>
          <w:i w:val="false"/>
          <w:color w:val="000000"/>
          <w:sz w:val="28"/>
        </w:rPr>
        <w:t>
      733. Цементированию подвергаются ЖРО удельной активностью до 3,7 МБк/л (1.10</w:t>
      </w:r>
      <w:r>
        <w:rPr>
          <w:rFonts w:ascii="Times New Roman"/>
          <w:b w:val="false"/>
          <w:i w:val="false"/>
          <w:color w:val="000000"/>
          <w:vertAlign w:val="superscript"/>
        </w:rPr>
        <w:t>-4</w:t>
      </w:r>
      <w:r>
        <w:rPr>
          <w:rFonts w:ascii="Times New Roman"/>
          <w:b w:val="false"/>
          <w:i w:val="false"/>
          <w:color w:val="000000"/>
          <w:sz w:val="28"/>
        </w:rPr>
        <w:t xml:space="preserve"> Ки/л) с концентрацией солей в отходах до 200г/л, битумированию подвергаются ЖРО удельной активностью до 3,7 МБк/л (1.10</w:t>
      </w:r>
      <w:r>
        <w:rPr>
          <w:rFonts w:ascii="Times New Roman"/>
          <w:b w:val="false"/>
          <w:i w:val="false"/>
          <w:color w:val="000000"/>
          <w:vertAlign w:val="superscript"/>
        </w:rPr>
        <w:t>-4</w:t>
      </w:r>
      <w:r>
        <w:rPr>
          <w:rFonts w:ascii="Times New Roman"/>
          <w:b w:val="false"/>
          <w:i w:val="false"/>
          <w:color w:val="000000"/>
          <w:sz w:val="28"/>
        </w:rPr>
        <w:t xml:space="preserve"> Ки/л) с концентрацией солей в отходах свыше 200г/л. Соленаполнение битумного компаунда не должно превышать 50 %.</w:t>
      </w:r>
    </w:p>
    <w:bookmarkEnd w:id="845"/>
    <w:bookmarkStart w:name="z844" w:id="846"/>
    <w:p>
      <w:pPr>
        <w:spacing w:after="0"/>
        <w:ind w:left="0"/>
        <w:jc w:val="both"/>
      </w:pPr>
      <w:r>
        <w:rPr>
          <w:rFonts w:ascii="Times New Roman"/>
          <w:b w:val="false"/>
          <w:i w:val="false"/>
          <w:color w:val="000000"/>
          <w:sz w:val="28"/>
        </w:rPr>
        <w:t xml:space="preserve">
      734. ЖРО с высокой удельной активностью разбавляют низкоактивными отходами (обмывочными, трапными и другие) на объекте или на СП, ПЗРО до 37ГБк/л. </w:t>
      </w:r>
    </w:p>
    <w:bookmarkEnd w:id="846"/>
    <w:bookmarkStart w:name="z845" w:id="847"/>
    <w:p>
      <w:pPr>
        <w:spacing w:after="0"/>
        <w:ind w:left="0"/>
        <w:jc w:val="both"/>
      </w:pPr>
      <w:r>
        <w:rPr>
          <w:rFonts w:ascii="Times New Roman"/>
          <w:b w:val="false"/>
          <w:i w:val="false"/>
          <w:color w:val="000000"/>
          <w:sz w:val="28"/>
        </w:rPr>
        <w:t xml:space="preserve">
      735. Технологические установки по переработке радиоактивных отходов герметизируются, оборудуются вытяжкой вентиляцией с фильтром. Процессы загрузки отходов в узел прессования и выгрузки брикетов механизируются. </w:t>
      </w:r>
    </w:p>
    <w:bookmarkEnd w:id="847"/>
    <w:bookmarkStart w:name="z846" w:id="848"/>
    <w:p>
      <w:pPr>
        <w:spacing w:after="0"/>
        <w:ind w:left="0"/>
        <w:jc w:val="both"/>
      </w:pPr>
      <w:r>
        <w:rPr>
          <w:rFonts w:ascii="Times New Roman"/>
          <w:b w:val="false"/>
          <w:i w:val="false"/>
          <w:color w:val="000000"/>
          <w:sz w:val="28"/>
        </w:rPr>
        <w:t xml:space="preserve">
      736. Зольный остаток собирается в упаковки, исключающие его распыление, и направляется на захоронение. Загрузка отходов в печь и выгрузка из нее золы механизируются. Установка оборудуется системой очистки отходящих газов. Допускается удалять вентиляционный воздух без очистки, если концентрация радиоактивных веществ на выброс не превышает допустимой концентрации для воздуха рабочих помещений, а суммарный выброс за год не превысит установленного значения допустимого выброса. </w:t>
      </w:r>
    </w:p>
    <w:bookmarkEnd w:id="848"/>
    <w:bookmarkStart w:name="z847" w:id="849"/>
    <w:p>
      <w:pPr>
        <w:spacing w:after="0"/>
        <w:ind w:left="0"/>
        <w:jc w:val="both"/>
      </w:pPr>
      <w:r>
        <w:rPr>
          <w:rFonts w:ascii="Times New Roman"/>
          <w:b w:val="false"/>
          <w:i w:val="false"/>
          <w:color w:val="000000"/>
          <w:sz w:val="28"/>
        </w:rPr>
        <w:t xml:space="preserve">
      737. Установка битумирования оборудуется системой очистки отходящих парогазовых и аэрозольных выбросов, автоматическим устройством подачи битумного компаунда в формы или в емкости для захоронения. </w:t>
      </w:r>
    </w:p>
    <w:bookmarkEnd w:id="849"/>
    <w:bookmarkStart w:name="z848" w:id="850"/>
    <w:p>
      <w:pPr>
        <w:spacing w:after="0"/>
        <w:ind w:left="0"/>
        <w:jc w:val="both"/>
      </w:pPr>
      <w:r>
        <w:rPr>
          <w:rFonts w:ascii="Times New Roman"/>
          <w:b w:val="false"/>
          <w:i w:val="false"/>
          <w:color w:val="000000"/>
          <w:sz w:val="28"/>
        </w:rPr>
        <w:t xml:space="preserve">
      738. Захоронение радиоактивных отходов производится в "грязной" зоне территории ПЗРО в специальных емкостях. Захоронение, а также временное складирование радиоактивных отходов вне указанных емкостей не допускается. </w:t>
      </w:r>
    </w:p>
    <w:bookmarkEnd w:id="850"/>
    <w:bookmarkStart w:name="z849" w:id="851"/>
    <w:p>
      <w:pPr>
        <w:spacing w:after="0"/>
        <w:ind w:left="0"/>
        <w:jc w:val="both"/>
      </w:pPr>
      <w:r>
        <w:rPr>
          <w:rFonts w:ascii="Times New Roman"/>
          <w:b w:val="false"/>
          <w:i w:val="false"/>
          <w:color w:val="000000"/>
          <w:sz w:val="28"/>
        </w:rPr>
        <w:t>
      739. Допускается захоронение ТРО и цементированных, остекловыванных, битумированных ЖРО в земляных траншеях при соблюдении следующих условий:</w:t>
      </w:r>
    </w:p>
    <w:bookmarkEnd w:id="851"/>
    <w:p>
      <w:pPr>
        <w:spacing w:after="0"/>
        <w:ind w:left="0"/>
        <w:jc w:val="both"/>
      </w:pPr>
      <w:r>
        <w:rPr>
          <w:rFonts w:ascii="Times New Roman"/>
          <w:b w:val="false"/>
          <w:i w:val="false"/>
          <w:color w:val="000000"/>
          <w:sz w:val="28"/>
        </w:rPr>
        <w:t>
      1)удельная бета-активность твердых отходов не должна превышать 370 кБк/кг (10-5Ки/ кг), цементированных блоков 370 кБк/кг (10-5Ки/ кг), битумированных блоков 3,7 МБк/ кг (10-4Ки/кг);</w:t>
      </w:r>
    </w:p>
    <w:p>
      <w:pPr>
        <w:spacing w:after="0"/>
        <w:ind w:left="0"/>
        <w:jc w:val="both"/>
      </w:pPr>
      <w:r>
        <w:rPr>
          <w:rFonts w:ascii="Times New Roman"/>
          <w:b w:val="false"/>
          <w:i w:val="false"/>
          <w:color w:val="000000"/>
          <w:sz w:val="28"/>
        </w:rPr>
        <w:t>
      2)при глубине траншей не менее 5 м и толщине укладки битумных блоков не более 3 м;</w:t>
      </w:r>
    </w:p>
    <w:p>
      <w:pPr>
        <w:spacing w:after="0"/>
        <w:ind w:left="0"/>
        <w:jc w:val="both"/>
      </w:pPr>
      <w:r>
        <w:rPr>
          <w:rFonts w:ascii="Times New Roman"/>
          <w:b w:val="false"/>
          <w:i w:val="false"/>
          <w:color w:val="000000"/>
          <w:sz w:val="28"/>
        </w:rPr>
        <w:t>
      3)наличии под траншеей сухих средне-, мелко- и тонкозернистых осадочных пород толщиной не менее 10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739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50" w:id="852"/>
    <w:p>
      <w:pPr>
        <w:spacing w:after="0"/>
        <w:ind w:left="0"/>
        <w:jc w:val="both"/>
      </w:pPr>
      <w:r>
        <w:rPr>
          <w:rFonts w:ascii="Times New Roman"/>
          <w:b w:val="false"/>
          <w:i w:val="false"/>
          <w:color w:val="000000"/>
          <w:sz w:val="28"/>
        </w:rPr>
        <w:t>
      740. Захоронение ТРО в емкости и траншеи производится в таре, в которую они были помещены в процессе сбора, упаковки или после переработки.</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51" w:id="853"/>
    <w:p>
      <w:pPr>
        <w:spacing w:after="0"/>
        <w:ind w:left="0"/>
        <w:jc w:val="both"/>
      </w:pPr>
      <w:r>
        <w:rPr>
          <w:rFonts w:ascii="Times New Roman"/>
          <w:b w:val="false"/>
          <w:i w:val="false"/>
          <w:color w:val="000000"/>
          <w:sz w:val="28"/>
        </w:rPr>
        <w:t xml:space="preserve">
      741. Мощность дозы излучения на расстоянии 1 м. от поверхности насыпного грунта не должна превышать 11 мкЗв/ч. На емкостях и траншеях устанавливаются знаки радиационной опасности. </w:t>
      </w:r>
    </w:p>
    <w:bookmarkEnd w:id="853"/>
    <w:bookmarkStart w:name="z852" w:id="854"/>
    <w:p>
      <w:pPr>
        <w:spacing w:after="0"/>
        <w:ind w:left="0"/>
        <w:jc w:val="both"/>
      </w:pPr>
      <w:r>
        <w:rPr>
          <w:rFonts w:ascii="Times New Roman"/>
          <w:b w:val="false"/>
          <w:i w:val="false"/>
          <w:color w:val="000000"/>
          <w:sz w:val="28"/>
        </w:rPr>
        <w:t xml:space="preserve">
      742. Захоронение отработавших источников гамма и нейтронного излучения производиться в специальные типовые хранилища (колодцы) путем бесконтейнерной разгрузки источников. Для этого используется транспортный контейнер с донной разгрузкой и перегрузочные устройства. </w:t>
      </w:r>
    </w:p>
    <w:bookmarkEnd w:id="854"/>
    <w:bookmarkStart w:name="z853" w:id="855"/>
    <w:p>
      <w:pPr>
        <w:spacing w:after="0"/>
        <w:ind w:left="0"/>
        <w:jc w:val="both"/>
      </w:pPr>
      <w:r>
        <w:rPr>
          <w:rFonts w:ascii="Times New Roman"/>
          <w:b w:val="false"/>
          <w:i w:val="false"/>
          <w:color w:val="000000"/>
          <w:sz w:val="28"/>
        </w:rPr>
        <w:t xml:space="preserve">
      743. На СП или ПЗРО ведется журнал учета поступающих на захоронение радиоактивных отходов согласно </w:t>
      </w:r>
      <w:r>
        <w:rPr>
          <w:rFonts w:ascii="Times New Roman"/>
          <w:b w:val="false"/>
          <w:i w:val="false"/>
          <w:color w:val="000000"/>
          <w:sz w:val="28"/>
        </w:rPr>
        <w:t>приложения 40</w:t>
      </w:r>
      <w:r>
        <w:rPr>
          <w:rFonts w:ascii="Times New Roman"/>
          <w:b w:val="false"/>
          <w:i w:val="false"/>
          <w:color w:val="000000"/>
          <w:sz w:val="28"/>
        </w:rPr>
        <w:t xml:space="preserve"> к настоящим Санитарных правилам. </w:t>
      </w:r>
    </w:p>
    <w:bookmarkEnd w:id="855"/>
    <w:bookmarkStart w:name="z854" w:id="856"/>
    <w:p>
      <w:pPr>
        <w:spacing w:after="0"/>
        <w:ind w:left="0"/>
        <w:jc w:val="both"/>
      </w:pPr>
      <w:r>
        <w:rPr>
          <w:rFonts w:ascii="Times New Roman"/>
          <w:b w:val="false"/>
          <w:i w:val="false"/>
          <w:color w:val="000000"/>
          <w:sz w:val="28"/>
        </w:rPr>
        <w:t xml:space="preserve">
      744. Радиоактивные загрязнения наружных поверхностей оборудования, инструмента, спецтранспорта и других рабочих поверхностей "грязной" зоны СП или ПЗРО не должны превышать допустимых значений, приведенных в </w:t>
      </w:r>
      <w:r>
        <w:rPr>
          <w:rFonts w:ascii="Times New Roman"/>
          <w:b w:val="false"/>
          <w:i w:val="false"/>
          <w:color w:val="000000"/>
          <w:sz w:val="28"/>
        </w:rPr>
        <w:t>приложении 41</w:t>
      </w:r>
      <w:r>
        <w:rPr>
          <w:rFonts w:ascii="Times New Roman"/>
          <w:b w:val="false"/>
          <w:i w:val="false"/>
          <w:color w:val="000000"/>
          <w:sz w:val="28"/>
        </w:rPr>
        <w:t xml:space="preserve"> к настоящим Санитарным правилам.</w:t>
      </w:r>
    </w:p>
    <w:bookmarkEnd w:id="856"/>
    <w:bookmarkStart w:name="z855" w:id="857"/>
    <w:p>
      <w:pPr>
        <w:spacing w:after="0"/>
        <w:ind w:left="0"/>
        <w:jc w:val="both"/>
      </w:pPr>
      <w:r>
        <w:rPr>
          <w:rFonts w:ascii="Times New Roman"/>
          <w:b w:val="false"/>
          <w:i w:val="false"/>
          <w:color w:val="000000"/>
          <w:sz w:val="28"/>
        </w:rPr>
        <w:t xml:space="preserve">
      745. Во всех помещениях постоянного пребывания персонала, проводиться ежедневная влажная уборка, не реже одного раза в месяц генеральная уборка. Сухая уборка помещений, за исключением вакуумной, не допускается. Уборочный инвентарь маркируется и закрепляется за помещением для работ каждого класса и хранится в специально отведенных местах. </w:t>
      </w:r>
    </w:p>
    <w:bookmarkEnd w:id="857"/>
    <w:bookmarkStart w:name="z856" w:id="858"/>
    <w:p>
      <w:pPr>
        <w:spacing w:after="0"/>
        <w:ind w:left="0"/>
        <w:jc w:val="both"/>
      </w:pPr>
      <w:r>
        <w:rPr>
          <w:rFonts w:ascii="Times New Roman"/>
          <w:b w:val="false"/>
          <w:i w:val="false"/>
          <w:color w:val="000000"/>
          <w:sz w:val="28"/>
        </w:rPr>
        <w:t xml:space="preserve">
      746. Радиоактивные отходы, образовавшиеся в процессе дезактивации, затариваются в пластикатовые или крафт-мешки и направляются на переработку или захоронение. </w:t>
      </w:r>
    </w:p>
    <w:bookmarkEnd w:id="858"/>
    <w:bookmarkStart w:name="z857" w:id="859"/>
    <w:p>
      <w:pPr>
        <w:spacing w:after="0"/>
        <w:ind w:left="0"/>
        <w:jc w:val="both"/>
      </w:pPr>
      <w:r>
        <w:rPr>
          <w:rFonts w:ascii="Times New Roman"/>
          <w:b w:val="false"/>
          <w:i w:val="false"/>
          <w:color w:val="000000"/>
          <w:sz w:val="28"/>
        </w:rPr>
        <w:t xml:space="preserve">
      747. Спецтранспорт, транспортные контейнеры после выгрузки радиоактивных отходов подвергаются радиационному контролю. При обнаружении загрязнений выше допустимых уровней спецтранспорт, контейнеры и оборудование дезактивируются с применением специальных моющих средств. </w:t>
      </w:r>
    </w:p>
    <w:bookmarkEnd w:id="859"/>
    <w:bookmarkStart w:name="z858" w:id="860"/>
    <w:p>
      <w:pPr>
        <w:spacing w:after="0"/>
        <w:ind w:left="0"/>
        <w:jc w:val="both"/>
      </w:pPr>
      <w:r>
        <w:rPr>
          <w:rFonts w:ascii="Times New Roman"/>
          <w:b w:val="false"/>
          <w:i w:val="false"/>
          <w:color w:val="000000"/>
          <w:sz w:val="28"/>
        </w:rPr>
        <w:t>
      748. Эффективность дезактивации определяется по результатам радиационного контроля и фиксируется в специальных журналах. Мощность дозы в любой точке, находящейся на расстоянии 0,1 м. от поверхности транспортных средств, после дезактивации не должна превышать для специальных автомобилей и автоцистерн, перевозящих ТРО и ЖРО 12 мкЗв/ч.</w:t>
      </w:r>
    </w:p>
    <w:bookmarkEnd w:id="860"/>
    <w:bookmarkStart w:name="z1116" w:id="861"/>
    <w:p>
      <w:pPr>
        <w:spacing w:after="0"/>
        <w:ind w:left="0"/>
        <w:jc w:val="left"/>
      </w:pPr>
      <w:r>
        <w:rPr>
          <w:rFonts w:ascii="Times New Roman"/>
          <w:b/>
          <w:i w:val="false"/>
          <w:color w:val="000000"/>
        </w:rPr>
        <w:t xml:space="preserve"> Глава 46. Требования к критериям отнесения отходов к РАО и их характеристика</w:t>
      </w:r>
    </w:p>
    <w:bookmarkEnd w:id="861"/>
    <w:p>
      <w:pPr>
        <w:spacing w:after="0"/>
        <w:ind w:left="0"/>
        <w:jc w:val="both"/>
      </w:pPr>
      <w:r>
        <w:rPr>
          <w:rFonts w:ascii="Times New Roman"/>
          <w:b w:val="false"/>
          <w:i w:val="false"/>
          <w:color w:val="ff0000"/>
          <w:sz w:val="28"/>
        </w:rPr>
        <w:t xml:space="preserve">
      Сноска. Правила дополнены главой 46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29" w:id="862"/>
    <w:p>
      <w:pPr>
        <w:spacing w:after="0"/>
        <w:ind w:left="0"/>
        <w:jc w:val="both"/>
      </w:pPr>
      <w:r>
        <w:rPr>
          <w:rFonts w:ascii="Times New Roman"/>
          <w:b w:val="false"/>
          <w:i w:val="false"/>
          <w:color w:val="000000"/>
          <w:sz w:val="28"/>
        </w:rPr>
        <w:t>
      749. К РАО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в приложении 26 к ГН.</w:t>
      </w:r>
    </w:p>
    <w:bookmarkEnd w:id="862"/>
    <w:bookmarkStart w:name="z1117" w:id="863"/>
    <w:p>
      <w:pPr>
        <w:spacing w:after="0"/>
        <w:ind w:left="0"/>
        <w:jc w:val="both"/>
      </w:pPr>
      <w:r>
        <w:rPr>
          <w:rFonts w:ascii="Times New Roman"/>
          <w:b w:val="false"/>
          <w:i w:val="false"/>
          <w:color w:val="000000"/>
          <w:sz w:val="28"/>
        </w:rPr>
        <w:t>
      750. РАО по агрегатному состоянию подразделяются на жидкие и твердые.</w:t>
      </w:r>
    </w:p>
    <w:bookmarkEnd w:id="863"/>
    <w:bookmarkStart w:name="z1118" w:id="864"/>
    <w:p>
      <w:pPr>
        <w:spacing w:after="0"/>
        <w:ind w:left="0"/>
        <w:jc w:val="both"/>
      </w:pPr>
      <w:r>
        <w:rPr>
          <w:rFonts w:ascii="Times New Roman"/>
          <w:b w:val="false"/>
          <w:i w:val="false"/>
          <w:color w:val="000000"/>
          <w:sz w:val="28"/>
        </w:rPr>
        <w:t>
      751. К ЖРО относятся жидкие отходы, соответствующие следующим критериям:</w:t>
      </w:r>
    </w:p>
    <w:bookmarkEnd w:id="864"/>
    <w:bookmarkStart w:name="z1119" w:id="865"/>
    <w:p>
      <w:pPr>
        <w:spacing w:after="0"/>
        <w:ind w:left="0"/>
        <w:jc w:val="both"/>
      </w:pPr>
      <w:r>
        <w:rPr>
          <w:rFonts w:ascii="Times New Roman"/>
          <w:b w:val="false"/>
          <w:i w:val="false"/>
          <w:color w:val="000000"/>
          <w:sz w:val="28"/>
        </w:rPr>
        <w:t xml:space="preserve">
      1) при известном радионуклидном составе жидких отходов, загрязненных одним радионуклидом, – превышение более чем в 10 раз значения референтного уровня содержания радионуклида в питьевой воде, приведенного в </w:t>
      </w:r>
      <w:r>
        <w:rPr>
          <w:rFonts w:ascii="Times New Roman"/>
          <w:b w:val="false"/>
          <w:i w:val="false"/>
          <w:color w:val="000000"/>
          <w:sz w:val="28"/>
        </w:rPr>
        <w:t>приложении 43</w:t>
      </w:r>
      <w:r>
        <w:rPr>
          <w:rFonts w:ascii="Times New Roman"/>
          <w:b w:val="false"/>
          <w:i w:val="false"/>
          <w:color w:val="000000"/>
          <w:sz w:val="28"/>
        </w:rPr>
        <w:t xml:space="preserve"> настоящих Санитарных правил;</w:t>
      </w:r>
    </w:p>
    <w:bookmarkEnd w:id="865"/>
    <w:bookmarkStart w:name="z1120" w:id="866"/>
    <w:p>
      <w:pPr>
        <w:spacing w:after="0"/>
        <w:ind w:left="0"/>
        <w:jc w:val="both"/>
      </w:pPr>
      <w:r>
        <w:rPr>
          <w:rFonts w:ascii="Times New Roman"/>
          <w:b w:val="false"/>
          <w:i w:val="false"/>
          <w:color w:val="000000"/>
          <w:sz w:val="28"/>
        </w:rPr>
        <w:t>
      2) при загрязнении жидких отходов йодом-131 если удельная активность превышает 0,62 Бк/г;</w:t>
      </w:r>
    </w:p>
    <w:bookmarkEnd w:id="866"/>
    <w:bookmarkStart w:name="z1121" w:id="867"/>
    <w:p>
      <w:pPr>
        <w:spacing w:after="0"/>
        <w:ind w:left="0"/>
        <w:jc w:val="both"/>
      </w:pPr>
      <w:r>
        <w:rPr>
          <w:rFonts w:ascii="Times New Roman"/>
          <w:b w:val="false"/>
          <w:i w:val="false"/>
          <w:color w:val="000000"/>
          <w:sz w:val="28"/>
        </w:rPr>
        <w:t>
      3) при известном радионуклидном составе жидких отходов, загрязненных несколькими радионуклидами, – если сумма отношений удельных активностей радионуклидов к 10-кратному значению соответствующих референтных уровней содержания радионуклидов в питьевой воде превышает 1;</w:t>
      </w:r>
    </w:p>
    <w:bookmarkEnd w:id="867"/>
    <w:bookmarkStart w:name="z1122" w:id="868"/>
    <w:p>
      <w:pPr>
        <w:spacing w:after="0"/>
        <w:ind w:left="0"/>
        <w:jc w:val="both"/>
      </w:pPr>
      <w:r>
        <w:rPr>
          <w:rFonts w:ascii="Times New Roman"/>
          <w:b w:val="false"/>
          <w:i w:val="false"/>
          <w:color w:val="000000"/>
          <w:sz w:val="28"/>
        </w:rPr>
        <w:t>
      4) при неизвестном радионуклидном составе жидких отходов – если удельная активность превышает:</w:t>
      </w:r>
    </w:p>
    <w:bookmarkEnd w:id="868"/>
    <w:bookmarkStart w:name="z1123" w:id="869"/>
    <w:p>
      <w:pPr>
        <w:spacing w:after="0"/>
        <w:ind w:left="0"/>
        <w:jc w:val="both"/>
      </w:pPr>
      <w:r>
        <w:rPr>
          <w:rFonts w:ascii="Times New Roman"/>
          <w:b w:val="false"/>
          <w:i w:val="false"/>
          <w:color w:val="000000"/>
          <w:sz w:val="28"/>
        </w:rPr>
        <w:t>
      0,05 Бк/г – для альфа-излучающих радионуклидов;</w:t>
      </w:r>
    </w:p>
    <w:bookmarkEnd w:id="869"/>
    <w:bookmarkStart w:name="z1124" w:id="870"/>
    <w:p>
      <w:pPr>
        <w:spacing w:after="0"/>
        <w:ind w:left="0"/>
        <w:jc w:val="both"/>
      </w:pPr>
      <w:r>
        <w:rPr>
          <w:rFonts w:ascii="Times New Roman"/>
          <w:b w:val="false"/>
          <w:i w:val="false"/>
          <w:color w:val="000000"/>
          <w:sz w:val="28"/>
        </w:rPr>
        <w:t>
      0,5 Бк/г – для бета-излучающих радионуклидов.</w:t>
      </w:r>
    </w:p>
    <w:bookmarkEnd w:id="870"/>
    <w:bookmarkStart w:name="z1125" w:id="871"/>
    <w:p>
      <w:pPr>
        <w:spacing w:after="0"/>
        <w:ind w:left="0"/>
        <w:jc w:val="both"/>
      </w:pPr>
      <w:r>
        <w:rPr>
          <w:rFonts w:ascii="Times New Roman"/>
          <w:b w:val="false"/>
          <w:i w:val="false"/>
          <w:color w:val="000000"/>
          <w:sz w:val="28"/>
        </w:rPr>
        <w:t>
      Не допускается сброс ЖРО в поверхностные и подземные водные объекты, на водосборные площади, в недра и на почву.</w:t>
      </w:r>
    </w:p>
    <w:bookmarkEnd w:id="871"/>
    <w:bookmarkStart w:name="z1126" w:id="872"/>
    <w:p>
      <w:pPr>
        <w:spacing w:after="0"/>
        <w:ind w:left="0"/>
        <w:jc w:val="both"/>
      </w:pPr>
      <w:r>
        <w:rPr>
          <w:rFonts w:ascii="Times New Roman"/>
          <w:b w:val="false"/>
          <w:i w:val="false"/>
          <w:color w:val="000000"/>
          <w:sz w:val="28"/>
        </w:rPr>
        <w:t>
      752. К ТРО относятся твердые отходы, соответствующие следующим критериям:</w:t>
      </w:r>
    </w:p>
    <w:bookmarkEnd w:id="872"/>
    <w:bookmarkStart w:name="z1127" w:id="873"/>
    <w:p>
      <w:pPr>
        <w:spacing w:after="0"/>
        <w:ind w:left="0"/>
        <w:jc w:val="both"/>
      </w:pPr>
      <w:r>
        <w:rPr>
          <w:rFonts w:ascii="Times New Roman"/>
          <w:b w:val="false"/>
          <w:i w:val="false"/>
          <w:color w:val="000000"/>
          <w:sz w:val="28"/>
        </w:rPr>
        <w:t>
      1) при известном радионуклидном составе твердых отходов, загрязненных одним радионуклидом, – если удельная активность радионуклида превышает МЗУА, приведенный в приложении 26 к ГН;</w:t>
      </w:r>
    </w:p>
    <w:bookmarkEnd w:id="873"/>
    <w:bookmarkStart w:name="z1128" w:id="874"/>
    <w:p>
      <w:pPr>
        <w:spacing w:after="0"/>
        <w:ind w:left="0"/>
        <w:jc w:val="both"/>
      </w:pPr>
      <w:r>
        <w:rPr>
          <w:rFonts w:ascii="Times New Roman"/>
          <w:b w:val="false"/>
          <w:i w:val="false"/>
          <w:color w:val="000000"/>
          <w:sz w:val="28"/>
        </w:rPr>
        <w:t>
      2) при известном радионуклидном составе твердых отходов, загрязненных несколькими радионуклидами, – если сумма отношений удельных активностей радионуклидов к их МЗУА, превышает 1;</w:t>
      </w:r>
    </w:p>
    <w:bookmarkEnd w:id="874"/>
    <w:bookmarkStart w:name="z1129" w:id="875"/>
    <w:p>
      <w:pPr>
        <w:spacing w:after="0"/>
        <w:ind w:left="0"/>
        <w:jc w:val="both"/>
      </w:pPr>
      <w:r>
        <w:rPr>
          <w:rFonts w:ascii="Times New Roman"/>
          <w:b w:val="false"/>
          <w:i w:val="false"/>
          <w:color w:val="000000"/>
          <w:sz w:val="28"/>
        </w:rPr>
        <w:t>
      3) при неизвестном радионуклидном составе твердых отходов – если:</w:t>
      </w:r>
    </w:p>
    <w:bookmarkEnd w:id="875"/>
    <w:bookmarkStart w:name="z1130" w:id="876"/>
    <w:p>
      <w:pPr>
        <w:spacing w:after="0"/>
        <w:ind w:left="0"/>
        <w:jc w:val="both"/>
      </w:pPr>
      <w:r>
        <w:rPr>
          <w:rFonts w:ascii="Times New Roman"/>
          <w:b w:val="false"/>
          <w:i w:val="false"/>
          <w:color w:val="000000"/>
          <w:sz w:val="28"/>
        </w:rPr>
        <w:t>
      мощность дозы гамма-излучения на расстоянии 0,1 м от поверхности отходов превышает 0,001 мЗв/ч;</w:t>
      </w:r>
    </w:p>
    <w:bookmarkEnd w:id="876"/>
    <w:bookmarkStart w:name="z1131" w:id="877"/>
    <w:p>
      <w:pPr>
        <w:spacing w:after="0"/>
        <w:ind w:left="0"/>
        <w:jc w:val="both"/>
      </w:pPr>
      <w:r>
        <w:rPr>
          <w:rFonts w:ascii="Times New Roman"/>
          <w:b w:val="false"/>
          <w:i w:val="false"/>
          <w:color w:val="000000"/>
          <w:sz w:val="28"/>
        </w:rPr>
        <w:t>
      4) удельная активность превышает: 100 Бк/г – для бета-излучающих радионуклидов; 1 Бк/г – для альфа-излучающих и трансурановых радионуклидов.</w:t>
      </w:r>
    </w:p>
    <w:bookmarkEnd w:id="877"/>
    <w:bookmarkStart w:name="z1132" w:id="878"/>
    <w:p>
      <w:pPr>
        <w:spacing w:after="0"/>
        <w:ind w:left="0"/>
        <w:jc w:val="both"/>
      </w:pPr>
      <w:r>
        <w:rPr>
          <w:rFonts w:ascii="Times New Roman"/>
          <w:b w:val="false"/>
          <w:i w:val="false"/>
          <w:color w:val="000000"/>
          <w:sz w:val="28"/>
        </w:rPr>
        <w:t>
      753. Для обеспечения долговременной безопасности при обращении с ТРО и ЖРО необходимо использовать дифференцированные подходы для РАО, подлежащих освобождению от контроля, короткоживущих, низкоактивных, среднеактивных, высокоактивных, а также отработавших закрытых источников излучения, не подлежащих дальнейшему использованию.</w:t>
      </w:r>
    </w:p>
    <w:bookmarkEnd w:id="878"/>
    <w:bookmarkStart w:name="z1133" w:id="879"/>
    <w:p>
      <w:pPr>
        <w:spacing w:after="0"/>
        <w:ind w:left="0"/>
        <w:jc w:val="both"/>
      </w:pPr>
      <w:r>
        <w:rPr>
          <w:rFonts w:ascii="Times New Roman"/>
          <w:b w:val="false"/>
          <w:i w:val="false"/>
          <w:color w:val="000000"/>
          <w:sz w:val="28"/>
        </w:rPr>
        <w:t xml:space="preserve">
      754. Предварительная сортировка ТРО должна производиться с использованием категоризации ТРО по уровню поверхностного радиоактивного загрязнения в соответствии с таблицей 1 </w:t>
      </w:r>
      <w:r>
        <w:rPr>
          <w:rFonts w:ascii="Times New Roman"/>
          <w:b w:val="false"/>
          <w:i w:val="false"/>
          <w:color w:val="000000"/>
          <w:sz w:val="28"/>
        </w:rPr>
        <w:t>приложения 44</w:t>
      </w:r>
      <w:r>
        <w:rPr>
          <w:rFonts w:ascii="Times New Roman"/>
          <w:b w:val="false"/>
          <w:i w:val="false"/>
          <w:color w:val="000000"/>
          <w:sz w:val="28"/>
        </w:rPr>
        <w:t xml:space="preserve"> к настоящим Санитарным правилам, или по мощности дозы гамма-излучения на расстоянии 0,1 м от поверхности РАО:</w:t>
      </w:r>
    </w:p>
    <w:bookmarkEnd w:id="879"/>
    <w:bookmarkStart w:name="z1134" w:id="880"/>
    <w:p>
      <w:pPr>
        <w:spacing w:after="0"/>
        <w:ind w:left="0"/>
        <w:jc w:val="both"/>
      </w:pPr>
      <w:r>
        <w:rPr>
          <w:rFonts w:ascii="Times New Roman"/>
          <w:b w:val="false"/>
          <w:i w:val="false"/>
          <w:color w:val="000000"/>
          <w:sz w:val="28"/>
        </w:rPr>
        <w:t>
      1) низкоактивные РАО – от 0,001 мЗв/ч до 0,3 мЗв/ч;</w:t>
      </w:r>
    </w:p>
    <w:bookmarkEnd w:id="880"/>
    <w:bookmarkStart w:name="z1135" w:id="881"/>
    <w:p>
      <w:pPr>
        <w:spacing w:after="0"/>
        <w:ind w:left="0"/>
        <w:jc w:val="both"/>
      </w:pPr>
      <w:r>
        <w:rPr>
          <w:rFonts w:ascii="Times New Roman"/>
          <w:b w:val="false"/>
          <w:i w:val="false"/>
          <w:color w:val="000000"/>
          <w:sz w:val="28"/>
        </w:rPr>
        <w:t>
      2) среднеактивные РАО – от 0,3 мЗв/ч до 10 мЗв/ч;</w:t>
      </w:r>
    </w:p>
    <w:bookmarkEnd w:id="881"/>
    <w:bookmarkStart w:name="z1136" w:id="882"/>
    <w:p>
      <w:pPr>
        <w:spacing w:after="0"/>
        <w:ind w:left="0"/>
        <w:jc w:val="both"/>
      </w:pPr>
      <w:r>
        <w:rPr>
          <w:rFonts w:ascii="Times New Roman"/>
          <w:b w:val="false"/>
          <w:i w:val="false"/>
          <w:color w:val="000000"/>
          <w:sz w:val="28"/>
        </w:rPr>
        <w:t>
      3) высокоактивные РАО – более 10 мЗв/ч.";</w:t>
      </w:r>
    </w:p>
    <w:bookmarkEnd w:id="882"/>
    <w:bookmarkStart w:name="z1137" w:id="883"/>
    <w:p>
      <w:pPr>
        <w:spacing w:after="0"/>
        <w:ind w:left="0"/>
        <w:jc w:val="both"/>
      </w:pPr>
      <w:r>
        <w:rPr>
          <w:rFonts w:ascii="Times New Roman"/>
          <w:b w:val="false"/>
          <w:i w:val="false"/>
          <w:color w:val="000000"/>
          <w:sz w:val="28"/>
        </w:rPr>
        <w:t xml:space="preserve">
      755. Для обеспечения долговременной безопасности при захоронении низкоактивных, среднеактивных, высокоактивных РАО должна использоваться категоризация ТРО и ЖРО по удельной активности радионуклидов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44 к настоящим Санитарным правилам. В случае, когда по приведенным в </w:t>
      </w:r>
      <w:r>
        <w:rPr>
          <w:rFonts w:ascii="Times New Roman"/>
          <w:b w:val="false"/>
          <w:i w:val="false"/>
          <w:color w:val="000000"/>
          <w:sz w:val="28"/>
        </w:rPr>
        <w:t>таблице 2</w:t>
      </w:r>
      <w:r>
        <w:rPr>
          <w:rFonts w:ascii="Times New Roman"/>
          <w:b w:val="false"/>
          <w:i w:val="false"/>
          <w:color w:val="000000"/>
          <w:sz w:val="28"/>
        </w:rPr>
        <w:t xml:space="preserve"> приложения 44 характеристикам радионуклидов РАО относятся к разным категориям, для них устанавливается наиболее высокое из полученных значений категории РАО.</w:t>
      </w:r>
    </w:p>
    <w:bookmarkEnd w:id="883"/>
    <w:bookmarkStart w:name="z1138" w:id="884"/>
    <w:p>
      <w:pPr>
        <w:spacing w:after="0"/>
        <w:ind w:left="0"/>
        <w:jc w:val="both"/>
      </w:pPr>
      <w:r>
        <w:rPr>
          <w:rFonts w:ascii="Times New Roman"/>
          <w:b w:val="false"/>
          <w:i w:val="false"/>
          <w:color w:val="000000"/>
          <w:sz w:val="28"/>
        </w:rPr>
        <w:t>
      756. К короткоживущим РАО относятся отходы, загрязненные радионуклидами с периодом полураспада, не превышающим 100 суток, активность которых в течение временного хранения снижается из-за распада радионуклидов до уровней изъятия и освобождения от контроля.</w:t>
      </w:r>
    </w:p>
    <w:bookmarkEnd w:id="884"/>
    <w:bookmarkStart w:name="z1139" w:id="885"/>
    <w:p>
      <w:pPr>
        <w:spacing w:after="0"/>
        <w:ind w:left="0"/>
        <w:jc w:val="both"/>
      </w:pPr>
      <w:r>
        <w:rPr>
          <w:rFonts w:ascii="Times New Roman"/>
          <w:b w:val="false"/>
          <w:i w:val="false"/>
          <w:color w:val="000000"/>
          <w:sz w:val="28"/>
        </w:rPr>
        <w:t>
      757. Долговременная безопасность РАО должна обеспечиваться захоронением:</w:t>
      </w:r>
    </w:p>
    <w:bookmarkEnd w:id="885"/>
    <w:bookmarkStart w:name="z1140" w:id="886"/>
    <w:p>
      <w:pPr>
        <w:spacing w:after="0"/>
        <w:ind w:left="0"/>
        <w:jc w:val="both"/>
      </w:pPr>
      <w:r>
        <w:rPr>
          <w:rFonts w:ascii="Times New Roman"/>
          <w:b w:val="false"/>
          <w:i w:val="false"/>
          <w:color w:val="000000"/>
          <w:sz w:val="28"/>
        </w:rPr>
        <w:t>
      1) низкоактивных РАО – в приповерхностных ПЗРО с инженерно-техническими барьерами на срок до нескольких сотен лет;</w:t>
      </w:r>
    </w:p>
    <w:bookmarkEnd w:id="886"/>
    <w:bookmarkStart w:name="z1141" w:id="887"/>
    <w:p>
      <w:pPr>
        <w:spacing w:after="0"/>
        <w:ind w:left="0"/>
        <w:jc w:val="both"/>
      </w:pPr>
      <w:r>
        <w:rPr>
          <w:rFonts w:ascii="Times New Roman"/>
          <w:b w:val="false"/>
          <w:i w:val="false"/>
          <w:color w:val="000000"/>
          <w:sz w:val="28"/>
        </w:rPr>
        <w:t>
      2) среднеактивных РАО – в ПЗРО, расположенных на глубине от десятков до нескольких сотен метров в зависимости от гидрогеологических характеристик местности захоронения. К среднеактивным РАО относятся отходы, не нуждающиеся или нуждающиеся только в ограниченном обеспечении отвода тепла после захоронения;</w:t>
      </w:r>
    </w:p>
    <w:bookmarkEnd w:id="887"/>
    <w:bookmarkStart w:name="z1142" w:id="888"/>
    <w:p>
      <w:pPr>
        <w:spacing w:after="0"/>
        <w:ind w:left="0"/>
        <w:jc w:val="both"/>
      </w:pPr>
      <w:r>
        <w:rPr>
          <w:rFonts w:ascii="Times New Roman"/>
          <w:b w:val="false"/>
          <w:i w:val="false"/>
          <w:color w:val="000000"/>
          <w:sz w:val="28"/>
        </w:rPr>
        <w:t>
      3) высокоактивных РАО – в ПЗРО, расположенных в глубоких геологических формациях, оборудованных инженерно-техническими барьерами и системами, обеспечивающими отведение тепла. К высокоактивным РАО относятся отходы, требующие высокой степени локализации и изоляции, генерирующие значительное количество тепла в результате радиоактивного распада и продолжающие генерировать тепло в течение нескольких столетий.</w:t>
      </w:r>
    </w:p>
    <w:bookmarkEnd w:id="888"/>
    <w:bookmarkStart w:name="z1143" w:id="889"/>
    <w:p>
      <w:pPr>
        <w:spacing w:after="0"/>
        <w:ind w:left="0"/>
        <w:jc w:val="both"/>
      </w:pPr>
      <w:r>
        <w:rPr>
          <w:rFonts w:ascii="Times New Roman"/>
          <w:b w:val="false"/>
          <w:i w:val="false"/>
          <w:color w:val="000000"/>
          <w:sz w:val="28"/>
        </w:rPr>
        <w:t xml:space="preserve">
      758. Классификация отработавших закрытых ИИИ в соответствии с их долговременной опасностью осуществляется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44 к настоящим Санитарным правилам.</w:t>
      </w:r>
    </w:p>
    <w:bookmarkEnd w:id="889"/>
    <w:bookmarkStart w:name="z1144" w:id="890"/>
    <w:p>
      <w:pPr>
        <w:spacing w:after="0"/>
        <w:ind w:left="0"/>
        <w:jc w:val="both"/>
      </w:pPr>
      <w:r>
        <w:rPr>
          <w:rFonts w:ascii="Times New Roman"/>
          <w:b w:val="false"/>
          <w:i w:val="false"/>
          <w:color w:val="000000"/>
          <w:sz w:val="28"/>
        </w:rPr>
        <w:t>
      759. Отработавшие закрытые ИИИ:</w:t>
      </w:r>
    </w:p>
    <w:bookmarkEnd w:id="890"/>
    <w:bookmarkStart w:name="z1145" w:id="891"/>
    <w:p>
      <w:pPr>
        <w:spacing w:after="0"/>
        <w:ind w:left="0"/>
        <w:jc w:val="both"/>
      </w:pPr>
      <w:r>
        <w:rPr>
          <w:rFonts w:ascii="Times New Roman"/>
          <w:b w:val="false"/>
          <w:i w:val="false"/>
          <w:color w:val="000000"/>
          <w:sz w:val="28"/>
        </w:rPr>
        <w:t>
      1) содержащие радионуклиды с периодом полураспада менее 100 суток, относятся к короткоживущим РАО и после освобождения их от контроля должны утилизироваться как нерадиоактивные отходы;</w:t>
      </w:r>
    </w:p>
    <w:bookmarkEnd w:id="891"/>
    <w:bookmarkStart w:name="z1146" w:id="892"/>
    <w:p>
      <w:pPr>
        <w:spacing w:after="0"/>
        <w:ind w:left="0"/>
        <w:jc w:val="both"/>
      </w:pPr>
      <w:r>
        <w:rPr>
          <w:rFonts w:ascii="Times New Roman"/>
          <w:b w:val="false"/>
          <w:i w:val="false"/>
          <w:color w:val="000000"/>
          <w:sz w:val="28"/>
        </w:rPr>
        <w:t>
      2) с активностью менее 1 МБк с периодом полураспада радионуклидов менее 30 лет относятся к низкоактивным РАО и должны захораниваться в приповерхностных ПЗРО;</w:t>
      </w:r>
    </w:p>
    <w:bookmarkEnd w:id="892"/>
    <w:bookmarkStart w:name="z1147" w:id="893"/>
    <w:p>
      <w:pPr>
        <w:spacing w:after="0"/>
        <w:ind w:left="0"/>
        <w:jc w:val="both"/>
      </w:pPr>
      <w:r>
        <w:rPr>
          <w:rFonts w:ascii="Times New Roman"/>
          <w:b w:val="false"/>
          <w:i w:val="false"/>
          <w:color w:val="000000"/>
          <w:sz w:val="28"/>
        </w:rPr>
        <w:t>
      3) содержащие долгоживущие радионуклиды, а также высокоактивные источники ионизирующего излучения с активностью более 1 МБк с коротким периодом полураспада, относятся к классу среднеактивных РАО и для обеспечения радиационной безопасности захораниваются в ПЗРО в глубоких геологических системах.</w:t>
      </w:r>
    </w:p>
    <w:bookmarkEnd w:id="893"/>
    <w:bookmarkStart w:name="z1148" w:id="894"/>
    <w:p>
      <w:pPr>
        <w:spacing w:after="0"/>
        <w:ind w:left="0"/>
        <w:jc w:val="left"/>
      </w:pPr>
      <w:r>
        <w:rPr>
          <w:rFonts w:ascii="Times New Roman"/>
          <w:b/>
          <w:i w:val="false"/>
          <w:color w:val="000000"/>
        </w:rPr>
        <w:t xml:space="preserve"> Глава 47. Требования к проектированию объекта для обеспечения радиационной безопасности при обращении с РАО</w:t>
      </w:r>
    </w:p>
    <w:bookmarkEnd w:id="894"/>
    <w:p>
      <w:pPr>
        <w:spacing w:after="0"/>
        <w:ind w:left="0"/>
        <w:jc w:val="both"/>
      </w:pPr>
      <w:r>
        <w:rPr>
          <w:rFonts w:ascii="Times New Roman"/>
          <w:b w:val="false"/>
          <w:i w:val="false"/>
          <w:color w:val="ff0000"/>
          <w:sz w:val="28"/>
        </w:rPr>
        <w:t xml:space="preserve">
      Сноска. Правила дополнены главой 47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49" w:id="895"/>
    <w:p>
      <w:pPr>
        <w:spacing w:after="0"/>
        <w:ind w:left="0"/>
        <w:jc w:val="both"/>
      </w:pPr>
      <w:r>
        <w:rPr>
          <w:rFonts w:ascii="Times New Roman"/>
          <w:b w:val="false"/>
          <w:i w:val="false"/>
          <w:color w:val="000000"/>
          <w:sz w:val="28"/>
        </w:rPr>
        <w:t>
      760. При проектировании объектов соблюдаются требования ГН и настоящих Санитарных правил и обеспечиваются:</w:t>
      </w:r>
    </w:p>
    <w:bookmarkEnd w:id="895"/>
    <w:bookmarkStart w:name="z1150" w:id="896"/>
    <w:p>
      <w:pPr>
        <w:spacing w:after="0"/>
        <w:ind w:left="0"/>
        <w:jc w:val="both"/>
      </w:pPr>
      <w:r>
        <w:rPr>
          <w:rFonts w:ascii="Times New Roman"/>
          <w:b w:val="false"/>
          <w:i w:val="false"/>
          <w:color w:val="000000"/>
          <w:sz w:val="28"/>
        </w:rPr>
        <w:t>
      1) отсутствие отрицательного воздействия на население от обращения с РАО, в том числе не превышение эффективной дозы облучения населения 10 мкЗв/год на всех этапах обращения с РАО;</w:t>
      </w:r>
    </w:p>
    <w:bookmarkEnd w:id="896"/>
    <w:bookmarkStart w:name="z1151" w:id="897"/>
    <w:p>
      <w:pPr>
        <w:spacing w:after="0"/>
        <w:ind w:left="0"/>
        <w:jc w:val="both"/>
      </w:pPr>
      <w:r>
        <w:rPr>
          <w:rFonts w:ascii="Times New Roman"/>
          <w:b w:val="false"/>
          <w:i w:val="false"/>
          <w:color w:val="000000"/>
          <w:sz w:val="28"/>
        </w:rPr>
        <w:t>
      2) эффективные системы и методы очистки жидких РАО до уровней, не превышающих значений регламентируемых допустимыми выбросами и сбросами радиоактивных веществ в окружающую среду;</w:t>
      </w:r>
    </w:p>
    <w:bookmarkEnd w:id="897"/>
    <w:bookmarkStart w:name="z1152" w:id="898"/>
    <w:p>
      <w:pPr>
        <w:spacing w:after="0"/>
        <w:ind w:left="0"/>
        <w:jc w:val="both"/>
      </w:pPr>
      <w:r>
        <w:rPr>
          <w:rFonts w:ascii="Times New Roman"/>
          <w:b w:val="false"/>
          <w:i w:val="false"/>
          <w:color w:val="000000"/>
          <w:sz w:val="28"/>
        </w:rPr>
        <w:t>
      3) раздельная система обращения с РАО разных видов и нерадиоактивных отходов, необходимые помещения и оборудование для обращения с РАО;</w:t>
      </w:r>
    </w:p>
    <w:bookmarkEnd w:id="898"/>
    <w:bookmarkStart w:name="z1153" w:id="899"/>
    <w:p>
      <w:pPr>
        <w:spacing w:after="0"/>
        <w:ind w:left="0"/>
        <w:jc w:val="both"/>
      </w:pPr>
      <w:r>
        <w:rPr>
          <w:rFonts w:ascii="Times New Roman"/>
          <w:b w:val="false"/>
          <w:i w:val="false"/>
          <w:color w:val="000000"/>
          <w:sz w:val="28"/>
        </w:rPr>
        <w:t>
      4) система специальной канализации (далее – спецканализация) при образовании более 200 литров в сутки жидких РАО, конструкция которой должна обеспечивать непопадание радиоактивных стоков к нерадиоактивным;</w:t>
      </w:r>
    </w:p>
    <w:bookmarkEnd w:id="899"/>
    <w:bookmarkStart w:name="z1154" w:id="900"/>
    <w:p>
      <w:pPr>
        <w:spacing w:after="0"/>
        <w:ind w:left="0"/>
        <w:jc w:val="both"/>
      </w:pPr>
      <w:r>
        <w:rPr>
          <w:rFonts w:ascii="Times New Roman"/>
          <w:b w:val="false"/>
          <w:i w:val="false"/>
          <w:color w:val="000000"/>
          <w:sz w:val="28"/>
        </w:rPr>
        <w:t>
      5) отдельное помещение или специально отведенное место для временного хранения РАО, которые должны быть оборудованы в соответствии с требованиями, предъявляемыми к помещениям для работ не ниже II класса, установленными ГН и документами нормирования;</w:t>
      </w:r>
    </w:p>
    <w:bookmarkEnd w:id="900"/>
    <w:bookmarkStart w:name="z1155" w:id="901"/>
    <w:p>
      <w:pPr>
        <w:spacing w:after="0"/>
        <w:ind w:left="0"/>
        <w:jc w:val="both"/>
      </w:pPr>
      <w:r>
        <w:rPr>
          <w:rFonts w:ascii="Times New Roman"/>
          <w:b w:val="false"/>
          <w:i w:val="false"/>
          <w:color w:val="000000"/>
          <w:sz w:val="28"/>
        </w:rPr>
        <w:t>
      6) вентиляционная система для удаления технологических сдувок, отдельная от общеобменной (вытяжной).</w:t>
      </w:r>
    </w:p>
    <w:bookmarkEnd w:id="901"/>
    <w:bookmarkStart w:name="z1156" w:id="902"/>
    <w:p>
      <w:pPr>
        <w:spacing w:after="0"/>
        <w:ind w:left="0"/>
        <w:jc w:val="both"/>
      </w:pPr>
      <w:r>
        <w:rPr>
          <w:rFonts w:ascii="Times New Roman"/>
          <w:b w:val="false"/>
          <w:i w:val="false"/>
          <w:color w:val="000000"/>
          <w:sz w:val="28"/>
        </w:rPr>
        <w:t xml:space="preserve">
      761. При проектировании СО должны соблюдаться требования, указанные в </w:t>
      </w:r>
      <w:r>
        <w:rPr>
          <w:rFonts w:ascii="Times New Roman"/>
          <w:b w:val="false"/>
          <w:i w:val="false"/>
          <w:color w:val="000000"/>
          <w:sz w:val="28"/>
        </w:rPr>
        <w:t>пункте 760</w:t>
      </w:r>
      <w:r>
        <w:rPr>
          <w:rFonts w:ascii="Times New Roman"/>
          <w:b w:val="false"/>
          <w:i w:val="false"/>
          <w:color w:val="000000"/>
          <w:sz w:val="28"/>
        </w:rPr>
        <w:t xml:space="preserve"> настоящих Санитарных правил, в том числе должны соблюдаться следующие требования:</w:t>
      </w:r>
    </w:p>
    <w:bookmarkEnd w:id="902"/>
    <w:bookmarkStart w:name="z1157" w:id="903"/>
    <w:p>
      <w:pPr>
        <w:spacing w:after="0"/>
        <w:ind w:left="0"/>
        <w:jc w:val="both"/>
      </w:pPr>
      <w:r>
        <w:rPr>
          <w:rFonts w:ascii="Times New Roman"/>
          <w:b w:val="false"/>
          <w:i w:val="false"/>
          <w:color w:val="000000"/>
          <w:sz w:val="28"/>
        </w:rPr>
        <w:t>
      1) СО оснащается средствами связи и оповещения, водопроводом с подачей горячей и холодной воды, системами хозяйственно-бытовой канализации;</w:t>
      </w:r>
    </w:p>
    <w:bookmarkEnd w:id="903"/>
    <w:bookmarkStart w:name="z1158" w:id="904"/>
    <w:p>
      <w:pPr>
        <w:spacing w:after="0"/>
        <w:ind w:left="0"/>
        <w:jc w:val="both"/>
      </w:pPr>
      <w:r>
        <w:rPr>
          <w:rFonts w:ascii="Times New Roman"/>
          <w:b w:val="false"/>
          <w:i w:val="false"/>
          <w:color w:val="000000"/>
          <w:sz w:val="28"/>
        </w:rPr>
        <w:t>
      2) спецканализация оборудуется контрольными емкостями;</w:t>
      </w:r>
    </w:p>
    <w:bookmarkEnd w:id="904"/>
    <w:bookmarkStart w:name="z1159" w:id="905"/>
    <w:p>
      <w:pPr>
        <w:spacing w:after="0"/>
        <w:ind w:left="0"/>
        <w:jc w:val="both"/>
      </w:pPr>
      <w:r>
        <w:rPr>
          <w:rFonts w:ascii="Times New Roman"/>
          <w:b w:val="false"/>
          <w:i w:val="false"/>
          <w:color w:val="000000"/>
          <w:sz w:val="28"/>
        </w:rPr>
        <w:t>
      3) обеспечивается эффективные технологии сбора, переработки, кондиционирования, временного хранения (с указанием сроков), упаковки, перевозки, хранения и (или) захоронения для каждого вида РАО;</w:t>
      </w:r>
    </w:p>
    <w:bookmarkEnd w:id="905"/>
    <w:bookmarkStart w:name="z1160" w:id="906"/>
    <w:p>
      <w:pPr>
        <w:spacing w:after="0"/>
        <w:ind w:left="0"/>
        <w:jc w:val="both"/>
      </w:pPr>
      <w:r>
        <w:rPr>
          <w:rFonts w:ascii="Times New Roman"/>
          <w:b w:val="false"/>
          <w:i w:val="false"/>
          <w:color w:val="000000"/>
          <w:sz w:val="28"/>
        </w:rPr>
        <w:t>
      4) иные требования, установленные настоящими Санитарными правилами.</w:t>
      </w:r>
    </w:p>
    <w:bookmarkEnd w:id="906"/>
    <w:bookmarkStart w:name="z1161" w:id="907"/>
    <w:p>
      <w:pPr>
        <w:spacing w:after="0"/>
        <w:ind w:left="0"/>
        <w:jc w:val="both"/>
      </w:pPr>
      <w:r>
        <w:rPr>
          <w:rFonts w:ascii="Times New Roman"/>
          <w:b w:val="false"/>
          <w:i w:val="false"/>
          <w:color w:val="000000"/>
          <w:sz w:val="28"/>
        </w:rPr>
        <w:t>
      762. Проектная документация объекта должна соответствовать требованиям ГН и настоящих Санитарных правил, и содержит следующую информацию:</w:t>
      </w:r>
    </w:p>
    <w:bookmarkEnd w:id="907"/>
    <w:bookmarkStart w:name="z1162" w:id="908"/>
    <w:p>
      <w:pPr>
        <w:spacing w:after="0"/>
        <w:ind w:left="0"/>
        <w:jc w:val="both"/>
      </w:pPr>
      <w:r>
        <w:rPr>
          <w:rFonts w:ascii="Times New Roman"/>
          <w:b w:val="false"/>
          <w:i w:val="false"/>
          <w:color w:val="000000"/>
          <w:sz w:val="28"/>
        </w:rPr>
        <w:t>
      1) характеристику образующихся РАО: годовое количество РАО (масса, объем);</w:t>
      </w:r>
    </w:p>
    <w:bookmarkEnd w:id="908"/>
    <w:bookmarkStart w:name="z1163" w:id="909"/>
    <w:p>
      <w:pPr>
        <w:spacing w:after="0"/>
        <w:ind w:left="0"/>
        <w:jc w:val="both"/>
      </w:pPr>
      <w:r>
        <w:rPr>
          <w:rFonts w:ascii="Times New Roman"/>
          <w:b w:val="false"/>
          <w:i w:val="false"/>
          <w:color w:val="000000"/>
          <w:sz w:val="28"/>
        </w:rPr>
        <w:t>
      2) агрегатное состояние; радионуклидный состав; активность;</w:t>
      </w:r>
    </w:p>
    <w:bookmarkEnd w:id="909"/>
    <w:bookmarkStart w:name="z1164" w:id="910"/>
    <w:p>
      <w:pPr>
        <w:spacing w:after="0"/>
        <w:ind w:left="0"/>
        <w:jc w:val="both"/>
      </w:pPr>
      <w:r>
        <w:rPr>
          <w:rFonts w:ascii="Times New Roman"/>
          <w:b w:val="false"/>
          <w:i w:val="false"/>
          <w:color w:val="000000"/>
          <w:sz w:val="28"/>
        </w:rPr>
        <w:t>
      3) меры по обеспечению безопасности при обращении с РАО, в том числе в случае радиационной аварии.</w:t>
      </w:r>
    </w:p>
    <w:bookmarkEnd w:id="910"/>
    <w:bookmarkStart w:name="z1165" w:id="911"/>
    <w:p>
      <w:pPr>
        <w:spacing w:after="0"/>
        <w:ind w:left="0"/>
        <w:jc w:val="both"/>
      </w:pPr>
      <w:r>
        <w:rPr>
          <w:rFonts w:ascii="Times New Roman"/>
          <w:b w:val="false"/>
          <w:i w:val="false"/>
          <w:color w:val="000000"/>
          <w:sz w:val="28"/>
        </w:rPr>
        <w:t>
      763. Промышленная площадка СО (далее – промплощадка) проектируется преимущественно с подветренной стороны по отношению к населенным пунктам, расположенным в районе ее размещения, осуществляется связь с автомагистралями через благоустроенные подъездные пути, имеющие твердое без дефектов покрытие (асфальтовое или бетонное).";</w:t>
      </w:r>
    </w:p>
    <w:bookmarkEnd w:id="911"/>
    <w:bookmarkStart w:name="z1166" w:id="912"/>
    <w:p>
      <w:pPr>
        <w:spacing w:after="0"/>
        <w:ind w:left="0"/>
        <w:jc w:val="both"/>
      </w:pPr>
      <w:r>
        <w:rPr>
          <w:rFonts w:ascii="Times New Roman"/>
          <w:b w:val="false"/>
          <w:i w:val="false"/>
          <w:color w:val="000000"/>
          <w:sz w:val="28"/>
        </w:rPr>
        <w:t>
      764. Вокруг промплощадки устанавливается СЗЗ и зона наблюдения в соответствии с требованиями законодательства Республики Казахстан.</w:t>
      </w:r>
    </w:p>
    <w:bookmarkEnd w:id="912"/>
    <w:bookmarkStart w:name="z1167" w:id="913"/>
    <w:p>
      <w:pPr>
        <w:spacing w:after="0"/>
        <w:ind w:left="0"/>
        <w:jc w:val="both"/>
      </w:pPr>
      <w:r>
        <w:rPr>
          <w:rFonts w:ascii="Times New Roman"/>
          <w:b w:val="false"/>
          <w:i w:val="false"/>
          <w:color w:val="000000"/>
          <w:sz w:val="28"/>
        </w:rPr>
        <w:t>
      765. Территория промплощадки должна соответствовать следующим требованиям:</w:t>
      </w:r>
    </w:p>
    <w:bookmarkEnd w:id="913"/>
    <w:bookmarkStart w:name="z1168" w:id="914"/>
    <w:p>
      <w:pPr>
        <w:spacing w:after="0"/>
        <w:ind w:left="0"/>
        <w:jc w:val="both"/>
      </w:pPr>
      <w:r>
        <w:rPr>
          <w:rFonts w:ascii="Times New Roman"/>
          <w:b w:val="false"/>
          <w:i w:val="false"/>
          <w:color w:val="000000"/>
          <w:sz w:val="28"/>
        </w:rPr>
        <w:t>
      1) должна быть благоустроена и озеленена, ограждена и обозначена предупредительными знаками радиационной опасности, а также обеспечена охраной и другими элементами системы физической защиты;</w:t>
      </w:r>
    </w:p>
    <w:bookmarkEnd w:id="914"/>
    <w:bookmarkStart w:name="z1169" w:id="915"/>
    <w:p>
      <w:pPr>
        <w:spacing w:after="0"/>
        <w:ind w:left="0"/>
        <w:jc w:val="both"/>
      </w:pPr>
      <w:r>
        <w:rPr>
          <w:rFonts w:ascii="Times New Roman"/>
          <w:b w:val="false"/>
          <w:i w:val="false"/>
          <w:color w:val="000000"/>
          <w:sz w:val="28"/>
        </w:rPr>
        <w:t>
      2) должна быть зонирована в зависимости от возможности радиоактивного загрязнения с установлением зоны свободного доступа и зоны контролируемого доступа;</w:t>
      </w:r>
    </w:p>
    <w:bookmarkEnd w:id="915"/>
    <w:bookmarkStart w:name="z1170" w:id="916"/>
    <w:p>
      <w:pPr>
        <w:spacing w:after="0"/>
        <w:ind w:left="0"/>
        <w:jc w:val="both"/>
      </w:pPr>
      <w:r>
        <w:rPr>
          <w:rFonts w:ascii="Times New Roman"/>
          <w:b w:val="false"/>
          <w:i w:val="false"/>
          <w:color w:val="000000"/>
          <w:sz w:val="28"/>
        </w:rPr>
        <w:t>
      3) в зоне контролируемого доступа допускается располагать: инженерные сооружения для долговременного хранения или захоронения РАО; установки по обращению с РАО; вспомогательные службы; пункт дезактивации спецтранспорта, контейнеров и оборудования;</w:t>
      </w:r>
    </w:p>
    <w:bookmarkEnd w:id="916"/>
    <w:bookmarkStart w:name="z1171" w:id="917"/>
    <w:p>
      <w:pPr>
        <w:spacing w:after="0"/>
        <w:ind w:left="0"/>
        <w:jc w:val="both"/>
      </w:pPr>
      <w:r>
        <w:rPr>
          <w:rFonts w:ascii="Times New Roman"/>
          <w:b w:val="false"/>
          <w:i w:val="false"/>
          <w:color w:val="000000"/>
          <w:sz w:val="28"/>
        </w:rPr>
        <w:t>
      4) на территории промплощадки должен располагаться пункт долговременного хранения РАО (далее, если не установлено иное, – хранилище РАО) и (или) ПЗРО;</w:t>
      </w:r>
    </w:p>
    <w:bookmarkEnd w:id="917"/>
    <w:bookmarkStart w:name="z1172" w:id="918"/>
    <w:p>
      <w:pPr>
        <w:spacing w:after="0"/>
        <w:ind w:left="0"/>
        <w:jc w:val="both"/>
      </w:pPr>
      <w:r>
        <w:rPr>
          <w:rFonts w:ascii="Times New Roman"/>
          <w:b w:val="false"/>
          <w:i w:val="false"/>
          <w:color w:val="000000"/>
          <w:sz w:val="28"/>
        </w:rPr>
        <w:t>
      5) не допускается проживание людей, размещение зон отдыха, содержание сельскохозяйственных животных, выращивание сельскохозяйственной продукции, а также размещение зданий и сооружений, не относящихся к данному радиационному объекту.";</w:t>
      </w:r>
    </w:p>
    <w:bookmarkEnd w:id="918"/>
    <w:bookmarkStart w:name="z1173" w:id="919"/>
    <w:p>
      <w:pPr>
        <w:spacing w:after="0"/>
        <w:ind w:left="0"/>
        <w:jc w:val="both"/>
      </w:pPr>
      <w:r>
        <w:rPr>
          <w:rFonts w:ascii="Times New Roman"/>
          <w:b w:val="false"/>
          <w:i w:val="false"/>
          <w:color w:val="000000"/>
          <w:sz w:val="28"/>
        </w:rPr>
        <w:t xml:space="preserve">
      766. Полы, стены, потолки и двери в помещениях для дезактивации должны быть покрыты слабосорбирующими материалами, стойкими к дезактивации, не иметь дефектов покрытия, и обладать достаточной механической прочностью. </w:t>
      </w:r>
    </w:p>
    <w:bookmarkEnd w:id="919"/>
    <w:bookmarkStart w:name="z1174" w:id="920"/>
    <w:p>
      <w:pPr>
        <w:spacing w:after="0"/>
        <w:ind w:left="0"/>
        <w:jc w:val="both"/>
      </w:pPr>
      <w:r>
        <w:rPr>
          <w:rFonts w:ascii="Times New Roman"/>
          <w:b w:val="false"/>
          <w:i w:val="false"/>
          <w:color w:val="000000"/>
          <w:sz w:val="28"/>
        </w:rPr>
        <w:t>
      Края покрытий полов должны быть подняты и заделаны заподлицо со стенами.</w:t>
      </w:r>
    </w:p>
    <w:bookmarkEnd w:id="920"/>
    <w:bookmarkStart w:name="z1175" w:id="921"/>
    <w:p>
      <w:pPr>
        <w:spacing w:after="0"/>
        <w:ind w:left="0"/>
        <w:jc w:val="both"/>
      </w:pPr>
      <w:r>
        <w:rPr>
          <w:rFonts w:ascii="Times New Roman"/>
          <w:b w:val="false"/>
          <w:i w:val="false"/>
          <w:color w:val="000000"/>
          <w:sz w:val="28"/>
        </w:rPr>
        <w:t>
      Полы должны быть оборудованы уклонами и сливными трапами.</w:t>
      </w:r>
    </w:p>
    <w:bookmarkEnd w:id="921"/>
    <w:bookmarkStart w:name="z1176" w:id="922"/>
    <w:p>
      <w:pPr>
        <w:spacing w:after="0"/>
        <w:ind w:left="0"/>
        <w:jc w:val="both"/>
      </w:pPr>
      <w:r>
        <w:rPr>
          <w:rFonts w:ascii="Times New Roman"/>
          <w:b w:val="false"/>
          <w:i w:val="false"/>
          <w:color w:val="000000"/>
          <w:sz w:val="28"/>
        </w:rPr>
        <w:t>
      Конструкция и материалы наружных и внутренних поверхностей оборудования в помещениях для дезактивации должны быть выполнены из материалов, легко поддающихся дезактивации.</w:t>
      </w:r>
    </w:p>
    <w:bookmarkEnd w:id="922"/>
    <w:bookmarkStart w:name="z1177" w:id="923"/>
    <w:p>
      <w:pPr>
        <w:spacing w:after="0"/>
        <w:ind w:left="0"/>
        <w:jc w:val="both"/>
      </w:pPr>
      <w:r>
        <w:rPr>
          <w:rFonts w:ascii="Times New Roman"/>
          <w:b w:val="false"/>
          <w:i w:val="false"/>
          <w:color w:val="000000"/>
          <w:sz w:val="28"/>
        </w:rPr>
        <w:t>
      767. При проектировании хранилища РАО должны быть обеспечены:</w:t>
      </w:r>
    </w:p>
    <w:bookmarkEnd w:id="923"/>
    <w:bookmarkStart w:name="z1178" w:id="924"/>
    <w:p>
      <w:pPr>
        <w:spacing w:after="0"/>
        <w:ind w:left="0"/>
        <w:jc w:val="both"/>
      </w:pPr>
      <w:r>
        <w:rPr>
          <w:rFonts w:ascii="Times New Roman"/>
          <w:b w:val="false"/>
          <w:i w:val="false"/>
          <w:color w:val="000000"/>
          <w:sz w:val="28"/>
        </w:rPr>
        <w:t>
      1) недопущение несанкционированного доступа к РАО;</w:t>
      </w:r>
    </w:p>
    <w:bookmarkEnd w:id="924"/>
    <w:bookmarkStart w:name="z1179" w:id="925"/>
    <w:p>
      <w:pPr>
        <w:spacing w:after="0"/>
        <w:ind w:left="0"/>
        <w:jc w:val="both"/>
      </w:pPr>
      <w:r>
        <w:rPr>
          <w:rFonts w:ascii="Times New Roman"/>
          <w:b w:val="false"/>
          <w:i w:val="false"/>
          <w:color w:val="000000"/>
          <w:sz w:val="28"/>
        </w:rPr>
        <w:t>
      2) герметичность конструкции, предотвращающая проникновение атмосферных осадков, поверхностных и подземных вод;</w:t>
      </w:r>
    </w:p>
    <w:bookmarkEnd w:id="925"/>
    <w:bookmarkStart w:name="z1180" w:id="926"/>
    <w:p>
      <w:pPr>
        <w:spacing w:after="0"/>
        <w:ind w:left="0"/>
        <w:jc w:val="both"/>
      </w:pPr>
      <w:r>
        <w:rPr>
          <w:rFonts w:ascii="Times New Roman"/>
          <w:b w:val="false"/>
          <w:i w:val="false"/>
          <w:color w:val="000000"/>
          <w:sz w:val="28"/>
        </w:rPr>
        <w:t>
      3) внутренний дренаж конденсата или аварийных протечек;</w:t>
      </w:r>
    </w:p>
    <w:bookmarkEnd w:id="926"/>
    <w:bookmarkStart w:name="z1181" w:id="927"/>
    <w:p>
      <w:pPr>
        <w:spacing w:after="0"/>
        <w:ind w:left="0"/>
        <w:jc w:val="both"/>
      </w:pPr>
      <w:r>
        <w:rPr>
          <w:rFonts w:ascii="Times New Roman"/>
          <w:b w:val="false"/>
          <w:i w:val="false"/>
          <w:color w:val="000000"/>
          <w:sz w:val="28"/>
        </w:rPr>
        <w:t>
      4) раздельное размещение РАО по уровням активности;</w:t>
      </w:r>
    </w:p>
    <w:bookmarkEnd w:id="927"/>
    <w:bookmarkStart w:name="z1182" w:id="928"/>
    <w:p>
      <w:pPr>
        <w:spacing w:after="0"/>
        <w:ind w:left="0"/>
        <w:jc w:val="both"/>
      </w:pPr>
      <w:r>
        <w:rPr>
          <w:rFonts w:ascii="Times New Roman"/>
          <w:b w:val="false"/>
          <w:i w:val="false"/>
          <w:color w:val="000000"/>
          <w:sz w:val="28"/>
        </w:rPr>
        <w:t>
      5) раздельное размещение РАО по возгораемости;</w:t>
      </w:r>
    </w:p>
    <w:bookmarkEnd w:id="928"/>
    <w:bookmarkStart w:name="z1183" w:id="929"/>
    <w:p>
      <w:pPr>
        <w:spacing w:after="0"/>
        <w:ind w:left="0"/>
        <w:jc w:val="both"/>
      </w:pPr>
      <w:r>
        <w:rPr>
          <w:rFonts w:ascii="Times New Roman"/>
          <w:b w:val="false"/>
          <w:i w:val="false"/>
          <w:color w:val="000000"/>
          <w:sz w:val="28"/>
        </w:rPr>
        <w:t>
      6) упорядоченное хранение упаковок или контейнеров с РАО;</w:t>
      </w:r>
    </w:p>
    <w:bookmarkEnd w:id="929"/>
    <w:bookmarkStart w:name="z1184" w:id="930"/>
    <w:p>
      <w:pPr>
        <w:spacing w:after="0"/>
        <w:ind w:left="0"/>
        <w:jc w:val="both"/>
      </w:pPr>
      <w:r>
        <w:rPr>
          <w:rFonts w:ascii="Times New Roman"/>
          <w:b w:val="false"/>
          <w:i w:val="false"/>
          <w:color w:val="000000"/>
          <w:sz w:val="28"/>
        </w:rPr>
        <w:t>
      7) условия хранения, исключающие преждевременное разрушение упаковок и контейнеров с РАО, ухудшение физических, химических и других параметров РАО;</w:t>
      </w:r>
    </w:p>
    <w:bookmarkEnd w:id="930"/>
    <w:bookmarkStart w:name="z1185" w:id="931"/>
    <w:p>
      <w:pPr>
        <w:spacing w:after="0"/>
        <w:ind w:left="0"/>
        <w:jc w:val="both"/>
      </w:pPr>
      <w:r>
        <w:rPr>
          <w:rFonts w:ascii="Times New Roman"/>
          <w:b w:val="false"/>
          <w:i w:val="false"/>
          <w:color w:val="000000"/>
          <w:sz w:val="28"/>
        </w:rPr>
        <w:t>
      8) возможность извлечения РАО из хранилища РАО и перевозки их за его пределы без превышения доз облучения персонала и населения;</w:t>
      </w:r>
    </w:p>
    <w:bookmarkEnd w:id="931"/>
    <w:bookmarkStart w:name="z1186" w:id="932"/>
    <w:p>
      <w:pPr>
        <w:spacing w:after="0"/>
        <w:ind w:left="0"/>
        <w:jc w:val="both"/>
      </w:pPr>
      <w:r>
        <w:rPr>
          <w:rFonts w:ascii="Times New Roman"/>
          <w:b w:val="false"/>
          <w:i w:val="false"/>
          <w:color w:val="000000"/>
          <w:sz w:val="28"/>
        </w:rPr>
        <w:t>
      9) возможность радиационного контроля упаковок и контейнеров с РАО;</w:t>
      </w:r>
    </w:p>
    <w:bookmarkEnd w:id="932"/>
    <w:bookmarkStart w:name="z1187" w:id="933"/>
    <w:p>
      <w:pPr>
        <w:spacing w:after="0"/>
        <w:ind w:left="0"/>
        <w:jc w:val="both"/>
      </w:pPr>
      <w:r>
        <w:rPr>
          <w:rFonts w:ascii="Times New Roman"/>
          <w:b w:val="false"/>
          <w:i w:val="false"/>
          <w:color w:val="000000"/>
          <w:sz w:val="28"/>
        </w:rPr>
        <w:t>
      10) возможность демонтажа строительных конструкций при выводе из эксплуатации.</w:t>
      </w:r>
    </w:p>
    <w:bookmarkEnd w:id="933"/>
    <w:bookmarkStart w:name="z1188" w:id="934"/>
    <w:p>
      <w:pPr>
        <w:spacing w:after="0"/>
        <w:ind w:left="0"/>
        <w:jc w:val="both"/>
      </w:pPr>
      <w:r>
        <w:rPr>
          <w:rFonts w:ascii="Times New Roman"/>
          <w:b w:val="false"/>
          <w:i w:val="false"/>
          <w:color w:val="000000"/>
          <w:sz w:val="28"/>
        </w:rPr>
        <w:t>
      768. При проектировании ПЗРО должны соблюдаться следующие требования:</w:t>
      </w:r>
    </w:p>
    <w:bookmarkEnd w:id="934"/>
    <w:bookmarkStart w:name="z1189" w:id="935"/>
    <w:p>
      <w:pPr>
        <w:spacing w:after="0"/>
        <w:ind w:left="0"/>
        <w:jc w:val="both"/>
      </w:pPr>
      <w:r>
        <w:rPr>
          <w:rFonts w:ascii="Times New Roman"/>
          <w:b w:val="false"/>
          <w:i w:val="false"/>
          <w:color w:val="000000"/>
          <w:sz w:val="28"/>
        </w:rPr>
        <w:t>
      1) определены предельные значения активности каждого значимого радионуклида в составе захораниваемых РАО;</w:t>
      </w:r>
    </w:p>
    <w:bookmarkEnd w:id="935"/>
    <w:bookmarkStart w:name="z1190" w:id="936"/>
    <w:p>
      <w:pPr>
        <w:spacing w:after="0"/>
        <w:ind w:left="0"/>
        <w:jc w:val="both"/>
      </w:pPr>
      <w:r>
        <w:rPr>
          <w:rFonts w:ascii="Times New Roman"/>
          <w:b w:val="false"/>
          <w:i w:val="false"/>
          <w:color w:val="000000"/>
          <w:sz w:val="28"/>
        </w:rPr>
        <w:t>
      2) проектная доза облучения населения, обусловленная захороненными РАО, не должна превышать дозу 0,3 мЗв в год;</w:t>
      </w:r>
    </w:p>
    <w:bookmarkEnd w:id="936"/>
    <w:bookmarkStart w:name="z1191" w:id="937"/>
    <w:p>
      <w:pPr>
        <w:spacing w:after="0"/>
        <w:ind w:left="0"/>
        <w:jc w:val="both"/>
      </w:pPr>
      <w:r>
        <w:rPr>
          <w:rFonts w:ascii="Times New Roman"/>
          <w:b w:val="false"/>
          <w:i w:val="false"/>
          <w:color w:val="000000"/>
          <w:sz w:val="28"/>
        </w:rPr>
        <w:t>
      3) риск для репрезентативного лица, которое может подвергнуться облучению в будущем в результате природных процессов, нарушающих защитные барьеры ПЗРО, не должен превышать риск 10 – 5 в год;</w:t>
      </w:r>
    </w:p>
    <w:bookmarkEnd w:id="937"/>
    <w:bookmarkStart w:name="z1192" w:id="938"/>
    <w:p>
      <w:pPr>
        <w:spacing w:after="0"/>
        <w:ind w:left="0"/>
        <w:jc w:val="both"/>
      </w:pPr>
      <w:r>
        <w:rPr>
          <w:rFonts w:ascii="Times New Roman"/>
          <w:b w:val="false"/>
          <w:i w:val="false"/>
          <w:color w:val="000000"/>
          <w:sz w:val="28"/>
        </w:rPr>
        <w:t>
      4) проектом по консервации ПЗРО должно быть предусмотрено ограничение несанкционированного доступа населения к РАО. Прогнозная доза облучения населения в случае несанкционированного проникновения человека в ПЗРО не должна превысить 20 мЗв в год.</w:t>
      </w:r>
    </w:p>
    <w:bookmarkEnd w:id="938"/>
    <w:bookmarkStart w:name="z1193" w:id="939"/>
    <w:p>
      <w:pPr>
        <w:spacing w:after="0"/>
        <w:ind w:left="0"/>
        <w:jc w:val="left"/>
      </w:pPr>
      <w:r>
        <w:rPr>
          <w:rFonts w:ascii="Times New Roman"/>
          <w:b/>
          <w:i w:val="false"/>
          <w:color w:val="000000"/>
        </w:rPr>
        <w:t xml:space="preserve"> Глава 48. Требования радиационной безопасности при обращении с РАО на объекте до передачи в специализированную организацию</w:t>
      </w:r>
    </w:p>
    <w:bookmarkEnd w:id="939"/>
    <w:p>
      <w:pPr>
        <w:spacing w:after="0"/>
        <w:ind w:left="0"/>
        <w:jc w:val="both"/>
      </w:pPr>
      <w:r>
        <w:rPr>
          <w:rFonts w:ascii="Times New Roman"/>
          <w:b w:val="false"/>
          <w:i w:val="false"/>
          <w:color w:val="ff0000"/>
          <w:sz w:val="28"/>
        </w:rPr>
        <w:t xml:space="preserve">
      Сноска. Правила дополнены главой 48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94" w:id="940"/>
    <w:p>
      <w:pPr>
        <w:spacing w:after="0"/>
        <w:ind w:left="0"/>
        <w:jc w:val="both"/>
      </w:pPr>
      <w:r>
        <w:rPr>
          <w:rFonts w:ascii="Times New Roman"/>
          <w:b w:val="false"/>
          <w:i w:val="false"/>
          <w:color w:val="000000"/>
          <w:sz w:val="28"/>
        </w:rPr>
        <w:t>
      769. Сбор РАО должен производиться в местах их образования отдельно от нерадиоактивных отходов с учетом их физических и химических характеристик, а также применяемых на радиационном объекте методов переработки отходов.</w:t>
      </w:r>
    </w:p>
    <w:bookmarkEnd w:id="940"/>
    <w:bookmarkStart w:name="z1195" w:id="941"/>
    <w:p>
      <w:pPr>
        <w:spacing w:after="0"/>
        <w:ind w:left="0"/>
        <w:jc w:val="both"/>
      </w:pPr>
      <w:r>
        <w:rPr>
          <w:rFonts w:ascii="Times New Roman"/>
          <w:b w:val="false"/>
          <w:i w:val="false"/>
          <w:color w:val="000000"/>
          <w:sz w:val="28"/>
        </w:rPr>
        <w:t>
      770. Смешивание РАО с нерадиоактивными отходами с целью снижения их удельной активности не допускается. Первичный сбор твердых РАО на объекте может производиться в пластиковые (или бумажные) мешки, которые затем помещаются в контейнеры для сбора твердых РАО, или сразу в контейнеры для сбора твердых РАО оборудованные приспособлениями для снижения уровней облучения персонала. Мешки из полимерной пленки, предназначенные для первичного сбора РАО, должны быть механически прочными, максимально устойчивыми к воздействию низких температур и иметь шнур для плотного затягивания верха мешка после его заполнения. При размещении отходов в мешках во всех случаях следует принять меры, предотвращающие возможность их механических повреждений острыми, колющими и режущими предметами. Заполнение контейнеров РАО должно производиться под радиационным контролем в условиях, исключающих возможность их рассыпания и разлива.</w:t>
      </w:r>
    </w:p>
    <w:bookmarkEnd w:id="941"/>
    <w:bookmarkStart w:name="z1196" w:id="942"/>
    <w:p>
      <w:pPr>
        <w:spacing w:after="0"/>
        <w:ind w:left="0"/>
        <w:jc w:val="both"/>
      </w:pPr>
      <w:r>
        <w:rPr>
          <w:rFonts w:ascii="Times New Roman"/>
          <w:b w:val="false"/>
          <w:i w:val="false"/>
          <w:color w:val="000000"/>
          <w:sz w:val="28"/>
        </w:rPr>
        <w:t>
      771. Места расположения сборников РАО должны обеспечиваться защитными приспособлениями для снижения излучения за их пределами до допустимого уровня.</w:t>
      </w:r>
    </w:p>
    <w:bookmarkEnd w:id="942"/>
    <w:bookmarkStart w:name="z1197" w:id="943"/>
    <w:p>
      <w:pPr>
        <w:spacing w:after="0"/>
        <w:ind w:left="0"/>
        <w:jc w:val="both"/>
      </w:pPr>
      <w:r>
        <w:rPr>
          <w:rFonts w:ascii="Times New Roman"/>
          <w:b w:val="false"/>
          <w:i w:val="false"/>
          <w:color w:val="000000"/>
          <w:sz w:val="28"/>
        </w:rPr>
        <w:t>
      При мощности дозы гамма-излучения на поверхности контейнера с ТРО более 2 мЗв/ч они должны помещаться в защитные колодцы или ниши. Извлечение контейнеров из колодцев и ниш необходимо производить с помощью специального приспособления, позволяющего исключить переобучение персонала.</w:t>
      </w:r>
    </w:p>
    <w:bookmarkEnd w:id="943"/>
    <w:bookmarkStart w:name="z1198" w:id="944"/>
    <w:p>
      <w:pPr>
        <w:spacing w:after="0"/>
        <w:ind w:left="0"/>
        <w:jc w:val="both"/>
      </w:pPr>
      <w:r>
        <w:rPr>
          <w:rFonts w:ascii="Times New Roman"/>
          <w:b w:val="false"/>
          <w:i w:val="false"/>
          <w:color w:val="000000"/>
          <w:sz w:val="28"/>
        </w:rPr>
        <w:t>
      772. Относящиеся к РАО закрытые отработавшие ИИИ и РАО, содержащие альфа-излучающие и трансурановые радионуклиды, должны собираться и храниться отдельно от прочих РАО с последующим их долговременным хранением и (или) захоронением.</w:t>
      </w:r>
    </w:p>
    <w:bookmarkEnd w:id="944"/>
    <w:bookmarkStart w:name="z1199" w:id="945"/>
    <w:p>
      <w:pPr>
        <w:spacing w:after="0"/>
        <w:ind w:left="0"/>
        <w:jc w:val="both"/>
      </w:pPr>
      <w:r>
        <w:rPr>
          <w:rFonts w:ascii="Times New Roman"/>
          <w:b w:val="false"/>
          <w:i w:val="false"/>
          <w:color w:val="000000"/>
          <w:sz w:val="28"/>
        </w:rPr>
        <w:t xml:space="preserve">
      773. Короткоживущие РАО должны собираться отдельно от других РАО и выдерживаться в местах временного хранения на радиационном объекте до снижения их активности до значений, не превышающих критериев отнесения их к РАО, установленных в </w:t>
      </w:r>
      <w:r>
        <w:rPr>
          <w:rFonts w:ascii="Times New Roman"/>
          <w:b w:val="false"/>
          <w:i w:val="false"/>
          <w:color w:val="000000"/>
          <w:sz w:val="28"/>
        </w:rPr>
        <w:t>пунктах 751</w:t>
      </w:r>
      <w:r>
        <w:rPr>
          <w:rFonts w:ascii="Times New Roman"/>
          <w:b w:val="false"/>
          <w:i w:val="false"/>
          <w:color w:val="000000"/>
          <w:sz w:val="28"/>
        </w:rPr>
        <w:t xml:space="preserve"> и </w:t>
      </w:r>
      <w:r>
        <w:rPr>
          <w:rFonts w:ascii="Times New Roman"/>
          <w:b w:val="false"/>
          <w:i w:val="false"/>
          <w:color w:val="000000"/>
          <w:sz w:val="28"/>
        </w:rPr>
        <w:t>752</w:t>
      </w:r>
      <w:r>
        <w:rPr>
          <w:rFonts w:ascii="Times New Roman"/>
          <w:b w:val="false"/>
          <w:i w:val="false"/>
          <w:color w:val="000000"/>
          <w:sz w:val="28"/>
        </w:rPr>
        <w:t xml:space="preserve"> настоящих Санитарных правил.</w:t>
      </w:r>
    </w:p>
    <w:bookmarkEnd w:id="945"/>
    <w:bookmarkStart w:name="z1200" w:id="946"/>
    <w:p>
      <w:pPr>
        <w:spacing w:after="0"/>
        <w:ind w:left="0"/>
        <w:jc w:val="both"/>
      </w:pPr>
      <w:r>
        <w:rPr>
          <w:rFonts w:ascii="Times New Roman"/>
          <w:b w:val="false"/>
          <w:i w:val="false"/>
          <w:color w:val="000000"/>
          <w:sz w:val="28"/>
        </w:rPr>
        <w:t>
      Условия и сроки временного хранения короткоживущих РАО определяются схемой обращения с РАО.</w:t>
      </w:r>
    </w:p>
    <w:bookmarkEnd w:id="946"/>
    <w:bookmarkStart w:name="z1201" w:id="947"/>
    <w:p>
      <w:pPr>
        <w:spacing w:after="0"/>
        <w:ind w:left="0"/>
        <w:jc w:val="both"/>
      </w:pPr>
      <w:r>
        <w:rPr>
          <w:rFonts w:ascii="Times New Roman"/>
          <w:b w:val="false"/>
          <w:i w:val="false"/>
          <w:color w:val="000000"/>
          <w:sz w:val="28"/>
        </w:rPr>
        <w:t>
      774. Первичный сбор ЖРО должен производиться в контейнеры или, при образовании ЖРО более 200 литров в сутки, они должны направляться в спецканализацию.</w:t>
      </w:r>
    </w:p>
    <w:bookmarkEnd w:id="947"/>
    <w:bookmarkStart w:name="z1202" w:id="948"/>
    <w:p>
      <w:pPr>
        <w:spacing w:after="0"/>
        <w:ind w:left="0"/>
        <w:jc w:val="both"/>
      </w:pPr>
      <w:r>
        <w:rPr>
          <w:rFonts w:ascii="Times New Roman"/>
          <w:b w:val="false"/>
          <w:i w:val="false"/>
          <w:color w:val="000000"/>
          <w:sz w:val="28"/>
        </w:rPr>
        <w:t>
      Относящиеся к ЖРО сливные и сточные воды должны собираться через дренажные трубы спецканализации и выдерживаться в накопительных баках выдержки в местах временного хранения РАО.</w:t>
      </w:r>
    </w:p>
    <w:bookmarkEnd w:id="948"/>
    <w:bookmarkStart w:name="z1203" w:id="949"/>
    <w:p>
      <w:pPr>
        <w:spacing w:after="0"/>
        <w:ind w:left="0"/>
        <w:jc w:val="both"/>
      </w:pPr>
      <w:r>
        <w:rPr>
          <w:rFonts w:ascii="Times New Roman"/>
          <w:b w:val="false"/>
          <w:i w:val="false"/>
          <w:color w:val="000000"/>
          <w:sz w:val="28"/>
        </w:rPr>
        <w:t xml:space="preserve">
      Сброс сточных вод, загрязненных радионуклидами, в хозяйственно-бытовую канализацию после выдержки должен оформляться актом на сброс очищенных сточных вод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Санитарным правилам. Запрещается сброс ЖРО в поверхностные и подземные водные объекты, на водосборные площади, в недра и на почву.</w:t>
      </w:r>
    </w:p>
    <w:bookmarkEnd w:id="949"/>
    <w:bookmarkStart w:name="z1204" w:id="950"/>
    <w:p>
      <w:pPr>
        <w:spacing w:after="0"/>
        <w:ind w:left="0"/>
        <w:jc w:val="both"/>
      </w:pPr>
      <w:r>
        <w:rPr>
          <w:rFonts w:ascii="Times New Roman"/>
          <w:b w:val="false"/>
          <w:i w:val="false"/>
          <w:color w:val="000000"/>
          <w:sz w:val="28"/>
        </w:rPr>
        <w:t>
      775. Отходы биологического происхождения и объекты окружающей среды, относящиеся к категории очень низкоактивных РАО и образующиеся в результате проведения радиационного контроля и мониторинга объектов окружающей среды, должны утилизироваться путем возврата их на место сбора (отбора) проб, а при невозможности возврата их на место отбора дальнейшее обращение с ними должно осуществляться в соответствии с требованиями настоящих Санитарных правил.</w:t>
      </w:r>
    </w:p>
    <w:bookmarkEnd w:id="950"/>
    <w:bookmarkStart w:name="z1205" w:id="951"/>
    <w:p>
      <w:pPr>
        <w:spacing w:after="0"/>
        <w:ind w:left="0"/>
        <w:jc w:val="both"/>
      </w:pPr>
      <w:r>
        <w:rPr>
          <w:rFonts w:ascii="Times New Roman"/>
          <w:b w:val="false"/>
          <w:i w:val="false"/>
          <w:color w:val="000000"/>
          <w:sz w:val="28"/>
        </w:rPr>
        <w:t xml:space="preserve">
      776. В конце рабочего дня (рабочей смены) контейнеры с ЖРО или ТРО должны быть переданы лицу, ответственному за сбор, учет, хранение и передачу РАО (далее – ответственное лицо), и размещены в местах временного хранения РАО. Ответственное лицо должно вести журнал учета твердых РАО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40 к настоящим Санитарным правилам и (или) журнал учета жидких РАО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40 к настоящим Санитарным правилам.</w:t>
      </w:r>
    </w:p>
    <w:bookmarkEnd w:id="951"/>
    <w:bookmarkStart w:name="z1206" w:id="952"/>
    <w:p>
      <w:pPr>
        <w:spacing w:after="0"/>
        <w:ind w:left="0"/>
        <w:jc w:val="both"/>
      </w:pPr>
      <w:r>
        <w:rPr>
          <w:rFonts w:ascii="Times New Roman"/>
          <w:b w:val="false"/>
          <w:i w:val="false"/>
          <w:color w:val="000000"/>
          <w:sz w:val="28"/>
        </w:rPr>
        <w:t>
      777. Временное хранение РАО на объекте осуществляется в специально организованных местах временного хранения РАО в контейнерах, которые соответствуют следующим требованиям:</w:t>
      </w:r>
    </w:p>
    <w:bookmarkEnd w:id="952"/>
    <w:bookmarkStart w:name="z1207" w:id="953"/>
    <w:p>
      <w:pPr>
        <w:spacing w:after="0"/>
        <w:ind w:left="0"/>
        <w:jc w:val="both"/>
      </w:pPr>
      <w:r>
        <w:rPr>
          <w:rFonts w:ascii="Times New Roman"/>
          <w:b w:val="false"/>
          <w:i w:val="false"/>
          <w:color w:val="000000"/>
          <w:sz w:val="28"/>
        </w:rPr>
        <w:t>
      1) обеспечивающие безопасность хранящихся в них РАО;</w:t>
      </w:r>
    </w:p>
    <w:bookmarkEnd w:id="953"/>
    <w:bookmarkStart w:name="z1208" w:id="954"/>
    <w:p>
      <w:pPr>
        <w:spacing w:after="0"/>
        <w:ind w:left="0"/>
        <w:jc w:val="both"/>
      </w:pPr>
      <w:r>
        <w:rPr>
          <w:rFonts w:ascii="Times New Roman"/>
          <w:b w:val="false"/>
          <w:i w:val="false"/>
          <w:color w:val="000000"/>
          <w:sz w:val="28"/>
        </w:rPr>
        <w:t>
      2) позволяющие ручную загрузку и выгрузку упаковок низкоактивных отходов РАО и механизированную загрузку, и выгрузку РАО средней и высокой активности;</w:t>
      </w:r>
    </w:p>
    <w:bookmarkEnd w:id="954"/>
    <w:bookmarkStart w:name="z1209" w:id="955"/>
    <w:p>
      <w:pPr>
        <w:spacing w:after="0"/>
        <w:ind w:left="0"/>
        <w:jc w:val="both"/>
      </w:pPr>
      <w:r>
        <w:rPr>
          <w:rFonts w:ascii="Times New Roman"/>
          <w:b w:val="false"/>
          <w:i w:val="false"/>
          <w:color w:val="000000"/>
          <w:sz w:val="28"/>
        </w:rPr>
        <w:t>
      3) обеспечивающие возможность погрузки и разгрузки со спецтранспорта;</w:t>
      </w:r>
    </w:p>
    <w:bookmarkEnd w:id="955"/>
    <w:bookmarkStart w:name="z1210" w:id="956"/>
    <w:p>
      <w:pPr>
        <w:spacing w:after="0"/>
        <w:ind w:left="0"/>
        <w:jc w:val="both"/>
      </w:pPr>
      <w:r>
        <w:rPr>
          <w:rFonts w:ascii="Times New Roman"/>
          <w:b w:val="false"/>
          <w:i w:val="false"/>
          <w:color w:val="000000"/>
          <w:sz w:val="28"/>
        </w:rPr>
        <w:t>
      4) на наружной поверхности иметь знак радиационной опасности установленной формы, а при невозможности нанесения такого знака – бирку со знаком радиационной опасности. Знак радиационной опасности должен быть удален с контейнеров, содержащих отходы, освобожденные из-под контроля;</w:t>
      </w:r>
    </w:p>
    <w:bookmarkEnd w:id="956"/>
    <w:bookmarkStart w:name="z1211" w:id="957"/>
    <w:p>
      <w:pPr>
        <w:spacing w:after="0"/>
        <w:ind w:left="0"/>
        <w:jc w:val="both"/>
      </w:pPr>
      <w:r>
        <w:rPr>
          <w:rFonts w:ascii="Times New Roman"/>
          <w:b w:val="false"/>
          <w:i w:val="false"/>
          <w:color w:val="000000"/>
          <w:sz w:val="28"/>
        </w:rPr>
        <w:t>
      5) конструкция контейнеров и мест временного хранения РАО должны исключать возможность утечки и миграции радиоактивных веществ в окружающую среду, обеспечивать надежную гидроизоляцию и своевременное удаление протечек, собираемых в поддоны, расположенные под контейнерами; контейнеры для ЖРО должны иметь дублированный контроль уровня заполнения и быть оборудованы приспособлениями для взятия проб и перекачки растворов из одного контейнера в другой.</w:t>
      </w:r>
    </w:p>
    <w:bookmarkEnd w:id="957"/>
    <w:bookmarkStart w:name="z1212" w:id="958"/>
    <w:p>
      <w:pPr>
        <w:spacing w:after="0"/>
        <w:ind w:left="0"/>
        <w:jc w:val="both"/>
      </w:pPr>
      <w:r>
        <w:rPr>
          <w:rFonts w:ascii="Times New Roman"/>
          <w:b w:val="false"/>
          <w:i w:val="false"/>
          <w:color w:val="000000"/>
          <w:sz w:val="28"/>
        </w:rPr>
        <w:t>
      778. Объемы, сроки и условия временного хранения РАО устанавливаются в проектной документации объекта и определяются схемой обращения с РАО, разработанной объектом использующего ИИИ.</w:t>
      </w:r>
    </w:p>
    <w:bookmarkEnd w:id="958"/>
    <w:bookmarkStart w:name="z1213" w:id="959"/>
    <w:p>
      <w:pPr>
        <w:spacing w:after="0"/>
        <w:ind w:left="0"/>
        <w:jc w:val="both"/>
      </w:pPr>
      <w:r>
        <w:rPr>
          <w:rFonts w:ascii="Times New Roman"/>
          <w:b w:val="false"/>
          <w:i w:val="false"/>
          <w:color w:val="000000"/>
          <w:sz w:val="28"/>
        </w:rPr>
        <w:t>
      779. Временное хранение контейнеров, содержащих эманирующие радиоактивные вещества (радий, торий и другие), допускается только в вытяжных шкафах или укрытиях, оборудованных вытяжной вентиляционной системой, со скоростью движения воздуха не менее 1,5 м в секунду.</w:t>
      </w:r>
    </w:p>
    <w:bookmarkEnd w:id="959"/>
    <w:bookmarkStart w:name="z1214" w:id="960"/>
    <w:p>
      <w:pPr>
        <w:spacing w:after="0"/>
        <w:ind w:left="0"/>
        <w:jc w:val="both"/>
      </w:pPr>
      <w:r>
        <w:rPr>
          <w:rFonts w:ascii="Times New Roman"/>
          <w:b w:val="false"/>
          <w:i w:val="false"/>
          <w:color w:val="000000"/>
          <w:sz w:val="28"/>
        </w:rPr>
        <w:t>
      780. РАО органического происхождения, загрязненные короткоживущими радионуклидами и требующие соблюдения температурного режима хранения, должны помещаться в специально отведенные использующим ИИИ холодильники до освобождения их от контроля.</w:t>
      </w:r>
    </w:p>
    <w:bookmarkEnd w:id="960"/>
    <w:bookmarkStart w:name="z1215" w:id="961"/>
    <w:p>
      <w:pPr>
        <w:spacing w:after="0"/>
        <w:ind w:left="0"/>
        <w:jc w:val="both"/>
      </w:pPr>
      <w:r>
        <w:rPr>
          <w:rFonts w:ascii="Times New Roman"/>
          <w:b w:val="false"/>
          <w:i w:val="false"/>
          <w:color w:val="000000"/>
          <w:sz w:val="28"/>
        </w:rPr>
        <w:t>
      При отсутствии возможности обеспечения необходимых условий хранения в холодильных установках или соответствующих растворах РАО с большим количеством органических веществ (трупы экспериментальных животных и других) временное хранение таких отходов не должно превышать 5 суток.</w:t>
      </w:r>
    </w:p>
    <w:bookmarkEnd w:id="961"/>
    <w:bookmarkStart w:name="z1216" w:id="962"/>
    <w:p>
      <w:pPr>
        <w:spacing w:after="0"/>
        <w:ind w:left="0"/>
        <w:jc w:val="both"/>
      </w:pPr>
      <w:r>
        <w:rPr>
          <w:rFonts w:ascii="Times New Roman"/>
          <w:b w:val="false"/>
          <w:i w:val="false"/>
          <w:color w:val="000000"/>
          <w:sz w:val="28"/>
        </w:rPr>
        <w:t>
      781. Подготовка РАО к передаче в СО должна производиться персоналом объекта, на котором образовались РАО, или с привлечением персонала СО.</w:t>
      </w:r>
    </w:p>
    <w:bookmarkEnd w:id="962"/>
    <w:bookmarkStart w:name="z1217" w:id="963"/>
    <w:p>
      <w:pPr>
        <w:spacing w:after="0"/>
        <w:ind w:left="0"/>
        <w:jc w:val="both"/>
      </w:pPr>
      <w:r>
        <w:rPr>
          <w:rFonts w:ascii="Times New Roman"/>
          <w:b w:val="false"/>
          <w:i w:val="false"/>
          <w:color w:val="000000"/>
          <w:sz w:val="28"/>
        </w:rPr>
        <w:t>
      782. Передаче в СО не подлежат РАО:</w:t>
      </w:r>
    </w:p>
    <w:bookmarkEnd w:id="963"/>
    <w:bookmarkStart w:name="z1218" w:id="964"/>
    <w:p>
      <w:pPr>
        <w:spacing w:after="0"/>
        <w:ind w:left="0"/>
        <w:jc w:val="both"/>
      </w:pPr>
      <w:r>
        <w:rPr>
          <w:rFonts w:ascii="Times New Roman"/>
          <w:b w:val="false"/>
          <w:i w:val="false"/>
          <w:color w:val="000000"/>
          <w:sz w:val="28"/>
        </w:rPr>
        <w:t>
      1) являющиеся опасными за счет возможности самопроизвольного взрыва или самовоспламенения;</w:t>
      </w:r>
    </w:p>
    <w:bookmarkEnd w:id="964"/>
    <w:bookmarkStart w:name="z1219" w:id="965"/>
    <w:p>
      <w:pPr>
        <w:spacing w:after="0"/>
        <w:ind w:left="0"/>
        <w:jc w:val="both"/>
      </w:pPr>
      <w:r>
        <w:rPr>
          <w:rFonts w:ascii="Times New Roman"/>
          <w:b w:val="false"/>
          <w:i w:val="false"/>
          <w:color w:val="000000"/>
          <w:sz w:val="28"/>
        </w:rPr>
        <w:t>
      2) содержащие химические вещества с токсическими характеристиками, соответствующие I классу (чрезвычайно опасные) и II классу (высокоопасные);</w:t>
      </w:r>
    </w:p>
    <w:bookmarkEnd w:id="965"/>
    <w:bookmarkStart w:name="z1220" w:id="966"/>
    <w:p>
      <w:pPr>
        <w:spacing w:after="0"/>
        <w:ind w:left="0"/>
        <w:jc w:val="both"/>
      </w:pPr>
      <w:r>
        <w:rPr>
          <w:rFonts w:ascii="Times New Roman"/>
          <w:b w:val="false"/>
          <w:i w:val="false"/>
          <w:color w:val="000000"/>
          <w:sz w:val="28"/>
        </w:rPr>
        <w:t>
      3) способные выделять газы, пары, возгоны;</w:t>
      </w:r>
    </w:p>
    <w:bookmarkEnd w:id="966"/>
    <w:bookmarkStart w:name="z1221" w:id="967"/>
    <w:p>
      <w:pPr>
        <w:spacing w:after="0"/>
        <w:ind w:left="0"/>
        <w:jc w:val="both"/>
      </w:pPr>
      <w:r>
        <w:rPr>
          <w:rFonts w:ascii="Times New Roman"/>
          <w:b w:val="false"/>
          <w:i w:val="false"/>
          <w:color w:val="000000"/>
          <w:sz w:val="28"/>
        </w:rPr>
        <w:t>
      4) выделяющие тепло и горючие газы при реакции с водой;</w:t>
      </w:r>
    </w:p>
    <w:bookmarkEnd w:id="967"/>
    <w:bookmarkStart w:name="z1222" w:id="968"/>
    <w:p>
      <w:pPr>
        <w:spacing w:after="0"/>
        <w:ind w:left="0"/>
        <w:jc w:val="both"/>
      </w:pPr>
      <w:r>
        <w:rPr>
          <w:rFonts w:ascii="Times New Roman"/>
          <w:b w:val="false"/>
          <w:i w:val="false"/>
          <w:color w:val="000000"/>
          <w:sz w:val="28"/>
        </w:rPr>
        <w:t>
      5) патогенные и инфекционные материалы, способные вызвать заболевания у персонала и населения.</w:t>
      </w:r>
    </w:p>
    <w:bookmarkEnd w:id="968"/>
    <w:bookmarkStart w:name="z1223" w:id="969"/>
    <w:p>
      <w:pPr>
        <w:spacing w:after="0"/>
        <w:ind w:left="0"/>
        <w:jc w:val="both"/>
      </w:pPr>
      <w:r>
        <w:rPr>
          <w:rFonts w:ascii="Times New Roman"/>
          <w:b w:val="false"/>
          <w:i w:val="false"/>
          <w:color w:val="000000"/>
          <w:sz w:val="28"/>
        </w:rPr>
        <w:t>
      РАО, перечисленные в части первой настоящего пункта, должны быть переведены в неопасное состояние на объекте, на котором они образовались.</w:t>
      </w:r>
    </w:p>
    <w:bookmarkEnd w:id="969"/>
    <w:bookmarkStart w:name="z1224" w:id="970"/>
    <w:p>
      <w:pPr>
        <w:spacing w:after="0"/>
        <w:ind w:left="0"/>
        <w:jc w:val="both"/>
      </w:pPr>
      <w:r>
        <w:rPr>
          <w:rFonts w:ascii="Times New Roman"/>
          <w:b w:val="false"/>
          <w:i w:val="false"/>
          <w:color w:val="000000"/>
          <w:sz w:val="28"/>
        </w:rPr>
        <w:t>
      783. Перед передачей в СО крупногабаритные РАО на объекте должны подвергаться разборке и фрагментации на части с последующим затариванием их в транспортные упаковочные комплекты.</w:t>
      </w:r>
    </w:p>
    <w:bookmarkEnd w:id="970"/>
    <w:bookmarkStart w:name="z1225" w:id="971"/>
    <w:p>
      <w:pPr>
        <w:spacing w:after="0"/>
        <w:ind w:left="0"/>
        <w:jc w:val="both"/>
      </w:pPr>
      <w:r>
        <w:rPr>
          <w:rFonts w:ascii="Times New Roman"/>
          <w:b w:val="false"/>
          <w:i w:val="false"/>
          <w:color w:val="000000"/>
          <w:sz w:val="28"/>
        </w:rPr>
        <w:t>
      При отсутствии возможности разборки или затаривания в транспортные упаковочные контейнеры крупногабаритных РАО допускается передача в СО неразобранных крупногабаритных РАО без контейнеров, но при этом их перевозка должна выполняться СО на специально оборудованных транспортных средствах и в соответствии с действующими правилами безопасной транспортировки радиоактивных веществ, установленных нормативными правовыми актами Республики Казахстан.</w:t>
      </w:r>
    </w:p>
    <w:bookmarkEnd w:id="971"/>
    <w:bookmarkStart w:name="z1226" w:id="972"/>
    <w:p>
      <w:pPr>
        <w:spacing w:after="0"/>
        <w:ind w:left="0"/>
        <w:jc w:val="both"/>
      </w:pPr>
      <w:r>
        <w:rPr>
          <w:rFonts w:ascii="Times New Roman"/>
          <w:b w:val="false"/>
          <w:i w:val="false"/>
          <w:color w:val="000000"/>
          <w:sz w:val="28"/>
        </w:rPr>
        <w:t>
      784. Передача отработавшего закрытого ИИИ, отнесенного к категории РАО, в СО осуществляется при предъявлении паспорта на ИИИ, выданного изготовителем данного ИИИ.</w:t>
      </w:r>
    </w:p>
    <w:bookmarkEnd w:id="972"/>
    <w:bookmarkStart w:name="z1227" w:id="973"/>
    <w:p>
      <w:pPr>
        <w:spacing w:after="0"/>
        <w:ind w:left="0"/>
        <w:jc w:val="both"/>
      </w:pPr>
      <w:r>
        <w:rPr>
          <w:rFonts w:ascii="Times New Roman"/>
          <w:b w:val="false"/>
          <w:i w:val="false"/>
          <w:color w:val="000000"/>
          <w:sz w:val="28"/>
        </w:rPr>
        <w:t>
      Объект, передающий отработавшие ИИИ в СО, при отсутствии паспорта на ИИИ, должен представить документ, подтверждающий характеристики данного закрытого ИИИ.</w:t>
      </w:r>
    </w:p>
    <w:bookmarkEnd w:id="973"/>
    <w:bookmarkStart w:name="z1228" w:id="974"/>
    <w:p>
      <w:pPr>
        <w:spacing w:after="0"/>
        <w:ind w:left="0"/>
        <w:jc w:val="both"/>
      </w:pPr>
      <w:r>
        <w:rPr>
          <w:rFonts w:ascii="Times New Roman"/>
          <w:b w:val="false"/>
          <w:i w:val="false"/>
          <w:color w:val="000000"/>
          <w:sz w:val="28"/>
        </w:rPr>
        <w:t>
      785. Уровни радиоактивного загрязнения на поверхности упаковок, контейнеров и транспортных упаковочных комплектов партии РАО, передаваемых в специализированную организацию, не должны превышать значений, приведенных в приложении 14 к ГН.";</w:t>
      </w:r>
    </w:p>
    <w:bookmarkEnd w:id="974"/>
    <w:bookmarkStart w:name="z1229" w:id="975"/>
    <w:p>
      <w:pPr>
        <w:spacing w:after="0"/>
        <w:ind w:left="0"/>
        <w:jc w:val="both"/>
      </w:pPr>
      <w:r>
        <w:rPr>
          <w:rFonts w:ascii="Times New Roman"/>
          <w:b w:val="false"/>
          <w:i w:val="false"/>
          <w:color w:val="000000"/>
          <w:sz w:val="28"/>
        </w:rPr>
        <w:t>
      786. Перевозка и перемещение РАО внутри помещений и на территории объекта или СО должны производиться в контейнерах и упаковках по заранее определенным маршрутам.";</w:t>
      </w:r>
    </w:p>
    <w:bookmarkEnd w:id="975"/>
    <w:bookmarkStart w:name="z1230" w:id="976"/>
    <w:p>
      <w:pPr>
        <w:spacing w:after="0"/>
        <w:ind w:left="0"/>
        <w:jc w:val="left"/>
      </w:pPr>
      <w:r>
        <w:rPr>
          <w:rFonts w:ascii="Times New Roman"/>
          <w:b/>
          <w:i w:val="false"/>
          <w:color w:val="000000"/>
        </w:rPr>
        <w:t xml:space="preserve"> Глава 49. Требования радиационной безопасности при обращении с РАО в специализированной организации</w:t>
      </w:r>
    </w:p>
    <w:bookmarkEnd w:id="976"/>
    <w:p>
      <w:pPr>
        <w:spacing w:after="0"/>
        <w:ind w:left="0"/>
        <w:jc w:val="both"/>
      </w:pPr>
      <w:r>
        <w:rPr>
          <w:rFonts w:ascii="Times New Roman"/>
          <w:b w:val="false"/>
          <w:i w:val="false"/>
          <w:color w:val="ff0000"/>
          <w:sz w:val="28"/>
        </w:rPr>
        <w:t xml:space="preserve">
      Сноска. Правила дополнены главой 49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31" w:id="977"/>
    <w:p>
      <w:pPr>
        <w:spacing w:after="0"/>
        <w:ind w:left="0"/>
        <w:jc w:val="both"/>
      </w:pPr>
      <w:r>
        <w:rPr>
          <w:rFonts w:ascii="Times New Roman"/>
          <w:b w:val="false"/>
          <w:i w:val="false"/>
          <w:color w:val="000000"/>
          <w:sz w:val="28"/>
        </w:rPr>
        <w:t>
      787. Прием РАО СО должен осуществляться в соответствии с установленными критериями приемлемости РАО, которые обеспечивают радиационную безопасность при обращении с РАО в СО и устанавливаются в соответствии с требованиями ГН и документами нормативами.</w:t>
      </w:r>
    </w:p>
    <w:bookmarkEnd w:id="977"/>
    <w:bookmarkStart w:name="z1232" w:id="978"/>
    <w:p>
      <w:pPr>
        <w:spacing w:after="0"/>
        <w:ind w:left="0"/>
        <w:jc w:val="both"/>
      </w:pPr>
      <w:r>
        <w:rPr>
          <w:rFonts w:ascii="Times New Roman"/>
          <w:b w:val="false"/>
          <w:i w:val="false"/>
          <w:color w:val="000000"/>
          <w:sz w:val="28"/>
        </w:rPr>
        <w:t xml:space="preserve">
      СО должна вести учет поступающих, хранящихся и захораниваемых РАО в журнале учета РАО в СО по </w:t>
      </w:r>
      <w:r>
        <w:rPr>
          <w:rFonts w:ascii="Times New Roman"/>
          <w:b w:val="false"/>
          <w:i w:val="false"/>
          <w:color w:val="000000"/>
          <w:sz w:val="28"/>
        </w:rPr>
        <w:t>форме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согласно приложению 40 к настоящим Санитарным правилам.</w:t>
      </w:r>
    </w:p>
    <w:bookmarkEnd w:id="978"/>
    <w:bookmarkStart w:name="z1233" w:id="979"/>
    <w:p>
      <w:pPr>
        <w:spacing w:after="0"/>
        <w:ind w:left="0"/>
        <w:jc w:val="both"/>
      </w:pPr>
      <w:r>
        <w:rPr>
          <w:rFonts w:ascii="Times New Roman"/>
          <w:b w:val="false"/>
          <w:i w:val="false"/>
          <w:color w:val="000000"/>
          <w:sz w:val="28"/>
        </w:rPr>
        <w:t>
      788. Переработка, хранение и захоронение РАО в СО должны выполняться с учетом:</w:t>
      </w:r>
    </w:p>
    <w:bookmarkEnd w:id="979"/>
    <w:bookmarkStart w:name="z1234" w:id="980"/>
    <w:p>
      <w:pPr>
        <w:spacing w:after="0"/>
        <w:ind w:left="0"/>
        <w:jc w:val="both"/>
      </w:pPr>
      <w:r>
        <w:rPr>
          <w:rFonts w:ascii="Times New Roman"/>
          <w:b w:val="false"/>
          <w:i w:val="false"/>
          <w:color w:val="000000"/>
          <w:sz w:val="28"/>
        </w:rPr>
        <w:t>
      1) радионуклидного и химического составов РАО;</w:t>
      </w:r>
    </w:p>
    <w:bookmarkEnd w:id="980"/>
    <w:bookmarkStart w:name="z1235" w:id="981"/>
    <w:p>
      <w:pPr>
        <w:spacing w:after="0"/>
        <w:ind w:left="0"/>
        <w:jc w:val="both"/>
      </w:pPr>
      <w:r>
        <w:rPr>
          <w:rFonts w:ascii="Times New Roman"/>
          <w:b w:val="false"/>
          <w:i w:val="false"/>
          <w:color w:val="000000"/>
          <w:sz w:val="28"/>
        </w:rPr>
        <w:t>
      2) уровня радиоактивности и тепловыделения РАО;</w:t>
      </w:r>
    </w:p>
    <w:bookmarkEnd w:id="981"/>
    <w:bookmarkStart w:name="z1236" w:id="982"/>
    <w:p>
      <w:pPr>
        <w:spacing w:after="0"/>
        <w:ind w:left="0"/>
        <w:jc w:val="both"/>
      </w:pPr>
      <w:r>
        <w:rPr>
          <w:rFonts w:ascii="Times New Roman"/>
          <w:b w:val="false"/>
          <w:i w:val="false"/>
          <w:color w:val="000000"/>
          <w:sz w:val="28"/>
        </w:rPr>
        <w:t>
      3) количества РАО;</w:t>
      </w:r>
    </w:p>
    <w:bookmarkEnd w:id="982"/>
    <w:bookmarkStart w:name="z1237" w:id="983"/>
    <w:p>
      <w:pPr>
        <w:spacing w:after="0"/>
        <w:ind w:left="0"/>
        <w:jc w:val="both"/>
      </w:pPr>
      <w:r>
        <w:rPr>
          <w:rFonts w:ascii="Times New Roman"/>
          <w:b w:val="false"/>
          <w:i w:val="false"/>
          <w:color w:val="000000"/>
          <w:sz w:val="28"/>
        </w:rPr>
        <w:t>
      4) характеристик используемых контейнеров;</w:t>
      </w:r>
    </w:p>
    <w:bookmarkEnd w:id="983"/>
    <w:bookmarkStart w:name="z1238" w:id="984"/>
    <w:p>
      <w:pPr>
        <w:spacing w:after="0"/>
        <w:ind w:left="0"/>
        <w:jc w:val="both"/>
      </w:pPr>
      <w:r>
        <w:rPr>
          <w:rFonts w:ascii="Times New Roman"/>
          <w:b w:val="false"/>
          <w:i w:val="false"/>
          <w:color w:val="000000"/>
          <w:sz w:val="28"/>
        </w:rPr>
        <w:t>
      5) схемы последующего обращения с РАО и технологий, используемых в специализированной организации;</w:t>
      </w:r>
    </w:p>
    <w:bookmarkEnd w:id="984"/>
    <w:bookmarkStart w:name="z1239" w:id="985"/>
    <w:p>
      <w:pPr>
        <w:spacing w:after="0"/>
        <w:ind w:left="0"/>
        <w:jc w:val="both"/>
      </w:pPr>
      <w:r>
        <w:rPr>
          <w:rFonts w:ascii="Times New Roman"/>
          <w:b w:val="false"/>
          <w:i w:val="false"/>
          <w:color w:val="000000"/>
          <w:sz w:val="28"/>
        </w:rPr>
        <w:t>
      6) всех стадий обращения с РАО;</w:t>
      </w:r>
    </w:p>
    <w:bookmarkEnd w:id="985"/>
    <w:bookmarkStart w:name="z1240" w:id="986"/>
    <w:p>
      <w:pPr>
        <w:spacing w:after="0"/>
        <w:ind w:left="0"/>
        <w:jc w:val="both"/>
      </w:pPr>
      <w:r>
        <w:rPr>
          <w:rFonts w:ascii="Times New Roman"/>
          <w:b w:val="false"/>
          <w:i w:val="false"/>
          <w:color w:val="000000"/>
          <w:sz w:val="28"/>
        </w:rPr>
        <w:t>
      7) условий перевозки РАО;</w:t>
      </w:r>
    </w:p>
    <w:bookmarkEnd w:id="986"/>
    <w:bookmarkStart w:name="z1241" w:id="987"/>
    <w:p>
      <w:pPr>
        <w:spacing w:after="0"/>
        <w:ind w:left="0"/>
        <w:jc w:val="both"/>
      </w:pPr>
      <w:r>
        <w:rPr>
          <w:rFonts w:ascii="Times New Roman"/>
          <w:b w:val="false"/>
          <w:i w:val="false"/>
          <w:color w:val="000000"/>
          <w:sz w:val="28"/>
        </w:rPr>
        <w:t>
      8) условий и продолжительности долговременного хранения РАО;</w:t>
      </w:r>
    </w:p>
    <w:bookmarkEnd w:id="987"/>
    <w:bookmarkStart w:name="z1242" w:id="988"/>
    <w:p>
      <w:pPr>
        <w:spacing w:after="0"/>
        <w:ind w:left="0"/>
        <w:jc w:val="both"/>
      </w:pPr>
      <w:r>
        <w:rPr>
          <w:rFonts w:ascii="Times New Roman"/>
          <w:b w:val="false"/>
          <w:i w:val="false"/>
          <w:color w:val="000000"/>
          <w:sz w:val="28"/>
        </w:rPr>
        <w:t>
      9) способа захоронения РАО.</w:t>
      </w:r>
    </w:p>
    <w:bookmarkEnd w:id="988"/>
    <w:bookmarkStart w:name="z1243" w:id="989"/>
    <w:p>
      <w:pPr>
        <w:spacing w:after="0"/>
        <w:ind w:left="0"/>
        <w:jc w:val="both"/>
      </w:pPr>
      <w:r>
        <w:rPr>
          <w:rFonts w:ascii="Times New Roman"/>
          <w:b w:val="false"/>
          <w:i w:val="false"/>
          <w:color w:val="000000"/>
          <w:sz w:val="28"/>
        </w:rPr>
        <w:t>
      789. При переработке ТРО методом сжигания должна быть обеспечена очистка отходящих газов.</w:t>
      </w:r>
    </w:p>
    <w:bookmarkEnd w:id="989"/>
    <w:bookmarkStart w:name="z1244" w:id="990"/>
    <w:p>
      <w:pPr>
        <w:spacing w:after="0"/>
        <w:ind w:left="0"/>
        <w:jc w:val="both"/>
      </w:pPr>
      <w:r>
        <w:rPr>
          <w:rFonts w:ascii="Times New Roman"/>
          <w:b w:val="false"/>
          <w:i w:val="false"/>
          <w:color w:val="000000"/>
          <w:sz w:val="28"/>
        </w:rPr>
        <w:t>
      790. Металлические твердые низкоактивные и среднеактивные РАО с поверхностным загрязнением подлежат дезактивации.</w:t>
      </w:r>
    </w:p>
    <w:bookmarkEnd w:id="990"/>
    <w:bookmarkStart w:name="z1245" w:id="991"/>
    <w:p>
      <w:pPr>
        <w:spacing w:after="0"/>
        <w:ind w:left="0"/>
        <w:jc w:val="both"/>
      </w:pPr>
      <w:r>
        <w:rPr>
          <w:rFonts w:ascii="Times New Roman"/>
          <w:b w:val="false"/>
          <w:i w:val="false"/>
          <w:color w:val="000000"/>
          <w:sz w:val="28"/>
        </w:rPr>
        <w:t>
      После переплавки, металл, содержащий техногенные радионуклиды с удельной активностью, не превышающей величин, указанных в документах нормирования, допускается к повторному использованию.</w:t>
      </w:r>
    </w:p>
    <w:bookmarkEnd w:id="991"/>
    <w:bookmarkStart w:name="z1246" w:id="992"/>
    <w:p>
      <w:pPr>
        <w:spacing w:after="0"/>
        <w:ind w:left="0"/>
        <w:jc w:val="both"/>
      </w:pPr>
      <w:r>
        <w:rPr>
          <w:rFonts w:ascii="Times New Roman"/>
          <w:b w:val="false"/>
          <w:i w:val="false"/>
          <w:color w:val="000000"/>
          <w:sz w:val="28"/>
        </w:rPr>
        <w:t>
      791. Конструкция, тип, размер, материал, способ герметизации и долговечность контейнеров, предназначенных для долговременного хранения и (или) захоронения РАО, с учетом назначения контейнера должны соответствовать следующим требованиям:</w:t>
      </w:r>
    </w:p>
    <w:bookmarkEnd w:id="992"/>
    <w:bookmarkStart w:name="z1247" w:id="993"/>
    <w:p>
      <w:pPr>
        <w:spacing w:after="0"/>
        <w:ind w:left="0"/>
        <w:jc w:val="both"/>
      </w:pPr>
      <w:r>
        <w:rPr>
          <w:rFonts w:ascii="Times New Roman"/>
          <w:b w:val="false"/>
          <w:i w:val="false"/>
          <w:color w:val="000000"/>
          <w:sz w:val="28"/>
        </w:rPr>
        <w:t>
      1) обеспечивать биологическую защиту и радиационную безопасность РАО;</w:t>
      </w:r>
    </w:p>
    <w:bookmarkEnd w:id="993"/>
    <w:bookmarkStart w:name="z1248" w:id="994"/>
    <w:p>
      <w:pPr>
        <w:spacing w:after="0"/>
        <w:ind w:left="0"/>
        <w:jc w:val="both"/>
      </w:pPr>
      <w:r>
        <w:rPr>
          <w:rFonts w:ascii="Times New Roman"/>
          <w:b w:val="false"/>
          <w:i w:val="false"/>
          <w:color w:val="000000"/>
          <w:sz w:val="28"/>
        </w:rPr>
        <w:t>
      2) на протяжении всего его срока службы обеспечивать герметичность, включая диффузионную непроницаемость материала;</w:t>
      </w:r>
    </w:p>
    <w:bookmarkEnd w:id="994"/>
    <w:bookmarkStart w:name="z1249" w:id="995"/>
    <w:p>
      <w:pPr>
        <w:spacing w:after="0"/>
        <w:ind w:left="0"/>
        <w:jc w:val="both"/>
      </w:pPr>
      <w:r>
        <w:rPr>
          <w:rFonts w:ascii="Times New Roman"/>
          <w:b w:val="false"/>
          <w:i w:val="false"/>
          <w:color w:val="000000"/>
          <w:sz w:val="28"/>
        </w:rPr>
        <w:t>
      3) иметь механическую прочность, в том числе с учетом нагрузки на контейнер при укладке и перевозке;</w:t>
      </w:r>
    </w:p>
    <w:bookmarkEnd w:id="995"/>
    <w:bookmarkStart w:name="z1250" w:id="996"/>
    <w:p>
      <w:pPr>
        <w:spacing w:after="0"/>
        <w:ind w:left="0"/>
        <w:jc w:val="both"/>
      </w:pPr>
      <w:r>
        <w:rPr>
          <w:rFonts w:ascii="Times New Roman"/>
          <w:b w:val="false"/>
          <w:i w:val="false"/>
          <w:color w:val="000000"/>
          <w:sz w:val="28"/>
        </w:rPr>
        <w:t>
      4) иметь вес и объем в соответствии с возможностями транспортных средств, пунктов хранения и (или) захоронения РАО;</w:t>
      </w:r>
    </w:p>
    <w:bookmarkEnd w:id="996"/>
    <w:bookmarkStart w:name="z1251" w:id="997"/>
    <w:p>
      <w:pPr>
        <w:spacing w:after="0"/>
        <w:ind w:left="0"/>
        <w:jc w:val="both"/>
      </w:pPr>
      <w:r>
        <w:rPr>
          <w:rFonts w:ascii="Times New Roman"/>
          <w:b w:val="false"/>
          <w:i w:val="false"/>
          <w:color w:val="000000"/>
          <w:sz w:val="28"/>
        </w:rPr>
        <w:t>
      5) обеспечивать прочность строповых устройств на протяжении всего периода эксплуатации контейнера;</w:t>
      </w:r>
    </w:p>
    <w:bookmarkEnd w:id="997"/>
    <w:bookmarkStart w:name="z1252" w:id="998"/>
    <w:p>
      <w:pPr>
        <w:spacing w:after="0"/>
        <w:ind w:left="0"/>
        <w:jc w:val="both"/>
      </w:pPr>
      <w:r>
        <w:rPr>
          <w:rFonts w:ascii="Times New Roman"/>
          <w:b w:val="false"/>
          <w:i w:val="false"/>
          <w:color w:val="000000"/>
          <w:sz w:val="28"/>
        </w:rPr>
        <w:t>
      6) иметь коррозионную устойчивость к воздействию контактирующих с ним сред, как с внешней, так и с внутренней стороны;</w:t>
      </w:r>
    </w:p>
    <w:bookmarkEnd w:id="998"/>
    <w:bookmarkStart w:name="z1253" w:id="999"/>
    <w:p>
      <w:pPr>
        <w:spacing w:after="0"/>
        <w:ind w:left="0"/>
        <w:jc w:val="both"/>
      </w:pPr>
      <w:r>
        <w:rPr>
          <w:rFonts w:ascii="Times New Roman"/>
          <w:b w:val="false"/>
          <w:i w:val="false"/>
          <w:color w:val="000000"/>
          <w:sz w:val="28"/>
        </w:rPr>
        <w:t>
      7) обеспечивать термостойкость, дезактивацию, физическую и химическую совместимость РАО и контейнера;</w:t>
      </w:r>
    </w:p>
    <w:bookmarkEnd w:id="999"/>
    <w:bookmarkStart w:name="z1254" w:id="1000"/>
    <w:p>
      <w:pPr>
        <w:spacing w:after="0"/>
        <w:ind w:left="0"/>
        <w:jc w:val="both"/>
      </w:pPr>
      <w:r>
        <w:rPr>
          <w:rFonts w:ascii="Times New Roman"/>
          <w:b w:val="false"/>
          <w:i w:val="false"/>
          <w:color w:val="000000"/>
          <w:sz w:val="28"/>
        </w:rPr>
        <w:t>
      8) иметь маркировку с указанием характеристик содержащихся в нем РАО.</w:t>
      </w:r>
    </w:p>
    <w:bookmarkEnd w:id="1000"/>
    <w:bookmarkStart w:name="z1255" w:id="1001"/>
    <w:p>
      <w:pPr>
        <w:spacing w:after="0"/>
        <w:ind w:left="0"/>
        <w:jc w:val="both"/>
      </w:pPr>
      <w:r>
        <w:rPr>
          <w:rFonts w:ascii="Times New Roman"/>
          <w:b w:val="false"/>
          <w:i w:val="false"/>
          <w:color w:val="000000"/>
          <w:sz w:val="28"/>
        </w:rPr>
        <w:t>
      792. При хранении РАО в наземных сооружениях долговечность контейнера должна обеспечивать радиационную безопасность РАО на протяжении всего срока хранения до окончательного захоронения РАО и составлять не менее 50 лет.</w:t>
      </w:r>
    </w:p>
    <w:bookmarkEnd w:id="1001"/>
    <w:bookmarkStart w:name="z1256" w:id="1002"/>
    <w:p>
      <w:pPr>
        <w:spacing w:after="0"/>
        <w:ind w:left="0"/>
        <w:jc w:val="both"/>
      </w:pPr>
      <w:r>
        <w:rPr>
          <w:rFonts w:ascii="Times New Roman"/>
          <w:b w:val="false"/>
          <w:i w:val="false"/>
          <w:color w:val="000000"/>
          <w:sz w:val="28"/>
        </w:rPr>
        <w:t>
      793. Контейнеры с РАО, направляемые на долговременное хранение и (или) захоронение, должны сопровождаться паспортом захораниваемых РАО, выданным СО, в котором указывается следующее:</w:t>
      </w:r>
    </w:p>
    <w:bookmarkEnd w:id="1002"/>
    <w:bookmarkStart w:name="z1257" w:id="1003"/>
    <w:p>
      <w:pPr>
        <w:spacing w:after="0"/>
        <w:ind w:left="0"/>
        <w:jc w:val="both"/>
      </w:pPr>
      <w:r>
        <w:rPr>
          <w:rFonts w:ascii="Times New Roman"/>
          <w:b w:val="false"/>
          <w:i w:val="false"/>
          <w:color w:val="000000"/>
          <w:sz w:val="28"/>
        </w:rPr>
        <w:t>
      1) радионуклидный состав РАО;</w:t>
      </w:r>
    </w:p>
    <w:bookmarkEnd w:id="1003"/>
    <w:bookmarkStart w:name="z1258" w:id="1004"/>
    <w:p>
      <w:pPr>
        <w:spacing w:after="0"/>
        <w:ind w:left="0"/>
        <w:jc w:val="both"/>
      </w:pPr>
      <w:r>
        <w:rPr>
          <w:rFonts w:ascii="Times New Roman"/>
          <w:b w:val="false"/>
          <w:i w:val="false"/>
          <w:color w:val="000000"/>
          <w:sz w:val="28"/>
        </w:rPr>
        <w:t>
      2) удельная активность РАО и суммарная активность содержимого контейнера;</w:t>
      </w:r>
    </w:p>
    <w:bookmarkEnd w:id="1004"/>
    <w:bookmarkStart w:name="z1259" w:id="1005"/>
    <w:p>
      <w:pPr>
        <w:spacing w:after="0"/>
        <w:ind w:left="0"/>
        <w:jc w:val="both"/>
      </w:pPr>
      <w:r>
        <w:rPr>
          <w:rFonts w:ascii="Times New Roman"/>
          <w:b w:val="false"/>
          <w:i w:val="false"/>
          <w:color w:val="000000"/>
          <w:sz w:val="28"/>
        </w:rPr>
        <w:t>
      3) мощность дозы гамма-излучения в воздухе на расстоянии 0,1 м и 1 м от наружной поверхности контейнера;</w:t>
      </w:r>
    </w:p>
    <w:bookmarkEnd w:id="1005"/>
    <w:bookmarkStart w:name="z1260" w:id="1006"/>
    <w:p>
      <w:pPr>
        <w:spacing w:after="0"/>
        <w:ind w:left="0"/>
        <w:jc w:val="both"/>
      </w:pPr>
      <w:r>
        <w:rPr>
          <w:rFonts w:ascii="Times New Roman"/>
          <w:b w:val="false"/>
          <w:i w:val="false"/>
          <w:color w:val="000000"/>
          <w:sz w:val="28"/>
        </w:rPr>
        <w:t>
      4) уровень нефиксированного поверхностного загрязнения контейнера по состоянию на дату вывоза на захоронение.</w:t>
      </w:r>
    </w:p>
    <w:bookmarkEnd w:id="1006"/>
    <w:bookmarkStart w:name="z1261" w:id="1007"/>
    <w:p>
      <w:pPr>
        <w:spacing w:after="0"/>
        <w:ind w:left="0"/>
        <w:jc w:val="both"/>
      </w:pPr>
      <w:r>
        <w:rPr>
          <w:rFonts w:ascii="Times New Roman"/>
          <w:b w:val="false"/>
          <w:i w:val="false"/>
          <w:color w:val="000000"/>
          <w:sz w:val="28"/>
        </w:rPr>
        <w:t>
      794. В СО должен быть оборудован пункт для дезактивации (помещение или место в помещении) для дезактивации контейнеров. Дезактивация должна выполняться с применением моющих средств и средств, предназначенных для дезактивации.</w:t>
      </w:r>
    </w:p>
    <w:bookmarkEnd w:id="1007"/>
    <w:bookmarkStart w:name="z1262" w:id="1008"/>
    <w:p>
      <w:pPr>
        <w:spacing w:after="0"/>
        <w:ind w:left="0"/>
        <w:jc w:val="both"/>
      </w:pPr>
      <w:r>
        <w:rPr>
          <w:rFonts w:ascii="Times New Roman"/>
          <w:b w:val="false"/>
          <w:i w:val="false"/>
          <w:color w:val="000000"/>
          <w:sz w:val="28"/>
        </w:rPr>
        <w:t>
      795. После проведения дезактивации спецтранспорта мощность дозы в любой точке, находящейся на расстоянии 0,1 м от поверхности спецтранспорта, не должна превышать 0,005 мЗв/ч.</w:t>
      </w:r>
    </w:p>
    <w:bookmarkEnd w:id="1008"/>
    <w:bookmarkStart w:name="z1263" w:id="1009"/>
    <w:p>
      <w:pPr>
        <w:spacing w:after="0"/>
        <w:ind w:left="0"/>
        <w:jc w:val="left"/>
      </w:pPr>
      <w:r>
        <w:rPr>
          <w:rFonts w:ascii="Times New Roman"/>
          <w:b/>
          <w:i w:val="false"/>
          <w:color w:val="000000"/>
        </w:rPr>
        <w:t xml:space="preserve"> Глава 50. Требования к радиационному контролю объектов нефтегазового комплекса</w:t>
      </w:r>
    </w:p>
    <w:bookmarkEnd w:id="1009"/>
    <w:p>
      <w:pPr>
        <w:spacing w:after="0"/>
        <w:ind w:left="0"/>
        <w:jc w:val="both"/>
      </w:pPr>
      <w:r>
        <w:rPr>
          <w:rFonts w:ascii="Times New Roman"/>
          <w:b w:val="false"/>
          <w:i w:val="false"/>
          <w:color w:val="ff0000"/>
          <w:sz w:val="28"/>
        </w:rPr>
        <w:t xml:space="preserve">
      Сноска. Правила дополнены главой 50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64" w:id="1010"/>
    <w:p>
      <w:pPr>
        <w:spacing w:after="0"/>
        <w:ind w:left="0"/>
        <w:jc w:val="both"/>
      </w:pPr>
      <w:r>
        <w:rPr>
          <w:rFonts w:ascii="Times New Roman"/>
          <w:b w:val="false"/>
          <w:i w:val="false"/>
          <w:color w:val="000000"/>
          <w:sz w:val="28"/>
        </w:rPr>
        <w:t>
      796. При добыче, переработке и транспортировке нефти и газа в окружающую среду поступают природные радионуклиды семейств урана-238 (далее – 238U) и тория-232 (далее – 232Th), а также калия-40 (далее – 40К).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1010"/>
    <w:bookmarkStart w:name="z1265" w:id="1011"/>
    <w:p>
      <w:pPr>
        <w:spacing w:after="0"/>
        <w:ind w:left="0"/>
        <w:jc w:val="both"/>
      </w:pPr>
      <w:r>
        <w:rPr>
          <w:rFonts w:ascii="Times New Roman"/>
          <w:b w:val="false"/>
          <w:i w:val="false"/>
          <w:color w:val="000000"/>
          <w:sz w:val="28"/>
        </w:rPr>
        <w:t>
      797.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комплекса (далее – НГК) в производственных условиях могут быть:</w:t>
      </w:r>
    </w:p>
    <w:bookmarkEnd w:id="1011"/>
    <w:bookmarkStart w:name="z1266" w:id="1012"/>
    <w:p>
      <w:pPr>
        <w:spacing w:after="0"/>
        <w:ind w:left="0"/>
        <w:jc w:val="both"/>
      </w:pPr>
      <w:r>
        <w:rPr>
          <w:rFonts w:ascii="Times New Roman"/>
          <w:b w:val="false"/>
          <w:i w:val="false"/>
          <w:color w:val="000000"/>
          <w:sz w:val="28"/>
        </w:rPr>
        <w:t>
      1) промысловые воды, содержащие природные радионуклиды;</w:t>
      </w:r>
    </w:p>
    <w:bookmarkEnd w:id="1012"/>
    <w:bookmarkStart w:name="z1267" w:id="1013"/>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bookmarkEnd w:id="1013"/>
    <w:bookmarkStart w:name="z1268" w:id="1014"/>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bookmarkEnd w:id="1014"/>
    <w:bookmarkStart w:name="z1269" w:id="1015"/>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bookmarkEnd w:id="1015"/>
    <w:bookmarkStart w:name="z1270" w:id="1016"/>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bookmarkEnd w:id="1016"/>
    <w:bookmarkStart w:name="z1271" w:id="1017"/>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bookmarkEnd w:id="1017"/>
    <w:bookmarkStart w:name="z1272" w:id="1018"/>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bookmarkEnd w:id="1018"/>
    <w:bookmarkStart w:name="z1273" w:id="1019"/>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p>
    <w:bookmarkEnd w:id="1019"/>
    <w:bookmarkStart w:name="z1274" w:id="1020"/>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bookmarkEnd w:id="1020"/>
    <w:bookmarkStart w:name="z1275" w:id="1021"/>
    <w:p>
      <w:pPr>
        <w:spacing w:after="0"/>
        <w:ind w:left="0"/>
        <w:jc w:val="both"/>
      </w:pPr>
      <w:r>
        <w:rPr>
          <w:rFonts w:ascii="Times New Roman"/>
          <w:b w:val="false"/>
          <w:i w:val="false"/>
          <w:color w:val="000000"/>
          <w:sz w:val="28"/>
        </w:rPr>
        <w:t>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End w:id="1021"/>
    <w:bookmarkStart w:name="z1276" w:id="1022"/>
    <w:p>
      <w:pPr>
        <w:spacing w:after="0"/>
        <w:ind w:left="0"/>
        <w:jc w:val="both"/>
      </w:pPr>
      <w:r>
        <w:rPr>
          <w:rFonts w:ascii="Times New Roman"/>
          <w:b w:val="false"/>
          <w:i w:val="false"/>
          <w:color w:val="000000"/>
          <w:sz w:val="28"/>
        </w:rPr>
        <w:t>
      798.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1022"/>
    <w:bookmarkStart w:name="z1277" w:id="1023"/>
    <w:p>
      <w:pPr>
        <w:spacing w:after="0"/>
        <w:ind w:left="0"/>
        <w:jc w:val="both"/>
      </w:pPr>
      <w:r>
        <w:rPr>
          <w:rFonts w:ascii="Times New Roman"/>
          <w:b w:val="false"/>
          <w:i w:val="false"/>
          <w:color w:val="000000"/>
          <w:sz w:val="28"/>
        </w:rPr>
        <w:t>
      799. Радиационная безопасность населения и работников организаций НГК обеспечивается за счет:</w:t>
      </w:r>
    </w:p>
    <w:bookmarkEnd w:id="1023"/>
    <w:bookmarkStart w:name="z1278" w:id="1024"/>
    <w:p>
      <w:pPr>
        <w:spacing w:after="0"/>
        <w:ind w:left="0"/>
        <w:jc w:val="both"/>
      </w:pPr>
      <w:r>
        <w:rPr>
          <w:rFonts w:ascii="Times New Roman"/>
          <w:b w:val="false"/>
          <w:i w:val="false"/>
          <w:color w:val="000000"/>
          <w:sz w:val="28"/>
        </w:rPr>
        <w:t>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p>
    <w:bookmarkEnd w:id="1024"/>
    <w:bookmarkStart w:name="z1279" w:id="1025"/>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bookmarkEnd w:id="1025"/>
    <w:bookmarkStart w:name="z1280" w:id="1026"/>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End w:id="1026"/>
    <w:bookmarkStart w:name="z1281" w:id="1027"/>
    <w:p>
      <w:pPr>
        <w:spacing w:after="0"/>
        <w:ind w:left="0"/>
        <w:jc w:val="both"/>
      </w:pPr>
      <w:r>
        <w:rPr>
          <w:rFonts w:ascii="Times New Roman"/>
          <w:b w:val="false"/>
          <w:i w:val="false"/>
          <w:color w:val="000000"/>
          <w:sz w:val="28"/>
        </w:rPr>
        <w:t>
      800.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мЗв.</w:t>
      </w:r>
    </w:p>
    <w:bookmarkEnd w:id="1027"/>
    <w:bookmarkStart w:name="z1282" w:id="1028"/>
    <w:p>
      <w:pPr>
        <w:spacing w:after="0"/>
        <w:ind w:left="0"/>
        <w:jc w:val="both"/>
      </w:pPr>
      <w:r>
        <w:rPr>
          <w:rFonts w:ascii="Times New Roman"/>
          <w:b w:val="false"/>
          <w:i w:val="false"/>
          <w:color w:val="000000"/>
          <w:sz w:val="28"/>
        </w:rPr>
        <w:t>
      801. Среднегодовые значения радиационных факторов,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м3/ч) составляют:</w:t>
      </w:r>
    </w:p>
    <w:bookmarkEnd w:id="1028"/>
    <w:bookmarkStart w:name="z1283" w:id="1029"/>
    <w:p>
      <w:pPr>
        <w:spacing w:after="0"/>
        <w:ind w:left="0"/>
        <w:jc w:val="both"/>
      </w:pPr>
      <w:r>
        <w:rPr>
          <w:rFonts w:ascii="Times New Roman"/>
          <w:b w:val="false"/>
          <w:i w:val="false"/>
          <w:color w:val="000000"/>
          <w:sz w:val="28"/>
        </w:rPr>
        <w:t>
      1) мощность эффективной дозы гамма-излучения на рабочем месте – 2,5 мкЗв/ч;</w:t>
      </w:r>
    </w:p>
    <w:bookmarkEnd w:id="1029"/>
    <w:bookmarkStart w:name="z1284" w:id="1030"/>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Бк/м3);</w:t>
      </w:r>
    </w:p>
    <w:bookmarkEnd w:id="1030"/>
    <w:bookmarkStart w:name="z1285" w:id="1031"/>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Бк/м3;</w:t>
      </w:r>
    </w:p>
    <w:bookmarkEnd w:id="1031"/>
    <w:bookmarkStart w:name="z1286" w:id="1032"/>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40/f кило Беккерель на килограмм (далее – кБк/кг), где f – среднегодовая общая запыленность воздуха в зоне дыхания работников, миллиграмм на кубический метр (далее – мг/м3);</w:t>
      </w:r>
    </w:p>
    <w:bookmarkEnd w:id="1032"/>
    <w:bookmarkStart w:name="z1287" w:id="1033"/>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мг/м3.</w:t>
      </w:r>
    </w:p>
    <w:bookmarkEnd w:id="1033"/>
    <w:bookmarkStart w:name="z1288" w:id="1034"/>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не должна превышать 1;</w:t>
      </w:r>
    </w:p>
    <w:bookmarkEnd w:id="1034"/>
    <w:bookmarkStart w:name="z1289" w:id="1035"/>
    <w:p>
      <w:pPr>
        <w:spacing w:after="0"/>
        <w:ind w:left="0"/>
        <w:jc w:val="both"/>
      </w:pPr>
      <w:r>
        <w:rPr>
          <w:rFonts w:ascii="Times New Roman"/>
          <w:b w:val="false"/>
          <w:i w:val="false"/>
          <w:color w:val="000000"/>
          <w:sz w:val="28"/>
        </w:rPr>
        <w:t>
      6) при облучении работников в условиях, отличающихся от значений пределов доз и контрольных уровней, среднегодовые значения радиационных факторов устанавливаются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1035"/>
    <w:bookmarkStart w:name="z1290" w:id="1036"/>
    <w:p>
      <w:pPr>
        <w:spacing w:after="0"/>
        <w:ind w:left="0"/>
        <w:jc w:val="both"/>
      </w:pPr>
      <w:r>
        <w:rPr>
          <w:rFonts w:ascii="Times New Roman"/>
          <w:b w:val="false"/>
          <w:i w:val="false"/>
          <w:color w:val="000000"/>
          <w:sz w:val="28"/>
        </w:rPr>
        <w:t>
      802.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документами нормирования.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p>
    <w:bookmarkEnd w:id="1036"/>
    <w:bookmarkStart w:name="z1291" w:id="1037"/>
    <w:p>
      <w:pPr>
        <w:spacing w:after="0"/>
        <w:ind w:left="0"/>
        <w:jc w:val="both"/>
      </w:pPr>
      <w:r>
        <w:rPr>
          <w:rFonts w:ascii="Times New Roman"/>
          <w:b w:val="false"/>
          <w:i w:val="false"/>
          <w:color w:val="000000"/>
          <w:sz w:val="28"/>
        </w:rPr>
        <w:t>
      803.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ГН.</w:t>
      </w:r>
    </w:p>
    <w:bookmarkEnd w:id="1037"/>
    <w:bookmarkStart w:name="z1292" w:id="1038"/>
    <w:p>
      <w:pPr>
        <w:spacing w:after="0"/>
        <w:ind w:left="0"/>
        <w:jc w:val="both"/>
      </w:pP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p>
    <w:bookmarkEnd w:id="1038"/>
    <w:bookmarkStart w:name="z1293" w:id="1039"/>
    <w:p>
      <w:pPr>
        <w:spacing w:after="0"/>
        <w:ind w:left="0"/>
        <w:jc w:val="both"/>
      </w:pPr>
      <w:r>
        <w:rPr>
          <w:rFonts w:ascii="Times New Roman"/>
          <w:b w:val="false"/>
          <w:i w:val="false"/>
          <w:color w:val="000000"/>
          <w:sz w:val="28"/>
        </w:rPr>
        <w:t>
      804. Радиационная безопасность на объектах нефтегазовой отрасли должны соблюдаться,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End w:id="1039"/>
    <w:bookmarkStart w:name="z1294" w:id="1040"/>
    <w:p>
      <w:pPr>
        <w:spacing w:after="0"/>
        <w:ind w:left="0"/>
        <w:jc w:val="both"/>
      </w:pPr>
      <w:r>
        <w:rPr>
          <w:rFonts w:ascii="Times New Roman"/>
          <w:b w:val="false"/>
          <w:i w:val="false"/>
          <w:color w:val="000000"/>
          <w:sz w:val="28"/>
        </w:rPr>
        <w:t>
      805.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p>
    <w:bookmarkEnd w:id="1040"/>
    <w:bookmarkStart w:name="z1295" w:id="1041"/>
    <w:p>
      <w:pPr>
        <w:spacing w:after="0"/>
        <w:ind w:left="0"/>
        <w:jc w:val="both"/>
      </w:pPr>
      <w:r>
        <w:rPr>
          <w:rFonts w:ascii="Times New Roman"/>
          <w:b w:val="false"/>
          <w:i w:val="false"/>
          <w:color w:val="000000"/>
          <w:sz w:val="28"/>
        </w:rPr>
        <w:t>
      806. Повторное обследование проводят, если в организации произошли существенные изменения, которые могли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p>
    <w:bookmarkEnd w:id="1041"/>
    <w:bookmarkStart w:name="z1296" w:id="1042"/>
    <w:p>
      <w:pPr>
        <w:spacing w:after="0"/>
        <w:ind w:left="0"/>
        <w:jc w:val="both"/>
      </w:pPr>
      <w:r>
        <w:rPr>
          <w:rFonts w:ascii="Times New Roman"/>
          <w:b w:val="false"/>
          <w:i w:val="false"/>
          <w:color w:val="000000"/>
          <w:sz w:val="28"/>
        </w:rPr>
        <w:t>
      807.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радиационный контроль.</w:t>
      </w:r>
    </w:p>
    <w:bookmarkEnd w:id="1042"/>
    <w:bookmarkStart w:name="z1297" w:id="1043"/>
    <w:p>
      <w:pPr>
        <w:spacing w:after="0"/>
        <w:ind w:left="0"/>
        <w:jc w:val="both"/>
      </w:pPr>
      <w:r>
        <w:rPr>
          <w:rFonts w:ascii="Times New Roman"/>
          <w:b w:val="false"/>
          <w:i w:val="false"/>
          <w:color w:val="000000"/>
          <w:sz w:val="28"/>
        </w:rPr>
        <w:t>
      808.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1043"/>
    <w:bookmarkStart w:name="z1298" w:id="1044"/>
    <w:p>
      <w:pPr>
        <w:spacing w:after="0"/>
        <w:ind w:left="0"/>
        <w:jc w:val="both"/>
      </w:pPr>
      <w:r>
        <w:rPr>
          <w:rFonts w:ascii="Times New Roman"/>
          <w:b w:val="false"/>
          <w:i w:val="false"/>
          <w:color w:val="000000"/>
          <w:sz w:val="28"/>
        </w:rPr>
        <w:t>
      809. В организациях, в которых эффективные дозы производственного облучения работников составляют от 1 мЗв/год до 2 мЗв/год, радиационный контроль проводится на рабочих местах с наибольшими уровнями облучения работников.</w:t>
      </w:r>
    </w:p>
    <w:bookmarkEnd w:id="1044"/>
    <w:bookmarkStart w:name="z1299" w:id="1045"/>
    <w:p>
      <w:pPr>
        <w:spacing w:after="0"/>
        <w:ind w:left="0"/>
        <w:jc w:val="both"/>
      </w:pPr>
      <w:r>
        <w:rPr>
          <w:rFonts w:ascii="Times New Roman"/>
          <w:b w:val="false"/>
          <w:i w:val="false"/>
          <w:color w:val="000000"/>
          <w:sz w:val="28"/>
        </w:rPr>
        <w:t>
      810.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контроля, а также осуществляются мероприятия по снижению облучения.</w:t>
      </w:r>
    </w:p>
    <w:bookmarkEnd w:id="1045"/>
    <w:bookmarkStart w:name="z1300" w:id="1046"/>
    <w:p>
      <w:pPr>
        <w:spacing w:after="0"/>
        <w:ind w:left="0"/>
        <w:jc w:val="both"/>
      </w:pPr>
      <w:r>
        <w:rPr>
          <w:rFonts w:ascii="Times New Roman"/>
          <w:b w:val="false"/>
          <w:i w:val="false"/>
          <w:color w:val="000000"/>
          <w:sz w:val="28"/>
        </w:rPr>
        <w:t>
      При невозможности оперативного снижения уровней облучения работников ниже установленного ГН работники по условиям труда приравниваются к персоналу группы "А".</w:t>
      </w:r>
    </w:p>
    <w:bookmarkEnd w:id="1046"/>
    <w:bookmarkStart w:name="z1301" w:id="1047"/>
    <w:p>
      <w:pPr>
        <w:spacing w:after="0"/>
        <w:ind w:left="0"/>
        <w:jc w:val="both"/>
      </w:pPr>
      <w:r>
        <w:rPr>
          <w:rFonts w:ascii="Times New Roman"/>
          <w:b w:val="false"/>
          <w:i w:val="false"/>
          <w:color w:val="000000"/>
          <w:sz w:val="28"/>
        </w:rPr>
        <w:t>
      811.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p>
    <w:bookmarkEnd w:id="1047"/>
    <w:bookmarkStart w:name="z1302" w:id="1048"/>
    <w:p>
      <w:pPr>
        <w:spacing w:after="0"/>
        <w:ind w:left="0"/>
        <w:jc w:val="both"/>
      </w:pPr>
      <w:r>
        <w:rPr>
          <w:rFonts w:ascii="Times New Roman"/>
          <w:b w:val="false"/>
          <w:i w:val="false"/>
          <w:color w:val="000000"/>
          <w:sz w:val="28"/>
        </w:rPr>
        <w:t>
      812. При разработке программы производственного контроля необходимо провести:</w:t>
      </w:r>
    </w:p>
    <w:bookmarkEnd w:id="1048"/>
    <w:bookmarkStart w:name="z1303" w:id="1049"/>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bookmarkEnd w:id="1049"/>
    <w:bookmarkStart w:name="z1304" w:id="1050"/>
    <w:p>
      <w:pPr>
        <w:spacing w:after="0"/>
        <w:ind w:left="0"/>
        <w:jc w:val="both"/>
      </w:pP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Санитарным правилам;</w:t>
      </w:r>
    </w:p>
    <w:bookmarkEnd w:id="1050"/>
    <w:bookmarkStart w:name="z1305" w:id="1051"/>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радиационного контроля.</w:t>
      </w:r>
    </w:p>
    <w:bookmarkEnd w:id="1051"/>
    <w:bookmarkStart w:name="z1306" w:id="1052"/>
    <w:p>
      <w:pPr>
        <w:spacing w:after="0"/>
        <w:ind w:left="0"/>
        <w:jc w:val="both"/>
      </w:pPr>
      <w:r>
        <w:rPr>
          <w:rFonts w:ascii="Times New Roman"/>
          <w:b w:val="false"/>
          <w:i w:val="false"/>
          <w:color w:val="000000"/>
          <w:sz w:val="28"/>
        </w:rPr>
        <w:t>
      813. Радиационный контроль в организациях нефтегазовой отрасли осуществляется в соответствии с настоящими Санитарными правилами.</w:t>
      </w:r>
    </w:p>
    <w:bookmarkEnd w:id="1052"/>
    <w:bookmarkStart w:name="z1307" w:id="1053"/>
    <w:p>
      <w:pPr>
        <w:spacing w:after="0"/>
        <w:ind w:left="0"/>
        <w:jc w:val="both"/>
      </w:pPr>
      <w:r>
        <w:rPr>
          <w:rFonts w:ascii="Times New Roman"/>
          <w:b w:val="false"/>
          <w:i w:val="false"/>
          <w:color w:val="000000"/>
          <w:sz w:val="28"/>
        </w:rPr>
        <w:t>
      814. Радиационный контроль для оценки уровней облучения работников и установления категории производственных отходов в организациях НГК обеспечивают:</w:t>
      </w:r>
    </w:p>
    <w:bookmarkEnd w:id="1053"/>
    <w:bookmarkStart w:name="z1308" w:id="1054"/>
    <w:p>
      <w:pPr>
        <w:spacing w:after="0"/>
        <w:ind w:left="0"/>
        <w:jc w:val="both"/>
      </w:pPr>
      <w:r>
        <w:rPr>
          <w:rFonts w:ascii="Times New Roman"/>
          <w:b w:val="false"/>
          <w:i w:val="false"/>
          <w:color w:val="000000"/>
          <w:sz w:val="28"/>
        </w:rPr>
        <w:t>
      1) определение значений Аэфф в пробах отходов производства с суммарной относительной погрешностью не более 20%, при этом методики выполнения измерений обеспечивают определение численного значения Аэфф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обязательно для значений Аэфф более 1000 Бк/кг;</w:t>
      </w:r>
    </w:p>
    <w:bookmarkEnd w:id="1054"/>
    <w:bookmarkStart w:name="z1309" w:id="1055"/>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bookmarkEnd w:id="1055"/>
    <w:bookmarkStart w:name="z1310" w:id="1056"/>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не более 30% при значениях выше 25 Бк/м3– для ЭРОА радона, и выше 5 Бк/м3– для ЭРОА торона;</w:t>
      </w:r>
    </w:p>
    <w:bookmarkEnd w:id="1056"/>
    <w:bookmarkStart w:name="z1311" w:id="1057"/>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мг/м3 и выше;</w:t>
      </w:r>
    </w:p>
    <w:bookmarkEnd w:id="1057"/>
    <w:bookmarkStart w:name="z1312" w:id="1058"/>
    <w:p>
      <w:pPr>
        <w:spacing w:after="0"/>
        <w:ind w:left="0"/>
        <w:jc w:val="both"/>
      </w:pPr>
      <w:r>
        <w:rPr>
          <w:rFonts w:ascii="Times New Roman"/>
          <w:b w:val="false"/>
          <w:i w:val="false"/>
          <w:color w:val="000000"/>
          <w:sz w:val="28"/>
        </w:rPr>
        <w:t>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47 к настоящим Санитарным правилам).</w:t>
      </w:r>
    </w:p>
    <w:bookmarkEnd w:id="1058"/>
    <w:bookmarkStart w:name="z1313" w:id="1059"/>
    <w:p>
      <w:pPr>
        <w:spacing w:after="0"/>
        <w:ind w:left="0"/>
        <w:jc w:val="both"/>
      </w:pPr>
      <w:r>
        <w:rPr>
          <w:rFonts w:ascii="Times New Roman"/>
          <w:b w:val="false"/>
          <w:i w:val="false"/>
          <w:color w:val="000000"/>
          <w:sz w:val="28"/>
        </w:rPr>
        <w:t>
      815. При проведении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bookmarkEnd w:id="1059"/>
    <w:bookmarkStart w:name="z1314" w:id="1060"/>
    <w:p>
      <w:pPr>
        <w:spacing w:after="0"/>
        <w:ind w:left="0"/>
        <w:jc w:val="both"/>
      </w:pPr>
      <w:r>
        <w:rPr>
          <w:rFonts w:ascii="Times New Roman"/>
          <w:b w:val="false"/>
          <w:i w:val="false"/>
          <w:color w:val="000000"/>
          <w:sz w:val="28"/>
        </w:rPr>
        <w:t>
      816.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1060"/>
    <w:bookmarkStart w:name="z1315" w:id="1061"/>
    <w:p>
      <w:pPr>
        <w:spacing w:after="0"/>
        <w:ind w:left="0"/>
        <w:jc w:val="left"/>
      </w:pPr>
      <w:r>
        <w:rPr>
          <w:rFonts w:ascii="Times New Roman"/>
          <w:b/>
          <w:i w:val="false"/>
          <w:color w:val="000000"/>
        </w:rPr>
        <w:t xml:space="preserve"> Глава 51. Требования к осуществлению радиационного контроля металлолома</w:t>
      </w:r>
    </w:p>
    <w:bookmarkEnd w:id="1061"/>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16" w:id="1062"/>
    <w:p>
      <w:pPr>
        <w:spacing w:after="0"/>
        <w:ind w:left="0"/>
        <w:jc w:val="both"/>
      </w:pPr>
      <w:r>
        <w:rPr>
          <w:rFonts w:ascii="Times New Roman"/>
          <w:b w:val="false"/>
          <w:i w:val="false"/>
          <w:color w:val="000000"/>
          <w:sz w:val="28"/>
        </w:rPr>
        <w:t>
      817. Физические и (или) юридические лица, занимающиеся сбором (заготовкой), хранением, переработкой и реализацией металлолома, должны обеспечивать радиационный контроль всего поступающего в организацию металлолома.</w:t>
      </w:r>
    </w:p>
    <w:bookmarkEnd w:id="1062"/>
    <w:bookmarkStart w:name="z1317" w:id="1063"/>
    <w:p>
      <w:pPr>
        <w:spacing w:after="0"/>
        <w:ind w:left="0"/>
        <w:jc w:val="both"/>
      </w:pPr>
      <w:r>
        <w:rPr>
          <w:rFonts w:ascii="Times New Roman"/>
          <w:b w:val="false"/>
          <w:i w:val="false"/>
          <w:color w:val="000000"/>
          <w:sz w:val="28"/>
        </w:rPr>
        <w:t>
      818. Радиационный контроль обеспечивает:</w:t>
      </w:r>
    </w:p>
    <w:bookmarkEnd w:id="1063"/>
    <w:bookmarkStart w:name="z1318" w:id="1064"/>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bookmarkEnd w:id="1064"/>
    <w:bookmarkStart w:name="z1319" w:id="1065"/>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bookmarkEnd w:id="1065"/>
    <w:bookmarkStart w:name="z1320" w:id="1066"/>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bookmarkEnd w:id="1066"/>
    <w:bookmarkStart w:name="z1321" w:id="1067"/>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End w:id="1067"/>
    <w:bookmarkStart w:name="z1322" w:id="1068"/>
    <w:p>
      <w:pPr>
        <w:spacing w:after="0"/>
        <w:ind w:left="0"/>
        <w:jc w:val="both"/>
      </w:pPr>
      <w:r>
        <w:rPr>
          <w:rFonts w:ascii="Times New Roman"/>
          <w:b w:val="false"/>
          <w:i w:val="false"/>
          <w:color w:val="000000"/>
          <w:sz w:val="28"/>
        </w:rPr>
        <w:t>
      819. Радиационный контроль проводится:</w:t>
      </w:r>
    </w:p>
    <w:bookmarkEnd w:id="1068"/>
    <w:bookmarkStart w:name="z1323" w:id="1069"/>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bookmarkEnd w:id="1069"/>
    <w:bookmarkStart w:name="z1324" w:id="1070"/>
    <w:p>
      <w:pPr>
        <w:spacing w:after="0"/>
        <w:ind w:left="0"/>
        <w:jc w:val="both"/>
      </w:pPr>
      <w:r>
        <w:rPr>
          <w:rFonts w:ascii="Times New Roman"/>
          <w:b w:val="false"/>
          <w:i w:val="false"/>
          <w:color w:val="000000"/>
          <w:sz w:val="28"/>
        </w:rPr>
        <w:t>
      2) при подготовке партии металлолома к реализации;</w:t>
      </w:r>
    </w:p>
    <w:bookmarkEnd w:id="1070"/>
    <w:bookmarkStart w:name="z1325" w:id="1071"/>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bookmarkEnd w:id="1071"/>
    <w:bookmarkStart w:name="z1326" w:id="1072"/>
    <w:p>
      <w:pPr>
        <w:spacing w:after="0"/>
        <w:ind w:left="0"/>
        <w:jc w:val="both"/>
      </w:pPr>
      <w:r>
        <w:rPr>
          <w:rFonts w:ascii="Times New Roman"/>
          <w:b w:val="false"/>
          <w:i w:val="false"/>
          <w:color w:val="000000"/>
          <w:sz w:val="28"/>
        </w:rPr>
        <w:t>
      4) при получении металлолома потребителем;</w:t>
      </w:r>
    </w:p>
    <w:bookmarkEnd w:id="1072"/>
    <w:bookmarkStart w:name="z1327" w:id="1073"/>
    <w:p>
      <w:pPr>
        <w:spacing w:after="0"/>
        <w:ind w:left="0"/>
        <w:jc w:val="both"/>
      </w:pPr>
      <w:r>
        <w:rPr>
          <w:rFonts w:ascii="Times New Roman"/>
          <w:b w:val="false"/>
          <w:i w:val="false"/>
          <w:color w:val="000000"/>
          <w:sz w:val="28"/>
        </w:rPr>
        <w:t>
      5) при утилизации транспортных средств, имевших приборы, аппаратов или другого оборудования с источниками ионизирующего излучения;</w:t>
      </w:r>
    </w:p>
    <w:bookmarkEnd w:id="1073"/>
    <w:bookmarkStart w:name="z1328" w:id="1074"/>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bookmarkEnd w:id="1074"/>
    <w:bookmarkStart w:name="z1329" w:id="1075"/>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веществ.</w:t>
      </w:r>
    </w:p>
    <w:bookmarkEnd w:id="1075"/>
    <w:bookmarkStart w:name="z1330" w:id="1076"/>
    <w:p>
      <w:pPr>
        <w:spacing w:after="0"/>
        <w:ind w:left="0"/>
        <w:jc w:val="both"/>
      </w:pPr>
      <w:r>
        <w:rPr>
          <w:rFonts w:ascii="Times New Roman"/>
          <w:b w:val="false"/>
          <w:i w:val="false"/>
          <w:color w:val="000000"/>
          <w:sz w:val="28"/>
        </w:rPr>
        <w:t>
      820. Измерение радиоактивного загрязнения партии металлолома проводится по следующим параметрам:</w:t>
      </w:r>
    </w:p>
    <w:bookmarkEnd w:id="1076"/>
    <w:bookmarkStart w:name="z1331" w:id="1077"/>
    <w:p>
      <w:pPr>
        <w:spacing w:after="0"/>
        <w:ind w:left="0"/>
        <w:jc w:val="both"/>
      </w:pPr>
      <w:r>
        <w:rPr>
          <w:rFonts w:ascii="Times New Roman"/>
          <w:b w:val="false"/>
          <w:i w:val="false"/>
          <w:color w:val="000000"/>
          <w:sz w:val="28"/>
        </w:rPr>
        <w:t>
      1) МЭД гамма-излучение;</w:t>
      </w:r>
    </w:p>
    <w:bookmarkEnd w:id="1077"/>
    <w:bookmarkStart w:name="z1332" w:id="1078"/>
    <w:p>
      <w:pPr>
        <w:spacing w:after="0"/>
        <w:ind w:left="0"/>
        <w:jc w:val="both"/>
      </w:pPr>
      <w:r>
        <w:rPr>
          <w:rFonts w:ascii="Times New Roman"/>
          <w:b w:val="false"/>
          <w:i w:val="false"/>
          <w:color w:val="000000"/>
          <w:sz w:val="28"/>
        </w:rPr>
        <w:t>
      2) плотность потока альфа-частиц;</w:t>
      </w:r>
    </w:p>
    <w:bookmarkEnd w:id="1078"/>
    <w:bookmarkStart w:name="z1333" w:id="1079"/>
    <w:p>
      <w:pPr>
        <w:spacing w:after="0"/>
        <w:ind w:left="0"/>
        <w:jc w:val="both"/>
      </w:pPr>
      <w:r>
        <w:rPr>
          <w:rFonts w:ascii="Times New Roman"/>
          <w:b w:val="false"/>
          <w:i w:val="false"/>
          <w:color w:val="000000"/>
          <w:sz w:val="28"/>
        </w:rPr>
        <w:t>
      3) плотность потока бета-частиц.</w:t>
      </w:r>
    </w:p>
    <w:bookmarkEnd w:id="1079"/>
    <w:bookmarkStart w:name="z1334" w:id="1080"/>
    <w:p>
      <w:pPr>
        <w:spacing w:after="0"/>
        <w:ind w:left="0"/>
        <w:jc w:val="both"/>
      </w:pPr>
      <w:r>
        <w:rPr>
          <w:rFonts w:ascii="Times New Roman"/>
          <w:b w:val="false"/>
          <w:i w:val="false"/>
          <w:color w:val="000000"/>
          <w:sz w:val="28"/>
        </w:rPr>
        <w:t>
      821. Для проведения радиационного контроля используется дозиметрическая и радиометрическая аппаратура, обеспечивающая обнаружение в металлоломе радиоактивного загрязнения превышающего уровни, установленные в документах нормирования. Аппаратура радиационного контроля должна иметь сертификаты Государственной поверки.</w:t>
      </w:r>
    </w:p>
    <w:bookmarkEnd w:id="1080"/>
    <w:bookmarkStart w:name="z1335" w:id="1081"/>
    <w:p>
      <w:pPr>
        <w:spacing w:after="0"/>
        <w:ind w:left="0"/>
        <w:jc w:val="both"/>
      </w:pPr>
      <w:r>
        <w:rPr>
          <w:rFonts w:ascii="Times New Roman"/>
          <w:b w:val="false"/>
          <w:i w:val="false"/>
          <w:color w:val="000000"/>
          <w:sz w:val="28"/>
        </w:rPr>
        <w:t xml:space="preserve">
      822. Результаты радиационного контроля должны регистрироваться в специальном журнале радиационного контроля металлолома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Санитарным правилам.</w:t>
      </w:r>
    </w:p>
    <w:bookmarkEnd w:id="1081"/>
    <w:bookmarkStart w:name="z1336" w:id="1082"/>
    <w:p>
      <w:pPr>
        <w:spacing w:after="0"/>
        <w:ind w:left="0"/>
        <w:jc w:val="both"/>
      </w:pPr>
      <w:r>
        <w:rPr>
          <w:rFonts w:ascii="Times New Roman"/>
          <w:b w:val="false"/>
          <w:i w:val="false"/>
          <w:color w:val="000000"/>
          <w:sz w:val="28"/>
        </w:rPr>
        <w:t xml:space="preserve">
      823. Радиационный контроль проводится согласно методике проведения радиационного контроля металлолома, указанного в </w:t>
      </w:r>
      <w:r>
        <w:rPr>
          <w:rFonts w:ascii="Times New Roman"/>
          <w:b w:val="false"/>
          <w:i w:val="false"/>
          <w:color w:val="000000"/>
          <w:sz w:val="28"/>
        </w:rPr>
        <w:t>приложении 49</w:t>
      </w:r>
      <w:r>
        <w:rPr>
          <w:rFonts w:ascii="Times New Roman"/>
          <w:b w:val="false"/>
          <w:i w:val="false"/>
          <w:color w:val="000000"/>
          <w:sz w:val="28"/>
        </w:rPr>
        <w:t xml:space="preserve"> к настоящим Санитарным правилам.</w:t>
      </w:r>
    </w:p>
    <w:bookmarkEnd w:id="1082"/>
    <w:bookmarkStart w:name="z1337" w:id="1083"/>
    <w:p>
      <w:pPr>
        <w:spacing w:after="0"/>
        <w:ind w:left="0"/>
        <w:jc w:val="both"/>
      </w:pPr>
      <w:r>
        <w:rPr>
          <w:rFonts w:ascii="Times New Roman"/>
          <w:b w:val="false"/>
          <w:i w:val="false"/>
          <w:color w:val="000000"/>
          <w:sz w:val="28"/>
        </w:rPr>
        <w:t>
      824. Оборудование, транспортные средства и другие изделия из цветных и черных металлов перед разделкой на металлолом должны подвергаться радиационному контролю.</w:t>
      </w:r>
    </w:p>
    <w:bookmarkEnd w:id="1083"/>
    <w:bookmarkStart w:name="z1338" w:id="1084"/>
    <w:p>
      <w:pPr>
        <w:spacing w:after="0"/>
        <w:ind w:left="0"/>
        <w:jc w:val="both"/>
      </w:pPr>
      <w:r>
        <w:rPr>
          <w:rFonts w:ascii="Times New Roman"/>
          <w:b w:val="false"/>
          <w:i w:val="false"/>
          <w:color w:val="000000"/>
          <w:sz w:val="28"/>
        </w:rPr>
        <w:t>
      825. Владелец оборудования, транспортного средства и других изделий из цветных и черных металлов должен обеспечить демонтаж всех приборов содержащих радиоактивные источники, а также приборов со световым составом постоянного действия.</w:t>
      </w:r>
    </w:p>
    <w:bookmarkEnd w:id="1084"/>
    <w:bookmarkStart w:name="z1339" w:id="1085"/>
    <w:p>
      <w:pPr>
        <w:spacing w:after="0"/>
        <w:ind w:left="0"/>
        <w:jc w:val="both"/>
      </w:pPr>
      <w:r>
        <w:rPr>
          <w:rFonts w:ascii="Times New Roman"/>
          <w:b w:val="false"/>
          <w:i w:val="false"/>
          <w:color w:val="000000"/>
          <w:sz w:val="28"/>
        </w:rPr>
        <w:t>
      826. После демонтажа приборов и оборудования проводится повторный радиационный контроль.</w:t>
      </w:r>
    </w:p>
    <w:bookmarkEnd w:id="1085"/>
    <w:bookmarkStart w:name="z1340" w:id="1086"/>
    <w:p>
      <w:pPr>
        <w:spacing w:after="0"/>
        <w:ind w:left="0"/>
        <w:jc w:val="both"/>
      </w:pPr>
      <w:r>
        <w:rPr>
          <w:rFonts w:ascii="Times New Roman"/>
          <w:b w:val="false"/>
          <w:i w:val="false"/>
          <w:color w:val="000000"/>
          <w:sz w:val="28"/>
        </w:rPr>
        <w:t>
      827. Площадки и помещения, предназначенные для размещения металлолома, перед началом их эксплуатацией должны подвергаться радиационному контролю.</w:t>
      </w:r>
    </w:p>
    <w:bookmarkEnd w:id="1086"/>
    <w:bookmarkStart w:name="z1341" w:id="1087"/>
    <w:p>
      <w:pPr>
        <w:spacing w:after="0"/>
        <w:ind w:left="0"/>
        <w:jc w:val="both"/>
      </w:pPr>
      <w:r>
        <w:rPr>
          <w:rFonts w:ascii="Times New Roman"/>
          <w:b w:val="false"/>
          <w:i w:val="false"/>
          <w:color w:val="000000"/>
          <w:sz w:val="28"/>
        </w:rPr>
        <w:t>
      Площадки должны быть огорожены, иметь освещение, твердое покрытие и каналы для удаления атмосферных вод.</w:t>
      </w:r>
    </w:p>
    <w:bookmarkEnd w:id="1087"/>
    <w:bookmarkStart w:name="z1342" w:id="1088"/>
    <w:p>
      <w:pPr>
        <w:spacing w:after="0"/>
        <w:ind w:left="0"/>
        <w:jc w:val="both"/>
      </w:pPr>
      <w:r>
        <w:rPr>
          <w:rFonts w:ascii="Times New Roman"/>
          <w:b w:val="false"/>
          <w:i w:val="false"/>
          <w:color w:val="000000"/>
          <w:sz w:val="28"/>
        </w:rPr>
        <w:t>
      828. Партия металлолома допускается к реализации если:</w:t>
      </w:r>
    </w:p>
    <w:bookmarkEnd w:id="1088"/>
    <w:bookmarkStart w:name="z1343" w:id="1089"/>
    <w:p>
      <w:pPr>
        <w:spacing w:after="0"/>
        <w:ind w:left="0"/>
        <w:jc w:val="both"/>
      </w:pPr>
      <w:r>
        <w:rPr>
          <w:rFonts w:ascii="Times New Roman"/>
          <w:b w:val="false"/>
          <w:i w:val="false"/>
          <w:color w:val="000000"/>
          <w:sz w:val="28"/>
        </w:rPr>
        <w:t>
      1) МЭД гамма-излучения от поверхности лома не превышает 0,2 мкЗв/ч над естественным радиационным фоном местности;</w:t>
      </w:r>
    </w:p>
    <w:bookmarkEnd w:id="1089"/>
    <w:bookmarkStart w:name="z1344" w:id="1090"/>
    <w:p>
      <w:pPr>
        <w:spacing w:after="0"/>
        <w:ind w:left="0"/>
        <w:jc w:val="both"/>
      </w:pPr>
      <w:r>
        <w:rPr>
          <w:rFonts w:ascii="Times New Roman"/>
          <w:b w:val="false"/>
          <w:i w:val="false"/>
          <w:color w:val="000000"/>
          <w:sz w:val="28"/>
        </w:rPr>
        <w:t>
      2) плотность потока альфа излучения, не более 0,04 беккерель на сантиметр квадратный (далее – Бк/см2);</w:t>
      </w:r>
    </w:p>
    <w:bookmarkEnd w:id="1090"/>
    <w:bookmarkStart w:name="z1345" w:id="1091"/>
    <w:p>
      <w:pPr>
        <w:spacing w:after="0"/>
        <w:ind w:left="0"/>
        <w:jc w:val="both"/>
      </w:pPr>
      <w:r>
        <w:rPr>
          <w:rFonts w:ascii="Times New Roman"/>
          <w:b w:val="false"/>
          <w:i w:val="false"/>
          <w:color w:val="000000"/>
          <w:sz w:val="28"/>
        </w:rPr>
        <w:t>
      3) плотность потока бета излучения, не более 0,4 Бк/см2.</w:t>
      </w:r>
    </w:p>
    <w:bookmarkEnd w:id="1091"/>
    <w:bookmarkStart w:name="z1346" w:id="1092"/>
    <w:p>
      <w:pPr>
        <w:spacing w:after="0"/>
        <w:ind w:left="0"/>
        <w:jc w:val="both"/>
      </w:pPr>
      <w:r>
        <w:rPr>
          <w:rFonts w:ascii="Times New Roman"/>
          <w:b w:val="false"/>
          <w:i w:val="false"/>
          <w:color w:val="000000"/>
          <w:sz w:val="28"/>
        </w:rPr>
        <w:t>
      829. Физические и (или) юридические лица принимают меры к ограничению доступа посторонних лиц в зону с уровнем гамма-излучения более 0,2 мкЗв/ч над природным фоном.</w:t>
      </w:r>
    </w:p>
    <w:bookmarkEnd w:id="1092"/>
    <w:bookmarkStart w:name="z1347" w:id="1093"/>
    <w:p>
      <w:pPr>
        <w:spacing w:after="0"/>
        <w:ind w:left="0"/>
        <w:jc w:val="both"/>
      </w:pPr>
      <w:r>
        <w:rPr>
          <w:rFonts w:ascii="Times New Roman"/>
          <w:b w:val="false"/>
          <w:i w:val="false"/>
          <w:color w:val="000000"/>
          <w:sz w:val="28"/>
        </w:rPr>
        <w:t>
      830. При обнаружении радиоактивного загрязнения металлолома, физические и (или) юридические лица немедленно прекращают дальнейшие работы и информируют территориальные подразделения ведомств государственного органа сфере санитарно-эпидемиологического благополучия населения в течение 24 часов.</w:t>
      </w:r>
    </w:p>
    <w:bookmarkEnd w:id="1093"/>
    <w:bookmarkStart w:name="z1348" w:id="1094"/>
    <w:p>
      <w:pPr>
        <w:spacing w:after="0"/>
        <w:ind w:left="0"/>
        <w:jc w:val="both"/>
      </w:pPr>
      <w:r>
        <w:rPr>
          <w:rFonts w:ascii="Times New Roman"/>
          <w:b w:val="false"/>
          <w:i w:val="false"/>
          <w:color w:val="000000"/>
          <w:sz w:val="28"/>
        </w:rPr>
        <w:t>
      831. При выявлении радиационного загрязнения на отдельных участках партии металлолома, радиационный контроль включает:</w:t>
      </w:r>
    </w:p>
    <w:bookmarkEnd w:id="1094"/>
    <w:bookmarkStart w:name="z1349" w:id="1095"/>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bookmarkEnd w:id="1095"/>
    <w:bookmarkStart w:name="z1350" w:id="1096"/>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bookmarkEnd w:id="1096"/>
    <w:bookmarkStart w:name="z1351" w:id="1097"/>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bookmarkEnd w:id="1097"/>
    <w:bookmarkStart w:name="z1352" w:id="1098"/>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p>
    <w:bookmarkEnd w:id="1098"/>
    <w:bookmarkStart w:name="z1353" w:id="1099"/>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Бк/см2;</w:t>
      </w:r>
    </w:p>
    <w:bookmarkEnd w:id="1099"/>
    <w:bookmarkStart w:name="z1354" w:id="1100"/>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Бк/см2.</w:t>
      </w:r>
    </w:p>
    <w:bookmarkEnd w:id="1100"/>
    <w:bookmarkStart w:name="z1355" w:id="1101"/>
    <w:p>
      <w:pPr>
        <w:spacing w:after="0"/>
        <w:ind w:left="0"/>
        <w:jc w:val="both"/>
      </w:pPr>
      <w:r>
        <w:rPr>
          <w:rFonts w:ascii="Times New Roman"/>
          <w:b w:val="false"/>
          <w:i w:val="false"/>
          <w:color w:val="000000"/>
          <w:sz w:val="28"/>
        </w:rPr>
        <w:t>
      832. Все обнаруженные в металлоломе локальные источники удаляются и утилизируются.</w:t>
      </w:r>
    </w:p>
    <w:bookmarkEnd w:id="1101"/>
    <w:bookmarkStart w:name="z1356" w:id="1102"/>
    <w:p>
      <w:pPr>
        <w:spacing w:after="0"/>
        <w:ind w:left="0"/>
        <w:jc w:val="both"/>
      </w:pPr>
      <w:r>
        <w:rPr>
          <w:rFonts w:ascii="Times New Roman"/>
          <w:b w:val="false"/>
          <w:i w:val="false"/>
          <w:color w:val="000000"/>
          <w:sz w:val="28"/>
        </w:rPr>
        <w:t>
      833. Извлечение радиоактивного источника из металлолома производят специально подготовленные сотрудники.</w:t>
      </w:r>
    </w:p>
    <w:bookmarkEnd w:id="1102"/>
    <w:bookmarkStart w:name="z1357" w:id="1103"/>
    <w:p>
      <w:pPr>
        <w:spacing w:after="0"/>
        <w:ind w:left="0"/>
        <w:jc w:val="both"/>
      </w:pPr>
      <w:r>
        <w:rPr>
          <w:rFonts w:ascii="Times New Roman"/>
          <w:b w:val="false"/>
          <w:i w:val="false"/>
          <w:color w:val="000000"/>
          <w:sz w:val="28"/>
        </w:rPr>
        <w:t>
      834.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w:t>
      </w:r>
    </w:p>
    <w:bookmarkEnd w:id="1103"/>
    <w:bookmarkStart w:name="z1358" w:id="1104"/>
    <w:p>
      <w:pPr>
        <w:spacing w:after="0"/>
        <w:ind w:left="0"/>
        <w:jc w:val="left"/>
      </w:pPr>
      <w:r>
        <w:rPr>
          <w:rFonts w:ascii="Times New Roman"/>
          <w:b/>
          <w:i w:val="false"/>
          <w:color w:val="000000"/>
        </w:rPr>
        <w:t xml:space="preserve"> Глава 52. Требования к условиям работы с радиоизотопными приборами</w:t>
      </w:r>
    </w:p>
    <w:bookmarkEnd w:id="1104"/>
    <w:p>
      <w:pPr>
        <w:spacing w:after="0"/>
        <w:ind w:left="0"/>
        <w:jc w:val="both"/>
      </w:pPr>
      <w:r>
        <w:rPr>
          <w:rFonts w:ascii="Times New Roman"/>
          <w:b w:val="false"/>
          <w:i w:val="false"/>
          <w:color w:val="ff0000"/>
          <w:sz w:val="28"/>
        </w:rPr>
        <w:t xml:space="preserve">
      Сноска. Правила дополнены главой 52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59" w:id="1105"/>
    <w:p>
      <w:pPr>
        <w:spacing w:after="0"/>
        <w:ind w:left="0"/>
        <w:jc w:val="both"/>
      </w:pPr>
      <w:r>
        <w:rPr>
          <w:rFonts w:ascii="Times New Roman"/>
          <w:b w:val="false"/>
          <w:i w:val="false"/>
          <w:color w:val="000000"/>
          <w:sz w:val="28"/>
        </w:rPr>
        <w:t>
      835. На всех этапах обращения с радиоизотопными приборами (далее – РИП) обеспечиваются условия, исключающие возможность облучения населения и персонала сверх установленных основных пределов доз техногенного облучения.</w:t>
      </w:r>
    </w:p>
    <w:bookmarkEnd w:id="1105"/>
    <w:bookmarkStart w:name="z1360" w:id="1106"/>
    <w:p>
      <w:pPr>
        <w:spacing w:after="0"/>
        <w:ind w:left="0"/>
        <w:jc w:val="both"/>
      </w:pPr>
      <w:r>
        <w:rPr>
          <w:rFonts w:ascii="Times New Roman"/>
          <w:b w:val="false"/>
          <w:i w:val="false"/>
          <w:color w:val="000000"/>
          <w:sz w:val="28"/>
        </w:rPr>
        <w:t>
      836. По степени радиационной опасности, в зависимости от вида и активности используемых в их составе источников, устанавливаются 4 группы РИП:</w:t>
      </w:r>
    </w:p>
    <w:bookmarkEnd w:id="1106"/>
    <w:bookmarkStart w:name="z1361" w:id="1107"/>
    <w:p>
      <w:pPr>
        <w:spacing w:after="0"/>
        <w:ind w:left="0"/>
        <w:jc w:val="both"/>
      </w:pPr>
      <w:r>
        <w:rPr>
          <w:rFonts w:ascii="Times New Roman"/>
          <w:b w:val="false"/>
          <w:i w:val="false"/>
          <w:color w:val="000000"/>
          <w:sz w:val="28"/>
        </w:rPr>
        <w:t>
      1) 1 группа – РИП, содержащие источники альфа- или бета-излучения с активностью не более МЗА, приведенной в ГН;</w:t>
      </w:r>
    </w:p>
    <w:bookmarkEnd w:id="1107"/>
    <w:bookmarkStart w:name="z1362" w:id="1108"/>
    <w:p>
      <w:pPr>
        <w:spacing w:after="0"/>
        <w:ind w:left="0"/>
        <w:jc w:val="both"/>
      </w:pPr>
      <w:r>
        <w:rPr>
          <w:rFonts w:ascii="Times New Roman"/>
          <w:b w:val="false"/>
          <w:i w:val="false"/>
          <w:color w:val="000000"/>
          <w:sz w:val="28"/>
        </w:rPr>
        <w:t>
      РИП, содержащие источники гамма-излучения с активностью не более МЗА, создающие мощность поглощенной дозы в воздухе не более 1,0 мкГр/ч на расстоянии 0,1 м от поверхности источника;</w:t>
      </w:r>
    </w:p>
    <w:bookmarkEnd w:id="1108"/>
    <w:bookmarkStart w:name="z1363" w:id="1109"/>
    <w:p>
      <w:pPr>
        <w:spacing w:after="0"/>
        <w:ind w:left="0"/>
        <w:jc w:val="both"/>
      </w:pPr>
      <w:r>
        <w:rPr>
          <w:rFonts w:ascii="Times New Roman"/>
          <w:b w:val="false"/>
          <w:i w:val="false"/>
          <w:color w:val="000000"/>
          <w:sz w:val="28"/>
        </w:rPr>
        <w:t>
      2) 2 группа – РИП, содержащие источники альфа- или бета-излучения с активностью более МЗА, но не более 200 МБк;</w:t>
      </w:r>
    </w:p>
    <w:bookmarkEnd w:id="1109"/>
    <w:bookmarkStart w:name="z1364" w:id="1110"/>
    <w:p>
      <w:pPr>
        <w:spacing w:after="0"/>
        <w:ind w:left="0"/>
        <w:jc w:val="both"/>
      </w:pPr>
      <w:r>
        <w:rPr>
          <w:rFonts w:ascii="Times New Roman"/>
          <w:b w:val="false"/>
          <w:i w:val="false"/>
          <w:color w:val="000000"/>
          <w:sz w:val="28"/>
        </w:rPr>
        <w:t>
      3) 3 группа – РИП, содержащие источники альфа- или бета-излучения с активностью более 200 МБк, но не более 2000 МБк;</w:t>
      </w:r>
    </w:p>
    <w:bookmarkEnd w:id="1110"/>
    <w:bookmarkStart w:name="z1365" w:id="1111"/>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не более 3,0 мкГр/ч на расстоянии 1,0 м от поверхности источника;</w:t>
      </w:r>
    </w:p>
    <w:bookmarkEnd w:id="1111"/>
    <w:bookmarkStart w:name="z1366" w:id="1112"/>
    <w:p>
      <w:pPr>
        <w:spacing w:after="0"/>
        <w:ind w:left="0"/>
        <w:jc w:val="both"/>
      </w:pPr>
      <w:r>
        <w:rPr>
          <w:rFonts w:ascii="Times New Roman"/>
          <w:b w:val="false"/>
          <w:i w:val="false"/>
          <w:color w:val="000000"/>
          <w:sz w:val="28"/>
        </w:rPr>
        <w:t>
      РИП с источниками нейтронов, испускающими не более 105 н/с;</w:t>
      </w:r>
    </w:p>
    <w:bookmarkEnd w:id="1112"/>
    <w:bookmarkStart w:name="z1367" w:id="1113"/>
    <w:p>
      <w:pPr>
        <w:spacing w:after="0"/>
        <w:ind w:left="0"/>
        <w:jc w:val="both"/>
      </w:pPr>
      <w:r>
        <w:rPr>
          <w:rFonts w:ascii="Times New Roman"/>
          <w:b w:val="false"/>
          <w:i w:val="false"/>
          <w:color w:val="000000"/>
          <w:sz w:val="28"/>
        </w:rPr>
        <w:t>
      4) 4 группа – РИП, содержащие источники альфа- или бета-излучения с активностью более 2000 МБк;</w:t>
      </w:r>
    </w:p>
    <w:bookmarkEnd w:id="1113"/>
    <w:bookmarkStart w:name="z1368" w:id="1114"/>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p>
    <w:bookmarkEnd w:id="1114"/>
    <w:bookmarkStart w:name="z1369" w:id="1115"/>
    <w:p>
      <w:pPr>
        <w:spacing w:after="0"/>
        <w:ind w:left="0"/>
        <w:jc w:val="both"/>
      </w:pPr>
      <w:r>
        <w:rPr>
          <w:rFonts w:ascii="Times New Roman"/>
          <w:b w:val="false"/>
          <w:i w:val="false"/>
          <w:color w:val="000000"/>
          <w:sz w:val="28"/>
        </w:rPr>
        <w:t>
      РИП с источниками нейтронов, испускающими более 105 н/с.</w:t>
      </w:r>
    </w:p>
    <w:bookmarkEnd w:id="1115"/>
    <w:bookmarkStart w:name="z1370" w:id="1116"/>
    <w:p>
      <w:pPr>
        <w:spacing w:after="0"/>
        <w:ind w:left="0"/>
        <w:jc w:val="both"/>
      </w:pP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p>
    <w:bookmarkEnd w:id="1116"/>
    <w:bookmarkStart w:name="z1371" w:id="1117"/>
    <w:p>
      <w:pPr>
        <w:spacing w:after="0"/>
        <w:ind w:left="0"/>
        <w:jc w:val="both"/>
      </w:pP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w:t>
      </w:r>
    </w:p>
    <w:bookmarkEnd w:id="1117"/>
    <w:bookmarkStart w:name="z1372" w:id="1118"/>
    <w:p>
      <w:pPr>
        <w:spacing w:after="0"/>
        <w:ind w:left="0"/>
        <w:jc w:val="both"/>
      </w:pPr>
      <w:r>
        <w:rPr>
          <w:rFonts w:ascii="Times New Roman"/>
          <w:b w:val="false"/>
          <w:i w:val="false"/>
          <w:color w:val="000000"/>
          <w:sz w:val="28"/>
        </w:rPr>
        <w:t>
      Для хранения переносных РИП выделяют отдельное помещение площадью не менее 10 квадратных метров. Мощность дозы излучения на наружной поверхности стен и двери этого помещения не должна превышать 3 мкЗв/ч.</w:t>
      </w:r>
    </w:p>
    <w:bookmarkEnd w:id="1118"/>
    <w:bookmarkStart w:name="z1373" w:id="1119"/>
    <w:p>
      <w:pPr>
        <w:spacing w:after="0"/>
        <w:ind w:left="0"/>
        <w:jc w:val="both"/>
      </w:pPr>
      <w:r>
        <w:rPr>
          <w:rFonts w:ascii="Times New Roman"/>
          <w:b w:val="false"/>
          <w:i w:val="false"/>
          <w:color w:val="000000"/>
          <w:sz w:val="28"/>
        </w:rPr>
        <w:t>
      Ответственность за сохранность блоков источников излучения, в том числе и в период установки и ремонта РИП, несет администрация предприятия, которому принадлежит РИП.</w:t>
      </w:r>
    </w:p>
    <w:bookmarkEnd w:id="1119"/>
    <w:bookmarkStart w:name="z1374" w:id="1120"/>
    <w:p>
      <w:pPr>
        <w:spacing w:after="0"/>
        <w:ind w:left="0"/>
        <w:jc w:val="both"/>
      </w:pP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bookmarkEnd w:id="1120"/>
    <w:bookmarkStart w:name="z1375" w:id="1121"/>
    <w:p>
      <w:pPr>
        <w:spacing w:after="0"/>
        <w:ind w:left="0"/>
        <w:jc w:val="both"/>
      </w:pPr>
      <w:r>
        <w:rPr>
          <w:rFonts w:ascii="Times New Roman"/>
          <w:b w:val="false"/>
          <w:i w:val="false"/>
          <w:color w:val="000000"/>
          <w:sz w:val="28"/>
        </w:rPr>
        <w:t>
      837. К непосредственной работе с РИП 2-4 групп (производство, монтаж, ремонт, перезарядка, обслуживание и демонтаж) допускается специально обученный персонал, отнесенный к категории персонал группы "А".</w:t>
      </w:r>
    </w:p>
    <w:bookmarkEnd w:id="1121"/>
    <w:bookmarkStart w:name="z1376" w:id="1122"/>
    <w:p>
      <w:pPr>
        <w:spacing w:after="0"/>
        <w:ind w:left="0"/>
        <w:jc w:val="both"/>
      </w:pPr>
      <w:r>
        <w:rPr>
          <w:rFonts w:ascii="Times New Roman"/>
          <w:b w:val="false"/>
          <w:i w:val="false"/>
          <w:color w:val="000000"/>
          <w:sz w:val="28"/>
        </w:rPr>
        <w:t>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объекта.</w:t>
      </w:r>
    </w:p>
    <w:bookmarkEnd w:id="1122"/>
    <w:bookmarkStart w:name="z1377" w:id="1123"/>
    <w:p>
      <w:pPr>
        <w:spacing w:after="0"/>
        <w:ind w:left="0"/>
        <w:jc w:val="both"/>
      </w:pPr>
      <w:r>
        <w:rPr>
          <w:rFonts w:ascii="Times New Roman"/>
          <w:b w:val="false"/>
          <w:i w:val="false"/>
          <w:color w:val="000000"/>
          <w:sz w:val="28"/>
        </w:rPr>
        <w:t>
      838. Использование РИП 2-4 групп допускается при наличии положительного санитарно-эпидемиологического заключения.</w:t>
      </w:r>
    </w:p>
    <w:bookmarkEnd w:id="1123"/>
    <w:bookmarkStart w:name="z1378" w:id="1124"/>
    <w:p>
      <w:pPr>
        <w:spacing w:after="0"/>
        <w:ind w:left="0"/>
        <w:jc w:val="both"/>
      </w:pPr>
      <w:r>
        <w:rPr>
          <w:rFonts w:ascii="Times New Roman"/>
          <w:b w:val="false"/>
          <w:i w:val="false"/>
          <w:color w:val="000000"/>
          <w:sz w:val="28"/>
        </w:rPr>
        <w:t>
      839. Обращение в организации с РИП 1-ой группы в количестве, при котором суммарная активность содержащихся в них радионуклидных источников превышает 10 МЗА, допускается при наличии положительного санитарно-эпидемиологического заключения.</w:t>
      </w:r>
    </w:p>
    <w:bookmarkEnd w:id="1124"/>
    <w:bookmarkStart w:name="z1379" w:id="1125"/>
    <w:p>
      <w:pPr>
        <w:spacing w:after="0"/>
        <w:ind w:left="0"/>
        <w:jc w:val="both"/>
      </w:pPr>
      <w:r>
        <w:rPr>
          <w:rFonts w:ascii="Times New Roman"/>
          <w:b w:val="false"/>
          <w:i w:val="false"/>
          <w:color w:val="000000"/>
          <w:sz w:val="28"/>
        </w:rPr>
        <w:t>
      840. Изготовление (опытных) образцов РИП допускается по техническим документации.</w:t>
      </w:r>
    </w:p>
    <w:bookmarkEnd w:id="1125"/>
    <w:bookmarkStart w:name="z1380" w:id="1126"/>
    <w:p>
      <w:pPr>
        <w:spacing w:after="0"/>
        <w:ind w:left="0"/>
        <w:jc w:val="both"/>
      </w:pPr>
      <w:r>
        <w:rPr>
          <w:rFonts w:ascii="Times New Roman"/>
          <w:b w:val="false"/>
          <w:i w:val="false"/>
          <w:color w:val="000000"/>
          <w:sz w:val="28"/>
        </w:rPr>
        <w:t xml:space="preserve">
      Требования к технической документации на РИП и к используемым в составе РИП радионуклидным источникам приведены в </w:t>
      </w:r>
      <w:r>
        <w:rPr>
          <w:rFonts w:ascii="Times New Roman"/>
          <w:b w:val="false"/>
          <w:i w:val="false"/>
          <w:color w:val="000000"/>
          <w:sz w:val="28"/>
        </w:rPr>
        <w:t>приложении 50</w:t>
      </w:r>
      <w:r>
        <w:rPr>
          <w:rFonts w:ascii="Times New Roman"/>
          <w:b w:val="false"/>
          <w:i w:val="false"/>
          <w:color w:val="000000"/>
          <w:sz w:val="28"/>
        </w:rPr>
        <w:t xml:space="preserve"> к настоящим Санитарным правилам.</w:t>
      </w:r>
    </w:p>
    <w:bookmarkEnd w:id="1126"/>
    <w:bookmarkStart w:name="z1381" w:id="1127"/>
    <w:p>
      <w:pPr>
        <w:spacing w:after="0"/>
        <w:ind w:left="0"/>
        <w:jc w:val="both"/>
      </w:pPr>
      <w:r>
        <w:rPr>
          <w:rFonts w:ascii="Times New Roman"/>
          <w:b w:val="false"/>
          <w:i w:val="false"/>
          <w:color w:val="000000"/>
          <w:sz w:val="28"/>
        </w:rPr>
        <w:t>
      841. Обеспечивается соответствие условий эксплуатации РИП (давление, температура, влажность, наличие агрессивных сред) технической документации.</w:t>
      </w:r>
    </w:p>
    <w:bookmarkEnd w:id="1127"/>
    <w:bookmarkStart w:name="z1382" w:id="1128"/>
    <w:p>
      <w:pPr>
        <w:spacing w:after="0"/>
        <w:ind w:left="0"/>
        <w:jc w:val="both"/>
      </w:pPr>
      <w:r>
        <w:rPr>
          <w:rFonts w:ascii="Times New Roman"/>
          <w:b w:val="false"/>
          <w:i w:val="false"/>
          <w:color w:val="000000"/>
          <w:sz w:val="28"/>
        </w:rPr>
        <w:t>
      842. При разработке конструкции РИП предусматривается:</w:t>
      </w:r>
    </w:p>
    <w:bookmarkEnd w:id="1128"/>
    <w:bookmarkStart w:name="z1383" w:id="1129"/>
    <w:p>
      <w:pPr>
        <w:spacing w:after="0"/>
        <w:ind w:left="0"/>
        <w:jc w:val="both"/>
      </w:pP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p>
    <w:bookmarkEnd w:id="1129"/>
    <w:bookmarkStart w:name="z1384" w:id="1130"/>
    <w:p>
      <w:pPr>
        <w:spacing w:after="0"/>
        <w:ind w:left="0"/>
        <w:jc w:val="both"/>
      </w:pP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bookmarkEnd w:id="1130"/>
    <w:bookmarkStart w:name="z1385" w:id="1131"/>
    <w:p>
      <w:pPr>
        <w:spacing w:after="0"/>
        <w:ind w:left="0"/>
        <w:jc w:val="both"/>
      </w:pP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bookmarkEnd w:id="1131"/>
    <w:bookmarkStart w:name="z1386" w:id="1132"/>
    <w:p>
      <w:pPr>
        <w:spacing w:after="0"/>
        <w:ind w:left="0"/>
        <w:jc w:val="both"/>
      </w:pP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p>
    <w:bookmarkEnd w:id="1132"/>
    <w:bookmarkStart w:name="z1387" w:id="1133"/>
    <w:p>
      <w:pPr>
        <w:spacing w:after="0"/>
        <w:ind w:left="0"/>
        <w:jc w:val="both"/>
      </w:pP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p>
    <w:bookmarkEnd w:id="1133"/>
    <w:bookmarkStart w:name="z1388" w:id="1134"/>
    <w:p>
      <w:pPr>
        <w:spacing w:after="0"/>
        <w:ind w:left="0"/>
        <w:jc w:val="both"/>
      </w:pPr>
      <w:r>
        <w:rPr>
          <w:rFonts w:ascii="Times New Roman"/>
          <w:b w:val="false"/>
          <w:i w:val="false"/>
          <w:color w:val="000000"/>
          <w:sz w:val="28"/>
        </w:rPr>
        <w:t>
      Первые три требования этого пункта не распространяются на РИП, у которых отсутствует пучок излучения, выводимый за пределы корпуса РИП, и источник неподвижен.</w:t>
      </w:r>
    </w:p>
    <w:bookmarkEnd w:id="1134"/>
    <w:bookmarkStart w:name="z1389" w:id="1135"/>
    <w:p>
      <w:pPr>
        <w:spacing w:after="0"/>
        <w:ind w:left="0"/>
        <w:jc w:val="both"/>
      </w:pPr>
      <w:r>
        <w:rPr>
          <w:rFonts w:ascii="Times New Roman"/>
          <w:b w:val="false"/>
          <w:i w:val="false"/>
          <w:color w:val="000000"/>
          <w:sz w:val="28"/>
        </w:rPr>
        <w:t>
      843. Радиационная защита блока источника РИП 4 группы, предназначенных для использования в помещениях, имеющих постоянные рабочие места, обеспечивает ослабление мощности эквивалентной дозы излучения до величины не более 100 мкЗв/ч на поверхности блока источника и не более 3,0 мкЗв/ч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не должна превышать 20 мкЗв/ч. Эти требования выполняются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bookmarkEnd w:id="1135"/>
    <w:bookmarkStart w:name="z1390" w:id="1136"/>
    <w:p>
      <w:pPr>
        <w:spacing w:after="0"/>
        <w:ind w:left="0"/>
        <w:jc w:val="both"/>
      </w:pPr>
      <w:r>
        <w:rPr>
          <w:rFonts w:ascii="Times New Roman"/>
          <w:b w:val="false"/>
          <w:i w:val="false"/>
          <w:color w:val="000000"/>
          <w:sz w:val="28"/>
        </w:rPr>
        <w:t>
      844.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не должна превышать 1,0 мкЗв/ч.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1136"/>
    <w:bookmarkStart w:name="z1391" w:id="1137"/>
    <w:p>
      <w:pPr>
        <w:spacing w:after="0"/>
        <w:ind w:left="0"/>
        <w:jc w:val="both"/>
      </w:pPr>
      <w:r>
        <w:rPr>
          <w:rFonts w:ascii="Times New Roman"/>
          <w:b w:val="false"/>
          <w:i w:val="false"/>
          <w:color w:val="000000"/>
          <w:sz w:val="28"/>
        </w:rPr>
        <w:t>
      Для РИП 2 группы это условие выполняется для всех точек, за исключением зоны рабочего пучка излучения, указанной в технической документации, при нахождении источника в положении "работа".</w:t>
      </w:r>
    </w:p>
    <w:bookmarkEnd w:id="1137"/>
    <w:bookmarkStart w:name="z1392" w:id="1138"/>
    <w:p>
      <w:pPr>
        <w:spacing w:after="0"/>
        <w:ind w:left="0"/>
        <w:jc w:val="both"/>
      </w:pPr>
      <w:r>
        <w:rPr>
          <w:rFonts w:ascii="Times New Roman"/>
          <w:b w:val="false"/>
          <w:i w:val="false"/>
          <w:color w:val="000000"/>
          <w:sz w:val="28"/>
        </w:rPr>
        <w:t>
      845. Конструкция радиационной защиты РИП (блоков источников) выполняется устойчивой к механическим, химическим, температурным и другим воздействиям.</w:t>
      </w:r>
    </w:p>
    <w:bookmarkEnd w:id="1138"/>
    <w:bookmarkStart w:name="z1393" w:id="1139"/>
    <w:p>
      <w:pPr>
        <w:spacing w:after="0"/>
        <w:ind w:left="0"/>
        <w:jc w:val="both"/>
      </w:pPr>
      <w:r>
        <w:rPr>
          <w:rFonts w:ascii="Times New Roman"/>
          <w:b w:val="false"/>
          <w:i w:val="false"/>
          <w:color w:val="000000"/>
          <w:sz w:val="28"/>
        </w:rPr>
        <w:t>
      846.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не превышает 1,0 мкЗв/ч, может проводиться в любых производственных помещениях и на открытом воздухе.</w:t>
      </w:r>
    </w:p>
    <w:bookmarkEnd w:id="1139"/>
    <w:bookmarkStart w:name="z1394" w:id="1140"/>
    <w:p>
      <w:pPr>
        <w:spacing w:after="0"/>
        <w:ind w:left="0"/>
        <w:jc w:val="both"/>
      </w:pPr>
      <w:r>
        <w:rPr>
          <w:rFonts w:ascii="Times New Roman"/>
          <w:b w:val="false"/>
          <w:i w:val="false"/>
          <w:color w:val="000000"/>
          <w:sz w:val="28"/>
        </w:rPr>
        <w:t>
      Работа с переносными РИП, для которых это требование не выполняется, допускается только при наличии санитарно-эпидемиологического заключения на соответствие настоящим Санитарным правилам.</w:t>
      </w:r>
    </w:p>
    <w:bookmarkEnd w:id="1140"/>
    <w:bookmarkStart w:name="z1395" w:id="1141"/>
    <w:p>
      <w:pPr>
        <w:spacing w:after="0"/>
        <w:ind w:left="0"/>
        <w:jc w:val="both"/>
      </w:pPr>
      <w:r>
        <w:rPr>
          <w:rFonts w:ascii="Times New Roman"/>
          <w:b w:val="false"/>
          <w:i w:val="false"/>
          <w:color w:val="000000"/>
          <w:sz w:val="28"/>
        </w:rPr>
        <w:t>
      847. На наружную поверхность РИП (блок источника) наносят знак радиационной опасности отчетливо видимый с расстояния не менее 3,0 м.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1141"/>
    <w:bookmarkStart w:name="z1396" w:id="1142"/>
    <w:p>
      <w:pPr>
        <w:spacing w:after="0"/>
        <w:ind w:left="0"/>
        <w:jc w:val="both"/>
      </w:pPr>
      <w:r>
        <w:rPr>
          <w:rFonts w:ascii="Times New Roman"/>
          <w:b w:val="false"/>
          <w:i w:val="false"/>
          <w:color w:val="000000"/>
          <w:sz w:val="28"/>
        </w:rPr>
        <w:t>
      При проектировании радиационной защиты РИП во всех случаях используется коэффициент запаса равный 2.</w:t>
      </w:r>
    </w:p>
    <w:bookmarkEnd w:id="1142"/>
    <w:bookmarkStart w:name="z1397" w:id="1143"/>
    <w:p>
      <w:pPr>
        <w:spacing w:after="0"/>
        <w:ind w:left="0"/>
        <w:jc w:val="both"/>
      </w:pPr>
      <w:r>
        <w:rPr>
          <w:rFonts w:ascii="Times New Roman"/>
          <w:b w:val="false"/>
          <w:i w:val="false"/>
          <w:color w:val="000000"/>
          <w:sz w:val="28"/>
        </w:rPr>
        <w:t>
      848. Установка стационарных РИП 2-4 групп осуществляется в строгом соответствии с технической документацией и проектом. Способ установки и крепления РИП исключает возможность несанкционированного использования их посторонними лицами и обеспечивает сохранность источников.</w:t>
      </w:r>
    </w:p>
    <w:bookmarkEnd w:id="1143"/>
    <w:bookmarkStart w:name="z1398" w:id="1144"/>
    <w:p>
      <w:pPr>
        <w:spacing w:after="0"/>
        <w:ind w:left="0"/>
        <w:jc w:val="both"/>
      </w:pPr>
      <w:r>
        <w:rPr>
          <w:rFonts w:ascii="Times New Roman"/>
          <w:b w:val="false"/>
          <w:i w:val="false"/>
          <w:color w:val="000000"/>
          <w:sz w:val="28"/>
        </w:rPr>
        <w:t>
      849. При установке РИП 4-й группы они максимально удаляются от постоянных рабочих мест.</w:t>
      </w:r>
    </w:p>
    <w:bookmarkEnd w:id="1144"/>
    <w:bookmarkStart w:name="z1399" w:id="1145"/>
    <w:p>
      <w:pPr>
        <w:spacing w:after="0"/>
        <w:ind w:left="0"/>
        <w:jc w:val="both"/>
      </w:pPr>
      <w:r>
        <w:rPr>
          <w:rFonts w:ascii="Times New Roman"/>
          <w:b w:val="false"/>
          <w:i w:val="false"/>
          <w:color w:val="000000"/>
          <w:sz w:val="28"/>
        </w:rPr>
        <w:t>
      850. При использовании РИП 2-4 групп выполняются следующие требования:</w:t>
      </w:r>
    </w:p>
    <w:bookmarkEnd w:id="1145"/>
    <w:bookmarkStart w:name="z1400" w:id="1146"/>
    <w:p>
      <w:pPr>
        <w:spacing w:after="0"/>
        <w:ind w:left="0"/>
        <w:jc w:val="both"/>
      </w:pP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p>
    <w:bookmarkEnd w:id="1146"/>
    <w:bookmarkStart w:name="z1401" w:id="1147"/>
    <w:p>
      <w:pPr>
        <w:spacing w:after="0"/>
        <w:ind w:left="0"/>
        <w:jc w:val="both"/>
      </w:pPr>
      <w:r>
        <w:rPr>
          <w:rFonts w:ascii="Times New Roman"/>
          <w:b w:val="false"/>
          <w:i w:val="false"/>
          <w:color w:val="000000"/>
          <w:sz w:val="28"/>
        </w:rPr>
        <w:t>
      2) установку РИП осуществляют так, чтобы мощность дозы на постоянных рабочих местах и в местах возможного нахождения людей не превышала 1,0 мкЗв/ч, используя дополнительные средства радиационной защиты (стационарные или переносные);</w:t>
      </w:r>
    </w:p>
    <w:bookmarkEnd w:id="1147"/>
    <w:bookmarkStart w:name="z1402" w:id="1148"/>
    <w:p>
      <w:pPr>
        <w:spacing w:after="0"/>
        <w:ind w:left="0"/>
        <w:jc w:val="both"/>
      </w:pPr>
      <w:r>
        <w:rPr>
          <w:rFonts w:ascii="Times New Roman"/>
          <w:b w:val="false"/>
          <w:i w:val="false"/>
          <w:color w:val="000000"/>
          <w:sz w:val="28"/>
        </w:rPr>
        <w:t>
      3) не допускается наличие постоянных рабочих мест на расстоянии менее 1,0 м от поверхности блока источников стационарных РИП 3-4 групп и исключается доступ в эту зону посторонних лиц.</w:t>
      </w:r>
    </w:p>
    <w:bookmarkEnd w:id="1148"/>
    <w:bookmarkStart w:name="z1403" w:id="1149"/>
    <w:p>
      <w:pPr>
        <w:spacing w:after="0"/>
        <w:ind w:left="0"/>
        <w:jc w:val="both"/>
      </w:pPr>
      <w:r>
        <w:rPr>
          <w:rFonts w:ascii="Times New Roman"/>
          <w:b w:val="false"/>
          <w:i w:val="false"/>
          <w:color w:val="000000"/>
          <w:sz w:val="28"/>
        </w:rPr>
        <w:t xml:space="preserve">
      851.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или иной организации, имеющие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149"/>
    <w:bookmarkStart w:name="z1404" w:id="1150"/>
    <w:p>
      <w:pPr>
        <w:spacing w:after="0"/>
        <w:ind w:left="0"/>
        <w:jc w:val="both"/>
      </w:pPr>
      <w:r>
        <w:rPr>
          <w:rFonts w:ascii="Times New Roman"/>
          <w:b w:val="false"/>
          <w:i w:val="false"/>
          <w:color w:val="000000"/>
          <w:sz w:val="28"/>
        </w:rPr>
        <w:t>
      852.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измеряется мощность эквивалентной дозы излучения:</w:t>
      </w:r>
    </w:p>
    <w:bookmarkEnd w:id="1150"/>
    <w:bookmarkStart w:name="z1405" w:id="1151"/>
    <w:p>
      <w:pPr>
        <w:spacing w:after="0"/>
        <w:ind w:left="0"/>
        <w:jc w:val="both"/>
      </w:pPr>
      <w:r>
        <w:rPr>
          <w:rFonts w:ascii="Times New Roman"/>
          <w:b w:val="false"/>
          <w:i w:val="false"/>
          <w:color w:val="000000"/>
          <w:sz w:val="28"/>
        </w:rPr>
        <w:t>
      1) на наружной поверхности блока источника (РИП) и на расстоянии 1,0 м от нее;</w:t>
      </w:r>
    </w:p>
    <w:bookmarkEnd w:id="1151"/>
    <w:bookmarkStart w:name="z1406" w:id="1152"/>
    <w:p>
      <w:pPr>
        <w:spacing w:after="0"/>
        <w:ind w:left="0"/>
        <w:jc w:val="both"/>
      </w:pPr>
      <w:r>
        <w:rPr>
          <w:rFonts w:ascii="Times New Roman"/>
          <w:b w:val="false"/>
          <w:i w:val="false"/>
          <w:color w:val="000000"/>
          <w:sz w:val="28"/>
        </w:rPr>
        <w:t>
      2) на ближайших рабочих местах;</w:t>
      </w:r>
    </w:p>
    <w:bookmarkEnd w:id="1152"/>
    <w:bookmarkStart w:name="z1407" w:id="1153"/>
    <w:p>
      <w:pPr>
        <w:spacing w:after="0"/>
        <w:ind w:left="0"/>
        <w:jc w:val="both"/>
      </w:pP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p>
    <w:bookmarkEnd w:id="1153"/>
    <w:bookmarkStart w:name="z1408" w:id="1154"/>
    <w:p>
      <w:pPr>
        <w:spacing w:after="0"/>
        <w:ind w:left="0"/>
        <w:jc w:val="both"/>
      </w:pPr>
      <w:r>
        <w:rPr>
          <w:rFonts w:ascii="Times New Roman"/>
          <w:b w:val="false"/>
          <w:i w:val="false"/>
          <w:color w:val="000000"/>
          <w:sz w:val="28"/>
        </w:rPr>
        <w:t>
      4) проведен контроль радиоактивного загрязнения поверхности блока.</w:t>
      </w:r>
    </w:p>
    <w:bookmarkEnd w:id="1154"/>
    <w:bookmarkStart w:name="z1409" w:id="1155"/>
    <w:p>
      <w:pPr>
        <w:spacing w:after="0"/>
        <w:ind w:left="0"/>
        <w:jc w:val="both"/>
      </w:pPr>
      <w:r>
        <w:rPr>
          <w:rFonts w:ascii="Times New Roman"/>
          <w:b w:val="false"/>
          <w:i w:val="false"/>
          <w:color w:val="000000"/>
          <w:sz w:val="28"/>
        </w:rPr>
        <w:t>
      853.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организации, проводившей монтаж и наладку РИП.</w:t>
      </w:r>
    </w:p>
    <w:bookmarkEnd w:id="1155"/>
    <w:bookmarkStart w:name="z1410" w:id="1156"/>
    <w:p>
      <w:pPr>
        <w:spacing w:after="0"/>
        <w:ind w:left="0"/>
        <w:jc w:val="both"/>
      </w:pPr>
      <w:r>
        <w:rPr>
          <w:rFonts w:ascii="Times New Roman"/>
          <w:b w:val="false"/>
          <w:i w:val="false"/>
          <w:color w:val="000000"/>
          <w:sz w:val="28"/>
        </w:rPr>
        <w:t>
      854.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bookmarkEnd w:id="1156"/>
    <w:bookmarkStart w:name="z1411" w:id="1157"/>
    <w:p>
      <w:pPr>
        <w:spacing w:after="0"/>
        <w:ind w:left="0"/>
        <w:jc w:val="both"/>
      </w:pPr>
      <w:r>
        <w:rPr>
          <w:rFonts w:ascii="Times New Roman"/>
          <w:b w:val="false"/>
          <w:i w:val="false"/>
          <w:color w:val="000000"/>
          <w:sz w:val="28"/>
        </w:rPr>
        <w:t>
      855. Для приемки стационарных РИП 3-4 групп в эксплуатацию организация представляет комиссии:</w:t>
      </w:r>
    </w:p>
    <w:bookmarkEnd w:id="1157"/>
    <w:bookmarkStart w:name="z1412" w:id="1158"/>
    <w:p>
      <w:pPr>
        <w:spacing w:after="0"/>
        <w:ind w:left="0"/>
        <w:jc w:val="both"/>
      </w:pPr>
      <w:r>
        <w:rPr>
          <w:rFonts w:ascii="Times New Roman"/>
          <w:b w:val="false"/>
          <w:i w:val="false"/>
          <w:color w:val="000000"/>
          <w:sz w:val="28"/>
        </w:rPr>
        <w:t>
      1) техническую документацию на РИП;</w:t>
      </w:r>
    </w:p>
    <w:bookmarkEnd w:id="1158"/>
    <w:bookmarkStart w:name="z1413" w:id="1159"/>
    <w:p>
      <w:pPr>
        <w:spacing w:after="0"/>
        <w:ind w:left="0"/>
        <w:jc w:val="both"/>
      </w:pPr>
      <w:r>
        <w:rPr>
          <w:rFonts w:ascii="Times New Roman"/>
          <w:b w:val="false"/>
          <w:i w:val="false"/>
          <w:color w:val="000000"/>
          <w:sz w:val="28"/>
        </w:rPr>
        <w:t>
      2) санитарно-эпидемиологическое заключение;</w:t>
      </w:r>
    </w:p>
    <w:bookmarkEnd w:id="1159"/>
    <w:bookmarkStart w:name="z1414" w:id="1160"/>
    <w:p>
      <w:pPr>
        <w:spacing w:after="0"/>
        <w:ind w:left="0"/>
        <w:jc w:val="both"/>
      </w:pPr>
      <w:r>
        <w:rPr>
          <w:rFonts w:ascii="Times New Roman"/>
          <w:b w:val="false"/>
          <w:i w:val="false"/>
          <w:color w:val="000000"/>
          <w:sz w:val="28"/>
        </w:rPr>
        <w:t>
      3) паспорта источников, установленных в блоках источников РИП;</w:t>
      </w:r>
    </w:p>
    <w:bookmarkEnd w:id="1160"/>
    <w:bookmarkStart w:name="z1415" w:id="1161"/>
    <w:p>
      <w:pPr>
        <w:spacing w:after="0"/>
        <w:ind w:left="0"/>
        <w:jc w:val="both"/>
      </w:pPr>
      <w:r>
        <w:rPr>
          <w:rFonts w:ascii="Times New Roman"/>
          <w:b w:val="false"/>
          <w:i w:val="false"/>
          <w:color w:val="000000"/>
          <w:sz w:val="28"/>
        </w:rPr>
        <w:t>
      4) проект размещения РИП (для стационарных РИП);</w:t>
      </w:r>
    </w:p>
    <w:bookmarkEnd w:id="1161"/>
    <w:bookmarkStart w:name="z1416" w:id="1162"/>
    <w:p>
      <w:pPr>
        <w:spacing w:after="0"/>
        <w:ind w:left="0"/>
        <w:jc w:val="both"/>
      </w:pPr>
      <w:r>
        <w:rPr>
          <w:rFonts w:ascii="Times New Roman"/>
          <w:b w:val="false"/>
          <w:i w:val="false"/>
          <w:color w:val="000000"/>
          <w:sz w:val="28"/>
        </w:rPr>
        <w:t>
      5) протокол измерений;</w:t>
      </w:r>
    </w:p>
    <w:bookmarkEnd w:id="1162"/>
    <w:bookmarkStart w:name="z1417" w:id="1163"/>
    <w:p>
      <w:pPr>
        <w:spacing w:after="0"/>
        <w:ind w:left="0"/>
        <w:jc w:val="both"/>
      </w:pP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bookmarkEnd w:id="1163"/>
    <w:bookmarkStart w:name="z1418" w:id="1164"/>
    <w:p>
      <w:pPr>
        <w:spacing w:after="0"/>
        <w:ind w:left="0"/>
        <w:jc w:val="both"/>
      </w:pPr>
      <w:r>
        <w:rPr>
          <w:rFonts w:ascii="Times New Roman"/>
          <w:b w:val="false"/>
          <w:i w:val="false"/>
          <w:color w:val="000000"/>
          <w:sz w:val="28"/>
        </w:rPr>
        <w:t>
      7) инструкцию по радиационной безопасности при использовании РИП;</w:t>
      </w:r>
    </w:p>
    <w:bookmarkEnd w:id="1164"/>
    <w:bookmarkStart w:name="z1419" w:id="1165"/>
    <w:p>
      <w:pPr>
        <w:spacing w:after="0"/>
        <w:ind w:left="0"/>
        <w:jc w:val="both"/>
      </w:pPr>
      <w:r>
        <w:rPr>
          <w:rFonts w:ascii="Times New Roman"/>
          <w:b w:val="false"/>
          <w:i w:val="false"/>
          <w:color w:val="000000"/>
          <w:sz w:val="28"/>
        </w:rPr>
        <w:t>
      8) инструкцию по предупреждению радиационных аварий;</w:t>
      </w:r>
    </w:p>
    <w:bookmarkEnd w:id="1165"/>
    <w:bookmarkStart w:name="z1420" w:id="1166"/>
    <w:p>
      <w:pPr>
        <w:spacing w:after="0"/>
        <w:ind w:left="0"/>
        <w:jc w:val="both"/>
      </w:pPr>
      <w:r>
        <w:rPr>
          <w:rFonts w:ascii="Times New Roman"/>
          <w:b w:val="false"/>
          <w:i w:val="false"/>
          <w:color w:val="000000"/>
          <w:sz w:val="28"/>
        </w:rPr>
        <w:t>
      9) положение о службе радиационной безопасности или должностная инструкция лица, ответственного за радиационную безопасность;</w:t>
      </w:r>
    </w:p>
    <w:bookmarkEnd w:id="1166"/>
    <w:bookmarkStart w:name="z1421" w:id="1167"/>
    <w:p>
      <w:pPr>
        <w:spacing w:after="0"/>
        <w:ind w:left="0"/>
        <w:jc w:val="both"/>
      </w:pPr>
      <w:r>
        <w:rPr>
          <w:rFonts w:ascii="Times New Roman"/>
          <w:b w:val="false"/>
          <w:i w:val="false"/>
          <w:color w:val="000000"/>
          <w:sz w:val="28"/>
        </w:rPr>
        <w:t>
      10) положение о порядке проведения радиационного контроля;</w:t>
      </w:r>
    </w:p>
    <w:bookmarkEnd w:id="1167"/>
    <w:bookmarkStart w:name="z1422" w:id="1168"/>
    <w:p>
      <w:pPr>
        <w:spacing w:after="0"/>
        <w:ind w:left="0"/>
        <w:jc w:val="both"/>
      </w:pPr>
      <w:r>
        <w:rPr>
          <w:rFonts w:ascii="Times New Roman"/>
          <w:b w:val="false"/>
          <w:i w:val="false"/>
          <w:color w:val="000000"/>
          <w:sz w:val="28"/>
        </w:rPr>
        <w:t>
      11) приходно-расходный журнал;</w:t>
      </w:r>
    </w:p>
    <w:bookmarkEnd w:id="1168"/>
    <w:bookmarkStart w:name="z1423" w:id="1169"/>
    <w:p>
      <w:pPr>
        <w:spacing w:after="0"/>
        <w:ind w:left="0"/>
        <w:jc w:val="both"/>
      </w:pPr>
      <w:r>
        <w:rPr>
          <w:rFonts w:ascii="Times New Roman"/>
          <w:b w:val="false"/>
          <w:i w:val="false"/>
          <w:color w:val="000000"/>
          <w:sz w:val="28"/>
        </w:rPr>
        <w:t>
      12) список сотрудников организации, отнесенных к персоналу группы "А" и "Б", утвержденный приказом руководителя объекта;</w:t>
      </w:r>
    </w:p>
    <w:bookmarkEnd w:id="1169"/>
    <w:bookmarkStart w:name="z1424" w:id="1170"/>
    <w:p>
      <w:pPr>
        <w:spacing w:after="0"/>
        <w:ind w:left="0"/>
        <w:jc w:val="both"/>
      </w:pPr>
      <w:r>
        <w:rPr>
          <w:rFonts w:ascii="Times New Roman"/>
          <w:b w:val="false"/>
          <w:i w:val="false"/>
          <w:color w:val="000000"/>
          <w:sz w:val="28"/>
        </w:rPr>
        <w:t>
      13) журнал инструктажа персонала по радиационной безопасности.</w:t>
      </w:r>
    </w:p>
    <w:bookmarkEnd w:id="1170"/>
    <w:bookmarkStart w:name="z1425" w:id="1171"/>
    <w:p>
      <w:pPr>
        <w:spacing w:after="0"/>
        <w:ind w:left="0"/>
        <w:jc w:val="both"/>
      </w:pPr>
      <w:r>
        <w:rPr>
          <w:rFonts w:ascii="Times New Roman"/>
          <w:b w:val="false"/>
          <w:i w:val="false"/>
          <w:color w:val="000000"/>
          <w:sz w:val="28"/>
        </w:rPr>
        <w:t>
      856. Использование принятых в эксплуатацию РИП 3-4 групп допускается при наличии положительного санитарно-эпидемиологического заключения.</w:t>
      </w:r>
    </w:p>
    <w:bookmarkEnd w:id="1171"/>
    <w:bookmarkStart w:name="z1426" w:id="1172"/>
    <w:p>
      <w:pPr>
        <w:spacing w:after="0"/>
        <w:ind w:left="0"/>
        <w:jc w:val="both"/>
      </w:pPr>
      <w:r>
        <w:rPr>
          <w:rFonts w:ascii="Times New Roman"/>
          <w:b w:val="false"/>
          <w:i w:val="false"/>
          <w:color w:val="000000"/>
          <w:sz w:val="28"/>
        </w:rPr>
        <w:t>
      857. Извлечение источников из блоков источников РИП, если это не предусмотрено инструкцией по эксплуатации, не допускается.</w:t>
      </w:r>
    </w:p>
    <w:bookmarkEnd w:id="1172"/>
    <w:bookmarkStart w:name="z1427" w:id="1173"/>
    <w:p>
      <w:pPr>
        <w:spacing w:after="0"/>
        <w:ind w:left="0"/>
        <w:jc w:val="both"/>
      </w:pPr>
      <w:r>
        <w:rPr>
          <w:rFonts w:ascii="Times New Roman"/>
          <w:b w:val="false"/>
          <w:i w:val="false"/>
          <w:color w:val="000000"/>
          <w:sz w:val="28"/>
        </w:rPr>
        <w:t>
      858. Зарядка (перезарядка) блока источника производится только источниками, указанными в технической документации на РИП. Не допускается использовать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w:t>
      </w:r>
    </w:p>
    <w:bookmarkEnd w:id="1173"/>
    <w:bookmarkStart w:name="z1428" w:id="1174"/>
    <w:p>
      <w:pPr>
        <w:spacing w:after="0"/>
        <w:ind w:left="0"/>
        <w:jc w:val="both"/>
      </w:pPr>
      <w:r>
        <w:rPr>
          <w:rFonts w:ascii="Times New Roman"/>
          <w:b w:val="false"/>
          <w:i w:val="false"/>
          <w:color w:val="000000"/>
          <w:sz w:val="28"/>
        </w:rPr>
        <w:t xml:space="preserve">
      859. РИП всех групп, не подлежащие дальнейшему использованию, должны быть демонтированы и сданы на захоронение в СО. Работы по демонтажу стационарных РИП 2-4 групп, выполняются силами организации, имеющие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Расчет допустимого выброса в</w:t>
      </w:r>
    </w:p>
    <w:p>
      <w:pPr>
        <w:spacing w:after="0"/>
        <w:ind w:left="0"/>
        <w:jc w:val="both"/>
      </w:pPr>
      <w:r>
        <w:rPr>
          <w:rFonts w:ascii="Times New Roman"/>
          <w:b w:val="false"/>
          <w:i w:val="false"/>
          <w:color w:val="000000"/>
          <w:sz w:val="28"/>
        </w:rPr>
        <w:t>
                    атмосферу радона и его дочерних продуктов</w:t>
      </w:r>
    </w:p>
    <w:p>
      <w:pPr>
        <w:spacing w:after="0"/>
        <w:ind w:left="0"/>
        <w:jc w:val="both"/>
      </w:pPr>
      <w:r>
        <w:rPr>
          <w:rFonts w:ascii="Times New Roman"/>
          <w:b w:val="false"/>
          <w:i w:val="false"/>
          <w:color w:val="000000"/>
          <w:sz w:val="28"/>
        </w:rPr>
        <w:t>
      Условия расчета – кустовая лаборатория с 6-ю генераторами радона по 30 мг радия каждый.</w:t>
      </w:r>
    </w:p>
    <w:p>
      <w:pPr>
        <w:spacing w:after="0"/>
        <w:ind w:left="0"/>
        <w:jc w:val="both"/>
      </w:pPr>
      <w:r>
        <w:rPr>
          <w:rFonts w:ascii="Times New Roman"/>
          <w:b w:val="false"/>
          <w:i w:val="false"/>
          <w:color w:val="000000"/>
          <w:sz w:val="28"/>
        </w:rPr>
        <w:t>
      Исходя из практических данных, ежесуточный фактический выброс радона составляет около 37 мБк/сутки из одного генератора. За год (300 рабочих дней) суммарный выброс составит: 37х106х6х300 суток = 1800х37х106=666 МБк.</w:t>
      </w:r>
    </w:p>
    <w:p>
      <w:pPr>
        <w:spacing w:after="0"/>
        <w:ind w:left="0"/>
        <w:jc w:val="both"/>
      </w:pPr>
      <w:r>
        <w:rPr>
          <w:rFonts w:ascii="Times New Roman"/>
          <w:b w:val="false"/>
          <w:i w:val="false"/>
          <w:color w:val="000000"/>
          <w:sz w:val="28"/>
        </w:rPr>
        <w:t>
      В соответствии с действующими на территории РК нормативам разрешается удалять вентиляционной воздух без очистки, если концентрация радиоактивных веществ на выбросе не превышает ДКА (для радона – 55,5 Бк/л), а суммарный выброс за год не превысит установленного значения допустимого выброса (ДВ). При этом уровни внешнего и внутреннего облучения лиц категории персонал группы "Б" не должны превышать предела дозы, установленного для этой категории в действующих на территории РК нормативов.</w:t>
      </w:r>
    </w:p>
    <w:p>
      <w:pPr>
        <w:spacing w:after="0"/>
        <w:ind w:left="0"/>
        <w:jc w:val="both"/>
      </w:pPr>
      <w:r>
        <w:rPr>
          <w:rFonts w:ascii="Times New Roman"/>
          <w:b w:val="false"/>
          <w:i w:val="false"/>
          <w:color w:val="000000"/>
          <w:sz w:val="28"/>
        </w:rPr>
        <w:t>
      В рассматриваемом случае проектная производительность вентиляции V = 6000 м</w:t>
      </w:r>
      <w:r>
        <w:rPr>
          <w:rFonts w:ascii="Times New Roman"/>
          <w:b w:val="false"/>
          <w:i w:val="false"/>
          <w:color w:val="000000"/>
          <w:vertAlign w:val="superscript"/>
        </w:rPr>
        <w:t>3</w:t>
      </w:r>
      <w:r>
        <w:rPr>
          <w:rFonts w:ascii="Times New Roman"/>
          <w:b w:val="false"/>
          <w:i w:val="false"/>
          <w:color w:val="000000"/>
          <w:sz w:val="28"/>
        </w:rPr>
        <w:t>/час. Работа вентиляции – непрерывная, 24 часа в сутки. При этом выброс воздуха составит 144.10</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а за год 432.105м</w:t>
      </w:r>
      <w:r>
        <w:rPr>
          <w:rFonts w:ascii="Times New Roman"/>
          <w:b w:val="false"/>
          <w:i w:val="false"/>
          <w:color w:val="000000"/>
          <w:vertAlign w:val="superscript"/>
        </w:rPr>
        <w:t>3</w:t>
      </w:r>
      <w:r>
        <w:rPr>
          <w:rFonts w:ascii="Times New Roman"/>
          <w:b w:val="false"/>
          <w:i w:val="false"/>
          <w:color w:val="000000"/>
          <w:sz w:val="28"/>
        </w:rPr>
        <w:t>. при этом допустимый выброс радона составит: ДВ = 432х105х5,55 Бк = 24х1010, а фактический суммарный выброс радона – 666 МБк.</w:t>
      </w:r>
    </w:p>
    <w:p>
      <w:pPr>
        <w:spacing w:after="0"/>
        <w:ind w:left="0"/>
        <w:jc w:val="both"/>
      </w:pPr>
      <w:r>
        <w:rPr>
          <w:rFonts w:ascii="Times New Roman"/>
          <w:b w:val="false"/>
          <w:i w:val="false"/>
          <w:color w:val="000000"/>
          <w:sz w:val="28"/>
        </w:rPr>
        <w:t>
      Из полученных данных следует, что при выбросе за один сутки из 6-ти генераторов активности радона, равной 222 МБк, допустимый выброс ДВ за 1 год не будет превышен.</w:t>
      </w:r>
    </w:p>
    <w:p>
      <w:pPr>
        <w:spacing w:after="0"/>
        <w:ind w:left="0"/>
        <w:jc w:val="both"/>
      </w:pPr>
      <w:r>
        <w:rPr>
          <w:rFonts w:ascii="Times New Roman"/>
          <w:b w:val="false"/>
          <w:i w:val="false"/>
          <w:color w:val="000000"/>
          <w:sz w:val="28"/>
        </w:rPr>
        <w:t>
      Выброс дочерних продуктов в атмосферу практически исключается за счет применение фильтров из ткани ФП, которыми снабжены вытяжные шкафы. Задержка дочерних продуктов радона на фильтре будет практически 100% (99,9%).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проведения инструктажа</w:t>
      </w:r>
    </w:p>
    <w:p>
      <w:pPr>
        <w:spacing w:after="0"/>
        <w:ind w:left="0"/>
        <w:jc w:val="both"/>
      </w:pPr>
      <w:r>
        <w:rPr>
          <w:rFonts w:ascii="Times New Roman"/>
          <w:b w:val="false"/>
          <w:i w:val="false"/>
          <w:color w:val="000000"/>
          <w:sz w:val="28"/>
        </w:rPr>
        <w:t>
      Начат _____________ 20___г.</w:t>
      </w:r>
    </w:p>
    <w:p>
      <w:pPr>
        <w:spacing w:after="0"/>
        <w:ind w:left="0"/>
        <w:jc w:val="both"/>
      </w:pPr>
      <w:r>
        <w:rPr>
          <w:rFonts w:ascii="Times New Roman"/>
          <w:b w:val="false"/>
          <w:i w:val="false"/>
          <w:color w:val="000000"/>
          <w:sz w:val="28"/>
        </w:rPr>
        <w:t>
      Окончен _______________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Приходно-расходный журнал</w:t>
      </w:r>
    </w:p>
    <w:p>
      <w:pPr>
        <w:spacing w:after="0"/>
        <w:ind w:left="0"/>
        <w:jc w:val="both"/>
      </w:pPr>
      <w:r>
        <w:rPr>
          <w:rFonts w:ascii="Times New Roman"/>
          <w:b w:val="false"/>
          <w:i w:val="false"/>
          <w:color w:val="000000"/>
          <w:sz w:val="28"/>
        </w:rPr>
        <w:t>
                 по флаконам с концентратом радона в радонолечебнице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полученных флаконов с концентратом радона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поставщика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израсходованных флаконов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отпущенных ванн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неиспользованных флаконов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контроля в порционных флаконах (отпускаемой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барботера и его активность,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образцового источника (Ra-226) (QМкКи), имп/с (NRa)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30300" cy="68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8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81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порционного флакона,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флакона</w:t>
            </w:r>
          </w:p>
          <w:p>
            <w:pPr>
              <w:spacing w:after="20"/>
              <w:ind w:left="20"/>
              <w:jc w:val="both"/>
            </w:pPr>
          </w:p>
          <w:p>
            <w:pPr>
              <w:spacing w:after="20"/>
              <w:ind w:left="20"/>
              <w:jc w:val="both"/>
            </w:pPr>
          </w:p>
          <w:p>
            <w:pPr>
              <w:spacing w:after="20"/>
              <w:ind w:left="20"/>
              <w:jc w:val="both"/>
            </w:pPr>
            <w:r>
              <w:drawing>
                <wp:inline distT="0" distB="0" distL="0" distR="0">
                  <wp:extent cx="952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52500" cy="647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А-активная концентрация радона в баке-смесителе,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Набор и площадь помещений лабораторий радиоизотопной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радиоизотопного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приемки радиофармацевтических препаратов</w:t>
            </w:r>
          </w:p>
          <w:p>
            <w:pPr>
              <w:spacing w:after="20"/>
              <w:ind w:left="20"/>
              <w:jc w:val="both"/>
            </w:pPr>
            <w:r>
              <w:rPr>
                <w:rFonts w:ascii="Times New Roman"/>
                <w:b w:val="false"/>
                <w:i w:val="false"/>
                <w:color w:val="000000"/>
                <w:sz w:val="20"/>
              </w:rPr>
              <w:t>
Хранилище</w:t>
            </w:r>
          </w:p>
          <w:p>
            <w:pPr>
              <w:spacing w:after="20"/>
              <w:ind w:left="20"/>
              <w:jc w:val="both"/>
            </w:pPr>
            <w:r>
              <w:rPr>
                <w:rFonts w:ascii="Times New Roman"/>
                <w:b w:val="false"/>
                <w:i w:val="false"/>
                <w:color w:val="000000"/>
                <w:sz w:val="20"/>
              </w:rPr>
              <w:t>
Хранилище отходов</w:t>
            </w:r>
          </w:p>
          <w:p>
            <w:pPr>
              <w:spacing w:after="20"/>
              <w:ind w:left="20"/>
              <w:jc w:val="both"/>
            </w:pPr>
            <w:r>
              <w:rPr>
                <w:rFonts w:ascii="Times New Roman"/>
                <w:b w:val="false"/>
                <w:i w:val="false"/>
                <w:color w:val="000000"/>
                <w:sz w:val="20"/>
              </w:rPr>
              <w:t>
Фасовочная радиофармацевтических препаратов</w:t>
            </w:r>
          </w:p>
          <w:p>
            <w:pPr>
              <w:spacing w:after="20"/>
              <w:ind w:left="20"/>
              <w:jc w:val="both"/>
            </w:pPr>
            <w:r>
              <w:rPr>
                <w:rFonts w:ascii="Times New Roman"/>
                <w:b w:val="false"/>
                <w:i w:val="false"/>
                <w:color w:val="000000"/>
                <w:sz w:val="20"/>
              </w:rPr>
              <w:t>
Моечная</w:t>
            </w:r>
          </w:p>
          <w:p>
            <w:pPr>
              <w:spacing w:after="20"/>
              <w:ind w:left="20"/>
              <w:jc w:val="both"/>
            </w:pPr>
            <w:r>
              <w:rPr>
                <w:rFonts w:ascii="Times New Roman"/>
                <w:b w:val="false"/>
                <w:i w:val="false"/>
                <w:color w:val="000000"/>
                <w:sz w:val="20"/>
              </w:rPr>
              <w:t>
Санитарно-радиационный шлюз блока радиационного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радиодиагностических исследований ин виво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генератором короткоживущих</w:t>
            </w:r>
          </w:p>
          <w:p>
            <w:pPr>
              <w:spacing w:after="20"/>
              <w:ind w:left="20"/>
              <w:jc w:val="both"/>
            </w:pPr>
            <w:r>
              <w:rPr>
                <w:rFonts w:ascii="Times New Roman"/>
                <w:b w:val="false"/>
                <w:i w:val="false"/>
                <w:color w:val="000000"/>
                <w:sz w:val="20"/>
              </w:rPr>
              <w:t>
радиоактивных изотопов</w:t>
            </w:r>
          </w:p>
          <w:p>
            <w:pPr>
              <w:spacing w:after="20"/>
              <w:ind w:left="20"/>
              <w:jc w:val="both"/>
            </w:pPr>
            <w:r>
              <w:rPr>
                <w:rFonts w:ascii="Times New Roman"/>
                <w:b w:val="false"/>
                <w:i w:val="false"/>
                <w:color w:val="000000"/>
                <w:sz w:val="20"/>
              </w:rPr>
              <w:t>
Процедурная для внутривенного введения</w:t>
            </w:r>
          </w:p>
          <w:p>
            <w:pPr>
              <w:spacing w:after="20"/>
              <w:ind w:left="20"/>
              <w:jc w:val="both"/>
            </w:pPr>
            <w:r>
              <w:rPr>
                <w:rFonts w:ascii="Times New Roman"/>
                <w:b w:val="false"/>
                <w:i w:val="false"/>
                <w:color w:val="000000"/>
                <w:sz w:val="20"/>
              </w:rPr>
              <w:t>
радиофармацевтических препаратов</w:t>
            </w:r>
          </w:p>
          <w:p>
            <w:pPr>
              <w:spacing w:after="20"/>
              <w:ind w:left="20"/>
              <w:jc w:val="both"/>
            </w:pPr>
            <w:r>
              <w:rPr>
                <w:rFonts w:ascii="Times New Roman"/>
                <w:b w:val="false"/>
                <w:i w:val="false"/>
                <w:color w:val="000000"/>
                <w:sz w:val="20"/>
              </w:rPr>
              <w:t>
Процедурная для перорального введения радиофармацевтических препаратов</w:t>
            </w:r>
          </w:p>
          <w:p>
            <w:pPr>
              <w:spacing w:after="20"/>
              <w:ind w:left="20"/>
              <w:jc w:val="both"/>
            </w:pPr>
            <w:r>
              <w:rPr>
                <w:rFonts w:ascii="Times New Roman"/>
                <w:b w:val="false"/>
                <w:i w:val="false"/>
                <w:color w:val="000000"/>
                <w:sz w:val="20"/>
              </w:rPr>
              <w:t>
Кабинет радиометрии</w:t>
            </w:r>
          </w:p>
          <w:p>
            <w:pPr>
              <w:spacing w:after="20"/>
              <w:ind w:left="20"/>
              <w:jc w:val="both"/>
            </w:pPr>
            <w:r>
              <w:rPr>
                <w:rFonts w:ascii="Times New Roman"/>
                <w:b w:val="false"/>
                <w:i w:val="false"/>
                <w:color w:val="000000"/>
                <w:sz w:val="20"/>
              </w:rPr>
              <w:t>
Помещение для гамма-камеры</w:t>
            </w:r>
          </w:p>
          <w:p>
            <w:pPr>
              <w:spacing w:after="20"/>
              <w:ind w:left="20"/>
              <w:jc w:val="both"/>
            </w:pPr>
            <w:r>
              <w:rPr>
                <w:rFonts w:ascii="Times New Roman"/>
                <w:b w:val="false"/>
                <w:i w:val="false"/>
                <w:color w:val="000000"/>
                <w:sz w:val="20"/>
              </w:rPr>
              <w:t>
Пультовая для гамма-камеры</w:t>
            </w:r>
          </w:p>
          <w:p>
            <w:pPr>
              <w:spacing w:after="20"/>
              <w:ind w:left="20"/>
              <w:jc w:val="both"/>
            </w:pPr>
            <w:r>
              <w:rPr>
                <w:rFonts w:ascii="Times New Roman"/>
                <w:b w:val="false"/>
                <w:i w:val="false"/>
                <w:color w:val="000000"/>
                <w:sz w:val="20"/>
              </w:rPr>
              <w:t>
Помещение для ЭВМ</w:t>
            </w:r>
          </w:p>
          <w:p>
            <w:pPr>
              <w:spacing w:after="20"/>
              <w:ind w:left="20"/>
              <w:jc w:val="both"/>
            </w:pPr>
            <w:r>
              <w:rPr>
                <w:rFonts w:ascii="Times New Roman"/>
                <w:b w:val="false"/>
                <w:i w:val="false"/>
                <w:color w:val="000000"/>
                <w:sz w:val="20"/>
              </w:rPr>
              <w:t>
Помещение для радиометрии биосред</w:t>
            </w:r>
          </w:p>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 для предварительного осмотра больного</w:t>
            </w:r>
          </w:p>
          <w:p>
            <w:pPr>
              <w:spacing w:after="20"/>
              <w:ind w:left="20"/>
              <w:jc w:val="both"/>
            </w:pPr>
            <w:r>
              <w:rPr>
                <w:rFonts w:ascii="Times New Roman"/>
                <w:b w:val="false"/>
                <w:i w:val="false"/>
                <w:color w:val="000000"/>
                <w:sz w:val="20"/>
              </w:rPr>
              <w:t>
Туалет для пациентов</w:t>
            </w:r>
          </w:p>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1,6х1,1</w:t>
            </w:r>
          </w:p>
          <w:p>
            <w:pPr>
              <w:spacing w:after="20"/>
              <w:ind w:left="20"/>
              <w:jc w:val="both"/>
            </w:pPr>
            <w:r>
              <w:rPr>
                <w:rFonts w:ascii="Times New Roman"/>
                <w:b w:val="false"/>
                <w:i w:val="false"/>
                <w:color w:val="000000"/>
                <w:sz w:val="20"/>
              </w:rPr>
              <w:t>
4,8 на каждый</w:t>
            </w:r>
          </w:p>
          <w:p>
            <w:pPr>
              <w:spacing w:after="20"/>
              <w:ind w:left="20"/>
              <w:jc w:val="both"/>
            </w:pPr>
            <w:r>
              <w:rPr>
                <w:rFonts w:ascii="Times New Roman"/>
                <w:b w:val="false"/>
                <w:i w:val="false"/>
                <w:color w:val="000000"/>
                <w:sz w:val="20"/>
              </w:rPr>
              <w:t>
диагностический кабинет, но</w:t>
            </w:r>
          </w:p>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радиодиагностических исследований ин витро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w:t>
            </w:r>
          </w:p>
          <w:p>
            <w:pPr>
              <w:spacing w:after="20"/>
              <w:ind w:left="20"/>
              <w:jc w:val="both"/>
            </w:pPr>
            <w:r>
              <w:rPr>
                <w:rFonts w:ascii="Times New Roman"/>
                <w:b w:val="false"/>
                <w:i w:val="false"/>
                <w:color w:val="000000"/>
                <w:sz w:val="20"/>
              </w:rPr>
              <w:t>
Радиометрическая</w:t>
            </w:r>
          </w:p>
          <w:p>
            <w:pPr>
              <w:spacing w:after="20"/>
              <w:ind w:left="20"/>
              <w:jc w:val="both"/>
            </w:pPr>
            <w:r>
              <w:rPr>
                <w:rFonts w:ascii="Times New Roman"/>
                <w:b w:val="false"/>
                <w:i w:val="false"/>
                <w:color w:val="000000"/>
                <w:sz w:val="20"/>
              </w:rPr>
              <w:t>
Центрифужная</w:t>
            </w:r>
          </w:p>
          <w:p>
            <w:pPr>
              <w:spacing w:after="20"/>
              <w:ind w:left="20"/>
              <w:jc w:val="both"/>
            </w:pPr>
            <w:r>
              <w:rPr>
                <w:rFonts w:ascii="Times New Roman"/>
                <w:b w:val="false"/>
                <w:i w:val="false"/>
                <w:color w:val="000000"/>
                <w:sz w:val="20"/>
              </w:rPr>
              <w:t>
Хранилище - криогенная</w:t>
            </w:r>
          </w:p>
          <w:p>
            <w:pPr>
              <w:spacing w:after="20"/>
              <w:ind w:left="20"/>
              <w:jc w:val="both"/>
            </w:pPr>
            <w:r>
              <w:rPr>
                <w:rFonts w:ascii="Times New Roman"/>
                <w:b w:val="false"/>
                <w:i w:val="false"/>
                <w:color w:val="000000"/>
                <w:sz w:val="20"/>
              </w:rPr>
              <w:t>
Моечная</w:t>
            </w:r>
          </w:p>
          <w:p>
            <w:pPr>
              <w:spacing w:after="20"/>
              <w:ind w:left="20"/>
              <w:jc w:val="both"/>
            </w:pPr>
            <w:r>
              <w:rPr>
                <w:rFonts w:ascii="Times New Roman"/>
                <w:b w:val="false"/>
                <w:i w:val="false"/>
                <w:color w:val="000000"/>
                <w:sz w:val="20"/>
              </w:rPr>
              <w:t>
процедурная для взятия проб крови</w:t>
            </w:r>
          </w:p>
          <w:p>
            <w:pPr>
              <w:spacing w:after="20"/>
              <w:ind w:left="20"/>
              <w:jc w:val="both"/>
            </w:pPr>
            <w:r>
              <w:rPr>
                <w:rFonts w:ascii="Times New Roman"/>
                <w:b w:val="false"/>
                <w:i w:val="false"/>
                <w:color w:val="000000"/>
                <w:sz w:val="20"/>
              </w:rPr>
              <w:t>
Лаборантская</w:t>
            </w:r>
          </w:p>
          <w:p>
            <w:pPr>
              <w:spacing w:after="20"/>
              <w:ind w:left="20"/>
              <w:jc w:val="both"/>
            </w:pPr>
            <w:r>
              <w:rPr>
                <w:rFonts w:ascii="Times New Roman"/>
                <w:b w:val="false"/>
                <w:i w:val="false"/>
                <w:color w:val="000000"/>
                <w:sz w:val="20"/>
              </w:rPr>
              <w:t>
Кабинет врача</w:t>
            </w:r>
          </w:p>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каждое место сверх 2-х площадь увеличивается</w:t>
            </w:r>
          </w:p>
          <w:p>
            <w:pPr>
              <w:spacing w:after="20"/>
              <w:ind w:left="20"/>
              <w:jc w:val="both"/>
            </w:pPr>
            <w:r>
              <w:rPr>
                <w:rFonts w:ascii="Times New Roman"/>
                <w:b w:val="false"/>
                <w:i w:val="false"/>
                <w:color w:val="000000"/>
                <w:sz w:val="20"/>
              </w:rPr>
              <w:t>
на 6</w:t>
            </w:r>
          </w:p>
          <w:p>
            <w:pPr>
              <w:spacing w:after="20"/>
              <w:ind w:left="20"/>
              <w:jc w:val="both"/>
            </w:pPr>
            <w:r>
              <w:rPr>
                <w:rFonts w:ascii="Times New Roman"/>
                <w:b w:val="false"/>
                <w:i w:val="false"/>
                <w:color w:val="000000"/>
                <w:sz w:val="20"/>
              </w:rPr>
              <w:t>
12, при наличии более 2-х автоматических счетчиков на каждый площадь увеличивается на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 при наличии 3-х и более низко температурных шкафов на каждый сверх 3-х площадь увеличивается на 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лаборатории радиоизотопной</w:t>
            </w:r>
          </w:p>
          <w:p>
            <w:pPr>
              <w:spacing w:after="20"/>
              <w:ind w:left="20"/>
              <w:jc w:val="both"/>
            </w:pPr>
            <w:r>
              <w:rPr>
                <w:rFonts w:ascii="Times New Roman"/>
                <w:b w:val="false"/>
                <w:i w:val="false"/>
                <w:color w:val="000000"/>
                <w:sz w:val="20"/>
              </w:rPr>
              <w:t>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p>
            <w:pPr>
              <w:spacing w:after="20"/>
              <w:ind w:left="20"/>
              <w:jc w:val="both"/>
            </w:pPr>
            <w:r>
              <w:rPr>
                <w:rFonts w:ascii="Times New Roman"/>
                <w:b w:val="false"/>
                <w:i w:val="false"/>
                <w:color w:val="000000"/>
                <w:sz w:val="20"/>
              </w:rPr>
              <w:t>
Комната врачебного персонала</w:t>
            </w:r>
          </w:p>
          <w:p>
            <w:pPr>
              <w:spacing w:after="20"/>
              <w:ind w:left="20"/>
              <w:jc w:val="both"/>
            </w:pPr>
            <w:r>
              <w:rPr>
                <w:rFonts w:ascii="Times New Roman"/>
                <w:b w:val="false"/>
                <w:i w:val="false"/>
                <w:color w:val="000000"/>
                <w:sz w:val="20"/>
              </w:rPr>
              <w:t>
Комната среднего персонала</w:t>
            </w:r>
          </w:p>
          <w:p>
            <w:pPr>
              <w:spacing w:after="20"/>
              <w:ind w:left="20"/>
              <w:jc w:val="both"/>
            </w:pPr>
            <w:r>
              <w:rPr>
                <w:rFonts w:ascii="Times New Roman"/>
                <w:b w:val="false"/>
                <w:i w:val="false"/>
                <w:color w:val="000000"/>
                <w:sz w:val="20"/>
              </w:rPr>
              <w:t>
Комната инженерно-технического персонала с мастерской ремонта и настройки оборудования</w:t>
            </w:r>
          </w:p>
          <w:p>
            <w:pPr>
              <w:spacing w:after="20"/>
              <w:ind w:left="20"/>
              <w:jc w:val="both"/>
            </w:pPr>
            <w:r>
              <w:rPr>
                <w:rFonts w:ascii="Times New Roman"/>
                <w:b w:val="false"/>
                <w:i w:val="false"/>
                <w:color w:val="000000"/>
                <w:sz w:val="20"/>
              </w:rPr>
              <w:t>
Комната старшей медсестры с материальной</w:t>
            </w:r>
          </w:p>
          <w:p>
            <w:pPr>
              <w:spacing w:after="20"/>
              <w:ind w:left="20"/>
              <w:jc w:val="both"/>
            </w:pPr>
            <w:r>
              <w:rPr>
                <w:rFonts w:ascii="Times New Roman"/>
                <w:b w:val="false"/>
                <w:i w:val="false"/>
                <w:color w:val="000000"/>
                <w:sz w:val="20"/>
              </w:rPr>
              <w:t>
Кладовая запасных частей и расходных материалов</w:t>
            </w:r>
          </w:p>
          <w:p>
            <w:pPr>
              <w:spacing w:after="20"/>
              <w:ind w:left="20"/>
              <w:jc w:val="both"/>
            </w:pPr>
            <w:r>
              <w:rPr>
                <w:rFonts w:ascii="Times New Roman"/>
                <w:b w:val="false"/>
                <w:i w:val="false"/>
                <w:color w:val="000000"/>
                <w:sz w:val="20"/>
              </w:rPr>
              <w:t>
Кладовая предметов уборки (одна для рабочих помещений, одна для общих помещений)</w:t>
            </w:r>
          </w:p>
          <w:p>
            <w:pPr>
              <w:spacing w:after="20"/>
              <w:ind w:left="20"/>
              <w:jc w:val="both"/>
            </w:pPr>
            <w:r>
              <w:rPr>
                <w:rFonts w:ascii="Times New Roman"/>
                <w:b w:val="false"/>
                <w:i w:val="false"/>
                <w:color w:val="000000"/>
                <w:sz w:val="20"/>
              </w:rPr>
              <w:t>
Комната личной гигиены персонала</w:t>
            </w:r>
          </w:p>
          <w:p>
            <w:pPr>
              <w:spacing w:after="20"/>
              <w:ind w:left="20"/>
              <w:jc w:val="both"/>
            </w:pPr>
            <w:r>
              <w:rPr>
                <w:rFonts w:ascii="Times New Roman"/>
                <w:b w:val="false"/>
                <w:i w:val="false"/>
                <w:color w:val="000000"/>
                <w:sz w:val="20"/>
              </w:rPr>
              <w:t>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 на каждого сверх 2-х площадь увеличивается на 4</w:t>
            </w:r>
          </w:p>
          <w:p>
            <w:pPr>
              <w:spacing w:after="20"/>
              <w:ind w:left="20"/>
              <w:jc w:val="both"/>
            </w:pPr>
            <w:r>
              <w:rPr>
                <w:rFonts w:ascii="Times New Roman"/>
                <w:b w:val="false"/>
                <w:i w:val="false"/>
                <w:color w:val="000000"/>
                <w:sz w:val="20"/>
              </w:rPr>
              <w:t>
10, но не менее 3,25 на 1 человека</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3х3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1,6х1,1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Температура и кратность воздухообмена в помещениях</w:t>
      </w:r>
    </w:p>
    <w:p>
      <w:pPr>
        <w:spacing w:after="0"/>
        <w:ind w:left="0"/>
        <w:jc w:val="both"/>
      </w:pPr>
      <w:r>
        <w:rPr>
          <w:rFonts w:ascii="Times New Roman"/>
          <w:b w:val="false"/>
          <w:i w:val="false"/>
          <w:color w:val="000000"/>
          <w:sz w:val="28"/>
        </w:rPr>
        <w:t>
                              радиоизотопной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РФП, фотолаборатория</w:t>
            </w:r>
          </w:p>
          <w:p>
            <w:pPr>
              <w:spacing w:after="20"/>
              <w:ind w:left="20"/>
              <w:jc w:val="both"/>
            </w:pPr>
            <w:r>
              <w:rPr>
                <w:rFonts w:ascii="Times New Roman"/>
                <w:b w:val="false"/>
                <w:i w:val="false"/>
                <w:color w:val="000000"/>
                <w:sz w:val="20"/>
              </w:rPr>
              <w:t>
Хранилище, хранилище отходов</w:t>
            </w:r>
          </w:p>
          <w:p>
            <w:pPr>
              <w:spacing w:after="20"/>
              <w:ind w:left="20"/>
              <w:jc w:val="both"/>
            </w:pPr>
            <w:r>
              <w:rPr>
                <w:rFonts w:ascii="Times New Roman"/>
                <w:b w:val="false"/>
                <w:i w:val="false"/>
                <w:color w:val="000000"/>
                <w:sz w:val="20"/>
              </w:rPr>
              <w:t>
Фасовочная, генераторная, моечная, процедурные</w:t>
            </w:r>
          </w:p>
          <w:p>
            <w:pPr>
              <w:spacing w:after="20"/>
              <w:ind w:left="20"/>
              <w:jc w:val="both"/>
            </w:pPr>
            <w:r>
              <w:rPr>
                <w:rFonts w:ascii="Times New Roman"/>
                <w:b w:val="false"/>
                <w:i w:val="false"/>
                <w:color w:val="000000"/>
                <w:sz w:val="20"/>
              </w:rPr>
              <w:t>
Кабинеты радиометрии, помещения для гамма-камеры, пультовая для гамма-камеры, помещение ЭВМ, смотровая, комната инженерно-технического персонала, радиохимическая, ожидальная для больных, фотолаборатория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персонала</w:t>
            </w:r>
          </w:p>
          <w:p>
            <w:pPr>
              <w:spacing w:after="20"/>
              <w:ind w:left="20"/>
              <w:jc w:val="both"/>
            </w:pPr>
            <w:r>
              <w:rPr>
                <w:rFonts w:ascii="Times New Roman"/>
                <w:b w:val="false"/>
                <w:i w:val="false"/>
                <w:color w:val="000000"/>
                <w:sz w:val="20"/>
              </w:rPr>
              <w:t>
Кладовая запасных частей и расходных материалов</w:t>
            </w:r>
          </w:p>
          <w:p>
            <w:pPr>
              <w:spacing w:after="20"/>
              <w:ind w:left="20"/>
              <w:jc w:val="both"/>
            </w:pPr>
            <w:r>
              <w:rPr>
                <w:rFonts w:ascii="Times New Roman"/>
                <w:b w:val="false"/>
                <w:i w:val="false"/>
                <w:color w:val="000000"/>
                <w:sz w:val="20"/>
              </w:rPr>
              <w:t>
Центрифужная, хранилище-криогенная</w:t>
            </w:r>
          </w:p>
          <w:p>
            <w:pPr>
              <w:spacing w:after="20"/>
              <w:ind w:left="20"/>
              <w:jc w:val="both"/>
            </w:pPr>
            <w:r>
              <w:rPr>
                <w:rFonts w:ascii="Times New Roman"/>
                <w:b w:val="false"/>
                <w:i w:val="false"/>
                <w:color w:val="000000"/>
                <w:sz w:val="20"/>
              </w:rPr>
              <w:t>
Ожидальная для больных без введения РФП</w:t>
            </w:r>
          </w:p>
          <w:p>
            <w:pPr>
              <w:spacing w:after="20"/>
              <w:ind w:left="20"/>
              <w:jc w:val="both"/>
            </w:pPr>
            <w:r>
              <w:rPr>
                <w:rFonts w:ascii="Times New Roman"/>
                <w:b w:val="false"/>
                <w:i w:val="false"/>
                <w:color w:val="000000"/>
                <w:sz w:val="20"/>
              </w:rPr>
              <w:t>
Санпропускник, комнаты личной гигиены</w:t>
            </w:r>
          </w:p>
          <w:p>
            <w:pPr>
              <w:spacing w:after="20"/>
              <w:ind w:left="20"/>
              <w:jc w:val="both"/>
            </w:pPr>
            <w:r>
              <w:rPr>
                <w:rFonts w:ascii="Times New Roman"/>
                <w:b w:val="false"/>
                <w:i w:val="false"/>
                <w:color w:val="000000"/>
                <w:sz w:val="20"/>
              </w:rPr>
              <w:t>
Кладовая предметов уборки</w:t>
            </w:r>
          </w:p>
          <w:p>
            <w:pPr>
              <w:spacing w:after="20"/>
              <w:ind w:left="20"/>
              <w:jc w:val="both"/>
            </w:pPr>
            <w:r>
              <w:rPr>
                <w:rFonts w:ascii="Times New Roman"/>
                <w:b w:val="false"/>
                <w:i w:val="false"/>
                <w:color w:val="000000"/>
                <w:sz w:val="20"/>
              </w:rPr>
              <w:t>
Туалеты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в час на каждый унитаз и писсуар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*Приточно-вытяжная вентиляция работает постоянно.</w:t>
      </w:r>
    </w:p>
    <w:p>
      <w:pPr>
        <w:spacing w:after="0"/>
        <w:ind w:left="0"/>
        <w:jc w:val="both"/>
      </w:pPr>
      <w:r>
        <w:rPr>
          <w:rFonts w:ascii="Times New Roman"/>
          <w:b w:val="false"/>
          <w:i w:val="false"/>
          <w:color w:val="000000"/>
          <w:sz w:val="28"/>
        </w:rPr>
        <w:t>
      **Помещение гамма-камеры обеспечивается постоянной температурой с помощью кондиционеров.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104" w:id="1175"/>
    <w:p>
      <w:pPr>
        <w:spacing w:after="0"/>
        <w:ind w:left="0"/>
        <w:jc w:val="left"/>
      </w:pPr>
      <w:r>
        <w:rPr>
          <w:rFonts w:ascii="Times New Roman"/>
          <w:b/>
          <w:i w:val="false"/>
          <w:color w:val="000000"/>
        </w:rPr>
        <w:t xml:space="preserve"> Расчет безопасности режима работы с СГН после его выключения</w:t>
      </w:r>
    </w:p>
    <w:bookmarkEnd w:id="1175"/>
    <w:p>
      <w:pPr>
        <w:spacing w:after="0"/>
        <w:ind w:left="0"/>
        <w:jc w:val="both"/>
      </w:pPr>
      <w:r>
        <w:rPr>
          <w:rFonts w:ascii="Times New Roman"/>
          <w:b w:val="false"/>
          <w:i w:val="false"/>
          <w:color w:val="ff0000"/>
          <w:sz w:val="28"/>
        </w:rPr>
        <w:t xml:space="preserve">
      Сноска. Приложение 7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Величина эквивалентной дозы облучения оператора, Н, выполняющего работы с СГН после его выключения, рассчитывается по формуле:</w:t>
      </w:r>
    </w:p>
    <w:p>
      <w:pPr>
        <w:spacing w:after="0"/>
        <w:ind w:left="0"/>
        <w:jc w:val="both"/>
      </w:pPr>
      <w:r>
        <w:rPr>
          <w:rFonts w:ascii="Times New Roman"/>
          <w:b w:val="false"/>
          <w:i w:val="false"/>
          <w:color w:val="000000"/>
          <w:sz w:val="28"/>
        </w:rPr>
        <w:t>
      Н= Ро × ЖQ × Ж такт × Жt выд × Ж tраб (1)</w:t>
      </w:r>
    </w:p>
    <w:p>
      <w:pPr>
        <w:spacing w:after="0"/>
        <w:ind w:left="0"/>
        <w:jc w:val="both"/>
      </w:pPr>
      <w:r>
        <w:rPr>
          <w:rFonts w:ascii="Times New Roman"/>
          <w:b w:val="false"/>
          <w:i w:val="false"/>
          <w:color w:val="000000"/>
          <w:sz w:val="28"/>
        </w:rPr>
        <w:t>
      где Ро - номинальное значение мощности эквивалентной дозы гамма - излучения активированной части охранного кожуха СГН, мкЗв/ч;</w:t>
      </w:r>
    </w:p>
    <w:p>
      <w:pPr>
        <w:spacing w:after="0"/>
        <w:ind w:left="0"/>
        <w:jc w:val="both"/>
      </w:pPr>
      <w:r>
        <w:rPr>
          <w:rFonts w:ascii="Times New Roman"/>
          <w:b w:val="false"/>
          <w:i w:val="false"/>
          <w:color w:val="000000"/>
          <w:sz w:val="28"/>
        </w:rPr>
        <w:t>
      Ро определяется по номограмме, представленные на рис.1, в зависимости от координат рабочего места Х, У, которые определяется в прямоугольной системе координат с началом в точке расположения центра мишени нейтронной труби: Ж Q поправочный коэффициент, учитывающий среднее значение генерируемого потока нейтронов Q СГН, безразмерная величина,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90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Qo = 1.10у9 нейтр/с;</w:t>
      </w:r>
    </w:p>
    <w:p>
      <w:pPr>
        <w:spacing w:after="0"/>
        <w:ind w:left="0"/>
        <w:jc w:val="both"/>
      </w:pPr>
      <w:r>
        <w:rPr>
          <w:rFonts w:ascii="Times New Roman"/>
          <w:b w:val="false"/>
          <w:i w:val="false"/>
          <w:color w:val="000000"/>
          <w:sz w:val="28"/>
        </w:rPr>
        <w:t>
      Жt акт - поправочный коэффициент, учитывающий время непрерывной работы такт СГН предшествующий его выключению, безразмерная величина, определяется по номограмме, представленной на рис.2;</w:t>
      </w:r>
    </w:p>
    <w:p>
      <w:pPr>
        <w:spacing w:after="0"/>
        <w:ind w:left="0"/>
        <w:jc w:val="both"/>
      </w:pPr>
      <w:r>
        <w:rPr>
          <w:rFonts w:ascii="Times New Roman"/>
          <w:b w:val="false"/>
          <w:i w:val="false"/>
          <w:color w:val="000000"/>
          <w:sz w:val="28"/>
        </w:rPr>
        <w:t>
      Жt выд - поправочный коэффициент, учитывающий время н выдержки tвыд по истечении которого оператор занимает рабочее время у СГН, безразмерная величина, определяется по номограмме, представленной на рис.2;</w:t>
      </w:r>
    </w:p>
    <w:p>
      <w:pPr>
        <w:spacing w:after="0"/>
        <w:ind w:left="0"/>
        <w:jc w:val="both"/>
      </w:pPr>
      <w:r>
        <w:rPr>
          <w:rFonts w:ascii="Times New Roman"/>
          <w:b w:val="false"/>
          <w:i w:val="false"/>
          <w:color w:val="000000"/>
          <w:sz w:val="28"/>
        </w:rPr>
        <w:t>
      Ж tраб - поправочный коэффициент, учитывающий продолжительность работы tраб с выключенным СГН, определяется по номограмме, представленной на рис.2.</w:t>
      </w:r>
    </w:p>
    <w:p>
      <w:pPr>
        <w:spacing w:after="0"/>
        <w:ind w:left="0"/>
        <w:jc w:val="both"/>
      </w:pPr>
      <w:r>
        <w:rPr>
          <w:rFonts w:ascii="Times New Roman"/>
          <w:b w:val="false"/>
          <w:i w:val="false"/>
          <w:color w:val="000000"/>
          <w:sz w:val="28"/>
        </w:rPr>
        <w:t>
      При отсутствии данных о выходе нейтронов СГН величина Н может быть рассчитана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Ризм - измеренное на рабочем месте значение мощности дозы гамма - излучения корпуса СГН, мЗв/ч;</w:t>
      </w:r>
    </w:p>
    <w:p>
      <w:pPr>
        <w:spacing w:after="0"/>
        <w:ind w:left="0"/>
        <w:jc w:val="both"/>
      </w:pPr>
      <w:r>
        <w:rPr>
          <w:rFonts w:ascii="Times New Roman"/>
          <w:b w:val="false"/>
          <w:i w:val="false"/>
          <w:color w:val="000000"/>
          <w:sz w:val="28"/>
        </w:rPr>
        <w:t>
      Жt выд* - поправка на время t выд* по стечении которого после выключения СГН проводилось измерение мощности дозы;</w:t>
      </w:r>
    </w:p>
    <w:p>
      <w:pPr>
        <w:spacing w:after="0"/>
        <w:ind w:left="0"/>
        <w:jc w:val="both"/>
      </w:pPr>
      <w:r>
        <w:rPr>
          <w:rFonts w:ascii="Times New Roman"/>
          <w:b w:val="false"/>
          <w:i w:val="false"/>
          <w:color w:val="000000"/>
          <w:sz w:val="28"/>
        </w:rPr>
        <w:t>
      Жt выд х Ж tраб - те же и в формуле (1).</w:t>
      </w:r>
    </w:p>
    <w:p>
      <w:pPr>
        <w:spacing w:after="0"/>
        <w:ind w:left="0"/>
        <w:jc w:val="both"/>
      </w:pPr>
      <w:r>
        <w:rPr>
          <w:rFonts w:ascii="Times New Roman"/>
          <w:b w:val="false"/>
          <w:i w:val="false"/>
          <w:color w:val="000000"/>
          <w:sz w:val="28"/>
        </w:rPr>
        <w:t xml:space="preserve">
      Радиационная обстановка на рабочем месте отвечает требованиям радиационной безопасности, если выполняется условие: </w:t>
      </w:r>
    </w:p>
    <w:p>
      <w:pPr>
        <w:spacing w:after="0"/>
        <w:ind w:left="0"/>
        <w:jc w:val="both"/>
      </w:pPr>
      <w:r>
        <w:rPr>
          <w:rFonts w:ascii="Times New Roman"/>
          <w:b w:val="false"/>
          <w:i w:val="false"/>
          <w:color w:val="000000"/>
          <w:sz w:val="28"/>
        </w:rPr>
        <w:t>
      Н &lt; ДМД tраб</w:t>
      </w:r>
    </w:p>
    <w:p>
      <w:pPr>
        <w:spacing w:after="0"/>
        <w:ind w:left="0"/>
        <w:jc w:val="both"/>
      </w:pPr>
      <w:r>
        <w:rPr>
          <w:rFonts w:ascii="Times New Roman"/>
          <w:b w:val="false"/>
          <w:i w:val="false"/>
          <w:color w:val="000000"/>
          <w:sz w:val="28"/>
        </w:rPr>
        <w:t>
      где ДМД =1,18Зв/ч</w:t>
      </w:r>
    </w:p>
    <w:p>
      <w:pPr>
        <w:spacing w:after="0"/>
        <w:ind w:left="0"/>
        <w:jc w:val="both"/>
      </w:pPr>
      <w:r>
        <w:rPr>
          <w:rFonts w:ascii="Times New Roman"/>
          <w:b w:val="false"/>
          <w:i w:val="false"/>
          <w:color w:val="000000"/>
          <w:sz w:val="28"/>
        </w:rPr>
        <w:t xml:space="preserve">
      В этом случае устанавливается запланированный режим работы СГН и персонала в роле излучения выключенного СГН в полном соответствии с выбранными параметрами Q, такт, t выд, tраб </w:t>
      </w:r>
    </w:p>
    <w:p>
      <w:pPr>
        <w:spacing w:after="0"/>
        <w:ind w:left="0"/>
        <w:jc w:val="both"/>
      </w:pPr>
      <w:r>
        <w:rPr>
          <w:rFonts w:ascii="Times New Roman"/>
          <w:b w:val="false"/>
          <w:i w:val="false"/>
          <w:color w:val="000000"/>
          <w:sz w:val="28"/>
        </w:rPr>
        <w:t xml:space="preserve">
      В случае, если Н&gt; ДМД х (tраб 5), </w:t>
      </w:r>
    </w:p>
    <w:p>
      <w:pPr>
        <w:spacing w:after="0"/>
        <w:ind w:left="0"/>
        <w:jc w:val="both"/>
      </w:pPr>
      <w:r>
        <w:rPr>
          <w:rFonts w:ascii="Times New Roman"/>
          <w:b w:val="false"/>
          <w:i w:val="false"/>
          <w:color w:val="000000"/>
          <w:sz w:val="28"/>
        </w:rPr>
        <w:t>
      то запланированный режим работы требует корректировки одним из перечисленных ниже приемов.</w:t>
      </w:r>
    </w:p>
    <w:p>
      <w:pPr>
        <w:spacing w:after="0"/>
        <w:ind w:left="0"/>
        <w:jc w:val="both"/>
      </w:pPr>
      <w:r>
        <w:rPr>
          <w:rFonts w:ascii="Times New Roman"/>
          <w:b w:val="false"/>
          <w:i w:val="false"/>
          <w:color w:val="000000"/>
          <w:sz w:val="28"/>
        </w:rPr>
        <w:t>
      Уменьшение среднего значения выхода нейтронов СГН до величины Qк: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98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Сокращение длительности работы СГН до величины такт, которая определяется по номограмме, представленной на рис.2 по значению Ж такт рассчитанного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5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Увеличение продолжительности выдержки до величины t выд.к которая определяется по номограмме, представленной на рис.2, по значению t выд. к рассчитанного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3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Сокращение продолжительности работы оператора с выключенным СГН до величины tраб. к которая определяется по номограмме, представленной на рис.2, по значению Ж tраб.к рассчитанного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3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Комбинирование перечисленных выше мер с целью обеспечения выполнения условий (4) подбора режима, наиболее подходящего оператору для выполнения стоящей перед ними задачи.</w:t>
      </w:r>
    </w:p>
    <w:p>
      <w:pPr>
        <w:spacing w:after="0"/>
        <w:ind w:left="0"/>
        <w:jc w:val="both"/>
      </w:pPr>
      <w:r>
        <w:rPr>
          <w:rFonts w:ascii="Times New Roman"/>
          <w:b w:val="false"/>
          <w:i w:val="false"/>
          <w:color w:val="000000"/>
          <w:sz w:val="28"/>
        </w:rPr>
        <w:t>
      Расчет защиты персонала от излучения работающего СГН</w:t>
      </w:r>
    </w:p>
    <w:p>
      <w:pPr>
        <w:spacing w:after="0"/>
        <w:ind w:left="0"/>
        <w:jc w:val="both"/>
      </w:pPr>
      <w:r>
        <w:rPr>
          <w:rFonts w:ascii="Times New Roman"/>
          <w:b w:val="false"/>
          <w:i w:val="false"/>
          <w:color w:val="000000"/>
          <w:sz w:val="28"/>
        </w:rPr>
        <w:t>
      Расчет толщины защиты (d), генерируемых СГН, работающих вне скважины, например при пуско-наладочных работах, проводится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36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длина релаксации плотности потоков нейтронов, см;</w:t>
      </w:r>
    </w:p>
    <w:p>
      <w:pPr>
        <w:spacing w:after="0"/>
        <w:ind w:left="0"/>
        <w:jc w:val="both"/>
      </w:pPr>
      <w:r>
        <w:rPr>
          <w:rFonts w:ascii="Times New Roman"/>
          <w:b w:val="false"/>
          <w:i w:val="false"/>
          <w:color w:val="000000"/>
          <w:sz w:val="28"/>
        </w:rPr>
        <w:t>
      No - поток нейтронов, генерируемых СГН в телесный угол 4</w:t>
      </w:r>
      <w:r>
        <w:rPr>
          <w:rFonts w:ascii="Times New Roman"/>
          <w:b w:val="false"/>
          <w:i w:val="false"/>
          <w:color w:val="000000"/>
          <w:sz w:val="28"/>
        </w:rPr>
        <w:t>p</w:t>
      </w:r>
      <w:r>
        <w:rPr>
          <w:rFonts w:ascii="Times New Roman"/>
          <w:b w:val="false"/>
          <w:i w:val="false"/>
          <w:color w:val="000000"/>
          <w:sz w:val="28"/>
        </w:rPr>
        <w:t>, нейтр/сек;</w:t>
      </w:r>
    </w:p>
    <w:p>
      <w:pPr>
        <w:spacing w:after="0"/>
        <w:ind w:left="0"/>
        <w:jc w:val="both"/>
      </w:pPr>
      <w:r>
        <w:rPr>
          <w:rFonts w:ascii="Times New Roman"/>
          <w:b w:val="false"/>
          <w:i w:val="false"/>
          <w:color w:val="000000"/>
          <w:sz w:val="28"/>
        </w:rPr>
        <w:t>
      С - поправочный безразмерный коэффицент;</w:t>
      </w:r>
    </w:p>
    <w:p>
      <w:pPr>
        <w:spacing w:after="0"/>
        <w:ind w:left="0"/>
        <w:jc w:val="both"/>
      </w:pPr>
      <w:r>
        <w:rPr>
          <w:rFonts w:ascii="Times New Roman"/>
          <w:b w:val="false"/>
          <w:i w:val="false"/>
          <w:color w:val="000000"/>
          <w:sz w:val="28"/>
        </w:rPr>
        <w:t>
      hm - удельная максимальная эквивалентная доза, Зв. см² / нейтр.;</w:t>
      </w:r>
    </w:p>
    <w:p>
      <w:pPr>
        <w:spacing w:after="0"/>
        <w:ind w:left="0"/>
        <w:jc w:val="both"/>
      </w:pPr>
      <w:r>
        <w:rPr>
          <w:rFonts w:ascii="Times New Roman"/>
          <w:b w:val="false"/>
          <w:i w:val="false"/>
          <w:color w:val="000000"/>
          <w:sz w:val="28"/>
        </w:rPr>
        <w:t>
      (для нейтронов с энергией 14 Мэв hm =4,3.10у10 Зв. См²/ нейтр;)</w:t>
      </w:r>
    </w:p>
    <w:p>
      <w:pPr>
        <w:spacing w:after="0"/>
        <w:ind w:left="0"/>
        <w:jc w:val="both"/>
      </w:pPr>
      <w:r>
        <w:rPr>
          <w:rFonts w:ascii="Times New Roman"/>
          <w:b w:val="false"/>
          <w:i w:val="false"/>
          <w:color w:val="000000"/>
          <w:sz w:val="28"/>
        </w:rPr>
        <w:t>
      R - расстояние от мишени нейтронной трубки до внешней поверхности защиты, см;</w:t>
      </w:r>
    </w:p>
    <w:p>
      <w:pPr>
        <w:spacing w:after="0"/>
        <w:ind w:left="0"/>
        <w:jc w:val="both"/>
      </w:pPr>
      <w:r>
        <w:rPr>
          <w:rFonts w:ascii="Times New Roman"/>
          <w:b w:val="false"/>
          <w:i w:val="false"/>
          <w:color w:val="000000"/>
          <w:sz w:val="28"/>
        </w:rPr>
        <w:t>
      З - проектная мощность эквивалентной дозы, Зв/час.</w:t>
      </w:r>
    </w:p>
    <w:p>
      <w:pPr>
        <w:spacing w:after="0"/>
        <w:ind w:left="0"/>
        <w:jc w:val="both"/>
      </w:pPr>
      <w:r>
        <w:rPr>
          <w:rFonts w:ascii="Times New Roman"/>
          <w:b w:val="false"/>
          <w:i w:val="false"/>
          <w:color w:val="000000"/>
          <w:sz w:val="28"/>
        </w:rPr>
        <w:t xml:space="preserve">
      Значения </w:t>
      </w:r>
      <w:r>
        <w:rPr>
          <w:rFonts w:ascii="Times New Roman"/>
          <w:b w:val="false"/>
          <w:i w:val="false"/>
          <w:color w:val="000000"/>
          <w:sz w:val="28"/>
        </w:rPr>
        <w:t>l</w:t>
      </w:r>
      <w:r>
        <w:rPr>
          <w:rFonts w:ascii="Times New Roman"/>
          <w:b w:val="false"/>
          <w:i w:val="false"/>
          <w:color w:val="000000"/>
          <w:sz w:val="28"/>
        </w:rPr>
        <w:t xml:space="preserve"> и С для нейтронов с энергией 14 Мэв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Формула (1) применима для расчета защиты толщиной от 15 до 100 см.</w:t>
      </w:r>
    </w:p>
    <w:p>
      <w:pPr>
        <w:spacing w:after="0"/>
        <w:ind w:left="0"/>
        <w:jc w:val="both"/>
      </w:pPr>
      <w:r>
        <w:rPr>
          <w:rFonts w:ascii="Times New Roman"/>
          <w:b w:val="false"/>
          <w:i w:val="false"/>
          <w:color w:val="000000"/>
          <w:sz w:val="28"/>
        </w:rPr>
        <w:t>
      В случае невозможности использовать защитные конструкции, обеспечивающие проектную мощность эквивалентной дозы излучения, минимально допустимые расстояние от мишени нейтронной трубки до рабочего места R мин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92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ДППа - допустимая плотность потока нейтронов, нейтр/сек;</w:t>
      </w:r>
    </w:p>
    <w:p>
      <w:pPr>
        <w:spacing w:after="0"/>
        <w:ind w:left="0"/>
        <w:jc w:val="both"/>
      </w:pPr>
      <w:r>
        <w:rPr>
          <w:rFonts w:ascii="Times New Roman"/>
          <w:b w:val="false"/>
          <w:i w:val="false"/>
          <w:color w:val="000000"/>
          <w:sz w:val="28"/>
        </w:rPr>
        <w:t>
      При необходимости расположения места на расстоянии от СГН меньшем R мин, допустимая в течение года продолжительности работы СГН определяется из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70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Т - рабочее время за год, ч; ( для персонала Т=1700ч);</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плотность потока нейтронов на рабочем месте, нейтр/ (см².С).</w:t>
      </w:r>
    </w:p>
    <w:p>
      <w:pPr>
        <w:spacing w:after="0"/>
        <w:ind w:left="0"/>
        <w:jc w:val="both"/>
      </w:pPr>
      <w:r>
        <w:rPr>
          <w:rFonts w:ascii="Times New Roman"/>
          <w:b w:val="false"/>
          <w:i w:val="false"/>
          <w:color w:val="000000"/>
          <w:sz w:val="28"/>
        </w:rPr>
        <w:t xml:space="preserve">
      Величина </w:t>
      </w:r>
      <w:r>
        <w:rPr>
          <w:rFonts w:ascii="Times New Roman"/>
          <w:b w:val="false"/>
          <w:i w:val="false"/>
          <w:color w:val="000000"/>
          <w:sz w:val="28"/>
        </w:rPr>
        <w:t>f</w:t>
      </w:r>
      <w:r>
        <w:rPr>
          <w:rFonts w:ascii="Times New Roman"/>
          <w:b w:val="false"/>
          <w:i w:val="false"/>
          <w:color w:val="000000"/>
          <w:sz w:val="28"/>
        </w:rPr>
        <w:t xml:space="preserve"> определяется инструментальным путем или рассчитывания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27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 R21 расстояние от мишени нейтронной трубки до рабочего места, см.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Пространственное распределение номинального значения мощности эквивалентной дозы Р0 гамма-излучения активированной части охранного кожуха СГН. Начало отсчета совмещено с центром мишени нейтронной трубки, ось х совпадает с осью СГН. Кривая 1 рассчитана для х = 0 см, 2 - х = 10 см, 3 - х = 20 см, 4 - х = 30 см, 5 - х = 40 см, 6 - х = 50 см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Номограмма для определения поправочных коэффициентов: Жt выд, учитывающего время выдержки t выд (кривая 1), Жt акт учитывающего время активации t акт (кривая 2), Жt раб, учитывающего время работы персонала tраб (кривая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r>
              <w:br/>
            </w:r>
            <w:r>
              <w:rPr>
                <w:rFonts w:ascii="Times New Roman"/>
                <w:b w:val="false"/>
                <w:i w:val="false"/>
                <w:color w:val="000000"/>
                <w:sz w:val="20"/>
              </w:rPr>
              <w:t>Форма 1</w:t>
            </w:r>
          </w:p>
        </w:tc>
      </w:tr>
    </w:tbl>
    <w:p>
      <w:pPr>
        <w:spacing w:after="0"/>
        <w:ind w:left="0"/>
        <w:jc w:val="both"/>
      </w:pPr>
      <w:r>
        <w:rPr>
          <w:rFonts w:ascii="Times New Roman"/>
          <w:b w:val="false"/>
          <w:i w:val="false"/>
          <w:color w:val="000000"/>
          <w:sz w:val="28"/>
        </w:rPr>
        <w:t>
                Приходно-расходный журнал учета радиоактивных веществ,</w:t>
      </w:r>
    </w:p>
    <w:p>
      <w:pPr>
        <w:spacing w:after="0"/>
        <w:ind w:left="0"/>
        <w:jc w:val="both"/>
      </w:pPr>
      <w:r>
        <w:rPr>
          <w:rFonts w:ascii="Times New Roman"/>
          <w:b w:val="false"/>
          <w:i w:val="false"/>
          <w:color w:val="000000"/>
          <w:sz w:val="28"/>
        </w:rPr>
        <w:t>
      приборов и установок, укомплектованных радиоактивными источниками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 №,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установки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паспорт №,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выдан источник или приор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или требования,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день выдачи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в хранилище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захоронении, утере, передаче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На каждый источник (аппарат или установку с источником ионизирующего излучения) заводится отдельная страница журнала.</w:t>
      </w:r>
    </w:p>
    <w:p>
      <w:pPr>
        <w:spacing w:after="0"/>
        <w:ind w:left="0"/>
        <w:jc w:val="both"/>
      </w:pPr>
      <w:r>
        <w:rPr>
          <w:rFonts w:ascii="Times New Roman"/>
          <w:b w:val="false"/>
          <w:i w:val="false"/>
          <w:color w:val="000000"/>
          <w:sz w:val="28"/>
        </w:rPr>
        <w:t>
      2) Журнал учета хранится постоянно.</w:t>
      </w:r>
    </w:p>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УТВЕРЖДАЮ_______________________________</w:t>
      </w:r>
    </w:p>
    <w:p>
      <w:pPr>
        <w:spacing w:after="0"/>
        <w:ind w:left="0"/>
        <w:jc w:val="both"/>
      </w:pPr>
      <w:r>
        <w:rPr>
          <w:rFonts w:ascii="Times New Roman"/>
          <w:b w:val="false"/>
          <w:i w:val="false"/>
          <w:color w:val="000000"/>
          <w:sz w:val="28"/>
        </w:rPr>
        <w:t>
      (подпись руководителя учреждения)</w:t>
      </w:r>
    </w:p>
    <w:p>
      <w:pPr>
        <w:spacing w:after="0"/>
        <w:ind w:left="0"/>
        <w:jc w:val="both"/>
      </w:pPr>
      <w:r>
        <w:rPr>
          <w:rFonts w:ascii="Times New Roman"/>
          <w:b w:val="false"/>
          <w:i w:val="false"/>
          <w:color w:val="000000"/>
          <w:sz w:val="28"/>
        </w:rPr>
        <w:t>
      "___" _________20__год.</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 расходовании и списании радиоактивных изотопов учреждением</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Настоящий акт составлен сотрудниками_________________________________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руководителем работ 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 том, что полученное по требованию №_________ "____"_________20__г.</w:t>
      </w:r>
    </w:p>
    <w:p>
      <w:pPr>
        <w:spacing w:after="0"/>
        <w:ind w:left="0"/>
        <w:jc w:val="both"/>
      </w:pPr>
      <w:r>
        <w:rPr>
          <w:rFonts w:ascii="Times New Roman"/>
          <w:b w:val="false"/>
          <w:i w:val="false"/>
          <w:color w:val="000000"/>
          <w:sz w:val="28"/>
        </w:rPr>
        <w:t>
      Радиоактивное вещество_______________________________________________</w:t>
      </w:r>
    </w:p>
    <w:p>
      <w:pPr>
        <w:spacing w:after="0"/>
        <w:ind w:left="0"/>
        <w:jc w:val="both"/>
      </w:pPr>
      <w:r>
        <w:rPr>
          <w:rFonts w:ascii="Times New Roman"/>
          <w:b w:val="false"/>
          <w:i w:val="false"/>
          <w:color w:val="000000"/>
          <w:sz w:val="28"/>
        </w:rPr>
        <w:t>
                     (наименование, номер источника, номер и дата паспорта)</w:t>
      </w:r>
    </w:p>
    <w:p>
      <w:pPr>
        <w:spacing w:after="0"/>
        <w:ind w:left="0"/>
        <w:jc w:val="both"/>
      </w:pPr>
      <w:r>
        <w:rPr>
          <w:rFonts w:ascii="Times New Roman"/>
          <w:b w:val="false"/>
          <w:i w:val="false"/>
          <w:color w:val="000000"/>
          <w:sz w:val="28"/>
        </w:rPr>
        <w:t>
      в количестве ________с удельной активностью __________ и общей</w:t>
      </w:r>
    </w:p>
    <w:p>
      <w:pPr>
        <w:spacing w:after="0"/>
        <w:ind w:left="0"/>
        <w:jc w:val="both"/>
      </w:pPr>
      <w:r>
        <w:rPr>
          <w:rFonts w:ascii="Times New Roman"/>
          <w:b w:val="false"/>
          <w:i w:val="false"/>
          <w:color w:val="000000"/>
          <w:sz w:val="28"/>
        </w:rPr>
        <w:t>
      активностью _________ по измерениям на ______ час.___ мин.</w:t>
      </w:r>
    </w:p>
    <w:p>
      <w:pPr>
        <w:spacing w:after="0"/>
        <w:ind w:left="0"/>
        <w:jc w:val="both"/>
      </w:pPr>
      <w:r>
        <w:rPr>
          <w:rFonts w:ascii="Times New Roman"/>
          <w:b w:val="false"/>
          <w:i w:val="false"/>
          <w:color w:val="000000"/>
          <w:sz w:val="28"/>
        </w:rPr>
        <w:t>
      (первоначальная стоимость ________ тенге) "___"_______20__г.</w:t>
      </w:r>
    </w:p>
    <w:p>
      <w:pPr>
        <w:spacing w:after="0"/>
        <w:ind w:left="0"/>
        <w:jc w:val="both"/>
      </w:pPr>
      <w:r>
        <w:rPr>
          <w:rFonts w:ascii="Times New Roman"/>
          <w:b w:val="false"/>
          <w:i w:val="false"/>
          <w:color w:val="000000"/>
          <w:sz w:val="28"/>
        </w:rPr>
        <w:t>
      использовано для ____________________________________________________</w:t>
      </w:r>
    </w:p>
    <w:p>
      <w:pPr>
        <w:spacing w:after="0"/>
        <w:ind w:left="0"/>
        <w:jc w:val="both"/>
      </w:pPr>
      <w:r>
        <w:rPr>
          <w:rFonts w:ascii="Times New Roman"/>
          <w:b w:val="false"/>
          <w:i w:val="false"/>
          <w:color w:val="000000"/>
          <w:sz w:val="28"/>
        </w:rPr>
        <w:t>
                                       (указать характер работ)</w:t>
      </w:r>
    </w:p>
    <w:p>
      <w:pPr>
        <w:spacing w:after="0"/>
        <w:ind w:left="0"/>
        <w:jc w:val="both"/>
      </w:pPr>
      <w:r>
        <w:rPr>
          <w:rFonts w:ascii="Times New Roman"/>
          <w:b w:val="false"/>
          <w:i w:val="false"/>
          <w:color w:val="000000"/>
          <w:sz w:val="28"/>
        </w:rPr>
        <w:t>
      Работа проводилась___________________________________________________</w:t>
      </w:r>
    </w:p>
    <w:p>
      <w:pPr>
        <w:spacing w:after="0"/>
        <w:ind w:left="0"/>
        <w:jc w:val="both"/>
      </w:pPr>
      <w:r>
        <w:rPr>
          <w:rFonts w:ascii="Times New Roman"/>
          <w:b w:val="false"/>
          <w:i w:val="false"/>
          <w:color w:val="000000"/>
          <w:sz w:val="28"/>
        </w:rPr>
        <w:t>
                                  (фамилия, инициалы сотрудника)</w:t>
      </w:r>
    </w:p>
    <w:p>
      <w:pPr>
        <w:spacing w:after="0"/>
        <w:ind w:left="0"/>
        <w:jc w:val="both"/>
      </w:pPr>
      <w:r>
        <w:rPr>
          <w:rFonts w:ascii="Times New Roman"/>
          <w:b w:val="false"/>
          <w:i w:val="false"/>
          <w:color w:val="000000"/>
          <w:sz w:val="28"/>
        </w:rPr>
        <w:t>
      В процессе работы____________________________________________________</w:t>
      </w:r>
    </w:p>
    <w:p>
      <w:pPr>
        <w:spacing w:after="0"/>
        <w:ind w:left="0"/>
        <w:jc w:val="both"/>
      </w:pPr>
      <w:r>
        <w:rPr>
          <w:rFonts w:ascii="Times New Roman"/>
          <w:b w:val="false"/>
          <w:i w:val="false"/>
          <w:color w:val="000000"/>
          <w:sz w:val="28"/>
        </w:rPr>
        <w:t>
               (краткое описание того, что произошло с исходным изотопом)</w:t>
      </w:r>
    </w:p>
    <w:p>
      <w:pPr>
        <w:spacing w:after="0"/>
        <w:ind w:left="0"/>
        <w:jc w:val="both"/>
      </w:pPr>
      <w:r>
        <w:rPr>
          <w:rFonts w:ascii="Times New Roman"/>
          <w:b w:val="false"/>
          <w:i w:val="false"/>
          <w:color w:val="000000"/>
          <w:sz w:val="28"/>
        </w:rPr>
        <w:t>
      Отходы в виде _______________________________________________________</w:t>
      </w:r>
    </w:p>
    <w:p>
      <w:pPr>
        <w:spacing w:after="0"/>
        <w:ind w:left="0"/>
        <w:jc w:val="both"/>
      </w:pPr>
      <w:r>
        <w:rPr>
          <w:rFonts w:ascii="Times New Roman"/>
          <w:b w:val="false"/>
          <w:i w:val="false"/>
          <w:color w:val="000000"/>
          <w:sz w:val="28"/>
        </w:rPr>
        <w:t>
      сданы на захоронение по документу № ___________ от "__"______20__г.</w:t>
      </w:r>
    </w:p>
    <w:p>
      <w:pPr>
        <w:spacing w:after="0"/>
        <w:ind w:left="0"/>
        <w:jc w:val="both"/>
      </w:pPr>
      <w:r>
        <w:rPr>
          <w:rFonts w:ascii="Times New Roman"/>
          <w:b w:val="false"/>
          <w:i w:val="false"/>
          <w:color w:val="000000"/>
          <w:sz w:val="28"/>
        </w:rPr>
        <w:t>
      Остаток вещества __________________ в количестве_____________________</w:t>
      </w:r>
    </w:p>
    <w:p>
      <w:pPr>
        <w:spacing w:after="0"/>
        <w:ind w:left="0"/>
        <w:jc w:val="both"/>
      </w:pPr>
      <w:r>
        <w:rPr>
          <w:rFonts w:ascii="Times New Roman"/>
          <w:b w:val="false"/>
          <w:i w:val="false"/>
          <w:color w:val="000000"/>
          <w:sz w:val="28"/>
        </w:rPr>
        <w:t>
      общей активностью____________________________________________________</w:t>
      </w:r>
    </w:p>
    <w:p>
      <w:pPr>
        <w:spacing w:after="0"/>
        <w:ind w:left="0"/>
        <w:jc w:val="both"/>
      </w:pPr>
      <w:r>
        <w:rPr>
          <w:rFonts w:ascii="Times New Roman"/>
          <w:b w:val="false"/>
          <w:i w:val="false"/>
          <w:color w:val="000000"/>
          <w:sz w:val="28"/>
        </w:rPr>
        <w:t>
                            (возвращен в хранилище или отсутствует)</w:t>
      </w:r>
    </w:p>
    <w:p>
      <w:pPr>
        <w:spacing w:after="0"/>
        <w:ind w:left="0"/>
        <w:jc w:val="both"/>
      </w:pPr>
      <w:r>
        <w:rPr>
          <w:rFonts w:ascii="Times New Roman"/>
          <w:b w:val="false"/>
          <w:i w:val="false"/>
          <w:color w:val="000000"/>
          <w:sz w:val="28"/>
        </w:rPr>
        <w:t>
      "___"_________20__г.</w:t>
      </w:r>
    </w:p>
    <w:p>
      <w:pPr>
        <w:spacing w:after="0"/>
        <w:ind w:left="0"/>
        <w:jc w:val="both"/>
      </w:pPr>
      <w:r>
        <w:rPr>
          <w:rFonts w:ascii="Times New Roman"/>
          <w:b w:val="false"/>
          <w:i w:val="false"/>
          <w:color w:val="000000"/>
          <w:sz w:val="28"/>
        </w:rPr>
        <w:t>
      Руководитель работ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Сотрудник 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хранение изотопов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 200 __ г.</w:t>
      </w:r>
    </w:p>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Разрешено_______________________________</w:t>
      </w:r>
    </w:p>
    <w:p>
      <w:pPr>
        <w:spacing w:after="0"/>
        <w:ind w:left="0"/>
        <w:jc w:val="both"/>
      </w:pPr>
      <w:r>
        <w:rPr>
          <w:rFonts w:ascii="Times New Roman"/>
          <w:b w:val="false"/>
          <w:i w:val="false"/>
          <w:color w:val="000000"/>
          <w:sz w:val="28"/>
        </w:rPr>
        <w:t>
      (подпись руководителя учреждения)</w:t>
      </w:r>
    </w:p>
    <w:p>
      <w:pPr>
        <w:spacing w:after="0"/>
        <w:ind w:left="0"/>
        <w:jc w:val="both"/>
      </w:pPr>
      <w:r>
        <w:rPr>
          <w:rFonts w:ascii="Times New Roman"/>
          <w:b w:val="false"/>
          <w:i w:val="false"/>
          <w:color w:val="000000"/>
          <w:sz w:val="28"/>
        </w:rPr>
        <w:t>
      "___" _________20__год</w:t>
      </w:r>
    </w:p>
    <w:p>
      <w:pPr>
        <w:spacing w:after="0"/>
        <w:ind w:left="0"/>
        <w:jc w:val="both"/>
      </w:pPr>
      <w:r>
        <w:rPr>
          <w:rFonts w:ascii="Times New Roman"/>
          <w:b w:val="false"/>
          <w:i w:val="false"/>
          <w:color w:val="000000"/>
          <w:sz w:val="28"/>
        </w:rPr>
        <w:t>
                                   ТРЕБОВАНИЕ №</w:t>
      </w:r>
    </w:p>
    <w:p>
      <w:pPr>
        <w:spacing w:after="0"/>
        <w:ind w:left="0"/>
        <w:jc w:val="both"/>
      </w:pPr>
      <w:r>
        <w:rPr>
          <w:rFonts w:ascii="Times New Roman"/>
          <w:b w:val="false"/>
          <w:i w:val="false"/>
          <w:color w:val="000000"/>
          <w:sz w:val="28"/>
        </w:rPr>
        <w:t>
      Прошу выдать для ____________________________________________________</w:t>
      </w:r>
    </w:p>
    <w:p>
      <w:pPr>
        <w:spacing w:after="0"/>
        <w:ind w:left="0"/>
        <w:jc w:val="both"/>
      </w:pPr>
      <w:r>
        <w:rPr>
          <w:rFonts w:ascii="Times New Roman"/>
          <w:b w:val="false"/>
          <w:i w:val="false"/>
          <w:color w:val="000000"/>
          <w:sz w:val="28"/>
        </w:rPr>
        <w:t>
                              (указать, для какой конкретной работы)</w:t>
      </w:r>
    </w:p>
    <w:p>
      <w:pPr>
        <w:spacing w:after="0"/>
        <w:ind w:left="0"/>
        <w:jc w:val="both"/>
      </w:pPr>
      <w:r>
        <w:rPr>
          <w:rFonts w:ascii="Times New Roman"/>
          <w:b w:val="false"/>
          <w:i w:val="false"/>
          <w:color w:val="000000"/>
          <w:sz w:val="28"/>
        </w:rPr>
        <w:t>
      следующие радиоактивные вещества: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 вид соединений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(масса, объем или число источников)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активность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(масса, объем или число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паспорта, номер источника, номер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паспорту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час выдачи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Затребовал сотрудник 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Выдал ответственный за хранение радиоактивных веществ________________</w:t>
      </w:r>
    </w:p>
    <w:p>
      <w:pPr>
        <w:spacing w:after="0"/>
        <w:ind w:left="0"/>
        <w:jc w:val="both"/>
      </w:pPr>
      <w:r>
        <w:rPr>
          <w:rFonts w:ascii="Times New Roman"/>
          <w:b w:val="false"/>
          <w:i w:val="false"/>
          <w:color w:val="000000"/>
          <w:sz w:val="28"/>
        </w:rPr>
        <w:t>
      (фамилия, имя, отчество)_____________________________________________</w:t>
      </w:r>
    </w:p>
    <w:p>
      <w:pPr>
        <w:spacing w:after="0"/>
        <w:ind w:left="0"/>
        <w:jc w:val="both"/>
      </w:pPr>
      <w:r>
        <w:rPr>
          <w:rFonts w:ascii="Times New Roman"/>
          <w:b w:val="false"/>
          <w:i w:val="false"/>
          <w:color w:val="000000"/>
          <w:sz w:val="28"/>
        </w:rPr>
        <w:t>
                                    (название лаборатории иди цеха)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Получил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Часы _____________________________</w:t>
      </w:r>
    </w:p>
    <w:p>
      <w:pPr>
        <w:spacing w:after="0"/>
        <w:ind w:left="0"/>
        <w:jc w:val="both"/>
      </w:pPr>
      <w:r>
        <w:rPr>
          <w:rFonts w:ascii="Times New Roman"/>
          <w:b w:val="false"/>
          <w:i w:val="false"/>
          <w:color w:val="000000"/>
          <w:sz w:val="28"/>
        </w:rPr>
        <w:t>
                (для короткоживущих)</w:t>
      </w:r>
    </w:p>
    <w:p>
      <w:pPr>
        <w:spacing w:after="0"/>
        <w:ind w:left="0"/>
        <w:jc w:val="both"/>
      </w:pPr>
      <w:r>
        <w:rPr>
          <w:rFonts w:ascii="Times New Roman"/>
          <w:b w:val="false"/>
          <w:i w:val="false"/>
          <w:color w:val="000000"/>
          <w:sz w:val="28"/>
        </w:rPr>
        <w:t>
      "__"_______20__г.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Требование составляется в двух экземплярах и подлежит хранению у</w:t>
      </w:r>
    </w:p>
    <w:p>
      <w:pPr>
        <w:spacing w:after="0"/>
        <w:ind w:left="0"/>
        <w:jc w:val="both"/>
      </w:pPr>
      <w:r>
        <w:rPr>
          <w:rFonts w:ascii="Times New Roman"/>
          <w:b w:val="false"/>
          <w:i w:val="false"/>
          <w:color w:val="000000"/>
          <w:sz w:val="28"/>
        </w:rPr>
        <w:t>
      ответственного за хранение лица и лица, получившего вещество.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Перечень операций с гамма и нейтронными источниками,</w:t>
      </w:r>
    </w:p>
    <w:p>
      <w:pPr>
        <w:spacing w:after="0"/>
        <w:ind w:left="0"/>
        <w:jc w:val="both"/>
      </w:pPr>
      <w:r>
        <w:rPr>
          <w:rFonts w:ascii="Times New Roman"/>
          <w:b w:val="false"/>
          <w:i w:val="false"/>
          <w:color w:val="000000"/>
          <w:sz w:val="28"/>
        </w:rPr>
        <w:t>
                       при которых возможно облучение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Облучаемые участки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хранилищного контейнера из колодца-скважины и установка его на пол 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хранилищного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хранилищного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из хранилища к транспортному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транспортный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транспортного контейнера к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транспортного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к скважинному прибору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зондовое устройство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Завинчивание хвостовой части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скважинного прибора с настила и вставление его в устье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Обратная последовательность операций от подъема снаряда из устья скважины до помещения источника в защитное устройство хранилища производится при условиях, соблюдаемых для пунктов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Скорость движения воздуха в живом сечении, м/с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вредных выделений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без подогрева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 подогревом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газы и соединения фтора, хлора,</w:t>
            </w:r>
          </w:p>
          <w:p>
            <w:pPr>
              <w:spacing w:after="20"/>
              <w:ind w:left="20"/>
              <w:jc w:val="both"/>
            </w:pPr>
            <w:r>
              <w:rPr>
                <w:rFonts w:ascii="Times New Roman"/>
                <w:b w:val="false"/>
                <w:i w:val="false"/>
                <w:color w:val="000000"/>
                <w:sz w:val="20"/>
              </w:rPr>
              <w:t>
азота, ртути</w:t>
            </w:r>
          </w:p>
          <w:p>
            <w:pPr>
              <w:spacing w:after="20"/>
              <w:ind w:left="20"/>
              <w:jc w:val="both"/>
            </w:pPr>
            <w:r>
              <w:rPr>
                <w:rFonts w:ascii="Times New Roman"/>
                <w:b w:val="false"/>
                <w:i w:val="false"/>
                <w:color w:val="000000"/>
                <w:sz w:val="20"/>
              </w:rPr>
              <w:t>
Радиоактивные аэрозоли</w:t>
            </w:r>
          </w:p>
          <w:p>
            <w:pPr>
              <w:spacing w:after="20"/>
              <w:ind w:left="20"/>
              <w:jc w:val="both"/>
            </w:pPr>
            <w:r>
              <w:rPr>
                <w:rFonts w:ascii="Times New Roman"/>
                <w:b w:val="false"/>
                <w:i w:val="false"/>
                <w:color w:val="000000"/>
                <w:sz w:val="20"/>
              </w:rPr>
              <w:t>
Пары солянокислых, сернокислых, аммиачных</w:t>
            </w:r>
          </w:p>
          <w:p>
            <w:pPr>
              <w:spacing w:after="20"/>
              <w:ind w:left="20"/>
              <w:jc w:val="both"/>
            </w:pPr>
            <w:r>
              <w:rPr>
                <w:rFonts w:ascii="Times New Roman"/>
                <w:b w:val="false"/>
                <w:i w:val="false"/>
                <w:color w:val="000000"/>
                <w:sz w:val="20"/>
              </w:rPr>
              <w:t>
соединений</w:t>
            </w:r>
          </w:p>
          <w:p>
            <w:pPr>
              <w:spacing w:after="20"/>
              <w:ind w:left="20"/>
              <w:jc w:val="both"/>
            </w:pPr>
            <w:r>
              <w:rPr>
                <w:rFonts w:ascii="Times New Roman"/>
                <w:b w:val="false"/>
                <w:i w:val="false"/>
                <w:color w:val="000000"/>
                <w:sz w:val="20"/>
              </w:rPr>
              <w:t>
Пары щелочных растворов, растворителей</w:t>
            </w:r>
          </w:p>
          <w:p>
            <w:pPr>
              <w:spacing w:after="20"/>
              <w:ind w:left="20"/>
              <w:jc w:val="both"/>
            </w:pPr>
            <w:r>
              <w:rPr>
                <w:rFonts w:ascii="Times New Roman"/>
                <w:b w:val="false"/>
                <w:i w:val="false"/>
                <w:color w:val="000000"/>
                <w:sz w:val="20"/>
              </w:rPr>
              <w:t>
Азотные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874" w:id="1176"/>
    <w:p>
      <w:pPr>
        <w:spacing w:after="0"/>
        <w:ind w:left="0"/>
        <w:jc w:val="both"/>
      </w:pPr>
      <w:r>
        <w:rPr>
          <w:rFonts w:ascii="Times New Roman"/>
          <w:b w:val="false"/>
          <w:i w:val="false"/>
          <w:color w:val="000000"/>
          <w:sz w:val="28"/>
        </w:rPr>
        <w:t>
                     Перечень работ по контролю условий труда</w:t>
      </w:r>
    </w:p>
    <w:bookmarkEnd w:id="1176"/>
    <w:bookmarkStart w:name="z875" w:id="1177"/>
    <w:p>
      <w:pPr>
        <w:spacing w:after="0"/>
        <w:ind w:left="0"/>
        <w:jc w:val="both"/>
      </w:pPr>
      <w:r>
        <w:rPr>
          <w:rFonts w:ascii="Times New Roman"/>
          <w:b w:val="false"/>
          <w:i w:val="false"/>
          <w:color w:val="000000"/>
          <w:sz w:val="28"/>
        </w:rPr>
        <w:t>
      1. Задачами производственного контроля условий труда являются:</w:t>
      </w:r>
    </w:p>
    <w:bookmarkEnd w:id="1177"/>
    <w:p>
      <w:pPr>
        <w:spacing w:after="0"/>
        <w:ind w:left="0"/>
        <w:jc w:val="both"/>
      </w:pPr>
      <w:r>
        <w:rPr>
          <w:rFonts w:ascii="Times New Roman"/>
          <w:b w:val="false"/>
          <w:i w:val="false"/>
          <w:color w:val="000000"/>
          <w:sz w:val="28"/>
        </w:rPr>
        <w:t>
      1) контроль уровней РОФ на всех рабочих местах и в окружающей среде (в зоне наблюдения);</w:t>
      </w:r>
    </w:p>
    <w:p>
      <w:pPr>
        <w:spacing w:after="0"/>
        <w:ind w:left="0"/>
        <w:jc w:val="both"/>
      </w:pPr>
      <w:r>
        <w:rPr>
          <w:rFonts w:ascii="Times New Roman"/>
          <w:b w:val="false"/>
          <w:i w:val="false"/>
          <w:color w:val="000000"/>
          <w:sz w:val="28"/>
        </w:rPr>
        <w:t>
      2) контроль и учет индивидуального облучения персонала;</w:t>
      </w:r>
    </w:p>
    <w:p>
      <w:pPr>
        <w:spacing w:after="0"/>
        <w:ind w:left="0"/>
        <w:jc w:val="both"/>
      </w:pPr>
      <w:r>
        <w:rPr>
          <w:rFonts w:ascii="Times New Roman"/>
          <w:b w:val="false"/>
          <w:i w:val="false"/>
          <w:color w:val="000000"/>
          <w:sz w:val="28"/>
        </w:rPr>
        <w:t>
      3) проведение (совместно с вентиляционной службой и работниками ВГСЧ) воздушно-радоновых съемок в рудниках;</w:t>
      </w:r>
    </w:p>
    <w:p>
      <w:pPr>
        <w:spacing w:after="0"/>
        <w:ind w:left="0"/>
        <w:jc w:val="both"/>
      </w:pPr>
      <w:r>
        <w:rPr>
          <w:rFonts w:ascii="Times New Roman"/>
          <w:b w:val="false"/>
          <w:i w:val="false"/>
          <w:color w:val="000000"/>
          <w:sz w:val="28"/>
        </w:rPr>
        <w:t>
      4) оценку радиационной обстановки и выбор мероприятий по снижению облучения персонала и радиоактивного загрязнения окружающей среды;</w:t>
      </w:r>
    </w:p>
    <w:p>
      <w:pPr>
        <w:spacing w:after="0"/>
        <w:ind w:left="0"/>
        <w:jc w:val="both"/>
      </w:pPr>
      <w:r>
        <w:rPr>
          <w:rFonts w:ascii="Times New Roman"/>
          <w:b w:val="false"/>
          <w:i w:val="false"/>
          <w:color w:val="000000"/>
          <w:sz w:val="28"/>
        </w:rPr>
        <w:t>
      5) разработку комплекса мероприятий по предупреждению, оперативной фиксации и ликвидации экстремальных ситуаций;</w:t>
      </w:r>
    </w:p>
    <w:p>
      <w:pPr>
        <w:spacing w:after="0"/>
        <w:ind w:left="0"/>
        <w:jc w:val="both"/>
      </w:pPr>
      <w:r>
        <w:rPr>
          <w:rFonts w:ascii="Times New Roman"/>
          <w:b w:val="false"/>
          <w:i w:val="false"/>
          <w:color w:val="000000"/>
          <w:sz w:val="28"/>
        </w:rPr>
        <w:t>
      6) контроль и оценку эффективности использования защитных мероприятий;</w:t>
      </w:r>
    </w:p>
    <w:p>
      <w:pPr>
        <w:spacing w:after="0"/>
        <w:ind w:left="0"/>
        <w:jc w:val="both"/>
      </w:pPr>
      <w:r>
        <w:rPr>
          <w:rFonts w:ascii="Times New Roman"/>
          <w:b w:val="false"/>
          <w:i w:val="false"/>
          <w:color w:val="000000"/>
          <w:sz w:val="28"/>
        </w:rPr>
        <w:t>
      7) контроль уровней нерадиационных ВПФ на рабочих местах и оценку их кумулятивного воздействия;</w:t>
      </w:r>
    </w:p>
    <w:p>
      <w:pPr>
        <w:spacing w:after="0"/>
        <w:ind w:left="0"/>
        <w:jc w:val="both"/>
      </w:pPr>
      <w:r>
        <w:rPr>
          <w:rFonts w:ascii="Times New Roman"/>
          <w:b w:val="false"/>
          <w:i w:val="false"/>
          <w:color w:val="000000"/>
          <w:sz w:val="28"/>
        </w:rPr>
        <w:t>
      8) контроль микроклиматических условий труда;</w:t>
      </w:r>
    </w:p>
    <w:p>
      <w:pPr>
        <w:spacing w:after="0"/>
        <w:ind w:left="0"/>
        <w:jc w:val="both"/>
      </w:pPr>
      <w:r>
        <w:rPr>
          <w:rFonts w:ascii="Times New Roman"/>
          <w:b w:val="false"/>
          <w:i w:val="false"/>
          <w:color w:val="000000"/>
          <w:sz w:val="28"/>
        </w:rPr>
        <w:t>
      9) экспертизу локальных проектов развития работ в части обеспечения РБ и нормальных санитарно-гигиенических условий труда;</w:t>
      </w:r>
    </w:p>
    <w:p>
      <w:pPr>
        <w:spacing w:after="0"/>
        <w:ind w:left="0"/>
        <w:jc w:val="both"/>
      </w:pPr>
      <w:r>
        <w:rPr>
          <w:rFonts w:ascii="Times New Roman"/>
          <w:b w:val="false"/>
          <w:i w:val="false"/>
          <w:color w:val="000000"/>
          <w:sz w:val="28"/>
        </w:rPr>
        <w:t>
      10) обучение персонала требованиям и способам их обеспечения в области РБ и промышленной санитарии;</w:t>
      </w:r>
    </w:p>
    <w:p>
      <w:pPr>
        <w:spacing w:after="0"/>
        <w:ind w:left="0"/>
        <w:jc w:val="both"/>
      </w:pPr>
      <w:r>
        <w:rPr>
          <w:rFonts w:ascii="Times New Roman"/>
          <w:b w:val="false"/>
          <w:i w:val="false"/>
          <w:color w:val="000000"/>
          <w:sz w:val="28"/>
        </w:rPr>
        <w:t>
      11) составление отчетов для вышестоящих организаций, а также оперативных извещений и детальных отчетов по условиям труда для использования внутри предприятия.</w:t>
      </w:r>
    </w:p>
    <w:bookmarkStart w:name="z876" w:id="1178"/>
    <w:p>
      <w:pPr>
        <w:spacing w:after="0"/>
        <w:ind w:left="0"/>
        <w:jc w:val="both"/>
      </w:pPr>
      <w:r>
        <w:rPr>
          <w:rFonts w:ascii="Times New Roman"/>
          <w:b w:val="false"/>
          <w:i w:val="false"/>
          <w:color w:val="000000"/>
          <w:sz w:val="28"/>
        </w:rPr>
        <w:t>
      2. По требованиям органов исполнительной власти, уполномоченных осуществлять государственный санитарно-эпидемиологический надзор, или других полномочных организаций наряду с плановой работой необходимо:</w:t>
      </w:r>
    </w:p>
    <w:bookmarkEnd w:id="1178"/>
    <w:p>
      <w:pPr>
        <w:spacing w:after="0"/>
        <w:ind w:left="0"/>
        <w:jc w:val="both"/>
      </w:pPr>
      <w:r>
        <w:rPr>
          <w:rFonts w:ascii="Times New Roman"/>
          <w:b w:val="false"/>
          <w:i w:val="false"/>
          <w:color w:val="000000"/>
          <w:sz w:val="28"/>
        </w:rPr>
        <w:t>
      1) выполнять разовые дополнительные обследования условий труда;</w:t>
      </w:r>
    </w:p>
    <w:p>
      <w:pPr>
        <w:spacing w:after="0"/>
        <w:ind w:left="0"/>
        <w:jc w:val="both"/>
      </w:pPr>
      <w:r>
        <w:rPr>
          <w:rFonts w:ascii="Times New Roman"/>
          <w:b w:val="false"/>
          <w:i w:val="false"/>
          <w:color w:val="000000"/>
          <w:sz w:val="28"/>
        </w:rPr>
        <w:t>
      2) представлять данные по радиационной и санитарно-гигиенической обстановке на предприятии в различные периоды его работы;</w:t>
      </w:r>
    </w:p>
    <w:p>
      <w:pPr>
        <w:spacing w:after="0"/>
        <w:ind w:left="0"/>
        <w:jc w:val="both"/>
      </w:pPr>
      <w:r>
        <w:rPr>
          <w:rFonts w:ascii="Times New Roman"/>
          <w:b w:val="false"/>
          <w:i w:val="false"/>
          <w:color w:val="000000"/>
          <w:sz w:val="28"/>
        </w:rPr>
        <w:t>
      3) выдавать полную характеристику условий труда (профмаршрут) на работающих или ранее работавших на предприятии за весь производственный стаж, включая работы на других предприятиях отрасли.</w:t>
      </w:r>
    </w:p>
    <w:p>
      <w:pPr>
        <w:spacing w:after="0"/>
        <w:ind w:left="0"/>
        <w:jc w:val="both"/>
      </w:pPr>
      <w:r>
        <w:rPr>
          <w:rFonts w:ascii="Times New Roman"/>
          <w:b w:val="false"/>
          <w:i w:val="false"/>
          <w:color w:val="000000"/>
          <w:sz w:val="28"/>
        </w:rPr>
        <w:t>
      Для выполнения этих работ следует предусмотреть необходимый резерв времени, а службе контроля необходимо располагать данными индивидуального контроля для всех лиц, работавших ранее на других предприятиях отрасли.</w:t>
      </w:r>
    </w:p>
    <w:bookmarkStart w:name="z877" w:id="1179"/>
    <w:p>
      <w:pPr>
        <w:spacing w:after="0"/>
        <w:ind w:left="0"/>
        <w:jc w:val="both"/>
      </w:pPr>
      <w:r>
        <w:rPr>
          <w:rFonts w:ascii="Times New Roman"/>
          <w:b w:val="false"/>
          <w:i w:val="false"/>
          <w:color w:val="000000"/>
          <w:sz w:val="28"/>
        </w:rPr>
        <w:t>
      3. Контроль уровней РОФ включает:</w:t>
      </w:r>
    </w:p>
    <w:bookmarkEnd w:id="1179"/>
    <w:p>
      <w:pPr>
        <w:spacing w:after="0"/>
        <w:ind w:left="0"/>
        <w:jc w:val="both"/>
      </w:pPr>
      <w:r>
        <w:rPr>
          <w:rFonts w:ascii="Times New Roman"/>
          <w:b w:val="false"/>
          <w:i w:val="false"/>
          <w:color w:val="000000"/>
          <w:sz w:val="28"/>
        </w:rPr>
        <w:t>
      1) плановые периодические инспекционные измерения в пределах профмаршрутов персонала МЭД внешнего гамма - излучения, а также ЭРОА радона и содержания ДРН ряда урана в производственной атмосфере;</w:t>
      </w:r>
    </w:p>
    <w:p>
      <w:pPr>
        <w:spacing w:after="0"/>
        <w:ind w:left="0"/>
        <w:jc w:val="both"/>
      </w:pPr>
      <w:r>
        <w:rPr>
          <w:rFonts w:ascii="Times New Roman"/>
          <w:b w:val="false"/>
          <w:i w:val="false"/>
          <w:color w:val="000000"/>
          <w:sz w:val="28"/>
        </w:rPr>
        <w:t>
      2) оперативные измерения уровней перечисленных выше РОФ на отдельных рабочих местах в связи с фактическим или предполагаемым изменением условий формирования радиационной обстановки (РО);</w:t>
      </w:r>
    </w:p>
    <w:p>
      <w:pPr>
        <w:spacing w:after="0"/>
        <w:ind w:left="0"/>
        <w:jc w:val="both"/>
      </w:pPr>
      <w:r>
        <w:rPr>
          <w:rFonts w:ascii="Times New Roman"/>
          <w:b w:val="false"/>
          <w:i w:val="false"/>
          <w:color w:val="000000"/>
          <w:sz w:val="28"/>
        </w:rPr>
        <w:t>
      3) плановые оперативные измерения радиоактивного загрязнения транспортных средств, направляемых за пределы предприятия, металлолома и оборудования, направляемого в ремонт;</w:t>
      </w:r>
    </w:p>
    <w:p>
      <w:pPr>
        <w:spacing w:after="0"/>
        <w:ind w:left="0"/>
        <w:jc w:val="both"/>
      </w:pPr>
      <w:r>
        <w:rPr>
          <w:rFonts w:ascii="Times New Roman"/>
          <w:b w:val="false"/>
          <w:i w:val="false"/>
          <w:color w:val="000000"/>
          <w:sz w:val="28"/>
        </w:rPr>
        <w:t>
      4) эпизодические выборочные измерения уровней второстепенных (по вкладу в общую эффективную дозу) РОФ: загрязнения кожных покровов и спецодежды персонала, поверхностей оборудования и помещений, ЭРОА торона и содержания ДРН ряда тория в производственной атмосфере, мощности дозы внешнего гамма - излучения и потока нейтронов при работе с радиоизотопными приборами, эталонными и другими закрытыми и специальными источниками для геофизических целей;</w:t>
      </w:r>
    </w:p>
    <w:p>
      <w:pPr>
        <w:spacing w:after="0"/>
        <w:ind w:left="0"/>
        <w:jc w:val="both"/>
      </w:pPr>
      <w:r>
        <w:rPr>
          <w:rFonts w:ascii="Times New Roman"/>
          <w:b w:val="false"/>
          <w:i w:val="false"/>
          <w:color w:val="000000"/>
          <w:sz w:val="28"/>
        </w:rPr>
        <w:t>
      5) специальные съемки инспекционного и исследовательского характера для оценки эффективности использования защитных средств, выявления источников загрязнения производственной атмосферы и корректировки защитных мероприятий;</w:t>
      </w:r>
    </w:p>
    <w:p>
      <w:pPr>
        <w:spacing w:after="0"/>
        <w:ind w:left="0"/>
        <w:jc w:val="both"/>
      </w:pPr>
      <w:r>
        <w:rPr>
          <w:rFonts w:ascii="Times New Roman"/>
          <w:b w:val="false"/>
          <w:i w:val="false"/>
          <w:color w:val="000000"/>
          <w:sz w:val="28"/>
        </w:rPr>
        <w:t>
      6) инспекционные измерения уровней РОФ в воздушных выбросах, водных сбросах, отходах производства и в окружающей среде.</w:t>
      </w:r>
    </w:p>
    <w:bookmarkStart w:name="z878" w:id="1180"/>
    <w:p>
      <w:pPr>
        <w:spacing w:after="0"/>
        <w:ind w:left="0"/>
        <w:jc w:val="both"/>
      </w:pPr>
      <w:r>
        <w:rPr>
          <w:rFonts w:ascii="Times New Roman"/>
          <w:b w:val="false"/>
          <w:i w:val="false"/>
          <w:color w:val="000000"/>
          <w:sz w:val="28"/>
        </w:rPr>
        <w:t>
      4. Контроль и учет облучения персонала заключается в определении индивидуальных экспозиций отдельных лиц, работающих в условиях, при которых годовая эффективная доза облучения может превысить установленный предел. С учетом характерных для уранодобывающих предприятий значительных колебаний уровней контролируемых РОФ целесообразно осуществлять индивидуальный контроль только тех лиц, фактические дозы которых превышают 0,3 предельно допустимых.</w:t>
      </w:r>
    </w:p>
    <w:bookmarkEnd w:id="1180"/>
    <w:p>
      <w:pPr>
        <w:spacing w:after="0"/>
        <w:ind w:left="0"/>
        <w:jc w:val="both"/>
      </w:pPr>
      <w:r>
        <w:rPr>
          <w:rFonts w:ascii="Times New Roman"/>
          <w:b w:val="false"/>
          <w:i w:val="false"/>
          <w:color w:val="000000"/>
          <w:sz w:val="28"/>
        </w:rPr>
        <w:t>
      К числу таких лиц относится, главным образом, подземный персонал (за исключением постоянно работающих в зоне действия входящей воздушной струи), а также работники отдельных цехов ГМЗ.</w:t>
      </w:r>
    </w:p>
    <w:bookmarkStart w:name="z879" w:id="1181"/>
    <w:p>
      <w:pPr>
        <w:spacing w:after="0"/>
        <w:ind w:left="0"/>
        <w:jc w:val="both"/>
      </w:pPr>
      <w:r>
        <w:rPr>
          <w:rFonts w:ascii="Times New Roman"/>
          <w:b w:val="false"/>
          <w:i w:val="false"/>
          <w:color w:val="000000"/>
          <w:sz w:val="28"/>
        </w:rPr>
        <w:t>
      5. При наличии носимых индивидуальных гамма-дозиметров и пробоотборников аэрозолей задачей службы контроля является их выдача и сбор, проведение измерительных процедур и регистрация полученных результатов. Индивидуальные экспозиции лиц, не обеспеченных носимыми пробоотборниками, допускается определять расчетным путем по данным инспекционного контроля уровней РОФ на рабочих местах с учетом профмаршрутов отдельных лиц. Для этого необходимо выполнять следующие операции:</w:t>
      </w:r>
    </w:p>
    <w:bookmarkEnd w:id="1181"/>
    <w:p>
      <w:pPr>
        <w:spacing w:after="0"/>
        <w:ind w:left="0"/>
        <w:jc w:val="both"/>
      </w:pPr>
      <w:r>
        <w:rPr>
          <w:rFonts w:ascii="Times New Roman"/>
          <w:b w:val="false"/>
          <w:i w:val="false"/>
          <w:color w:val="000000"/>
          <w:sz w:val="28"/>
        </w:rPr>
        <w:t>
      1) определяют рабочие места каждого индивидуума и типичные маршруты его перемещения во времени под землей;</w:t>
      </w:r>
    </w:p>
    <w:p>
      <w:pPr>
        <w:spacing w:after="0"/>
        <w:ind w:left="0"/>
        <w:jc w:val="both"/>
      </w:pPr>
      <w:r>
        <w:rPr>
          <w:rFonts w:ascii="Times New Roman"/>
          <w:b w:val="false"/>
          <w:i w:val="false"/>
          <w:color w:val="000000"/>
          <w:sz w:val="28"/>
        </w:rPr>
        <w:t>
      2) выбирают сеть пунктов контроля, характеризующих наиболее значимые участки маршрутов отдельных лиц, и рассчитывают относительные вклады экспозиций в каждом пункте в общую экспозицию данного лица;</w:t>
      </w:r>
    </w:p>
    <w:p>
      <w:pPr>
        <w:spacing w:after="0"/>
        <w:ind w:left="0"/>
        <w:jc w:val="both"/>
      </w:pPr>
      <w:r>
        <w:rPr>
          <w:rFonts w:ascii="Times New Roman"/>
          <w:b w:val="false"/>
          <w:i w:val="false"/>
          <w:color w:val="000000"/>
          <w:sz w:val="28"/>
        </w:rPr>
        <w:t>
      1) рассчитывают средние уровни РОФ по каждому пункту за контролируемый интервал времени;</w:t>
      </w:r>
    </w:p>
    <w:p>
      <w:pPr>
        <w:spacing w:after="0"/>
        <w:ind w:left="0"/>
        <w:jc w:val="both"/>
      </w:pPr>
      <w:r>
        <w:rPr>
          <w:rFonts w:ascii="Times New Roman"/>
          <w:b w:val="false"/>
          <w:i w:val="false"/>
          <w:color w:val="000000"/>
          <w:sz w:val="28"/>
        </w:rPr>
        <w:t>
      2) рассчитывают индивидуальные экспозиции и добавляют к ним экспозиции, полученные в экстремальных условиях;</w:t>
      </w:r>
    </w:p>
    <w:p>
      <w:pPr>
        <w:spacing w:after="0"/>
        <w:ind w:left="0"/>
        <w:jc w:val="both"/>
      </w:pPr>
      <w:r>
        <w:rPr>
          <w:rFonts w:ascii="Times New Roman"/>
          <w:b w:val="false"/>
          <w:i w:val="false"/>
          <w:color w:val="000000"/>
          <w:sz w:val="28"/>
        </w:rPr>
        <w:t>
      3) переходят от экспозиций к эффективным дозам с использованием дозовых коэффициентов, приведенных в настоящих правилах;</w:t>
      </w:r>
    </w:p>
    <w:p>
      <w:pPr>
        <w:spacing w:after="0"/>
        <w:ind w:left="0"/>
        <w:jc w:val="both"/>
      </w:pPr>
      <w:r>
        <w:rPr>
          <w:rFonts w:ascii="Times New Roman"/>
          <w:b w:val="false"/>
          <w:i w:val="false"/>
          <w:color w:val="000000"/>
          <w:sz w:val="28"/>
        </w:rPr>
        <w:t>
      4) фиксируют результаты контроля в карточке индивидуальной картотеки.</w:t>
      </w:r>
    </w:p>
    <w:bookmarkStart w:name="z880" w:id="1182"/>
    <w:p>
      <w:pPr>
        <w:spacing w:after="0"/>
        <w:ind w:left="0"/>
        <w:jc w:val="both"/>
      </w:pPr>
      <w:r>
        <w:rPr>
          <w:rFonts w:ascii="Times New Roman"/>
          <w:b w:val="false"/>
          <w:i w:val="false"/>
          <w:color w:val="000000"/>
          <w:sz w:val="28"/>
        </w:rPr>
        <w:t>
      6. Оценка РО включает в себя:</w:t>
      </w:r>
    </w:p>
    <w:bookmarkEnd w:id="1182"/>
    <w:p>
      <w:pPr>
        <w:spacing w:after="0"/>
        <w:ind w:left="0"/>
        <w:jc w:val="both"/>
      </w:pPr>
      <w:r>
        <w:rPr>
          <w:rFonts w:ascii="Times New Roman"/>
          <w:b w:val="false"/>
          <w:i w:val="false"/>
          <w:color w:val="000000"/>
          <w:sz w:val="28"/>
        </w:rPr>
        <w:t>
      5) систематизацию и анализ полученной дозиметрической информации;</w:t>
      </w:r>
    </w:p>
    <w:p>
      <w:pPr>
        <w:spacing w:after="0"/>
        <w:ind w:left="0"/>
        <w:jc w:val="both"/>
      </w:pPr>
      <w:r>
        <w:rPr>
          <w:rFonts w:ascii="Times New Roman"/>
          <w:b w:val="false"/>
          <w:i w:val="false"/>
          <w:color w:val="000000"/>
          <w:sz w:val="28"/>
        </w:rPr>
        <w:t>
      6) выявление лиц, дальнейшее облучение которых требует ограничения;</w:t>
      </w:r>
    </w:p>
    <w:p>
      <w:pPr>
        <w:spacing w:after="0"/>
        <w:ind w:left="0"/>
        <w:jc w:val="both"/>
      </w:pPr>
      <w:r>
        <w:rPr>
          <w:rFonts w:ascii="Times New Roman"/>
          <w:b w:val="false"/>
          <w:i w:val="false"/>
          <w:color w:val="000000"/>
          <w:sz w:val="28"/>
        </w:rPr>
        <w:t>
      7) прогноз радиационной обстановки на последующие периоды развития работ;</w:t>
      </w:r>
    </w:p>
    <w:p>
      <w:pPr>
        <w:spacing w:after="0"/>
        <w:ind w:left="0"/>
        <w:jc w:val="both"/>
      </w:pPr>
      <w:r>
        <w:rPr>
          <w:rFonts w:ascii="Times New Roman"/>
          <w:b w:val="false"/>
          <w:i w:val="false"/>
          <w:color w:val="000000"/>
          <w:sz w:val="28"/>
        </w:rPr>
        <w:t>
      8) анализ возможных путей снижения облучения персонала и разработку соответствующих мероприятий;</w:t>
      </w:r>
    </w:p>
    <w:p>
      <w:pPr>
        <w:spacing w:after="0"/>
        <w:ind w:left="0"/>
        <w:jc w:val="both"/>
      </w:pPr>
      <w:r>
        <w:rPr>
          <w:rFonts w:ascii="Times New Roman"/>
          <w:b w:val="false"/>
          <w:i w:val="false"/>
          <w:color w:val="000000"/>
          <w:sz w:val="28"/>
        </w:rPr>
        <w:t>
      9) анализ погрешностей и корректировку объема РК.</w:t>
      </w:r>
    </w:p>
    <w:bookmarkStart w:name="z881" w:id="1183"/>
    <w:p>
      <w:pPr>
        <w:spacing w:after="0"/>
        <w:ind w:left="0"/>
        <w:jc w:val="both"/>
      </w:pPr>
      <w:r>
        <w:rPr>
          <w:rFonts w:ascii="Times New Roman"/>
          <w:b w:val="false"/>
          <w:i w:val="false"/>
          <w:color w:val="000000"/>
          <w:sz w:val="28"/>
        </w:rPr>
        <w:t>
      7. Для оценки РО минимально необходим следующий набор данных:</w:t>
      </w:r>
    </w:p>
    <w:bookmarkEnd w:id="1183"/>
    <w:p>
      <w:pPr>
        <w:spacing w:after="0"/>
        <w:ind w:left="0"/>
        <w:jc w:val="both"/>
      </w:pPr>
      <w:r>
        <w:rPr>
          <w:rFonts w:ascii="Times New Roman"/>
          <w:b w:val="false"/>
          <w:i w:val="false"/>
          <w:color w:val="000000"/>
          <w:sz w:val="28"/>
        </w:rPr>
        <w:t>
      1) распределение персонала (в том числе по подразделениям и профессиям) по диапазонам текущих эффективных доз (суммарной и от каждого из основных РОФ), а также по кумулятивным дозам за предыдущий стаж;</w:t>
      </w:r>
    </w:p>
    <w:p>
      <w:pPr>
        <w:spacing w:after="0"/>
        <w:ind w:left="0"/>
        <w:jc w:val="both"/>
      </w:pPr>
      <w:r>
        <w:rPr>
          <w:rFonts w:ascii="Times New Roman"/>
          <w:b w:val="false"/>
          <w:i w:val="false"/>
          <w:color w:val="000000"/>
          <w:sz w:val="28"/>
        </w:rPr>
        <w:t>
      2) список лиц, имеющих текущие дозы выше допустимого предела;</w:t>
      </w:r>
    </w:p>
    <w:p>
      <w:pPr>
        <w:spacing w:after="0"/>
        <w:ind w:left="0"/>
        <w:jc w:val="both"/>
      </w:pPr>
      <w:r>
        <w:rPr>
          <w:rFonts w:ascii="Times New Roman"/>
          <w:b w:val="false"/>
          <w:i w:val="false"/>
          <w:color w:val="000000"/>
          <w:sz w:val="28"/>
        </w:rPr>
        <w:t>
      3) распределение рабочих мест по диапазонам уровней РОФ с указанием максимальных и средних значений для каждого вида работ;</w:t>
      </w:r>
    </w:p>
    <w:p>
      <w:pPr>
        <w:spacing w:after="0"/>
        <w:ind w:left="0"/>
        <w:jc w:val="both"/>
      </w:pPr>
      <w:r>
        <w:rPr>
          <w:rFonts w:ascii="Times New Roman"/>
          <w:b w:val="false"/>
          <w:i w:val="false"/>
          <w:color w:val="000000"/>
          <w:sz w:val="28"/>
        </w:rPr>
        <w:t xml:space="preserve">
      4) результаты воздушных и радоновых съемок, позволяющие определить параметры, влияющие на формирование радиационной обстановки, оценить эффективность использования защитных средств и разработать комплекс корректирующих мероприятий (схема вентиляции рудника, дебиты радона и проветриваемые объемы ветвей вентиляционной сети, производительность вентиляционных установок, календарный план развития горных работ и т.д.); </w:t>
      </w:r>
    </w:p>
    <w:p>
      <w:pPr>
        <w:spacing w:after="0"/>
        <w:ind w:left="0"/>
        <w:jc w:val="both"/>
      </w:pPr>
      <w:r>
        <w:rPr>
          <w:rFonts w:ascii="Times New Roman"/>
          <w:b w:val="false"/>
          <w:i w:val="false"/>
          <w:color w:val="000000"/>
          <w:sz w:val="28"/>
        </w:rPr>
        <w:t>
      5) фактический и требуемый объем РК по каждому РОФ, средние значения коэффициентов вариации уровней РОФ, материалы определения погрешности оценки индивидуальных экспозиций.</w:t>
      </w:r>
    </w:p>
    <w:bookmarkStart w:name="z882" w:id="1184"/>
    <w:p>
      <w:pPr>
        <w:spacing w:after="0"/>
        <w:ind w:left="0"/>
        <w:jc w:val="both"/>
      </w:pPr>
      <w:r>
        <w:rPr>
          <w:rFonts w:ascii="Times New Roman"/>
          <w:b w:val="false"/>
          <w:i w:val="false"/>
          <w:color w:val="000000"/>
          <w:sz w:val="28"/>
        </w:rPr>
        <w:t>
      8. Разработку мероприятий по предупреждению аварийного облучения следует проводить во всех случаях, когда нарушения в работе системы радиационной защиты могут привести к возникновению экстремально высоких уровней РОФ, существенно влияющих на годовую дозу облучения. В условиях подземных горных выработок такие ситуации возможны главным образом при прекращении проветривания, сбойках с недействующими выработками, опрокидывании вентиляционной струи на отдельных участках и при посещении недействующих выработок.</w:t>
      </w:r>
    </w:p>
    <w:bookmarkEnd w:id="1184"/>
    <w:bookmarkStart w:name="z883" w:id="1185"/>
    <w:p>
      <w:pPr>
        <w:spacing w:after="0"/>
        <w:ind w:left="0"/>
        <w:jc w:val="both"/>
      </w:pPr>
      <w:r>
        <w:rPr>
          <w:rFonts w:ascii="Times New Roman"/>
          <w:b w:val="false"/>
          <w:i w:val="false"/>
          <w:color w:val="000000"/>
          <w:sz w:val="28"/>
        </w:rPr>
        <w:t>
      9. Комплекс мер по предупреждению аварийного облучения включает:</w:t>
      </w:r>
    </w:p>
    <w:bookmarkEnd w:id="1185"/>
    <w:p>
      <w:pPr>
        <w:spacing w:after="0"/>
        <w:ind w:left="0"/>
        <w:jc w:val="both"/>
      </w:pPr>
      <w:r>
        <w:rPr>
          <w:rFonts w:ascii="Times New Roman"/>
          <w:b w:val="false"/>
          <w:i w:val="false"/>
          <w:color w:val="000000"/>
          <w:sz w:val="28"/>
        </w:rPr>
        <w:t>
      1) соблюдение установленных маршрутов и бесперебойную работу вентиляции;</w:t>
      </w:r>
    </w:p>
    <w:p>
      <w:pPr>
        <w:spacing w:after="0"/>
        <w:ind w:left="0"/>
        <w:jc w:val="both"/>
      </w:pPr>
      <w:r>
        <w:rPr>
          <w:rFonts w:ascii="Times New Roman"/>
          <w:b w:val="false"/>
          <w:i w:val="false"/>
          <w:color w:val="000000"/>
          <w:sz w:val="28"/>
        </w:rPr>
        <w:t>
      2) автоматическую сигнализацию о нарушениях в системе радиационной защиты и (или) о повышении уровней РОФ до экстремально высоких значений;</w:t>
      </w:r>
    </w:p>
    <w:p>
      <w:pPr>
        <w:spacing w:after="0"/>
        <w:ind w:left="0"/>
        <w:jc w:val="both"/>
      </w:pPr>
      <w:r>
        <w:rPr>
          <w:rFonts w:ascii="Times New Roman"/>
          <w:b w:val="false"/>
          <w:i w:val="false"/>
          <w:color w:val="000000"/>
          <w:sz w:val="28"/>
        </w:rPr>
        <w:t>
      3) четкий план ликвидации аварий и соответствующие технические средства.</w:t>
      </w:r>
    </w:p>
    <w:bookmarkStart w:name="z884" w:id="1186"/>
    <w:p>
      <w:pPr>
        <w:spacing w:after="0"/>
        <w:ind w:left="0"/>
        <w:jc w:val="both"/>
      </w:pPr>
      <w:r>
        <w:rPr>
          <w:rFonts w:ascii="Times New Roman"/>
          <w:b w:val="false"/>
          <w:i w:val="false"/>
          <w:color w:val="000000"/>
          <w:sz w:val="28"/>
        </w:rPr>
        <w:t>
      10. Критерием для отнесения работника к числу лиц, дальнейшее облучение которых требует ограничения, является получение этим работником дозы свыше допустимого предела за соответствующий период времени.</w:t>
      </w:r>
    </w:p>
    <w:bookmarkEnd w:id="1186"/>
    <w:bookmarkStart w:name="z885" w:id="1187"/>
    <w:p>
      <w:pPr>
        <w:spacing w:after="0"/>
        <w:ind w:left="0"/>
        <w:jc w:val="both"/>
      </w:pPr>
      <w:r>
        <w:rPr>
          <w:rFonts w:ascii="Times New Roman"/>
          <w:b w:val="false"/>
          <w:i w:val="false"/>
          <w:color w:val="000000"/>
          <w:sz w:val="28"/>
        </w:rPr>
        <w:t>
      11. Критерии для принятия защитных мер по снижению уровней РОФ на рабочих местах (уровни действия) и характер этих мер устанавливаются администрацией предприятия по согласованию с местными органами госсанэпиднадзора в процессе эксплуатации рудника, исходя из достигнутого состояния и сложившейся практики обеспечения РБ.</w:t>
      </w:r>
    </w:p>
    <w:bookmarkEnd w:id="1187"/>
    <w:bookmarkStart w:name="z886" w:id="1188"/>
    <w:p>
      <w:pPr>
        <w:spacing w:after="0"/>
        <w:ind w:left="0"/>
        <w:jc w:val="both"/>
      </w:pPr>
      <w:r>
        <w:rPr>
          <w:rFonts w:ascii="Times New Roman"/>
          <w:b w:val="false"/>
          <w:i w:val="false"/>
          <w:color w:val="000000"/>
          <w:sz w:val="28"/>
        </w:rPr>
        <w:t>
      12. Объем контроля РО на предприятии (сеть точек контроля и периодичность измерения уровней РОФ) удовлетворять условию получения средних уровней РОФ с точностью, достаточной для объективной оценки индивидуальных экспозиций поступлений и доз, рассчитанных по данным о времени пребывания отдельных лиц из персонала на конкретных рабочих местах. Требования к объему контроля регламентируются действующими на территории РК нормативам.</w:t>
      </w:r>
    </w:p>
    <w:bookmarkEnd w:id="1188"/>
    <w:bookmarkStart w:name="z887" w:id="1189"/>
    <w:p>
      <w:pPr>
        <w:spacing w:after="0"/>
        <w:ind w:left="0"/>
        <w:jc w:val="both"/>
      </w:pPr>
      <w:r>
        <w:rPr>
          <w:rFonts w:ascii="Times New Roman"/>
          <w:b w:val="false"/>
          <w:i w:val="false"/>
          <w:color w:val="000000"/>
          <w:sz w:val="28"/>
        </w:rPr>
        <w:t>
      13. Контроль ПВФ нерадиационной природы включает определение:</w:t>
      </w:r>
    </w:p>
    <w:bookmarkEnd w:id="1189"/>
    <w:p>
      <w:pPr>
        <w:spacing w:after="0"/>
        <w:ind w:left="0"/>
        <w:jc w:val="both"/>
      </w:pPr>
      <w:r>
        <w:rPr>
          <w:rFonts w:ascii="Times New Roman"/>
          <w:b w:val="false"/>
          <w:i w:val="false"/>
          <w:color w:val="000000"/>
          <w:sz w:val="28"/>
        </w:rPr>
        <w:t>
      1) содержания в воздухе пыли, аэрозолей смазочных масел, тринитротолуола, а также токсических примесей (окиси углерода, окислов азота, акролеина);</w:t>
      </w:r>
    </w:p>
    <w:p>
      <w:pPr>
        <w:spacing w:after="0"/>
        <w:ind w:left="0"/>
        <w:jc w:val="both"/>
      </w:pPr>
      <w:r>
        <w:rPr>
          <w:rFonts w:ascii="Times New Roman"/>
          <w:b w:val="false"/>
          <w:i w:val="false"/>
          <w:color w:val="000000"/>
          <w:sz w:val="28"/>
        </w:rPr>
        <w:t>
      2) уровней и спектрального состава шума и вибрации, генерируемых при работе оборудования;</w:t>
      </w:r>
    </w:p>
    <w:p>
      <w:pPr>
        <w:spacing w:after="0"/>
        <w:ind w:left="0"/>
        <w:jc w:val="both"/>
      </w:pPr>
      <w:r>
        <w:rPr>
          <w:rFonts w:ascii="Times New Roman"/>
          <w:b w:val="false"/>
          <w:i w:val="false"/>
          <w:color w:val="000000"/>
          <w:sz w:val="28"/>
        </w:rPr>
        <w:t>
      3) освещенности рабочих мест;</w:t>
      </w:r>
    </w:p>
    <w:p>
      <w:pPr>
        <w:spacing w:after="0"/>
        <w:ind w:left="0"/>
        <w:jc w:val="both"/>
      </w:pPr>
      <w:r>
        <w:rPr>
          <w:rFonts w:ascii="Times New Roman"/>
          <w:b w:val="false"/>
          <w:i w:val="false"/>
          <w:color w:val="000000"/>
          <w:sz w:val="28"/>
        </w:rPr>
        <w:t>
      4) микроклиматических характеристик состояния воздушной среды в подземных выработках и на карьере;</w:t>
      </w:r>
    </w:p>
    <w:p>
      <w:pPr>
        <w:spacing w:after="0"/>
        <w:ind w:left="0"/>
        <w:jc w:val="both"/>
      </w:pPr>
      <w:r>
        <w:rPr>
          <w:rFonts w:ascii="Times New Roman"/>
          <w:b w:val="false"/>
          <w:i w:val="false"/>
          <w:color w:val="000000"/>
          <w:sz w:val="28"/>
        </w:rPr>
        <w:t>
      5) содержания тринитротолуола на рабочих поверхностях, спецодежде и кожных покровах рабочих, контактирующих с взрывчатыми веществами.</w:t>
      </w:r>
    </w:p>
    <w:p>
      <w:pPr>
        <w:spacing w:after="0"/>
        <w:ind w:left="0"/>
        <w:jc w:val="both"/>
      </w:pPr>
      <w:r>
        <w:rPr>
          <w:rFonts w:ascii="Times New Roman"/>
          <w:b w:val="false"/>
          <w:i w:val="false"/>
          <w:color w:val="000000"/>
          <w:sz w:val="28"/>
        </w:rPr>
        <w:t>
      На основных участках рудников не реже одного раза в 3 года в пробах аэрозолей и в образцах пылеобразующих горных пород определяется содержание кремнезема, дисперсность пыли при разных видах работ и наличие в ней токсических компонентов.</w:t>
      </w:r>
    </w:p>
    <w:bookmarkStart w:name="z888" w:id="1190"/>
    <w:p>
      <w:pPr>
        <w:spacing w:after="0"/>
        <w:ind w:left="0"/>
        <w:jc w:val="both"/>
      </w:pPr>
      <w:r>
        <w:rPr>
          <w:rFonts w:ascii="Times New Roman"/>
          <w:b w:val="false"/>
          <w:i w:val="false"/>
          <w:color w:val="000000"/>
          <w:sz w:val="28"/>
        </w:rPr>
        <w:t>
      14. Способы и точки отбора проб, а также периодичность контроля запыленности воздуха на рабочих местах определяются требованиями действующих на территории РК нормативам.</w:t>
      </w:r>
    </w:p>
    <w:bookmarkEnd w:id="1190"/>
    <w:bookmarkStart w:name="z889" w:id="1191"/>
    <w:p>
      <w:pPr>
        <w:spacing w:after="0"/>
        <w:ind w:left="0"/>
        <w:jc w:val="both"/>
      </w:pPr>
      <w:r>
        <w:rPr>
          <w:rFonts w:ascii="Times New Roman"/>
          <w:b w:val="false"/>
          <w:i w:val="false"/>
          <w:color w:val="000000"/>
          <w:sz w:val="28"/>
        </w:rPr>
        <w:t>
      15. Содержание в пробах воздуха на рабочих местах минеральных масел следует определять не реже одного раза в месяц.</w:t>
      </w:r>
    </w:p>
    <w:bookmarkEnd w:id="1191"/>
    <w:bookmarkStart w:name="z890" w:id="1192"/>
    <w:p>
      <w:pPr>
        <w:spacing w:after="0"/>
        <w:ind w:left="0"/>
        <w:jc w:val="both"/>
      </w:pPr>
      <w:r>
        <w:rPr>
          <w:rFonts w:ascii="Times New Roman"/>
          <w:b w:val="false"/>
          <w:i w:val="false"/>
          <w:color w:val="000000"/>
          <w:sz w:val="28"/>
        </w:rPr>
        <w:t>
      16. Контроль токсичных газов (паров) осуществляется в соответствии с требованиями действующих на территории РК нормативов.</w:t>
      </w:r>
    </w:p>
    <w:bookmarkEnd w:id="1192"/>
    <w:bookmarkStart w:name="z891" w:id="1193"/>
    <w:p>
      <w:pPr>
        <w:spacing w:after="0"/>
        <w:ind w:left="0"/>
        <w:jc w:val="both"/>
      </w:pPr>
      <w:r>
        <w:rPr>
          <w:rFonts w:ascii="Times New Roman"/>
          <w:b w:val="false"/>
          <w:i w:val="false"/>
          <w:color w:val="000000"/>
          <w:sz w:val="28"/>
        </w:rPr>
        <w:t>
      17. Контроль за содержанием тринитротолуола в воздухе, на рабочих поверхностях оборудования, спецодежде и кожных покровах персонала, контактирующего с взрывчатыми веществами, проводится в соответствии с действующими на территории РК нормативами.</w:t>
      </w:r>
    </w:p>
    <w:bookmarkEnd w:id="1193"/>
    <w:bookmarkStart w:name="z892" w:id="1194"/>
    <w:p>
      <w:pPr>
        <w:spacing w:after="0"/>
        <w:ind w:left="0"/>
        <w:jc w:val="both"/>
      </w:pPr>
      <w:r>
        <w:rPr>
          <w:rFonts w:ascii="Times New Roman"/>
          <w:b w:val="false"/>
          <w:i w:val="false"/>
          <w:color w:val="000000"/>
          <w:sz w:val="28"/>
        </w:rPr>
        <w:t>
      18. Микроклиматические условия труда контролируются на рабочих местах по температуре, влажности и подвижности воздуха, а при наличии нагретых поверхностей также и интенсивности теплового излучения. Измерение микроклиматических параметров воздушной среды осуществляется в те же сроки, что и контроль запыленности атмосферы.</w:t>
      </w:r>
    </w:p>
    <w:bookmarkEnd w:id="1194"/>
    <w:bookmarkStart w:name="z893" w:id="1195"/>
    <w:p>
      <w:pPr>
        <w:spacing w:after="0"/>
        <w:ind w:left="0"/>
        <w:jc w:val="both"/>
      </w:pPr>
      <w:r>
        <w:rPr>
          <w:rFonts w:ascii="Times New Roman"/>
          <w:b w:val="false"/>
          <w:i w:val="false"/>
          <w:color w:val="000000"/>
          <w:sz w:val="28"/>
        </w:rPr>
        <w:t>
      19. Необходимая частота измерений параметров микроклимата рабочих мест при температурах воздуха, превышающих 26</w:t>
      </w:r>
      <w:r>
        <w:rPr>
          <w:rFonts w:ascii="Times New Roman"/>
          <w:b w:val="false"/>
          <w:i w:val="false"/>
          <w:color w:val="000000"/>
          <w:vertAlign w:val="superscript"/>
        </w:rPr>
        <w:t>0</w:t>
      </w:r>
      <w:r>
        <w:rPr>
          <w:rFonts w:ascii="Times New Roman"/>
          <w:b w:val="false"/>
          <w:i w:val="false"/>
          <w:color w:val="000000"/>
          <w:sz w:val="28"/>
        </w:rPr>
        <w:t>С, не должна составлять реже 1 раза в 10 дней в диапазоне температур 26,1 - 28,0</w:t>
      </w:r>
      <w:r>
        <w:rPr>
          <w:rFonts w:ascii="Times New Roman"/>
          <w:b w:val="false"/>
          <w:i w:val="false"/>
          <w:color w:val="000000"/>
          <w:vertAlign w:val="superscript"/>
        </w:rPr>
        <w:t>0</w:t>
      </w:r>
      <w:r>
        <w:rPr>
          <w:rFonts w:ascii="Times New Roman"/>
          <w:b w:val="false"/>
          <w:i w:val="false"/>
          <w:color w:val="000000"/>
          <w:sz w:val="28"/>
        </w:rPr>
        <w:t>С, при больших температурах измерения следует выполнять ежесменно.</w:t>
      </w:r>
    </w:p>
    <w:bookmarkEnd w:id="1195"/>
    <w:bookmarkStart w:name="z894" w:id="1196"/>
    <w:p>
      <w:pPr>
        <w:spacing w:after="0"/>
        <w:ind w:left="0"/>
        <w:jc w:val="both"/>
      </w:pPr>
      <w:r>
        <w:rPr>
          <w:rFonts w:ascii="Times New Roman"/>
          <w:b w:val="false"/>
          <w:i w:val="false"/>
          <w:color w:val="000000"/>
          <w:sz w:val="28"/>
        </w:rPr>
        <w:t>
      20. Контроль освещенности необходимо осуществлять на всех рабочих местах не реже одного раза в квартал.</w:t>
      </w:r>
    </w:p>
    <w:bookmarkEnd w:id="1196"/>
    <w:bookmarkStart w:name="z895" w:id="1197"/>
    <w:p>
      <w:pPr>
        <w:spacing w:after="0"/>
        <w:ind w:left="0"/>
        <w:jc w:val="both"/>
      </w:pPr>
      <w:r>
        <w:rPr>
          <w:rFonts w:ascii="Times New Roman"/>
          <w:b w:val="false"/>
          <w:i w:val="false"/>
          <w:color w:val="000000"/>
          <w:sz w:val="28"/>
        </w:rPr>
        <w:t>
      21. Контроль шума и вибрации производится для установления шумовибрационных характеристик машин и уровней воздействия шума на персонал в объеме и методами, регламентированными действующими на территории РК нормативам. Измерение шума на рабочих местах производится не реже одного раза в 6 месяцев и после каждого планово-профилактического ремонта оборудования.</w:t>
      </w:r>
    </w:p>
    <w:bookmarkEnd w:id="1197"/>
    <w:p>
      <w:pPr>
        <w:spacing w:after="0"/>
        <w:ind w:left="0"/>
        <w:jc w:val="both"/>
      </w:pPr>
      <w:r>
        <w:rPr>
          <w:rFonts w:ascii="Times New Roman"/>
          <w:b w:val="false"/>
          <w:i w:val="false"/>
          <w:color w:val="000000"/>
          <w:sz w:val="28"/>
        </w:rPr>
        <w:t>
      Проведение периодических эксплуатационных проверок оборудования по фактору вибрации проводится в сроки, установленные НТД, но не реже одного раза в год для общей вибрации и не реже 2-х раз в год - для локальной.</w:t>
      </w:r>
    </w:p>
    <w:bookmarkStart w:name="z896" w:id="1198"/>
    <w:p>
      <w:pPr>
        <w:spacing w:after="0"/>
        <w:ind w:left="0"/>
        <w:jc w:val="both"/>
      </w:pPr>
      <w:r>
        <w:rPr>
          <w:rFonts w:ascii="Times New Roman"/>
          <w:b w:val="false"/>
          <w:i w:val="false"/>
          <w:color w:val="000000"/>
          <w:sz w:val="28"/>
        </w:rPr>
        <w:t>
      22. Индивидуальный контроль поступления пыли в организм осуществляется у горнорабочих основных профессий (проходчики, бурильщики, горнорабочие очистных забоев, крепильщики) расчетным способом - на основании данных о средних уровнях запыленности воздуха и времени пребывания персонала на конкретных рабочих местах.</w:t>
      </w:r>
    </w:p>
    <w:bookmarkEnd w:id="1198"/>
    <w:bookmarkStart w:name="z897" w:id="1199"/>
    <w:p>
      <w:pPr>
        <w:spacing w:after="0"/>
        <w:ind w:left="0"/>
        <w:jc w:val="both"/>
      </w:pPr>
      <w:r>
        <w:rPr>
          <w:rFonts w:ascii="Times New Roman"/>
          <w:b w:val="false"/>
          <w:i w:val="false"/>
          <w:color w:val="000000"/>
          <w:sz w:val="28"/>
        </w:rPr>
        <w:t>
      23. На основании информации о шумовых характеристиках рабочих мест (по эквивалентному уровню шума) выделяется группа рабочих, подвергающихся воздействию шума, эквивалентный уровень которого 105 ДБА и больше (группа повышенного риска).</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899" w:id="1200"/>
    <w:p>
      <w:pPr>
        <w:spacing w:after="0"/>
        <w:ind w:left="0"/>
        <w:jc w:val="both"/>
      </w:pPr>
      <w:r>
        <w:rPr>
          <w:rFonts w:ascii="Times New Roman"/>
          <w:b w:val="false"/>
          <w:i w:val="false"/>
          <w:color w:val="000000"/>
          <w:sz w:val="28"/>
        </w:rPr>
        <w:t>
                        Нормативные требования при ликвидации,</w:t>
      </w:r>
    </w:p>
    <w:bookmarkEnd w:id="1200"/>
    <w:p>
      <w:pPr>
        <w:spacing w:after="0"/>
        <w:ind w:left="0"/>
        <w:jc w:val="both"/>
      </w:pPr>
      <w:r>
        <w:rPr>
          <w:rFonts w:ascii="Times New Roman"/>
          <w:b w:val="false"/>
          <w:i w:val="false"/>
          <w:color w:val="000000"/>
          <w:sz w:val="28"/>
        </w:rPr>
        <w:t>
        консервации и перепрофилировании предприятий и объектов по добыче и</w:t>
      </w:r>
    </w:p>
    <w:p>
      <w:pPr>
        <w:spacing w:after="0"/>
        <w:ind w:left="0"/>
        <w:jc w:val="both"/>
      </w:pPr>
      <w:r>
        <w:rPr>
          <w:rFonts w:ascii="Times New Roman"/>
          <w:b w:val="false"/>
          <w:i w:val="false"/>
          <w:color w:val="000000"/>
          <w:sz w:val="28"/>
        </w:rPr>
        <w:t>
                                обогащению урановой руды</w:t>
      </w:r>
    </w:p>
    <w:p>
      <w:pPr>
        <w:spacing w:after="0"/>
        <w:ind w:left="0"/>
        <w:jc w:val="both"/>
      </w:pPr>
      <w:r>
        <w:rPr>
          <w:rFonts w:ascii="Times New Roman"/>
          <w:b w:val="false"/>
          <w:i w:val="false"/>
          <w:color w:val="000000"/>
          <w:sz w:val="28"/>
        </w:rPr>
        <w:t>
      Для отдельных лиц из персонала группы "А", занятых на работах в очистных блоках со средним содержанием равновесного урана в эксплуатационных запасах руды более 3 кг/т,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46300" cy="698500"/>
                    </a:xfrm>
                    <a:prstGeom prst="rect">
                      <a:avLst/>
                    </a:prstGeom>
                  </pic:spPr>
                </pic:pic>
              </a:graphicData>
            </a:graphic>
          </wp:inline>
        </w:drawing>
      </w:r>
    </w:p>
    <w:p>
      <w:pPr>
        <w:spacing w:after="0"/>
        <w:ind w:left="0"/>
        <w:jc w:val="left"/>
      </w:pPr>
      <w:r>
        <w:rPr>
          <w:rFonts w:ascii="Times New Roman"/>
          <w:b w:val="false"/>
          <w:i w:val="false"/>
          <w:color w:val="000000"/>
          <w:sz w:val="28"/>
        </w:rPr>
        <w:t>(П-1.1)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Дополнительным условием к (П-1.1) является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16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персонала группы 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62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персонала, работающего в пределах СЗЗ хвостохранилища, а также в цехах ГМЗ, где производится извлечение урана, следует подставить соответствующие значения допустимых уровней, удовлетворяющие требовании настоящих правил.</w:t>
      </w:r>
    </w:p>
    <w:p>
      <w:pPr>
        <w:spacing w:after="0"/>
        <w:ind w:left="0"/>
        <w:jc w:val="both"/>
      </w:pPr>
      <w:r>
        <w:rPr>
          <w:rFonts w:ascii="Times New Roman"/>
          <w:b w:val="false"/>
          <w:i w:val="false"/>
          <w:color w:val="000000"/>
          <w:sz w:val="28"/>
        </w:rPr>
        <w:t>
      Рассмотренные выше РОФ создают основной вклад в облучение персонала в условиях уранодобывающих предприятий. Суммарный вклад в эффективную дозу от других РОФ (мощность дозы внешнего бета - излучения, радиоактивное загрязнение рук, спецодежды, поверхностей оборудования и помещений и т.д.) обычно не превышает 1% общей дозы. Поэтому в расчетах индивидуальных доз вклад этих факторов можно не учитывать и ограничиться эпизодическим контролем соблюдения установленных на территории РК нормативов.</w:t>
      </w:r>
    </w:p>
    <w:p>
      <w:pPr>
        <w:spacing w:after="0"/>
        <w:ind w:left="0"/>
        <w:jc w:val="both"/>
      </w:pPr>
      <w:r>
        <w:rPr>
          <w:rFonts w:ascii="Times New Roman"/>
          <w:b w:val="false"/>
          <w:i w:val="false"/>
          <w:color w:val="000000"/>
          <w:sz w:val="28"/>
        </w:rPr>
        <w:t>
      Исключение составляют рудники с высоким содержанием тория-232 в руде, превышающем 0,05 % (2 кБк/кг). В этих случаях следует учитывать вклад в дозу облучения персонала, создаваемый дочерними продуктами торона и долгоживущими альфа - активными радионуклидами ряда тория.</w:t>
      </w:r>
    </w:p>
    <w:bookmarkStart w:name="z900" w:id="1201"/>
    <w:p>
      <w:pPr>
        <w:spacing w:after="0"/>
        <w:ind w:left="0"/>
        <w:jc w:val="both"/>
      </w:pPr>
      <w:r>
        <w:rPr>
          <w:rFonts w:ascii="Times New Roman"/>
          <w:b w:val="false"/>
          <w:i w:val="false"/>
          <w:color w:val="000000"/>
          <w:sz w:val="28"/>
        </w:rPr>
        <w:t>
      Таблица П-1.1</w:t>
      </w:r>
    </w:p>
    <w:bookmarkEnd w:id="1201"/>
    <w:p>
      <w:pPr>
        <w:spacing w:after="0"/>
        <w:ind w:left="0"/>
        <w:jc w:val="both"/>
      </w:pPr>
      <w:r>
        <w:rPr>
          <w:rFonts w:ascii="Times New Roman"/>
          <w:b w:val="false"/>
          <w:i w:val="false"/>
          <w:color w:val="000000"/>
          <w:sz w:val="28"/>
        </w:rPr>
        <w:t>
      Значения пределов годового поступления (ПГП) с воздухом и пищей,</w:t>
      </w:r>
    </w:p>
    <w:p>
      <w:pPr>
        <w:spacing w:after="0"/>
        <w:ind w:left="0"/>
        <w:jc w:val="both"/>
      </w:pPr>
      <w:r>
        <w:rPr>
          <w:rFonts w:ascii="Times New Roman"/>
          <w:b w:val="false"/>
          <w:i w:val="false"/>
          <w:color w:val="000000"/>
          <w:sz w:val="28"/>
        </w:rPr>
        <w:t>
      среднегодовой допустимой объемной активности (ДОА) во вдыхаемом        воздухе, уровни вмешательства (УВ) при поступлении с водой для</w:t>
      </w:r>
    </w:p>
    <w:p>
      <w:pPr>
        <w:spacing w:after="0"/>
        <w:ind w:left="0"/>
        <w:jc w:val="both"/>
      </w:pPr>
      <w:r>
        <w:rPr>
          <w:rFonts w:ascii="Times New Roman"/>
          <w:b w:val="false"/>
          <w:i w:val="false"/>
          <w:color w:val="000000"/>
          <w:sz w:val="28"/>
        </w:rPr>
        <w:t>
      населения (из табл. П-2 ГН); минимально значимой удельной</w:t>
      </w:r>
    </w:p>
    <w:p>
      <w:pPr>
        <w:spacing w:after="0"/>
        <w:ind w:left="0"/>
        <w:jc w:val="both"/>
      </w:pPr>
      <w:r>
        <w:rPr>
          <w:rFonts w:ascii="Times New Roman"/>
          <w:b w:val="false"/>
          <w:i w:val="false"/>
          <w:color w:val="000000"/>
          <w:sz w:val="28"/>
        </w:rPr>
        <w:t>
      активности (МЗУА) и активности в помещении или на рабочем месте</w:t>
      </w:r>
    </w:p>
    <w:p>
      <w:pPr>
        <w:spacing w:after="0"/>
        <w:ind w:left="0"/>
        <w:jc w:val="both"/>
      </w:pPr>
      <w:r>
        <w:rPr>
          <w:rFonts w:ascii="Times New Roman"/>
          <w:b w:val="false"/>
          <w:i w:val="false"/>
          <w:color w:val="000000"/>
          <w:sz w:val="28"/>
        </w:rPr>
        <w:t>
                                  (МЗА) (из табл. П-4 ГН)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водой и пищей*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r>
              <w:rPr>
                <w:rFonts w:ascii="Times New Roman"/>
                <w:b w:val="false"/>
                <w:i w:val="false"/>
                <w:color w:val="000000"/>
                <w:vertAlign w:val="subscript"/>
              </w:rPr>
              <w:t>нас</w:t>
            </w:r>
            <w:r>
              <w:rPr>
                <w:rFonts w:ascii="Times New Roman"/>
                <w:b w:val="false"/>
                <w:i w:val="false"/>
                <w:color w:val="000000"/>
                <w:sz w:val="20"/>
              </w:rPr>
              <w:t>,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w:t>
            </w:r>
            <w:r>
              <w:rPr>
                <w:rFonts w:ascii="Times New Roman"/>
                <w:b w:val="false"/>
                <w:i w:val="false"/>
                <w:color w:val="000000"/>
                <w:vertAlign w:val="subscript"/>
              </w:rPr>
              <w:t>нас</w:t>
            </w:r>
            <w:r>
              <w:rPr>
                <w:rFonts w:ascii="Times New Roman"/>
                <w:b w:val="false"/>
                <w:i w:val="false"/>
                <w:color w:val="000000"/>
                <w:sz w:val="20"/>
              </w:rPr>
              <w:t>, Бк/м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r>
              <w:rPr>
                <w:rFonts w:ascii="Times New Roman"/>
                <w:b w:val="false"/>
                <w:i w:val="false"/>
                <w:color w:val="000000"/>
                <w:vertAlign w:val="subscript"/>
              </w:rPr>
              <w:t>нас</w:t>
            </w:r>
            <w:r>
              <w:rPr>
                <w:rFonts w:ascii="Times New Roman"/>
                <w:b w:val="false"/>
                <w:i w:val="false"/>
                <w:color w:val="000000"/>
                <w:sz w:val="20"/>
              </w:rPr>
              <w:t>,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w:t>
            </w:r>
            <w:r>
              <w:rPr>
                <w:rFonts w:ascii="Times New Roman"/>
                <w:b w:val="false"/>
                <w:i w:val="false"/>
                <w:color w:val="000000"/>
                <w:vertAlign w:val="superscript"/>
              </w:rPr>
              <w:t>вода</w:t>
            </w:r>
            <w:r>
              <w:rPr>
                <w:rFonts w:ascii="Times New Roman"/>
                <w:b w:val="false"/>
                <w:i w:val="false"/>
                <w:color w:val="000000"/>
                <w:sz w:val="20"/>
              </w:rPr>
              <w:t>, 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 xml:space="preserve">4 </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к таблице П-1.1.</w:t>
      </w:r>
    </w:p>
    <w:p>
      <w:pPr>
        <w:spacing w:after="0"/>
        <w:ind w:left="0"/>
        <w:jc w:val="both"/>
      </w:pPr>
      <w:r>
        <w:rPr>
          <w:rFonts w:ascii="Times New Roman"/>
          <w:b w:val="false"/>
          <w:i w:val="false"/>
          <w:color w:val="000000"/>
          <w:sz w:val="28"/>
        </w:rPr>
        <w:t>
      * - критическими группами являются: при поступлении радионуклидов с воздухом - дети в возрасте 12-17 лет (для тория-230 - взрослые (старше 17 лет)); при поступлении с пищей и водой -дети в возрасте 1-2 года (для радия-226 - дети в возрасте 12-17 лет).</w:t>
      </w:r>
    </w:p>
    <w:p>
      <w:pPr>
        <w:spacing w:after="0"/>
        <w:ind w:left="0"/>
        <w:jc w:val="both"/>
      </w:pPr>
      <w:r>
        <w:rPr>
          <w:rFonts w:ascii="Times New Roman"/>
          <w:b w:val="false"/>
          <w:i w:val="false"/>
          <w:color w:val="000000"/>
          <w:sz w:val="28"/>
        </w:rPr>
        <w:t>
      ** - для граф (6) и (7) перечисленные ниже материнские радионуклиды приведены в условиях их равновесия с дочерними:</w:t>
      </w:r>
    </w:p>
    <w:p>
      <w:pPr>
        <w:spacing w:after="0"/>
        <w:ind w:left="0"/>
        <w:jc w:val="both"/>
      </w:pPr>
      <w:r>
        <w:rPr>
          <w:rFonts w:ascii="Times New Roman"/>
          <w:b w:val="false"/>
          <w:i w:val="false"/>
          <w:color w:val="000000"/>
          <w:sz w:val="28"/>
        </w:rPr>
        <w:t>
      Pb-210: Bi-210, Po-210</w:t>
      </w:r>
    </w:p>
    <w:p>
      <w:pPr>
        <w:spacing w:after="0"/>
        <w:ind w:left="0"/>
        <w:jc w:val="both"/>
      </w:pPr>
      <w:r>
        <w:rPr>
          <w:rFonts w:ascii="Times New Roman"/>
          <w:b w:val="false"/>
          <w:i w:val="false"/>
          <w:color w:val="000000"/>
          <w:sz w:val="28"/>
        </w:rPr>
        <w:t>
            Rn-222:         Po-218, Pb-214, Bi-214, Po-214</w:t>
      </w:r>
    </w:p>
    <w:p>
      <w:pPr>
        <w:spacing w:after="0"/>
        <w:ind w:left="0"/>
        <w:jc w:val="both"/>
      </w:pPr>
      <w:r>
        <w:rPr>
          <w:rFonts w:ascii="Times New Roman"/>
          <w:b w:val="false"/>
          <w:i w:val="false"/>
          <w:color w:val="000000"/>
          <w:sz w:val="28"/>
        </w:rPr>
        <w:t>
            Ra-226:         Rn-222, Po-218, Pb-214, Bi-214, Po-214, Pb-210, Bi-210, Po-210</w:t>
      </w:r>
    </w:p>
    <w:p>
      <w:pPr>
        <w:spacing w:after="0"/>
        <w:ind w:left="0"/>
        <w:jc w:val="both"/>
      </w:pPr>
      <w:r>
        <w:rPr>
          <w:rFonts w:ascii="Times New Roman"/>
          <w:b w:val="false"/>
          <w:i w:val="false"/>
          <w:color w:val="000000"/>
          <w:sz w:val="28"/>
        </w:rPr>
        <w:t>
            Th-234:         Pa-234m</w:t>
      </w:r>
    </w:p>
    <w:p>
      <w:pPr>
        <w:spacing w:after="0"/>
        <w:ind w:left="0"/>
        <w:jc w:val="both"/>
      </w:pPr>
      <w:r>
        <w:rPr>
          <w:rFonts w:ascii="Times New Roman"/>
          <w:b w:val="false"/>
          <w:i w:val="false"/>
          <w:color w:val="000000"/>
          <w:sz w:val="28"/>
        </w:rPr>
        <w:t>
            U-238:          Th-234, Pa-234m</w:t>
      </w:r>
    </w:p>
    <w:p>
      <w:pPr>
        <w:spacing w:after="0"/>
        <w:ind w:left="0"/>
        <w:jc w:val="both"/>
      </w:pPr>
      <w:r>
        <w:rPr>
          <w:rFonts w:ascii="Times New Roman"/>
          <w:b w:val="false"/>
          <w:i w:val="false"/>
          <w:color w:val="000000"/>
          <w:sz w:val="28"/>
        </w:rPr>
        <w:t>
      U-природный:    Th-234, Pa-234m, U-234, Th-230, Ra-226, Rn-222, Po-218, Pb-214, Bi-214, Po-214, Pb-210, Bi-210, Po-210</w:t>
      </w:r>
    </w:p>
    <w:p>
      <w:pPr>
        <w:spacing w:after="0"/>
        <w:ind w:left="0"/>
        <w:jc w:val="both"/>
      </w:pPr>
      <w:r>
        <w:rPr>
          <w:rFonts w:ascii="Times New Roman"/>
          <w:b w:val="false"/>
          <w:i w:val="false"/>
          <w:color w:val="000000"/>
          <w:sz w:val="28"/>
        </w:rPr>
        <w:t xml:space="preserve">
      *** - критическим путем облучения людей за счет радона является его переход в воздух и последующее ингаляционное поступление ДПР. </w:t>
      </w:r>
    </w:p>
    <w:bookmarkStart w:name="z901" w:id="1202"/>
    <w:p>
      <w:pPr>
        <w:spacing w:after="0"/>
        <w:ind w:left="0"/>
        <w:jc w:val="both"/>
      </w:pPr>
      <w:r>
        <w:rPr>
          <w:rFonts w:ascii="Times New Roman"/>
          <w:b w:val="false"/>
          <w:i w:val="false"/>
          <w:color w:val="000000"/>
          <w:sz w:val="28"/>
        </w:rPr>
        <w:t>
      1. В зданиях основного производства (надшахтные здания, рудообогатительные и рудосортировочные фабрики, ГМЗ, лаборатории, перерабатывающие комплексы ПВ, другие здания, связанные с движением руды, продуктов ее переработки, загрязненного оборудования и т.п.) необходимо выполнять следующие требования:</w:t>
      </w:r>
    </w:p>
    <w:bookmarkEnd w:id="1202"/>
    <w:p>
      <w:pPr>
        <w:spacing w:after="0"/>
        <w:ind w:left="0"/>
        <w:jc w:val="both"/>
      </w:pPr>
      <w:r>
        <w:rPr>
          <w:rFonts w:ascii="Times New Roman"/>
          <w:b w:val="false"/>
          <w:i w:val="false"/>
          <w:color w:val="000000"/>
          <w:sz w:val="28"/>
        </w:rPr>
        <w:t>
      1) при перепрофилировании зданий:</w:t>
      </w:r>
    </w:p>
    <w:p>
      <w:pPr>
        <w:spacing w:after="0"/>
        <w:ind w:left="0"/>
        <w:jc w:val="both"/>
      </w:pPr>
      <w:r>
        <w:rPr>
          <w:rFonts w:ascii="Times New Roman"/>
          <w:b w:val="false"/>
          <w:i w:val="false"/>
          <w:color w:val="000000"/>
          <w:sz w:val="28"/>
        </w:rPr>
        <w:t>
      - МЭД гамма-излучения, как в любой точке помещения, так и вдоль поверхностей строительных конструкций, полов и оставшегося оборудования (на расстоянии 1 м) не должна превышать 0,5 мкЗв/ч над естественным фоном;</w:t>
      </w:r>
    </w:p>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оставшегося оборудования не допускается;</w:t>
      </w:r>
    </w:p>
    <w:p>
      <w:pPr>
        <w:spacing w:after="0"/>
        <w:ind w:left="0"/>
        <w:jc w:val="both"/>
      </w:pPr>
      <w:r>
        <w:rPr>
          <w:rFonts w:ascii="Times New Roman"/>
          <w:b w:val="false"/>
          <w:i w:val="false"/>
          <w:color w:val="000000"/>
          <w:sz w:val="28"/>
        </w:rPr>
        <w:t>
      - среднегодовая ЭРОА радона в воздухе помещений не должна превышать 200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при консервации зданий:</w:t>
      </w:r>
    </w:p>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оборудования не допускается;</w:t>
      </w:r>
    </w:p>
    <w:p>
      <w:pPr>
        <w:spacing w:after="0"/>
        <w:ind w:left="0"/>
        <w:jc w:val="both"/>
      </w:pPr>
      <w:r>
        <w:rPr>
          <w:rFonts w:ascii="Times New Roman"/>
          <w:b w:val="false"/>
          <w:i w:val="false"/>
          <w:color w:val="000000"/>
          <w:sz w:val="28"/>
        </w:rPr>
        <w:t>
      - в местах постоянного нахождения охраны законсервированных зданий мощность дозы гамма-излучения не должна превышать 0,5 мкЗв/ч над естественным фоном;</w:t>
      </w:r>
    </w:p>
    <w:p>
      <w:pPr>
        <w:spacing w:after="0"/>
        <w:ind w:left="0"/>
        <w:jc w:val="both"/>
      </w:pPr>
      <w:r>
        <w:rPr>
          <w:rFonts w:ascii="Times New Roman"/>
          <w:b w:val="false"/>
          <w:i w:val="false"/>
          <w:color w:val="000000"/>
          <w:sz w:val="28"/>
        </w:rPr>
        <w:t>
      3) при ликвидации зданий необходимо дезактивировать до отсутствия нефиксированного загрязнения. Повторное использование строительных материалов допускается при соответствии их требованиям ГН;</w:t>
      </w:r>
    </w:p>
    <w:p>
      <w:pPr>
        <w:spacing w:after="0"/>
        <w:ind w:left="0"/>
        <w:jc w:val="both"/>
      </w:pPr>
      <w:r>
        <w:rPr>
          <w:rFonts w:ascii="Times New Roman"/>
          <w:b w:val="false"/>
          <w:i w:val="false"/>
          <w:color w:val="000000"/>
          <w:sz w:val="28"/>
        </w:rPr>
        <w:t>
      4) металлолом, высвобождаемый и подлежащий сдаче при ликвидации, консервации и перепрофилировании, а также оборудование, предназначенное для повторного использования на других предприятиях, отвечают требованиям настоящих Санитарных правил.</w:t>
      </w:r>
    </w:p>
    <w:bookmarkStart w:name="z902" w:id="1203"/>
    <w:p>
      <w:pPr>
        <w:spacing w:after="0"/>
        <w:ind w:left="0"/>
        <w:jc w:val="both"/>
      </w:pPr>
      <w:r>
        <w:rPr>
          <w:rFonts w:ascii="Times New Roman"/>
          <w:b w:val="false"/>
          <w:i w:val="false"/>
          <w:color w:val="000000"/>
          <w:sz w:val="28"/>
        </w:rPr>
        <w:t>
      2. Во вспомогательных зданиях, расположенных на территории промплощадок и СЗЗ (административные здания, столовые, механические и другие цеха, не связанные с переработкой руды или размещением загрязненного оборудования и т.п.), при их перепрофилировании необходимо выполнять следующие требования:</w:t>
      </w:r>
    </w:p>
    <w:bookmarkEnd w:id="1203"/>
    <w:p>
      <w:pPr>
        <w:spacing w:after="0"/>
        <w:ind w:left="0"/>
        <w:jc w:val="both"/>
      </w:pPr>
      <w:r>
        <w:rPr>
          <w:rFonts w:ascii="Times New Roman"/>
          <w:b w:val="false"/>
          <w:i w:val="false"/>
          <w:color w:val="000000"/>
          <w:sz w:val="28"/>
        </w:rPr>
        <w:t>
      1) МЭД гамма-излучения в помещении не должна превышать 0,5 мкЗв/ч над естественным фоном, характерным для данной местности;</w:t>
      </w:r>
    </w:p>
    <w:p>
      <w:pPr>
        <w:spacing w:after="0"/>
        <w:ind w:left="0"/>
        <w:jc w:val="both"/>
      </w:pPr>
      <w:r>
        <w:rPr>
          <w:rFonts w:ascii="Times New Roman"/>
          <w:b w:val="false"/>
          <w:i w:val="false"/>
          <w:color w:val="000000"/>
          <w:sz w:val="28"/>
        </w:rPr>
        <w:t>
      2) нефиксированное (снимаемое сухим мазком) загрязнение строительных конструкций и оставшегося оборудования не допускается;</w:t>
      </w:r>
    </w:p>
    <w:p>
      <w:pPr>
        <w:spacing w:after="0"/>
        <w:ind w:left="0"/>
        <w:jc w:val="both"/>
      </w:pPr>
      <w:r>
        <w:rPr>
          <w:rFonts w:ascii="Times New Roman"/>
          <w:b w:val="false"/>
          <w:i w:val="false"/>
          <w:color w:val="000000"/>
          <w:sz w:val="28"/>
        </w:rPr>
        <w:t>
      3) средняя ЭРОА радона в воздухе помещений не должна превышать 200 Бк/м</w:t>
      </w:r>
      <w:r>
        <w:rPr>
          <w:rFonts w:ascii="Times New Roman"/>
          <w:b w:val="false"/>
          <w:i w:val="false"/>
          <w:color w:val="000000"/>
          <w:vertAlign w:val="superscript"/>
        </w:rPr>
        <w:t>3</w:t>
      </w:r>
      <w:r>
        <w:rPr>
          <w:rFonts w:ascii="Times New Roman"/>
          <w:b w:val="false"/>
          <w:i w:val="false"/>
          <w:color w:val="000000"/>
          <w:sz w:val="28"/>
        </w:rPr>
        <w:t>.</w:t>
      </w:r>
    </w:p>
    <w:bookmarkStart w:name="z903" w:id="1204"/>
    <w:p>
      <w:pPr>
        <w:spacing w:after="0"/>
        <w:ind w:left="0"/>
        <w:jc w:val="both"/>
      </w:pPr>
      <w:r>
        <w:rPr>
          <w:rFonts w:ascii="Times New Roman"/>
          <w:b w:val="false"/>
          <w:i w:val="false"/>
          <w:color w:val="000000"/>
          <w:sz w:val="28"/>
        </w:rPr>
        <w:t>
      3. Загрязненные и подлежащие рекультивации земли, образовавшиеся в результате ликвидации рудных складов, отвалов, штабелей кучного выщелачивания (КВ), отработки полигонов подземного выщелачивания, сноса зданий и сооружений, в которых производилась переработка и обогащение руд, дезактивация оборудования и т.п., аварийных просыпей (проливов) руд и продуктов их переработки, включая ореолы размытия загрязнений под действием природных факторов, так же, как и все другие земли промплощадок и СЗЗ, после рекультивации удовлетворяют следующим требованиям радиационной безопасности:</w:t>
      </w:r>
    </w:p>
    <w:bookmarkEnd w:id="1204"/>
    <w:p>
      <w:pPr>
        <w:spacing w:after="0"/>
        <w:ind w:left="0"/>
        <w:jc w:val="both"/>
      </w:pPr>
      <w:r>
        <w:rPr>
          <w:rFonts w:ascii="Times New Roman"/>
          <w:b w:val="false"/>
          <w:i w:val="false"/>
          <w:color w:val="000000"/>
          <w:sz w:val="28"/>
        </w:rPr>
        <w:t>
      1) при рекультивации по сельскохозяйственному и лесохозяйственному направлениям средняя на каждый рекультивируемый участок суммарная альфа-радиоактивность грунта в слоях 0-25 см, 25-50 см, 50-75 см, 75-100 см от поверхности не должна быть выше 1200 Бк/кг сверх естественного фона, характерного для аналогичных земель данной местности, при этом в отдельных локальных точках (не более 20%) она не должна превышать 7400 Бк/кг;</w:t>
      </w:r>
    </w:p>
    <w:p>
      <w:pPr>
        <w:spacing w:after="0"/>
        <w:ind w:left="0"/>
        <w:jc w:val="both"/>
      </w:pPr>
      <w:r>
        <w:rPr>
          <w:rFonts w:ascii="Times New Roman"/>
          <w:b w:val="false"/>
          <w:i w:val="false"/>
          <w:color w:val="000000"/>
          <w:sz w:val="28"/>
        </w:rPr>
        <w:t>
      2) при рекультивации по строительному направлению:</w:t>
      </w:r>
    </w:p>
    <w:p>
      <w:pPr>
        <w:spacing w:after="0"/>
        <w:ind w:left="0"/>
        <w:jc w:val="both"/>
      </w:pPr>
      <w:r>
        <w:rPr>
          <w:rFonts w:ascii="Times New Roman"/>
          <w:b w:val="false"/>
          <w:i w:val="false"/>
          <w:color w:val="000000"/>
          <w:sz w:val="28"/>
        </w:rPr>
        <w:t>
      - в пределах контуров, отстоящих на 2 м снаружи от периметра возводимых зданий и сооружений, в слоях до глубины на 1 м ниже основания фундаментов, средняя суммарная удельная альфа-радиоактивность грунта не должна превышать 1200 Бк/кг, а УА Ra-226 - 30 Бк/кг;</w:t>
      </w:r>
    </w:p>
    <w:p>
      <w:pPr>
        <w:spacing w:after="0"/>
        <w:ind w:left="0"/>
        <w:jc w:val="both"/>
      </w:pPr>
      <w:r>
        <w:rPr>
          <w:rFonts w:ascii="Times New Roman"/>
          <w:b w:val="false"/>
          <w:i w:val="false"/>
          <w:color w:val="000000"/>
          <w:sz w:val="28"/>
        </w:rPr>
        <w:t xml:space="preserve">
      - в остальных частях рекультивируемого участка – аналогично подпункту 1, </w:t>
      </w:r>
      <w:r>
        <w:rPr>
          <w:rFonts w:ascii="Times New Roman"/>
          <w:b w:val="false"/>
          <w:i w:val="false"/>
          <w:color w:val="000000"/>
          <w:sz w:val="28"/>
        </w:rPr>
        <w:t>пункта 3</w:t>
      </w:r>
      <w:r>
        <w:rPr>
          <w:rFonts w:ascii="Times New Roman"/>
          <w:b w:val="false"/>
          <w:i w:val="false"/>
          <w:color w:val="000000"/>
          <w:sz w:val="28"/>
        </w:rPr>
        <w:t>;</w:t>
      </w:r>
    </w:p>
    <w:p>
      <w:pPr>
        <w:spacing w:after="0"/>
        <w:ind w:left="0"/>
        <w:jc w:val="both"/>
      </w:pPr>
      <w:r>
        <w:rPr>
          <w:rFonts w:ascii="Times New Roman"/>
          <w:b w:val="false"/>
          <w:i w:val="false"/>
          <w:color w:val="000000"/>
          <w:sz w:val="28"/>
        </w:rPr>
        <w:t>
      - среднее значение плотности потока радона с поверхности основания фундамента возводимого здания не должно превышать 250 мБк/см</w:t>
      </w:r>
      <w:r>
        <w:rPr>
          <w:rFonts w:ascii="Times New Roman"/>
          <w:b w:val="false"/>
          <w:i w:val="false"/>
          <w:color w:val="000000"/>
          <w:vertAlign w:val="superscript"/>
        </w:rPr>
        <w:t>2</w:t>
      </w:r>
      <w:r>
        <w:rPr>
          <w:rFonts w:ascii="Times New Roman"/>
          <w:b w:val="false"/>
          <w:i w:val="false"/>
          <w:color w:val="000000"/>
          <w:sz w:val="28"/>
        </w:rPr>
        <w:t>. В противном случае в проекте здания предусматривается система защиты от радона;</w:t>
      </w:r>
    </w:p>
    <w:p>
      <w:pPr>
        <w:spacing w:after="0"/>
        <w:ind w:left="0"/>
        <w:jc w:val="both"/>
      </w:pPr>
      <w:r>
        <w:rPr>
          <w:rFonts w:ascii="Times New Roman"/>
          <w:b w:val="false"/>
          <w:i w:val="false"/>
          <w:color w:val="000000"/>
          <w:sz w:val="28"/>
        </w:rPr>
        <w:t>
      3) при рекультивации по санитарно-гигиеническому направлению средняя на каждом рекультивируемом участке суммарная удельная альфа-активность грунта в слое 0-25 см от поверхности не должна превышать 1200 Бк/кг, в слоях 25-50 см, 50-75 см, 75-100 см - 7400 Бк/кг в каждом слое;</w:t>
      </w:r>
    </w:p>
    <w:p>
      <w:pPr>
        <w:spacing w:after="0"/>
        <w:ind w:left="0"/>
        <w:jc w:val="both"/>
      </w:pPr>
      <w:r>
        <w:rPr>
          <w:rFonts w:ascii="Times New Roman"/>
          <w:b w:val="false"/>
          <w:i w:val="false"/>
          <w:color w:val="000000"/>
          <w:sz w:val="28"/>
        </w:rPr>
        <w:t xml:space="preserve">
      4) во всех случаях, перечисленных в пп. 1), 2), 3) </w:t>
      </w:r>
      <w:r>
        <w:rPr>
          <w:rFonts w:ascii="Times New Roman"/>
          <w:b w:val="false"/>
          <w:i w:val="false"/>
          <w:color w:val="000000"/>
          <w:sz w:val="28"/>
        </w:rPr>
        <w:t>пункта 3</w:t>
      </w:r>
      <w:r>
        <w:rPr>
          <w:rFonts w:ascii="Times New Roman"/>
          <w:b w:val="false"/>
          <w:i w:val="false"/>
          <w:color w:val="000000"/>
          <w:sz w:val="28"/>
        </w:rPr>
        <w:t>, средняя по всей площади рекультивированного участка мощность дозы внешнего гамма-излучения на высоте 1 м над поверхностью почвы не должна превышать 0,2 мкЗв/ч сверх уровня естественного фона, характерного для данной местности, в отдельных локальных точках (не более 20%) не выше 0,5 мкЗв/ч.</w:t>
      </w:r>
    </w:p>
    <w:bookmarkStart w:name="z904" w:id="1205"/>
    <w:p>
      <w:pPr>
        <w:spacing w:after="0"/>
        <w:ind w:left="0"/>
        <w:jc w:val="both"/>
      </w:pPr>
      <w:r>
        <w:rPr>
          <w:rFonts w:ascii="Times New Roman"/>
          <w:b w:val="false"/>
          <w:i w:val="false"/>
          <w:color w:val="000000"/>
          <w:sz w:val="28"/>
        </w:rPr>
        <w:t>
      4. МЭД гамма-излучения, на высоте 1 м над поверхностью загрязненных земель, расположенных вдоль линейных объектов (трубопроводы, траншеи, автодороги, железнодорожные пути и другие) и подвергнутых дезактивации или рекультивации по санитарно-гигиеническому направлению не должна превышать 0,2 мкЗв/ч сверх уровня естественного фона, а в отдельных локальных точках (не более 20%) не выше 0,5 мкЗв/ч.</w:t>
      </w:r>
    </w:p>
    <w:bookmarkEnd w:id="1205"/>
    <w:bookmarkStart w:name="z905" w:id="1206"/>
    <w:p>
      <w:pPr>
        <w:spacing w:after="0"/>
        <w:ind w:left="0"/>
        <w:jc w:val="both"/>
      </w:pPr>
      <w:r>
        <w:rPr>
          <w:rFonts w:ascii="Times New Roman"/>
          <w:b w:val="false"/>
          <w:i w:val="false"/>
          <w:color w:val="000000"/>
          <w:sz w:val="28"/>
        </w:rPr>
        <w:t>
      5. Отвалы горнодобывающих предприятий в процессе ликвидации, консервации или перепрофилирования предприятия (или объекта) и соответствующей рекультивации (после передислокации их в денудационные зоны или выполаживания на местности) укрывается грунтами или породами, имеющими суммарную удельную альфа-радиоактивность и МЭД гамма-излучения в пределах вариаций естественного фона данной местности. По окончании рекультивации МЭД гамма-излучения, средняя по всей площади рекультивированного объекта, не должна превышать 0,2 мкЗв/ч сверх естественного фона, характерного для данной местности, в отдельных локальных точках (не более 20%) - не более 0,5 мкЗв/ч.</w:t>
      </w:r>
    </w:p>
    <w:bookmarkEnd w:id="1206"/>
    <w:bookmarkStart w:name="z906" w:id="1207"/>
    <w:p>
      <w:pPr>
        <w:spacing w:after="0"/>
        <w:ind w:left="0"/>
        <w:jc w:val="both"/>
      </w:pPr>
      <w:r>
        <w:rPr>
          <w:rFonts w:ascii="Times New Roman"/>
          <w:b w:val="false"/>
          <w:i w:val="false"/>
          <w:color w:val="000000"/>
          <w:sz w:val="28"/>
        </w:rPr>
        <w:t>
      6. В шахтных водах, выпускаемых из затопленных рудников и сбрасываемых в водотоки, УА радионуклидов в точке сброса удовлетворяет соотношению:</w:t>
      </w:r>
    </w:p>
    <w:bookmarkEnd w:id="1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762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в числителе - УА радионуклидов, Бк/кг; в знаменателе - значения УВ для этих нуклидов из графы 5 </w:t>
      </w:r>
      <w:r>
        <w:rPr>
          <w:rFonts w:ascii="Times New Roman"/>
          <w:b w:val="false"/>
          <w:i w:val="false"/>
          <w:color w:val="000000"/>
          <w:sz w:val="28"/>
        </w:rPr>
        <w:t>табл.П-1.1</w:t>
      </w:r>
      <w:r>
        <w:rPr>
          <w:rFonts w:ascii="Times New Roman"/>
          <w:b w:val="false"/>
          <w:i w:val="false"/>
          <w:color w:val="000000"/>
          <w:sz w:val="28"/>
        </w:rPr>
        <w:t>.</w:t>
      </w:r>
    </w:p>
    <w:p>
      <w:pPr>
        <w:spacing w:after="0"/>
        <w:ind w:left="0"/>
        <w:jc w:val="both"/>
      </w:pPr>
      <w:r>
        <w:rPr>
          <w:rFonts w:ascii="Times New Roman"/>
          <w:b w:val="false"/>
          <w:i w:val="false"/>
          <w:color w:val="000000"/>
          <w:sz w:val="28"/>
        </w:rPr>
        <w:t>
      УА радионуклидов ториевого ряда определяется только при повышенном содержании тория в разрабатывавшихся рудах.</w:t>
      </w:r>
    </w:p>
    <w:bookmarkStart w:name="z907" w:id="1208"/>
    <w:p>
      <w:pPr>
        <w:spacing w:after="0"/>
        <w:ind w:left="0"/>
        <w:jc w:val="both"/>
      </w:pPr>
      <w:r>
        <w:rPr>
          <w:rFonts w:ascii="Times New Roman"/>
          <w:b w:val="false"/>
          <w:i w:val="false"/>
          <w:color w:val="000000"/>
          <w:sz w:val="28"/>
        </w:rPr>
        <w:t>
      7. При рекультивации ликвидируемых временных водоемов-накопителей и водотоков шахтных вод, действовавших в период существования рудника, МЭД гамма-излучения на высоте 1 м над поверхностью бывшего дна этих объектов не должна превышать 0,2 мкЗв/ч сверх уровня естественного фона, а в отдельных локальных точках (не более 20%) не выше 0,5 мкЗв/ч.</w:t>
      </w:r>
    </w:p>
    <w:bookmarkEnd w:id="1208"/>
    <w:bookmarkStart w:name="z908" w:id="1209"/>
    <w:p>
      <w:pPr>
        <w:spacing w:after="0"/>
        <w:ind w:left="0"/>
        <w:jc w:val="both"/>
      </w:pPr>
      <w:r>
        <w:rPr>
          <w:rFonts w:ascii="Times New Roman"/>
          <w:b w:val="false"/>
          <w:i w:val="false"/>
          <w:color w:val="000000"/>
          <w:sz w:val="28"/>
        </w:rPr>
        <w:t xml:space="preserve">
      8. При рекультивации по водохозяйственному направлению водоемов, русел, водотоков, отведенных с объекта, дно водоема (водотока) удовлетворяет требованиям настоящих правил. Водохозяйственное использование водоема допускается, если после рекультивации при контроле в период межени УА радионуклидов в воде будет удовлетворять требованию </w:t>
      </w:r>
      <w:r>
        <w:rPr>
          <w:rFonts w:ascii="Times New Roman"/>
          <w:b w:val="false"/>
          <w:i w:val="false"/>
          <w:color w:val="000000"/>
          <w:sz w:val="28"/>
        </w:rPr>
        <w:t>пункта 6</w:t>
      </w:r>
      <w:r>
        <w:rPr>
          <w:rFonts w:ascii="Times New Roman"/>
          <w:b w:val="false"/>
          <w:i w:val="false"/>
          <w:color w:val="000000"/>
          <w:sz w:val="28"/>
        </w:rPr>
        <w:t>.</w:t>
      </w:r>
    </w:p>
    <w:bookmarkEnd w:id="1209"/>
    <w:bookmarkStart w:name="z909" w:id="1210"/>
    <w:p>
      <w:pPr>
        <w:spacing w:after="0"/>
        <w:ind w:left="0"/>
        <w:jc w:val="both"/>
      </w:pPr>
      <w:r>
        <w:rPr>
          <w:rFonts w:ascii="Times New Roman"/>
          <w:b w:val="false"/>
          <w:i w:val="false"/>
          <w:color w:val="000000"/>
          <w:sz w:val="28"/>
        </w:rPr>
        <w:t xml:space="preserve">
      9. При рекультивации карьеров по водохозяйственному направлению (образование водоемов) дно водоема и берега (борта карьера) удовлетворяют требованиям подпункта 3, </w:t>
      </w:r>
      <w:r>
        <w:rPr>
          <w:rFonts w:ascii="Times New Roman"/>
          <w:b w:val="false"/>
          <w:i w:val="false"/>
          <w:color w:val="000000"/>
          <w:sz w:val="28"/>
        </w:rPr>
        <w:t>пункта 3</w:t>
      </w:r>
      <w:r>
        <w:rPr>
          <w:rFonts w:ascii="Times New Roman"/>
          <w:b w:val="false"/>
          <w:i w:val="false"/>
          <w:color w:val="000000"/>
          <w:sz w:val="28"/>
        </w:rPr>
        <w:t xml:space="preserve">. Водохозяйственное использование водоема допускается, если после рекультивации (заполнения водой) при контроле в период межени будет соблюдаться требование </w:t>
      </w:r>
      <w:r>
        <w:rPr>
          <w:rFonts w:ascii="Times New Roman"/>
          <w:b w:val="false"/>
          <w:i w:val="false"/>
          <w:color w:val="000000"/>
          <w:sz w:val="28"/>
        </w:rPr>
        <w:t>пункта 6</w:t>
      </w:r>
      <w:r>
        <w:rPr>
          <w:rFonts w:ascii="Times New Roman"/>
          <w:b w:val="false"/>
          <w:i w:val="false"/>
          <w:color w:val="000000"/>
          <w:sz w:val="28"/>
        </w:rPr>
        <w:t>.</w:t>
      </w:r>
    </w:p>
    <w:bookmarkEnd w:id="1210"/>
    <w:bookmarkStart w:name="z910" w:id="1211"/>
    <w:p>
      <w:pPr>
        <w:spacing w:after="0"/>
        <w:ind w:left="0"/>
        <w:jc w:val="both"/>
      </w:pPr>
      <w:r>
        <w:rPr>
          <w:rFonts w:ascii="Times New Roman"/>
          <w:b w:val="false"/>
          <w:i w:val="false"/>
          <w:color w:val="000000"/>
          <w:sz w:val="28"/>
        </w:rPr>
        <w:t>
      10. На захороненных хвостохранилищах и поверхностных могильниках с РАО МЭД гамма-излучения над их поверхностью на высоте 1 м не должна превышать 1,0 мкЗв/ч, плотность потока радона - 1,0 Бк/м</w:t>
      </w:r>
      <w:r>
        <w:rPr>
          <w:rFonts w:ascii="Times New Roman"/>
          <w:b w:val="false"/>
          <w:i w:val="false"/>
          <w:color w:val="000000"/>
          <w:vertAlign w:val="superscript"/>
        </w:rPr>
        <w:t>2</w:t>
      </w:r>
      <w:r>
        <w:rPr>
          <w:rFonts w:ascii="Times New Roman"/>
          <w:b w:val="false"/>
          <w:i w:val="false"/>
          <w:color w:val="000000"/>
          <w:sz w:val="28"/>
        </w:rPr>
        <w:t>*с.</w:t>
      </w:r>
    </w:p>
    <w:bookmarkEnd w:id="1211"/>
    <w:p>
      <w:pPr>
        <w:spacing w:after="0"/>
        <w:ind w:left="0"/>
        <w:jc w:val="both"/>
      </w:pPr>
      <w:r>
        <w:rPr>
          <w:rFonts w:ascii="Times New Roman"/>
          <w:b w:val="false"/>
          <w:i w:val="false"/>
          <w:color w:val="000000"/>
          <w:sz w:val="28"/>
        </w:rPr>
        <w:t>
      За пределами захороненного или законсервированного хвостохранилища и заполненного поверхностного могильника средняя по площади МЭД гамма-излучения на высоте 1 м не должна превышать 0,2 мкЗв/ч сверх естественного фона, в отдельных локальных точках (не более 20%) - не свыше 0,5 мкЗв/ч.</w:t>
      </w:r>
    </w:p>
    <w:bookmarkStart w:name="z911" w:id="1212"/>
    <w:p>
      <w:pPr>
        <w:spacing w:after="0"/>
        <w:ind w:left="0"/>
        <w:jc w:val="both"/>
      </w:pPr>
      <w:r>
        <w:rPr>
          <w:rFonts w:ascii="Times New Roman"/>
          <w:b w:val="false"/>
          <w:i w:val="false"/>
          <w:color w:val="000000"/>
          <w:sz w:val="28"/>
        </w:rPr>
        <w:t>
      11. В рекультивируемых землях в слоях до 1 м плотный остаток водной вытяжки в любой точке не должен превышать 0,6%, pH водной вытяжки не менее 6,0.</w:t>
      </w:r>
    </w:p>
    <w:bookmarkEnd w:id="1212"/>
    <w:bookmarkStart w:name="z912" w:id="1213"/>
    <w:p>
      <w:pPr>
        <w:spacing w:after="0"/>
        <w:ind w:left="0"/>
        <w:jc w:val="both"/>
      </w:pPr>
      <w:r>
        <w:rPr>
          <w:rFonts w:ascii="Times New Roman"/>
          <w:b w:val="false"/>
          <w:i w:val="false"/>
          <w:color w:val="000000"/>
          <w:sz w:val="28"/>
        </w:rPr>
        <w:t>
      12. Содержание вредных химических веществ в воде рекультивированных водоемов не допускается выше установленных ПДК.</w:t>
      </w:r>
    </w:p>
    <w:bookmarkEnd w:id="1213"/>
    <w:bookmarkStart w:name="z913" w:id="1214"/>
    <w:p>
      <w:pPr>
        <w:spacing w:after="0"/>
        <w:ind w:left="0"/>
        <w:jc w:val="both"/>
      </w:pPr>
      <w:r>
        <w:rPr>
          <w:rFonts w:ascii="Times New Roman"/>
          <w:b w:val="false"/>
          <w:i w:val="false"/>
          <w:color w:val="000000"/>
          <w:sz w:val="28"/>
        </w:rPr>
        <w:t>
      Таблица П-1.2</w:t>
      </w:r>
    </w:p>
    <w:bookmarkEnd w:id="1214"/>
    <w:p>
      <w:pPr>
        <w:spacing w:after="0"/>
        <w:ind w:left="0"/>
        <w:jc w:val="both"/>
      </w:pPr>
      <w:r>
        <w:rPr>
          <w:rFonts w:ascii="Times New Roman"/>
          <w:b w:val="false"/>
          <w:i w:val="false"/>
          <w:color w:val="000000"/>
          <w:sz w:val="28"/>
        </w:rPr>
        <w:t>
      Классификация и способы обращения с РАО предприятий</w:t>
      </w:r>
    </w:p>
    <w:p>
      <w:pPr>
        <w:spacing w:after="0"/>
        <w:ind w:left="0"/>
        <w:jc w:val="both"/>
      </w:pPr>
      <w:r>
        <w:rPr>
          <w:rFonts w:ascii="Times New Roman"/>
          <w:b w:val="false"/>
          <w:i w:val="false"/>
          <w:color w:val="000000"/>
          <w:sz w:val="28"/>
        </w:rPr>
        <w:t>
                      по добыче и обогащению урановой руды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обращения с РАО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вентиляционные выбросы из подземных горных выработок, закрытых складов руды, РОФ, ГМЗ и ТЭС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ДВ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газообразные выбросы карьеров, открытых складов руды, отвалов, хвостохранилищ и других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в расчетах ДВ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не используемые в технологии ГМЗ и в системе оборотного водоснабжения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ликвидированных, закон-сервированных и перепрофилированных 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хвостохранилища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пунктов дезактивации и спецпрачечных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Хвосты радиометрических обогатительных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рекультивации после ликвидации, консервации или перепрофилирования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отвалы КВ,</w:t>
            </w:r>
          </w:p>
          <w:p>
            <w:pPr>
              <w:spacing w:after="20"/>
              <w:ind w:left="20"/>
              <w:jc w:val="both"/>
            </w:pPr>
            <w:r>
              <w:rPr>
                <w:rFonts w:ascii="Times New Roman"/>
                <w:b w:val="false"/>
                <w:i w:val="false"/>
                <w:color w:val="000000"/>
                <w:sz w:val="20"/>
              </w:rPr>
              <w:t>
Хвосты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 черные, легированные и цветные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оборудование, строительные конструкции и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к таблице:</w:t>
      </w:r>
    </w:p>
    <w:p>
      <w:pPr>
        <w:spacing w:after="0"/>
        <w:ind w:left="0"/>
        <w:jc w:val="both"/>
      </w:pPr>
      <w:r>
        <w:rPr>
          <w:rFonts w:ascii="Times New Roman"/>
          <w:b w:val="false"/>
          <w:i w:val="false"/>
          <w:color w:val="000000"/>
          <w:sz w:val="28"/>
        </w:rPr>
        <w:t>
      * - критерием отнесения к газообразным РАО является невыполнение условия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62100" cy="901700"/>
                    </a:xfrm>
                    <a:prstGeom prst="rect">
                      <a:avLst/>
                    </a:prstGeom>
                  </pic:spPr>
                </pic:pic>
              </a:graphicData>
            </a:graphic>
          </wp:inline>
        </w:drawing>
      </w:r>
    </w:p>
    <w:p>
      <w:pPr>
        <w:spacing w:after="0"/>
        <w:ind w:left="0"/>
        <w:jc w:val="left"/>
      </w:pPr>
      <w:r>
        <w:rPr>
          <w:rFonts w:ascii="Times New Roman"/>
          <w:b w:val="false"/>
          <w:i w:val="false"/>
          <w:color w:val="000000"/>
          <w:sz w:val="28"/>
        </w:rPr>
        <w:t>, (</w:t>
      </w:r>
      <w:r>
        <w:rPr>
          <w:rFonts w:ascii="Times New Roman"/>
          <w:b w:val="false"/>
          <w:i w:val="false"/>
          <w:color w:val="000000"/>
          <w:sz w:val="28"/>
        </w:rPr>
        <w:t>П-1.2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в числителе - ОА радионуклидов, Бк/м</w:t>
      </w:r>
      <w:r>
        <w:rPr>
          <w:rFonts w:ascii="Times New Roman"/>
          <w:b w:val="false"/>
          <w:i w:val="false"/>
          <w:color w:val="000000"/>
          <w:vertAlign w:val="superscript"/>
        </w:rPr>
        <w:t>3</w:t>
      </w:r>
      <w:r>
        <w:rPr>
          <w:rFonts w:ascii="Times New Roman"/>
          <w:b w:val="false"/>
          <w:i w:val="false"/>
          <w:color w:val="000000"/>
          <w:sz w:val="28"/>
        </w:rPr>
        <w:t xml:space="preserve">; в знаменателе - значения ДОА для этих нуклидов из графы 3 </w:t>
      </w:r>
      <w:r>
        <w:rPr>
          <w:rFonts w:ascii="Times New Roman"/>
          <w:b w:val="false"/>
          <w:i w:val="false"/>
          <w:color w:val="000000"/>
          <w:sz w:val="28"/>
        </w:rPr>
        <w:t>табл. П-1.1</w:t>
      </w:r>
      <w:r>
        <w:rPr>
          <w:rFonts w:ascii="Times New Roman"/>
          <w:b w:val="false"/>
          <w:i w:val="false"/>
          <w:color w:val="000000"/>
          <w:sz w:val="28"/>
        </w:rPr>
        <w:t>;</w:t>
      </w:r>
    </w:p>
    <w:p>
      <w:pPr>
        <w:spacing w:after="0"/>
        <w:ind w:left="0"/>
        <w:jc w:val="both"/>
      </w:pPr>
      <w:r>
        <w:rPr>
          <w:rFonts w:ascii="Times New Roman"/>
          <w:b w:val="false"/>
          <w:i w:val="false"/>
          <w:color w:val="000000"/>
          <w:sz w:val="28"/>
        </w:rPr>
        <w:t>
      ** - критерием отнесения к жидким РАО является невыполнение условия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460500" cy="762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в числителе - УА радионуклидов, Бк/кг; в знаменателе - значения УВ для этих нуклидов из графы 5 </w:t>
      </w:r>
      <w:r>
        <w:rPr>
          <w:rFonts w:ascii="Times New Roman"/>
          <w:b w:val="false"/>
          <w:i w:val="false"/>
          <w:color w:val="000000"/>
          <w:sz w:val="28"/>
        </w:rPr>
        <w:t>табл. П-1.1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 критерием отнесения к твердым РАО является невыполнение условия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65300" cy="965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в числителе - УА радионуклидов, Бк/г; в знаменателе - значения МЗУА для этих нуклидов из графы 6 </w:t>
      </w:r>
      <w:r>
        <w:rPr>
          <w:rFonts w:ascii="Times New Roman"/>
          <w:b w:val="false"/>
          <w:i w:val="false"/>
          <w:color w:val="000000"/>
          <w:sz w:val="28"/>
        </w:rPr>
        <w:t>табл. П-1.1</w:t>
      </w:r>
      <w:r>
        <w:rPr>
          <w:rFonts w:ascii="Times New Roman"/>
          <w:b w:val="false"/>
          <w:i w:val="false"/>
          <w:color w:val="000000"/>
          <w:sz w:val="28"/>
        </w:rPr>
        <w:t>; возможность обращения с твердыми отходами устанавливается по величине эффективной удельной активности радионуклидов.</w:t>
      </w:r>
    </w:p>
    <w:bookmarkStart w:name="z916" w:id="1215"/>
    <w:p>
      <w:pPr>
        <w:spacing w:after="0"/>
        <w:ind w:left="0"/>
        <w:jc w:val="both"/>
      </w:pPr>
      <w:r>
        <w:rPr>
          <w:rFonts w:ascii="Times New Roman"/>
          <w:b w:val="false"/>
          <w:i w:val="false"/>
          <w:color w:val="000000"/>
          <w:sz w:val="28"/>
        </w:rPr>
        <w:t>
                                    Перечень</w:t>
      </w:r>
    </w:p>
    <w:bookmarkEnd w:id="1215"/>
    <w:p>
      <w:pPr>
        <w:spacing w:after="0"/>
        <w:ind w:left="0"/>
        <w:jc w:val="both"/>
      </w:pPr>
      <w:r>
        <w:rPr>
          <w:rFonts w:ascii="Times New Roman"/>
          <w:b w:val="false"/>
          <w:i w:val="false"/>
          <w:color w:val="000000"/>
          <w:sz w:val="28"/>
        </w:rPr>
        <w:t>
            проектной и другой документации, необходимой для получения разрешения на ликвидацию, консервацию или перепрофилирование объектов по добыче и обогащению урановой руды</w:t>
      </w:r>
    </w:p>
    <w:bookmarkStart w:name="z914" w:id="1216"/>
    <w:p>
      <w:pPr>
        <w:spacing w:after="0"/>
        <w:ind w:left="0"/>
        <w:jc w:val="both"/>
      </w:pPr>
      <w:r>
        <w:rPr>
          <w:rFonts w:ascii="Times New Roman"/>
          <w:b w:val="false"/>
          <w:i w:val="false"/>
          <w:color w:val="000000"/>
          <w:sz w:val="28"/>
        </w:rPr>
        <w:t>
      1. Копии основной горной документации (вертикальных проекций, разрезов, топографических планов земной поверхности, погоризонтных планов рудника), геологическая карта месторождения и другая документация, отражающая состояние запасов и разведанности месторождения, состояние горных выработок, рельеф и ситуацию земной поверхности.</w:t>
      </w:r>
    </w:p>
    <w:bookmarkEnd w:id="1216"/>
    <w:bookmarkStart w:name="z915" w:id="1217"/>
    <w:p>
      <w:pPr>
        <w:spacing w:after="0"/>
        <w:ind w:left="0"/>
        <w:jc w:val="both"/>
      </w:pPr>
      <w:r>
        <w:rPr>
          <w:rFonts w:ascii="Times New Roman"/>
          <w:b w:val="false"/>
          <w:i w:val="false"/>
          <w:color w:val="000000"/>
          <w:sz w:val="28"/>
        </w:rPr>
        <w:t>
      2. Технико-экономический расчет, обосновывающий ликвидацию или консервацию предприятия.</w:t>
      </w:r>
    </w:p>
    <w:bookmarkEnd w:id="1217"/>
    <w:bookmarkStart w:name="z917" w:id="1218"/>
    <w:p>
      <w:pPr>
        <w:spacing w:after="0"/>
        <w:ind w:left="0"/>
        <w:jc w:val="both"/>
      </w:pPr>
      <w:r>
        <w:rPr>
          <w:rFonts w:ascii="Times New Roman"/>
          <w:b w:val="false"/>
          <w:i w:val="false"/>
          <w:color w:val="000000"/>
          <w:sz w:val="28"/>
        </w:rPr>
        <w:t>
      3. Справки:</w:t>
      </w:r>
    </w:p>
    <w:bookmarkEnd w:id="1218"/>
    <w:p>
      <w:pPr>
        <w:spacing w:after="0"/>
        <w:ind w:left="0"/>
        <w:jc w:val="both"/>
      </w:pPr>
      <w:r>
        <w:rPr>
          <w:rFonts w:ascii="Times New Roman"/>
          <w:b w:val="false"/>
          <w:i w:val="false"/>
          <w:color w:val="000000"/>
          <w:sz w:val="28"/>
        </w:rPr>
        <w:t>
      1) об остатках балансовых и забалансовых запасов, в том числе промышленных, с разделением на вскрытые, подготовленные и готовые выемки;</w:t>
      </w:r>
    </w:p>
    <w:p>
      <w:pPr>
        <w:spacing w:after="0"/>
        <w:ind w:left="0"/>
        <w:jc w:val="both"/>
      </w:pPr>
      <w:r>
        <w:rPr>
          <w:rFonts w:ascii="Times New Roman"/>
          <w:b w:val="false"/>
          <w:i w:val="false"/>
          <w:color w:val="000000"/>
          <w:sz w:val="28"/>
        </w:rPr>
        <w:t>
      2) о запасах в предохранительных и других целиках с указанием состояния этих запасов;</w:t>
      </w:r>
    </w:p>
    <w:p>
      <w:pPr>
        <w:spacing w:after="0"/>
        <w:ind w:left="0"/>
        <w:jc w:val="both"/>
      </w:pPr>
      <w:r>
        <w:rPr>
          <w:rFonts w:ascii="Times New Roman"/>
          <w:b w:val="false"/>
          <w:i w:val="false"/>
          <w:color w:val="000000"/>
          <w:sz w:val="28"/>
        </w:rPr>
        <w:t>
      3) о наличии попутно добытых, временно используемых полезных ископаемых, а также отходов производства (в хвостохранилищах, отвалах и т.п.), содержащих полезные компоненты и пригодных для производства строительных материалов или до извлечения полезных компонентов;</w:t>
      </w:r>
    </w:p>
    <w:p>
      <w:pPr>
        <w:spacing w:after="0"/>
        <w:ind w:left="0"/>
        <w:jc w:val="both"/>
      </w:pPr>
      <w:r>
        <w:rPr>
          <w:rFonts w:ascii="Times New Roman"/>
          <w:b w:val="false"/>
          <w:i w:val="false"/>
          <w:color w:val="000000"/>
          <w:sz w:val="28"/>
        </w:rPr>
        <w:t>
      4) о состоянии производственных и санитарно-бытовых зданий, сооружений и водоотливных установок;</w:t>
      </w:r>
    </w:p>
    <w:p>
      <w:pPr>
        <w:spacing w:after="0"/>
        <w:ind w:left="0"/>
        <w:jc w:val="both"/>
      </w:pPr>
      <w:r>
        <w:rPr>
          <w:rFonts w:ascii="Times New Roman"/>
          <w:b w:val="false"/>
          <w:i w:val="false"/>
          <w:color w:val="000000"/>
          <w:sz w:val="28"/>
        </w:rPr>
        <w:t>
      5) о наличии подземных пустот и состоянии горных выработок, максимальных фактических и ожидаемых величинах сдвижения земной поверхности.</w:t>
      </w:r>
    </w:p>
    <w:bookmarkStart w:name="z918" w:id="1219"/>
    <w:p>
      <w:pPr>
        <w:spacing w:after="0"/>
        <w:ind w:left="0"/>
        <w:jc w:val="both"/>
      </w:pPr>
      <w:r>
        <w:rPr>
          <w:rFonts w:ascii="Times New Roman"/>
          <w:b w:val="false"/>
          <w:i w:val="false"/>
          <w:color w:val="000000"/>
          <w:sz w:val="28"/>
        </w:rPr>
        <w:t>
      4. Перечень мероприятий:</w:t>
      </w:r>
    </w:p>
    <w:bookmarkEnd w:id="1219"/>
    <w:p>
      <w:pPr>
        <w:spacing w:after="0"/>
        <w:ind w:left="0"/>
        <w:jc w:val="both"/>
      </w:pPr>
      <w:r>
        <w:rPr>
          <w:rFonts w:ascii="Times New Roman"/>
          <w:b w:val="false"/>
          <w:i w:val="false"/>
          <w:color w:val="000000"/>
          <w:sz w:val="28"/>
        </w:rPr>
        <w:t>
      1) по обеспечению радиационной и технической безопасности работ при ликвидации (консервации) предприятия или части его, а также при обслуживании объектов предприятия и смежных с ним горных и других предприятий, на которые распространяется влияние процессов ликвидации и консервации;</w:t>
      </w:r>
    </w:p>
    <w:p>
      <w:pPr>
        <w:spacing w:after="0"/>
        <w:ind w:left="0"/>
        <w:jc w:val="both"/>
      </w:pPr>
      <w:r>
        <w:rPr>
          <w:rFonts w:ascii="Times New Roman"/>
          <w:b w:val="false"/>
          <w:i w:val="false"/>
          <w:color w:val="000000"/>
          <w:sz w:val="28"/>
        </w:rPr>
        <w:t>
      2) по обеспечению экологически безопасного состояния окружающей среды в районе размещения консервируемого (ликвидируемого, перепрофилируемого) объекта;</w:t>
      </w:r>
    </w:p>
    <w:p>
      <w:pPr>
        <w:spacing w:after="0"/>
        <w:ind w:left="0"/>
        <w:jc w:val="both"/>
      </w:pPr>
      <w:r>
        <w:rPr>
          <w:rFonts w:ascii="Times New Roman"/>
          <w:b w:val="false"/>
          <w:i w:val="false"/>
          <w:color w:val="000000"/>
          <w:sz w:val="28"/>
        </w:rPr>
        <w:t>
      3) по сохранению предприятия на время его консервации (машин, оборудования, сооружений, горных выработок и другие);</w:t>
      </w:r>
    </w:p>
    <w:p>
      <w:pPr>
        <w:spacing w:after="0"/>
        <w:ind w:left="0"/>
        <w:jc w:val="both"/>
      </w:pPr>
      <w:r>
        <w:rPr>
          <w:rFonts w:ascii="Times New Roman"/>
          <w:b w:val="false"/>
          <w:i w:val="false"/>
          <w:color w:val="000000"/>
          <w:sz w:val="28"/>
        </w:rPr>
        <w:t>
      4) по приведению земельных участков, нарушенных горными работами, в безопасное состояние, а также в состояние, пригодное для использования их в народном хозяйстве.</w:t>
      </w:r>
    </w:p>
    <w:p>
      <w:pPr>
        <w:spacing w:after="0"/>
        <w:ind w:left="0"/>
        <w:jc w:val="both"/>
      </w:pPr>
      <w:r>
        <w:rPr>
          <w:rFonts w:ascii="Times New Roman"/>
          <w:b w:val="false"/>
          <w:i w:val="false"/>
          <w:color w:val="000000"/>
          <w:sz w:val="28"/>
        </w:rPr>
        <w:t xml:space="preserve">
      Копии основной горно-графической документации, указанной в </w:t>
      </w:r>
      <w:r>
        <w:rPr>
          <w:rFonts w:ascii="Times New Roman"/>
          <w:b w:val="false"/>
          <w:i w:val="false"/>
          <w:color w:val="000000"/>
          <w:sz w:val="28"/>
        </w:rPr>
        <w:t>п.1</w:t>
      </w:r>
      <w:r>
        <w:rPr>
          <w:rFonts w:ascii="Times New Roman"/>
          <w:b w:val="false"/>
          <w:i w:val="false"/>
          <w:color w:val="000000"/>
          <w:sz w:val="28"/>
        </w:rPr>
        <w:t xml:space="preserve">., а также справки, указанные в </w:t>
      </w:r>
      <w:r>
        <w:rPr>
          <w:rFonts w:ascii="Times New Roman"/>
          <w:b w:val="false"/>
          <w:i w:val="false"/>
          <w:color w:val="000000"/>
          <w:sz w:val="28"/>
        </w:rPr>
        <w:t>п.3</w:t>
      </w:r>
      <w:r>
        <w:rPr>
          <w:rFonts w:ascii="Times New Roman"/>
          <w:b w:val="false"/>
          <w:i w:val="false"/>
          <w:color w:val="000000"/>
          <w:sz w:val="28"/>
        </w:rPr>
        <w:t>., подписываются главным инженером, главным маркшейдером и главным геологом предприятия. Справка о состоянии надшахтных сооружений подписывается главным инженером и главным механиком предприятия.</w:t>
      </w:r>
    </w:p>
    <w:p>
      <w:pPr>
        <w:spacing w:after="0"/>
        <w:ind w:left="0"/>
        <w:jc w:val="both"/>
      </w:pPr>
      <w:r>
        <w:rPr>
          <w:rFonts w:ascii="Times New Roman"/>
          <w:b w:val="false"/>
          <w:i w:val="false"/>
          <w:color w:val="000000"/>
          <w:sz w:val="28"/>
        </w:rPr>
        <w:t>
      Материалы, прилагаемые к заявлению, подготавливаются в трех экземплярах.</w:t>
      </w:r>
    </w:p>
    <w:p>
      <w:pPr>
        <w:spacing w:after="0"/>
        <w:ind w:left="0"/>
        <w:jc w:val="both"/>
      </w:pPr>
      <w:r>
        <w:rPr>
          <w:rFonts w:ascii="Times New Roman"/>
          <w:b w:val="false"/>
          <w:i w:val="false"/>
          <w:color w:val="000000"/>
          <w:sz w:val="28"/>
        </w:rPr>
        <w:t>
      Одновременно с постановкой вопроса о необходимости ликвидации или консервации предприятия вышестоящая организация обязана письменно уведомить об этом смежные предприятия по добыче полезных ископаемых и другие заинтересованные организации и предприятия.</w:t>
      </w:r>
    </w:p>
    <w:p>
      <w:pPr>
        <w:spacing w:after="0"/>
        <w:ind w:left="0"/>
        <w:jc w:val="both"/>
      </w:pPr>
      <w:r>
        <w:rPr>
          <w:rFonts w:ascii="Times New Roman"/>
          <w:b w:val="false"/>
          <w:i w:val="false"/>
          <w:color w:val="000000"/>
          <w:sz w:val="28"/>
        </w:rPr>
        <w:t>
                  Класс работ с открытыми радиоактивными веществами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цехов, сооружений и установок по добыче и переработке урановых руд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рудники (цеха, участки)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Рудосортировочные комплексы и радиометрические обогатительные фабрики (ОФ)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Гидрометаллургические заводы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и закрытые склады руды и концентрата природного урана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 ОФ и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Рудники (участки) подземного скважинного выщелачивания (ПВ) и кучного выщелачивания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переработке растворов ПВ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контроля условий труда и охраны окружающей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Контрольно-технический журнал рентгеновского аппарата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персонала и решение по дальнейшей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неисправности, способ устранения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и условия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техника,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20" w:id="1220"/>
    <w:p>
      <w:pPr>
        <w:spacing w:after="0"/>
        <w:ind w:left="0"/>
        <w:jc w:val="both"/>
      </w:pPr>
      <w:r>
        <w:rPr>
          <w:rFonts w:ascii="Times New Roman"/>
          <w:b w:val="false"/>
          <w:i w:val="false"/>
          <w:color w:val="000000"/>
          <w:sz w:val="28"/>
        </w:rPr>
        <w:t>
                               Технический паспорт №</w:t>
      </w:r>
    </w:p>
    <w:bookmarkEnd w:id="1220"/>
    <w:p>
      <w:pPr>
        <w:spacing w:after="0"/>
        <w:ind w:left="0"/>
        <w:jc w:val="both"/>
      </w:pPr>
      <w:r>
        <w:rPr>
          <w:rFonts w:ascii="Times New Roman"/>
          <w:b w:val="false"/>
          <w:i w:val="false"/>
          <w:color w:val="000000"/>
          <w:sz w:val="28"/>
        </w:rPr>
        <w:t>
                              рентгеновского кабинета</w:t>
      </w:r>
    </w:p>
    <w:p>
      <w:pPr>
        <w:spacing w:after="0"/>
        <w:ind w:left="0"/>
        <w:jc w:val="both"/>
      </w:pPr>
      <w:r>
        <w:rPr>
          <w:rFonts w:ascii="Times New Roman"/>
          <w:b w:val="false"/>
          <w:i w:val="false"/>
          <w:color w:val="000000"/>
          <w:sz w:val="28"/>
        </w:rPr>
        <w:t>
      Технический паспорт N________________________________________________</w:t>
      </w:r>
    </w:p>
    <w:p>
      <w:pPr>
        <w:spacing w:after="0"/>
        <w:ind w:left="0"/>
        <w:jc w:val="both"/>
      </w:pPr>
      <w:r>
        <w:rPr>
          <w:rFonts w:ascii="Times New Roman"/>
          <w:b w:val="false"/>
          <w:i w:val="false"/>
          <w:color w:val="000000"/>
          <w:sz w:val="28"/>
        </w:rPr>
        <w:t>
      Наименование учреждения______________________________________________</w:t>
      </w:r>
    </w:p>
    <w:p>
      <w:pPr>
        <w:spacing w:after="0"/>
        <w:ind w:left="0"/>
        <w:jc w:val="both"/>
      </w:pPr>
      <w:r>
        <w:rPr>
          <w:rFonts w:ascii="Times New Roman"/>
          <w:b w:val="false"/>
          <w:i w:val="false"/>
          <w:color w:val="000000"/>
          <w:sz w:val="28"/>
        </w:rPr>
        <w:t>
                                   (указывается полное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учреждения и наименование здравотдела по подчиненности)</w:t>
      </w:r>
    </w:p>
    <w:p>
      <w:pPr>
        <w:spacing w:after="0"/>
        <w:ind w:left="0"/>
        <w:jc w:val="both"/>
      </w:pPr>
      <w:r>
        <w:rPr>
          <w:rFonts w:ascii="Times New Roman"/>
          <w:b w:val="false"/>
          <w:i w:val="false"/>
          <w:color w:val="000000"/>
          <w:sz w:val="28"/>
        </w:rPr>
        <w:t>
      Назначение кабинета__________________________________________________</w:t>
      </w:r>
    </w:p>
    <w:p>
      <w:pPr>
        <w:spacing w:after="0"/>
        <w:ind w:left="0"/>
        <w:jc w:val="both"/>
      </w:pPr>
      <w:r>
        <w:rPr>
          <w:rFonts w:ascii="Times New Roman"/>
          <w:b w:val="false"/>
          <w:i w:val="false"/>
          <w:color w:val="000000"/>
          <w:sz w:val="28"/>
        </w:rPr>
        <w:t>
                            (рентгенодиагностический, флюорографический,</w:t>
      </w:r>
    </w:p>
    <w:p>
      <w:pPr>
        <w:spacing w:after="0"/>
        <w:ind w:left="0"/>
        <w:jc w:val="both"/>
      </w:pPr>
      <w:r>
        <w:rPr>
          <w:rFonts w:ascii="Times New Roman"/>
          <w:b w:val="false"/>
          <w:i w:val="false"/>
          <w:color w:val="000000"/>
          <w:sz w:val="28"/>
        </w:rPr>
        <w:t>
                                   рентгенооперационная и др.)</w:t>
      </w:r>
    </w:p>
    <w:p>
      <w:pPr>
        <w:spacing w:after="0"/>
        <w:ind w:left="0"/>
        <w:jc w:val="both"/>
      </w:pPr>
      <w:r>
        <w:rPr>
          <w:rFonts w:ascii="Times New Roman"/>
          <w:b w:val="false"/>
          <w:i w:val="false"/>
          <w:color w:val="000000"/>
          <w:sz w:val="28"/>
        </w:rPr>
        <w:t>
      Адрес,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21" w:id="1221"/>
    <w:p>
      <w:pPr>
        <w:spacing w:after="0"/>
        <w:ind w:left="0"/>
        <w:jc w:val="both"/>
      </w:pPr>
      <w:r>
        <w:rPr>
          <w:rFonts w:ascii="Times New Roman"/>
          <w:b w:val="false"/>
          <w:i w:val="false"/>
          <w:color w:val="000000"/>
          <w:sz w:val="28"/>
        </w:rPr>
        <w:t>
                                      ПРАВИЛА</w:t>
      </w:r>
    </w:p>
    <w:bookmarkEnd w:id="1221"/>
    <w:p>
      <w:pPr>
        <w:spacing w:after="0"/>
        <w:ind w:left="0"/>
        <w:jc w:val="both"/>
      </w:pPr>
      <w:r>
        <w:rPr>
          <w:rFonts w:ascii="Times New Roman"/>
          <w:b w:val="false"/>
          <w:i w:val="false"/>
          <w:color w:val="000000"/>
          <w:sz w:val="28"/>
        </w:rPr>
        <w:t>
                  выдачи, заполнения и хранения технического паспорта</w:t>
      </w:r>
    </w:p>
    <w:p>
      <w:pPr>
        <w:spacing w:after="0"/>
        <w:ind w:left="0"/>
        <w:jc w:val="both"/>
      </w:pPr>
      <w:r>
        <w:rPr>
          <w:rFonts w:ascii="Times New Roman"/>
          <w:b w:val="false"/>
          <w:i w:val="false"/>
          <w:color w:val="000000"/>
          <w:sz w:val="28"/>
        </w:rPr>
        <w:t>
                        рентгенодиагностического кабинета</w:t>
      </w:r>
    </w:p>
    <w:bookmarkStart w:name="z922" w:id="1222"/>
    <w:p>
      <w:pPr>
        <w:spacing w:after="0"/>
        <w:ind w:left="0"/>
        <w:jc w:val="both"/>
      </w:pPr>
      <w:r>
        <w:rPr>
          <w:rFonts w:ascii="Times New Roman"/>
          <w:b w:val="false"/>
          <w:i w:val="false"/>
          <w:color w:val="000000"/>
          <w:sz w:val="28"/>
        </w:rPr>
        <w:t>
      1. Технический паспорт является ведомственным документом, характеризующим соответствие рентгеновского кабинета предъявляемым к нему технологическим требованиям (кроме мощности дозы излучения на рабочих местах и за защитой).</w:t>
      </w:r>
    </w:p>
    <w:bookmarkEnd w:id="1222"/>
    <w:bookmarkStart w:name="z923" w:id="1223"/>
    <w:p>
      <w:pPr>
        <w:spacing w:after="0"/>
        <w:ind w:left="0"/>
        <w:jc w:val="both"/>
      </w:pPr>
      <w:r>
        <w:rPr>
          <w:rFonts w:ascii="Times New Roman"/>
          <w:b w:val="false"/>
          <w:i w:val="false"/>
          <w:color w:val="000000"/>
          <w:sz w:val="28"/>
        </w:rPr>
        <w:t>
      2. Технический паспорт фиксирует безопасное состояние рентгенодиагностического кабинета и его основного, вспомогательного, защитного и другого оборудования.</w:t>
      </w:r>
    </w:p>
    <w:bookmarkEnd w:id="1223"/>
    <w:bookmarkStart w:name="z924" w:id="1224"/>
    <w:p>
      <w:pPr>
        <w:spacing w:after="0"/>
        <w:ind w:left="0"/>
        <w:jc w:val="both"/>
      </w:pPr>
      <w:r>
        <w:rPr>
          <w:rFonts w:ascii="Times New Roman"/>
          <w:b w:val="false"/>
          <w:i w:val="false"/>
          <w:color w:val="000000"/>
          <w:sz w:val="28"/>
        </w:rPr>
        <w:t>
      3. Паспорт заполняется на каждый рентгеновский кабинет представителем рентгенорадиологического отделения и действителен только за подписью заведующего рентгенорадиологическим отделением с приложением печати учреждения, при котором оно находится.</w:t>
      </w:r>
    </w:p>
    <w:bookmarkEnd w:id="1224"/>
    <w:bookmarkStart w:name="z925" w:id="1225"/>
    <w:p>
      <w:pPr>
        <w:spacing w:after="0"/>
        <w:ind w:left="0"/>
        <w:jc w:val="both"/>
      </w:pPr>
      <w:r>
        <w:rPr>
          <w:rFonts w:ascii="Times New Roman"/>
          <w:b w:val="false"/>
          <w:i w:val="false"/>
          <w:color w:val="000000"/>
          <w:sz w:val="28"/>
        </w:rPr>
        <w:t>
      4. Паспорт заполняется в двух экземплярах, из которых один хранят в рентгенодиагностическом кабинете, а другой - в рентгенорадиологическом отделении. Результаты плановых проверок (1 раз в  год) вносятся в оба экземпляра паспорта.</w:t>
      </w:r>
    </w:p>
    <w:bookmarkEnd w:id="1225"/>
    <w:bookmarkStart w:name="z926" w:id="1226"/>
    <w:p>
      <w:pPr>
        <w:spacing w:after="0"/>
        <w:ind w:left="0"/>
        <w:jc w:val="both"/>
      </w:pPr>
      <w:r>
        <w:rPr>
          <w:rFonts w:ascii="Times New Roman"/>
          <w:b w:val="false"/>
          <w:i w:val="false"/>
          <w:color w:val="000000"/>
          <w:sz w:val="28"/>
        </w:rPr>
        <w:t>
      5. Технический паспорт выдается на срок не более 4 лет. Допускается однократное продление (до 8 лет) паспорта территориальным рентгенорадиологическим отделением.</w:t>
      </w:r>
    </w:p>
    <w:bookmarkEnd w:id="1226"/>
    <w:bookmarkStart w:name="z927" w:id="1227"/>
    <w:p>
      <w:pPr>
        <w:spacing w:after="0"/>
        <w:ind w:left="0"/>
        <w:jc w:val="both"/>
      </w:pPr>
      <w:r>
        <w:rPr>
          <w:rFonts w:ascii="Times New Roman"/>
          <w:b w:val="false"/>
          <w:i w:val="false"/>
          <w:color w:val="000000"/>
          <w:sz w:val="28"/>
        </w:rPr>
        <w:t>
      6. Внеочередная замена паспорта производится территориальным рентгенорадиологическим отделением при изменении планировочного решения кабинета, изменении комплектации аппарата, повышение мощности и количества излучателей, аварийном состоянии кабинета.</w:t>
      </w:r>
    </w:p>
    <w:bookmarkEnd w:id="1227"/>
    <w:bookmarkStart w:name="z928" w:id="1228"/>
    <w:p>
      <w:pPr>
        <w:spacing w:after="0"/>
        <w:ind w:left="0"/>
        <w:jc w:val="both"/>
      </w:pPr>
      <w:r>
        <w:rPr>
          <w:rFonts w:ascii="Times New Roman"/>
          <w:b w:val="false"/>
          <w:i w:val="false"/>
          <w:color w:val="000000"/>
          <w:sz w:val="28"/>
        </w:rPr>
        <w:t>
      План помещений</w:t>
      </w:r>
    </w:p>
    <w:bookmarkEnd w:id="1228"/>
    <w:p>
      <w:pPr>
        <w:spacing w:after="0"/>
        <w:ind w:left="0"/>
        <w:jc w:val="both"/>
      </w:pPr>
      <w:r>
        <w:rPr>
          <w:rFonts w:ascii="Times New Roman"/>
          <w:b w:val="false"/>
          <w:i w:val="false"/>
          <w:color w:val="000000"/>
          <w:sz w:val="28"/>
        </w:rPr>
        <w:t>
      рентгенодиагностического</w:t>
      </w:r>
    </w:p>
    <w:p>
      <w:pPr>
        <w:spacing w:after="0"/>
        <w:ind w:left="0"/>
        <w:jc w:val="both"/>
      </w:pPr>
      <w:r>
        <w:rPr>
          <w:rFonts w:ascii="Times New Roman"/>
          <w:b w:val="false"/>
          <w:i w:val="false"/>
          <w:color w:val="000000"/>
          <w:sz w:val="28"/>
        </w:rPr>
        <w:t>
      кабинета и размещения</w:t>
      </w:r>
    </w:p>
    <w:p>
      <w:pPr>
        <w:spacing w:after="0"/>
        <w:ind w:left="0"/>
        <w:jc w:val="both"/>
      </w:pPr>
      <w:r>
        <w:rPr>
          <w:rFonts w:ascii="Times New Roman"/>
          <w:b w:val="false"/>
          <w:i w:val="false"/>
          <w:color w:val="000000"/>
          <w:sz w:val="28"/>
        </w:rPr>
        <w:t>
      в нем оборудования</w:t>
      </w:r>
    </w:p>
    <w:p>
      <w:pPr>
        <w:spacing w:after="0"/>
        <w:ind w:left="0"/>
        <w:jc w:val="both"/>
      </w:pPr>
      <w:r>
        <w:rPr>
          <w:rFonts w:ascii="Times New Roman"/>
          <w:b w:val="false"/>
          <w:i w:val="false"/>
          <w:color w:val="000000"/>
          <w:sz w:val="28"/>
        </w:rPr>
        <w:t>
      Масштаб 1:100</w:t>
      </w:r>
    </w:p>
    <w:bookmarkStart w:name="z929" w:id="1229"/>
    <w:p>
      <w:pPr>
        <w:spacing w:after="0"/>
        <w:ind w:left="0"/>
        <w:jc w:val="both"/>
      </w:pPr>
      <w:r>
        <w:rPr>
          <w:rFonts w:ascii="Times New Roman"/>
          <w:b w:val="false"/>
          <w:i w:val="false"/>
          <w:color w:val="000000"/>
          <w:sz w:val="28"/>
        </w:rPr>
        <w:t>
      1. Помещения кабинета</w:t>
      </w:r>
    </w:p>
    <w:bookmarkEnd w:id="1229"/>
    <w:p>
      <w:pPr>
        <w:spacing w:after="0"/>
        <w:ind w:left="0"/>
        <w:jc w:val="both"/>
      </w:pPr>
      <w:r>
        <w:rPr>
          <w:rFonts w:ascii="Times New Roman"/>
          <w:b w:val="false"/>
          <w:i w:val="false"/>
          <w:color w:val="000000"/>
          <w:sz w:val="28"/>
        </w:rPr>
        <w:t>
      1.1.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здания: деревянное, кирпичное, панельное, блочное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r>
    </w:tbl>
    <w:p>
      <w:pPr>
        <w:spacing w:after="0"/>
        <w:ind w:left="0"/>
        <w:jc w:val="left"/>
      </w:pPr>
      <w:r>
        <w:br/>
      </w:r>
      <w:r>
        <w:rPr>
          <w:rFonts w:ascii="Times New Roman"/>
          <w:b w:val="false"/>
          <w:i w:val="false"/>
          <w:color w:val="000000"/>
          <w:sz w:val="28"/>
        </w:rPr>
        <w:t>
</w:t>
      </w:r>
    </w:p>
    <w:bookmarkStart w:name="z930" w:id="1230"/>
    <w:p>
      <w:pPr>
        <w:spacing w:after="0"/>
        <w:ind w:left="0"/>
        <w:jc w:val="both"/>
      </w:pPr>
      <w:r>
        <w:rPr>
          <w:rFonts w:ascii="Times New Roman"/>
          <w:b w:val="false"/>
          <w:i w:val="false"/>
          <w:color w:val="000000"/>
          <w:sz w:val="28"/>
        </w:rPr>
        <w:t>
      1.2. Состав помещений</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помещения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пола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воздухообмена в 1 час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Затемнение (есть, нет,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Ксеролаборатория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Бариевая кухня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1" w:id="1231"/>
    <w:p>
      <w:pPr>
        <w:spacing w:after="0"/>
        <w:ind w:left="0"/>
        <w:jc w:val="both"/>
      </w:pPr>
      <w:r>
        <w:rPr>
          <w:rFonts w:ascii="Times New Roman"/>
          <w:b w:val="false"/>
          <w:i w:val="false"/>
          <w:color w:val="000000"/>
          <w:sz w:val="28"/>
        </w:rPr>
        <w:t>
      2. Защита от излучения</w:t>
      </w:r>
    </w:p>
    <w:bookmarkEnd w:id="1231"/>
    <w:p>
      <w:pPr>
        <w:spacing w:after="0"/>
        <w:ind w:left="0"/>
        <w:jc w:val="both"/>
      </w:pPr>
      <w:r>
        <w:rPr>
          <w:rFonts w:ascii="Times New Roman"/>
          <w:b w:val="false"/>
          <w:i w:val="false"/>
          <w:color w:val="000000"/>
          <w:sz w:val="28"/>
        </w:rPr>
        <w:t>
      2.1. Радиационная защита смежных помещений</w:t>
      </w:r>
    </w:p>
    <w:p>
      <w:pPr>
        <w:spacing w:after="0"/>
        <w:ind w:left="0"/>
        <w:jc w:val="both"/>
      </w:pPr>
      <w:r>
        <w:rPr>
          <w:rFonts w:ascii="Times New Roman"/>
          <w:b w:val="false"/>
          <w:i w:val="false"/>
          <w:color w:val="000000"/>
          <w:sz w:val="28"/>
        </w:rPr>
        <w:t>
      Примечание: номера стен, дверей и окон указываются на плане помещений.</w:t>
      </w:r>
    </w:p>
    <w:p>
      <w:pPr>
        <w:spacing w:after="0"/>
        <w:ind w:left="0"/>
        <w:jc w:val="both"/>
      </w:pPr>
      <w:r>
        <w:rPr>
          <w:rFonts w:ascii="Times New Roman"/>
          <w:b w:val="false"/>
          <w:i w:val="false"/>
          <w:color w:val="000000"/>
          <w:sz w:val="28"/>
        </w:rPr>
        <w:t>
      2.2. Радиационная защита персонала и пациента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чехла (есть, нет,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(удовл., неудовл.)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защитная большая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защитная малая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под ЭСУ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Юбочка защитная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защитные: в ЭСУ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ширме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смотровом окне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резиновые рентгенозащитные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2" w:id="1232"/>
    <w:p>
      <w:pPr>
        <w:spacing w:after="0"/>
        <w:ind w:left="0"/>
        <w:jc w:val="both"/>
      </w:pPr>
      <w:r>
        <w:rPr>
          <w:rFonts w:ascii="Times New Roman"/>
          <w:b w:val="false"/>
          <w:i w:val="false"/>
          <w:color w:val="000000"/>
          <w:sz w:val="28"/>
        </w:rPr>
        <w:t>
      3. Меры электрической безопасности</w:t>
      </w:r>
    </w:p>
    <w:bookmarkEnd w:id="1232"/>
    <w:p>
      <w:pPr>
        <w:spacing w:after="0"/>
        <w:ind w:left="0"/>
        <w:jc w:val="both"/>
      </w:pPr>
      <w:r>
        <w:rPr>
          <w:rFonts w:ascii="Times New Roman"/>
          <w:b w:val="false"/>
          <w:i w:val="false"/>
          <w:color w:val="000000"/>
          <w:sz w:val="28"/>
        </w:rPr>
        <w:t>
      3.1. Состояние сигнализации (удовлетворительное, неудовлетворительное)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сигнальных ламп пульта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приборов пульта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светового сигнала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сопротивления "НЕ ВХОДИТЬ"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Состояние заземления кабинета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заземления (контурное, неконтурное)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Заземляющий 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сопротивления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 мм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3" w:id="1233"/>
    <w:p>
      <w:pPr>
        <w:spacing w:after="0"/>
        <w:ind w:left="0"/>
        <w:jc w:val="both"/>
      </w:pPr>
      <w:r>
        <w:rPr>
          <w:rFonts w:ascii="Times New Roman"/>
          <w:b w:val="false"/>
          <w:i w:val="false"/>
          <w:color w:val="000000"/>
          <w:sz w:val="28"/>
        </w:rPr>
        <w:t>
      4. Рентгеновские аппараты и специальное рентгеновское оборудование</w:t>
      </w:r>
    </w:p>
    <w:bookmarkEnd w:id="1233"/>
    <w:p>
      <w:pPr>
        <w:spacing w:after="0"/>
        <w:ind w:left="0"/>
        <w:jc w:val="both"/>
      </w:pPr>
      <w:r>
        <w:rPr>
          <w:rFonts w:ascii="Times New Roman"/>
          <w:b w:val="false"/>
          <w:i w:val="false"/>
          <w:color w:val="000000"/>
          <w:sz w:val="28"/>
        </w:rPr>
        <w:t>
      4.1. Данные рентгеновского аппарата, специального рентгеновского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 товитель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зав.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монтажа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демонтажа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(удовл., неудовл.)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таблицу вносятся сведения на установленный в данном кабинете стационарный аппарат и специальное рентгеновское оборудование (кимограф, флюорографическая приставка и пр.), а также закрепленные за кабинетом переносные, палатные и др. типы аппаратов).</w:t>
      </w:r>
    </w:p>
    <w:p>
      <w:pPr>
        <w:spacing w:after="0"/>
        <w:ind w:left="0"/>
        <w:jc w:val="both"/>
      </w:pPr>
      <w:r>
        <w:rPr>
          <w:rFonts w:ascii="Times New Roman"/>
          <w:b w:val="false"/>
          <w:i w:val="false"/>
          <w:color w:val="000000"/>
          <w:sz w:val="28"/>
        </w:rPr>
        <w:t>
      4.2. Энергопитание стационарного аппарата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питания (подстанция, электродвижок)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(В) и количество фаз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Токопроводящая сеть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сопротивления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провода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 провода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"длина" указывать длину питающей линии от подстанции, электростанции.</w:t>
      </w:r>
    </w:p>
    <w:p>
      <w:pPr>
        <w:spacing w:after="0"/>
        <w:ind w:left="0"/>
        <w:jc w:val="both"/>
      </w:pPr>
      <w:r>
        <w:rPr>
          <w:rFonts w:ascii="Times New Roman"/>
          <w:b w:val="false"/>
          <w:i w:val="false"/>
          <w:color w:val="000000"/>
          <w:sz w:val="28"/>
        </w:rPr>
        <w:t>
      4.3. Электроизмерительные приборы аппарата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прибора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Миллиамперметр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Милликулонметр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Вольтметр первичного напряжения или киловольтметр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4" w:id="1234"/>
    <w:p>
      <w:pPr>
        <w:spacing w:after="0"/>
        <w:ind w:left="0"/>
        <w:jc w:val="both"/>
      </w:pPr>
      <w:r>
        <w:rPr>
          <w:rFonts w:ascii="Times New Roman"/>
          <w:b w:val="false"/>
          <w:i w:val="false"/>
          <w:color w:val="000000"/>
          <w:sz w:val="28"/>
        </w:rPr>
        <w:t>
      5. Фотолабораторное оборудование</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зав.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(удовл, неудовл.)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баков для обработки рентгенограмм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рентгеновских снимков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бачков для обработки флюорографической пленки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фотолабораторные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неактиничный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5" w:id="1235"/>
    <w:p>
      <w:pPr>
        <w:spacing w:after="0"/>
        <w:ind w:left="0"/>
        <w:jc w:val="both"/>
      </w:pPr>
      <w:r>
        <w:rPr>
          <w:rFonts w:ascii="Times New Roman"/>
          <w:b w:val="false"/>
          <w:i w:val="false"/>
          <w:color w:val="000000"/>
          <w:sz w:val="28"/>
        </w:rPr>
        <w:t>
      6. Оборудование ксеролабораторий</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зав.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(удовл, неудовл.)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Селеновые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6" w:id="1236"/>
    <w:p>
      <w:pPr>
        <w:spacing w:after="0"/>
        <w:ind w:left="0"/>
        <w:jc w:val="both"/>
      </w:pPr>
      <w:r>
        <w:rPr>
          <w:rFonts w:ascii="Times New Roman"/>
          <w:b w:val="false"/>
          <w:i w:val="false"/>
          <w:color w:val="000000"/>
          <w:sz w:val="28"/>
        </w:rPr>
        <w:t>
      7. Противопожарное оборудование</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углекислотный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7" w:id="1237"/>
    <w:p>
      <w:pPr>
        <w:spacing w:after="0"/>
        <w:ind w:left="0"/>
        <w:jc w:val="both"/>
      </w:pPr>
      <w:r>
        <w:rPr>
          <w:rFonts w:ascii="Times New Roman"/>
          <w:b w:val="false"/>
          <w:i w:val="false"/>
          <w:color w:val="000000"/>
          <w:sz w:val="28"/>
        </w:rPr>
        <w:t>
      8. Рентгеновский архив</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(сейф и пр.)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Средства обеспечения безопасности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выдан: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учреждения, при котором находится рентгенорадиологическое отделение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p>
            <w:pPr>
              <w:spacing w:after="20"/>
              <w:ind w:left="20"/>
              <w:jc w:val="both"/>
            </w:pPr>
            <w:r>
              <w:rPr>
                <w:rFonts w:ascii="Times New Roman"/>
                <w:b w:val="false"/>
                <w:i w:val="false"/>
                <w:color w:val="000000"/>
                <w:sz w:val="20"/>
              </w:rPr>
              <w:t>
рентгенорадиологическим</w:t>
            </w:r>
          </w:p>
          <w:p>
            <w:pPr>
              <w:spacing w:after="20"/>
              <w:ind w:left="20"/>
              <w:jc w:val="both"/>
            </w:pPr>
            <w:r>
              <w:rPr>
                <w:rFonts w:ascii="Times New Roman"/>
                <w:b w:val="false"/>
                <w:i w:val="false"/>
                <w:color w:val="000000"/>
                <w:sz w:val="20"/>
              </w:rPr>
              <w:t xml:space="preserve">
отделением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получен: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врач учреждения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рентгенологическим отделением (кабинетом)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"________20____г.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проверки внес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результатами проверки ознакомлен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врач учреждения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продлен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учреждения, при котором находится рентгенорадиологическое отделение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рентгенологическим отделением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39" w:id="1238"/>
    <w:p>
      <w:pPr>
        <w:spacing w:after="0"/>
        <w:ind w:left="0"/>
        <w:jc w:val="both"/>
      </w:pPr>
      <w:r>
        <w:rPr>
          <w:rFonts w:ascii="Times New Roman"/>
          <w:b w:val="false"/>
          <w:i w:val="false"/>
          <w:color w:val="000000"/>
          <w:sz w:val="28"/>
        </w:rPr>
        <w:t>
                     Рекомендуемые площади рентгенологического кабинета</w:t>
      </w:r>
    </w:p>
    <w:bookmarkEnd w:id="1238"/>
    <w:p>
      <w:pPr>
        <w:spacing w:after="0"/>
        <w:ind w:left="0"/>
        <w:jc w:val="both"/>
      </w:pPr>
      <w:r>
        <w:rPr>
          <w:rFonts w:ascii="Times New Roman"/>
          <w:b w:val="false"/>
          <w:i w:val="false"/>
          <w:color w:val="000000"/>
          <w:sz w:val="28"/>
        </w:rPr>
        <w:t>
                        с учетом размещения рентгеновских аппаратов</w:t>
      </w:r>
    </w:p>
    <w:bookmarkStart w:name="z940" w:id="1239"/>
    <w:p>
      <w:pPr>
        <w:spacing w:after="0"/>
        <w:ind w:left="0"/>
        <w:jc w:val="both"/>
      </w:pPr>
      <w:r>
        <w:rPr>
          <w:rFonts w:ascii="Times New Roman"/>
          <w:b w:val="false"/>
          <w:i w:val="false"/>
          <w:color w:val="000000"/>
          <w:sz w:val="28"/>
        </w:rPr>
        <w:t>
      Таблица 1</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Предусматривается использование каталки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 использование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(далее - РДК) с полным набором штативов (далее - ПСШ, стол снимков, стойка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 универсальной стойкой-штативом, рентгенодиагностический аппарат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имеющий дистанционное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методом рентгенографии (стол снимков, стойка для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с универсальной стойкой-штативом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остеоденситометрии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941" w:id="1240"/>
    <w:p>
      <w:pPr>
        <w:spacing w:after="0"/>
        <w:ind w:left="0"/>
        <w:jc w:val="both"/>
      </w:pPr>
      <w:r>
        <w:rPr>
          <w:rFonts w:ascii="Times New Roman"/>
          <w:b w:val="false"/>
          <w:i w:val="false"/>
          <w:color w:val="000000"/>
          <w:sz w:val="28"/>
        </w:rPr>
        <w:t>
      Состав и площади помещений рентгенодиагностического кабинета</w:t>
      </w:r>
    </w:p>
    <w:bookmarkEnd w:id="1240"/>
    <w:bookmarkStart w:name="z942" w:id="1241"/>
    <w:p>
      <w:pPr>
        <w:spacing w:after="0"/>
        <w:ind w:left="0"/>
        <w:jc w:val="both"/>
      </w:pPr>
      <w:r>
        <w:rPr>
          <w:rFonts w:ascii="Times New Roman"/>
          <w:b w:val="false"/>
          <w:i w:val="false"/>
          <w:color w:val="000000"/>
          <w:sz w:val="28"/>
        </w:rPr>
        <w:t>
      Таблица 2</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 м</w:t>
            </w:r>
            <w:r>
              <w:rPr>
                <w:rFonts w:ascii="Times New Roman"/>
                <w:b w:val="false"/>
                <w:i w:val="false"/>
                <w:color w:val="000000"/>
                <w:vertAlign w:val="superscript"/>
              </w:rPr>
              <w:t>2</w:t>
            </w:r>
            <w:r>
              <w:rPr>
                <w:rFonts w:ascii="Times New Roman"/>
                <w:b w:val="false"/>
                <w:i w:val="false"/>
                <w:color w:val="000000"/>
                <w:sz w:val="20"/>
              </w:rPr>
              <w:t xml:space="preserve"> на каждого, дополнительного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одну кабину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массовых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диагностических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 (при отсутствии защитной кабины)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(для аппаратов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рентгеноскопии и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кушеткой</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рентгенографии и/или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молочной железы методом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специализированных методов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со сливом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кушеткой</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(бокс) рентгенодиагностики инфекционных отделений</w:t>
            </w:r>
          </w:p>
          <w:p>
            <w:pPr>
              <w:spacing w:after="20"/>
              <w:ind w:left="20"/>
              <w:jc w:val="both"/>
            </w:pPr>
            <w:r>
              <w:rPr>
                <w:rFonts w:ascii="Times New Roman"/>
                <w:b w:val="false"/>
                <w:i w:val="false"/>
                <w:color w:val="000000"/>
                <w:sz w:val="20"/>
              </w:rPr>
              <w:t>
тамбур при входе в бокс (шлюз при входе в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при ожидальной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 каталкой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без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топометрии (планирования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сердца и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временного пребывания больного после исследования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для диагностики заболеваний легких и средостения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цитологической диагностики</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снимков</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хранения грязного белья</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урогенитальной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репродуктивных органов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исследования головы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рутинного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рентгенохирургических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необязательно;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нужны при использовании аппаратов для цифровой рентгенографии и флюорографии.</w:t>
      </w:r>
    </w:p>
    <w:p>
      <w:pPr>
        <w:spacing w:after="0"/>
        <w:ind w:left="0"/>
        <w:jc w:val="both"/>
      </w:pPr>
      <w:r>
        <w:rPr>
          <w:rFonts w:ascii="Times New Roman"/>
          <w:b w:val="false"/>
          <w:i w:val="false"/>
          <w:color w:val="000000"/>
          <w:sz w:val="28"/>
        </w:rPr>
        <w:t>
      Состав и площадь помещений кабинета рентгенотерапии</w:t>
      </w:r>
    </w:p>
    <w:bookmarkStart w:name="z943" w:id="1242"/>
    <w:p>
      <w:pPr>
        <w:spacing w:after="0"/>
        <w:ind w:left="0"/>
        <w:jc w:val="both"/>
      </w:pPr>
      <w:r>
        <w:rPr>
          <w:rFonts w:ascii="Times New Roman"/>
          <w:b w:val="false"/>
          <w:i w:val="false"/>
          <w:color w:val="000000"/>
          <w:sz w:val="28"/>
        </w:rPr>
        <w:t>
      Таблица 3</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близкодистанционной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2-3 излучателями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1 излучателем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дальнедистанционной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Использование помещений с меньшей площадью или сокращенного набора помещений согласовывается с территориальным подразделением ведомства государственного органа в сфере санитарно-эпидемиологического 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45" w:id="1243"/>
    <w:p>
      <w:pPr>
        <w:spacing w:after="0"/>
        <w:ind w:left="0"/>
        <w:jc w:val="both"/>
      </w:pPr>
      <w:r>
        <w:rPr>
          <w:rFonts w:ascii="Times New Roman"/>
          <w:b w:val="false"/>
          <w:i w:val="false"/>
          <w:color w:val="000000"/>
          <w:sz w:val="28"/>
        </w:rPr>
        <w:t>
      Температура и кратность воздухообмена в помещениях</w:t>
      </w:r>
    </w:p>
    <w:bookmarkEnd w:id="1243"/>
    <w:p>
      <w:pPr>
        <w:spacing w:after="0"/>
        <w:ind w:left="0"/>
        <w:jc w:val="both"/>
      </w:pPr>
      <w:r>
        <w:rPr>
          <w:rFonts w:ascii="Times New Roman"/>
          <w:b w:val="false"/>
          <w:i w:val="false"/>
          <w:color w:val="000000"/>
          <w:sz w:val="28"/>
        </w:rPr>
        <w:t>
                      рентгенодиагностического кабинета</w:t>
      </w:r>
    </w:p>
    <w:bookmarkStart w:name="z946" w:id="1244"/>
    <w:p>
      <w:pPr>
        <w:spacing w:after="0"/>
        <w:ind w:left="0"/>
        <w:jc w:val="both"/>
      </w:pPr>
      <w:r>
        <w:rPr>
          <w:rFonts w:ascii="Times New Roman"/>
          <w:b w:val="false"/>
          <w:i w:val="false"/>
          <w:color w:val="000000"/>
          <w:sz w:val="28"/>
        </w:rPr>
        <w:t>
      Таблица 1</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или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 один унитаз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 больного, комната личной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 комната медсестер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bookmarkStart w:name="z947" w:id="1245"/>
    <w:p>
      <w:pPr>
        <w:spacing w:after="0"/>
        <w:ind w:left="0"/>
        <w:jc w:val="both"/>
      </w:pPr>
      <w:r>
        <w:rPr>
          <w:rFonts w:ascii="Times New Roman"/>
          <w:b w:val="false"/>
          <w:i w:val="false"/>
          <w:color w:val="000000"/>
          <w:sz w:val="28"/>
        </w:rPr>
        <w:t>
                   Температура и кратность воздухообмена в помещениях</w:t>
      </w:r>
    </w:p>
    <w:bookmarkEnd w:id="1245"/>
    <w:p>
      <w:pPr>
        <w:spacing w:after="0"/>
        <w:ind w:left="0"/>
        <w:jc w:val="both"/>
      </w:pPr>
      <w:r>
        <w:rPr>
          <w:rFonts w:ascii="Times New Roman"/>
          <w:b w:val="false"/>
          <w:i w:val="false"/>
          <w:color w:val="000000"/>
          <w:sz w:val="28"/>
        </w:rPr>
        <w:t>
                              кабинета рентгенотерапии</w:t>
      </w:r>
    </w:p>
    <w:bookmarkStart w:name="z948" w:id="1246"/>
    <w:p>
      <w:pPr>
        <w:spacing w:after="0"/>
        <w:ind w:left="0"/>
        <w:jc w:val="both"/>
      </w:pPr>
      <w:r>
        <w:rPr>
          <w:rFonts w:ascii="Times New Roman"/>
          <w:b w:val="false"/>
          <w:i w:val="false"/>
          <w:color w:val="000000"/>
          <w:sz w:val="28"/>
        </w:rPr>
        <w:t>
      Таблица 2</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br/>
      </w:r>
      <w:r>
        <w:rPr>
          <w:rFonts w:ascii="Times New Roman"/>
          <w:b w:val="false"/>
          <w:i w:val="false"/>
          <w:color w:val="000000"/>
          <w:sz w:val="28"/>
        </w:rPr>
        <w:t>
</w:t>
      </w:r>
    </w:p>
    <w:bookmarkStart w:name="z949" w:id="1247"/>
    <w:p>
      <w:pPr>
        <w:spacing w:after="0"/>
        <w:ind w:left="0"/>
        <w:jc w:val="both"/>
      </w:pPr>
      <w:r>
        <w:rPr>
          <w:rFonts w:ascii="Times New Roman"/>
          <w:b w:val="false"/>
          <w:i w:val="false"/>
          <w:color w:val="000000"/>
          <w:sz w:val="28"/>
        </w:rPr>
        <w:t>
      Освещенность рабочих мест в помещениях рентгеновского кабинета</w:t>
      </w:r>
    </w:p>
    <w:bookmarkEnd w:id="1247"/>
    <w:bookmarkStart w:name="z950" w:id="1248"/>
    <w:p>
      <w:pPr>
        <w:spacing w:after="0"/>
        <w:ind w:left="0"/>
        <w:jc w:val="both"/>
      </w:pPr>
      <w:r>
        <w:rPr>
          <w:rFonts w:ascii="Times New Roman"/>
          <w:b w:val="false"/>
          <w:i w:val="false"/>
          <w:color w:val="000000"/>
          <w:sz w:val="28"/>
        </w:rPr>
        <w:t>
      Таблица 3</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стерилизационная, микроскопная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больного, комната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л.л. - люминесцентные лампы;</w:t>
      </w:r>
    </w:p>
    <w:p>
      <w:pPr>
        <w:spacing w:after="0"/>
        <w:ind w:left="0"/>
        <w:jc w:val="both"/>
      </w:pPr>
      <w:r>
        <w:rPr>
          <w:rFonts w:ascii="Times New Roman"/>
          <w:b w:val="false"/>
          <w:i w:val="false"/>
          <w:color w:val="000000"/>
          <w:sz w:val="28"/>
        </w:rPr>
        <w:t>
      л.н. - лампы накаливания.</w:t>
      </w:r>
    </w:p>
    <w:bookmarkStart w:name="z951" w:id="1249"/>
    <w:p>
      <w:pPr>
        <w:spacing w:after="0"/>
        <w:ind w:left="0"/>
        <w:jc w:val="both"/>
      </w:pPr>
      <w:r>
        <w:rPr>
          <w:rFonts w:ascii="Times New Roman"/>
          <w:b w:val="false"/>
          <w:i w:val="false"/>
          <w:color w:val="000000"/>
          <w:sz w:val="28"/>
        </w:rPr>
        <w:t>
      Освещенность рабочих мест в помещениях кабинета рентгенотерапии</w:t>
      </w:r>
    </w:p>
    <w:bookmarkEnd w:id="1249"/>
    <w:bookmarkStart w:name="z952" w:id="1250"/>
    <w:p>
      <w:pPr>
        <w:spacing w:after="0"/>
        <w:ind w:left="0"/>
        <w:jc w:val="both"/>
      </w:pPr>
      <w:r>
        <w:rPr>
          <w:rFonts w:ascii="Times New Roman"/>
          <w:b w:val="false"/>
          <w:i w:val="false"/>
          <w:color w:val="000000"/>
          <w:sz w:val="28"/>
        </w:rPr>
        <w:t>
      Таблица 4</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отсутствии в процедурной естественного освещения устанавливаются бактерицидные лампы из расчета 1 лампа на 10 мг.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54" w:id="1251"/>
    <w:p>
      <w:pPr>
        <w:spacing w:after="0"/>
        <w:ind w:left="0"/>
        <w:jc w:val="both"/>
      </w:pPr>
      <w:r>
        <w:rPr>
          <w:rFonts w:ascii="Times New Roman"/>
          <w:b w:val="false"/>
          <w:i w:val="false"/>
          <w:color w:val="000000"/>
          <w:sz w:val="28"/>
        </w:rPr>
        <w:t>
      Допустимая мощность дозы рентгеновского излучения за стационарной</w:t>
      </w:r>
    </w:p>
    <w:bookmarkEnd w:id="1251"/>
    <w:p>
      <w:pPr>
        <w:spacing w:after="0"/>
        <w:ind w:left="0"/>
        <w:jc w:val="both"/>
      </w:pPr>
      <w:r>
        <w:rPr>
          <w:rFonts w:ascii="Times New Roman"/>
          <w:b w:val="false"/>
          <w:i w:val="false"/>
          <w:color w:val="000000"/>
          <w:sz w:val="28"/>
        </w:rPr>
        <w:t>
                  защитой процедурной рентгеновского кабинета</w:t>
      </w:r>
    </w:p>
    <w:bookmarkStart w:name="z955" w:id="1252"/>
    <w:p>
      <w:pPr>
        <w:spacing w:after="0"/>
        <w:ind w:left="0"/>
        <w:jc w:val="both"/>
      </w:pPr>
      <w:r>
        <w:rPr>
          <w:rFonts w:ascii="Times New Roman"/>
          <w:b w:val="false"/>
          <w:i w:val="false"/>
          <w:color w:val="000000"/>
          <w:sz w:val="28"/>
        </w:rPr>
        <w:t>
      Таблица 1</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мкГр/ч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отн.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отн.ед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мЗв/год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уборная, кладовая)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рентгеностоматологичес 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56" w:id="1253"/>
    <w:p>
      <w:pPr>
        <w:spacing w:after="0"/>
        <w:ind w:left="0"/>
        <w:jc w:val="both"/>
      </w:pPr>
      <w:r>
        <w:rPr>
          <w:rFonts w:ascii="Times New Roman"/>
          <w:b w:val="false"/>
          <w:i w:val="false"/>
          <w:color w:val="000000"/>
          <w:sz w:val="28"/>
        </w:rPr>
        <w:t>
      Значения рабочей нагрузки W и анодного напряжения U для расчета                 стационарной защиты рентгеновских кабинетов</w:t>
      </w:r>
    </w:p>
    <w:bookmarkEnd w:id="1253"/>
    <w:bookmarkStart w:name="z957" w:id="1254"/>
    <w:p>
      <w:pPr>
        <w:spacing w:after="0"/>
        <w:ind w:left="0"/>
        <w:jc w:val="both"/>
      </w:pPr>
      <w:r>
        <w:rPr>
          <w:rFonts w:ascii="Times New Roman"/>
          <w:b w:val="false"/>
          <w:i w:val="false"/>
          <w:color w:val="000000"/>
          <w:sz w:val="28"/>
        </w:rPr>
        <w:t>
      Таблица 2</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W, (mA-мин)/нед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аппарат с цифровой обработкой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с полным набором штативов (1-е, 2-е и 3-е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рентгеноскопии (1-е рабочее место - поворотный стол-штатив ПСШ)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рентгенографии (2-е и 3-е рабочие места - стол снимков и стойка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передвижной аппарат с УРИ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литотрипсии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планирования лучевой терапии (симулятор)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 и его частей с использованием широкого пучка излучения и двумерного цифрового детектора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w:t>
      </w:r>
    </w:p>
    <w:p>
      <w:pPr>
        <w:spacing w:after="0"/>
        <w:ind w:left="0"/>
        <w:jc w:val="both"/>
      </w:pPr>
      <w:r>
        <w:rPr>
          <w:rFonts w:ascii="Times New Roman"/>
          <w:b w:val="false"/>
          <w:i w:val="false"/>
          <w:color w:val="000000"/>
          <w:sz w:val="28"/>
        </w:rPr>
        <w:t>
      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нижеуказанного в таблице, при расчетах и измерениях необходимо использовать максимальное напряжение, указанное в технической документации на аппарат.</w:t>
      </w:r>
    </w:p>
    <w:bookmarkStart w:name="z958" w:id="1255"/>
    <w:p>
      <w:pPr>
        <w:spacing w:after="0"/>
        <w:ind w:left="0"/>
        <w:jc w:val="both"/>
      </w:pPr>
      <w:r>
        <w:rPr>
          <w:rFonts w:ascii="Times New Roman"/>
          <w:b w:val="false"/>
          <w:i w:val="false"/>
          <w:color w:val="000000"/>
          <w:sz w:val="28"/>
        </w:rPr>
        <w:t>
                        Материалы для расчета стационарной защиты</w:t>
      </w:r>
    </w:p>
    <w:bookmarkEnd w:id="1255"/>
    <w:p>
      <w:pPr>
        <w:spacing w:after="0"/>
        <w:ind w:left="0"/>
        <w:jc w:val="both"/>
      </w:pPr>
      <w:r>
        <w:rPr>
          <w:rFonts w:ascii="Times New Roman"/>
          <w:b w:val="false"/>
          <w:i w:val="false"/>
          <w:color w:val="000000"/>
          <w:sz w:val="28"/>
        </w:rPr>
        <w:t>
      Значения радиационного выхода КR на расстоянии 1 м от фокуса рентгеновской трубки (анодное напряжение постоянное, сила анодного тока - 1 мА, фильтр - 2 мм Аl, для 250 кВ - 0,5 мм Сu)</w:t>
      </w:r>
    </w:p>
    <w:bookmarkStart w:name="z959" w:id="1256"/>
    <w:p>
      <w:pPr>
        <w:spacing w:after="0"/>
        <w:ind w:left="0"/>
        <w:jc w:val="both"/>
      </w:pPr>
      <w:r>
        <w:rPr>
          <w:rFonts w:ascii="Times New Roman"/>
          <w:b w:val="false"/>
          <w:i w:val="false"/>
          <w:color w:val="000000"/>
          <w:sz w:val="28"/>
        </w:rPr>
        <w:t>
      Таблица 3</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выход,</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R</w:t>
            </w:r>
            <w:r>
              <w:rPr>
                <w:rFonts w:ascii="Times New Roman"/>
                <w:b w:val="false"/>
                <w:i w:val="false"/>
                <w:color w:val="000000"/>
                <w:sz w:val="20"/>
              </w:rPr>
              <w:t xml:space="preserve"> мГр м</w:t>
            </w:r>
            <w:r>
              <w:rPr>
                <w:rFonts w:ascii="Times New Roman"/>
                <w:b w:val="false"/>
                <w:i w:val="false"/>
                <w:color w:val="000000"/>
                <w:vertAlign w:val="superscript"/>
              </w:rPr>
              <w:t>2</w:t>
            </w:r>
            <w:r>
              <w:rPr>
                <w:rFonts w:ascii="Times New Roman"/>
                <w:b w:val="false"/>
                <w:i w:val="false"/>
                <w:color w:val="000000"/>
                <w:sz w:val="20"/>
              </w:rPr>
              <w:t>/(мА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960" w:id="1257"/>
    <w:p>
      <w:pPr>
        <w:spacing w:after="0"/>
        <w:ind w:left="0"/>
        <w:jc w:val="both"/>
      </w:pPr>
      <w:r>
        <w:rPr>
          <w:rFonts w:ascii="Times New Roman"/>
          <w:b w:val="false"/>
          <w:i w:val="false"/>
          <w:color w:val="000000"/>
          <w:sz w:val="28"/>
        </w:rPr>
        <w:t>
        Свинцовые эквиваленты защиты в зависимости от кратности ослабления</w:t>
      </w:r>
    </w:p>
    <w:bookmarkEnd w:id="1257"/>
    <w:p>
      <w:pPr>
        <w:spacing w:after="0"/>
        <w:ind w:left="0"/>
        <w:jc w:val="both"/>
      </w:pPr>
      <w:r>
        <w:rPr>
          <w:rFonts w:ascii="Times New Roman"/>
          <w:b w:val="false"/>
          <w:i w:val="false"/>
          <w:color w:val="000000"/>
          <w:sz w:val="28"/>
        </w:rPr>
        <w:t>
                            К рентгеновского излучения</w:t>
      </w:r>
    </w:p>
    <w:bookmarkStart w:name="z961" w:id="1258"/>
    <w:p>
      <w:pPr>
        <w:spacing w:after="0"/>
        <w:ind w:left="0"/>
        <w:jc w:val="both"/>
      </w:pPr>
      <w:r>
        <w:rPr>
          <w:rFonts w:ascii="Times New Roman"/>
          <w:b w:val="false"/>
          <w:i w:val="false"/>
          <w:color w:val="000000"/>
          <w:sz w:val="28"/>
        </w:rPr>
        <w:t>
      Таблица 4</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отн.ед.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анодном напряжении (кВ) и фильтре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Cu</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защиты из свинца,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bookmarkStart w:name="z962" w:id="1259"/>
    <w:p>
      <w:pPr>
        <w:spacing w:after="0"/>
        <w:ind w:left="0"/>
        <w:jc w:val="both"/>
      </w:pPr>
      <w:r>
        <w:rPr>
          <w:rFonts w:ascii="Times New Roman"/>
          <w:b w:val="false"/>
          <w:i w:val="false"/>
          <w:color w:val="000000"/>
          <w:sz w:val="28"/>
        </w:rPr>
        <w:t>
      Свинцовые эквиваленты строительных материалов, используемых</w:t>
      </w:r>
    </w:p>
    <w:bookmarkEnd w:id="1259"/>
    <w:p>
      <w:pPr>
        <w:spacing w:after="0"/>
        <w:ind w:left="0"/>
        <w:jc w:val="both"/>
      </w:pPr>
      <w:r>
        <w:rPr>
          <w:rFonts w:ascii="Times New Roman"/>
          <w:b w:val="false"/>
          <w:i w:val="false"/>
          <w:color w:val="000000"/>
          <w:sz w:val="28"/>
        </w:rPr>
        <w:t>
                      для защиты от рентгеновского излучения</w:t>
      </w:r>
    </w:p>
    <w:bookmarkStart w:name="z963" w:id="1260"/>
    <w:p>
      <w:pPr>
        <w:spacing w:after="0"/>
        <w:ind w:left="0"/>
        <w:jc w:val="both"/>
      </w:pPr>
      <w:r>
        <w:rPr>
          <w:rFonts w:ascii="Times New Roman"/>
          <w:b w:val="false"/>
          <w:i w:val="false"/>
          <w:color w:val="000000"/>
          <w:sz w:val="28"/>
        </w:rPr>
        <w:t>
      Таблица 5</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свинца,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толщина материала (мм) при напряжении на рентгеновской трубке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штукатурка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материал СРБ (тяжелый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w:t>
      </w:r>
    </w:p>
    <w:p>
      <w:pPr>
        <w:spacing w:after="0"/>
        <w:ind w:left="0"/>
        <w:jc w:val="both"/>
      </w:pPr>
      <w:r>
        <w:rPr>
          <w:rFonts w:ascii="Times New Roman"/>
          <w:b w:val="false"/>
          <w:i w:val="false"/>
          <w:color w:val="000000"/>
          <w:sz w:val="28"/>
        </w:rPr>
        <w:t>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w:t>
      </w:r>
    </w:p>
    <w:bookmarkStart w:name="z964" w:id="1261"/>
    <w:p>
      <w:pPr>
        <w:spacing w:after="0"/>
        <w:ind w:left="0"/>
        <w:jc w:val="both"/>
      </w:pPr>
      <w:r>
        <w:rPr>
          <w:rFonts w:ascii="Times New Roman"/>
          <w:b w:val="false"/>
          <w:i w:val="false"/>
          <w:color w:val="000000"/>
          <w:sz w:val="28"/>
        </w:rPr>
        <w:t>
      Материал рентгенозащитный из просвинцованного пластика ППС-73</w:t>
      </w:r>
    </w:p>
    <w:bookmarkEnd w:id="1261"/>
    <w:bookmarkStart w:name="z965" w:id="1262"/>
    <w:p>
      <w:pPr>
        <w:spacing w:after="0"/>
        <w:ind w:left="0"/>
        <w:jc w:val="both"/>
      </w:pPr>
      <w:r>
        <w:rPr>
          <w:rFonts w:ascii="Times New Roman"/>
          <w:b w:val="false"/>
          <w:i w:val="false"/>
          <w:color w:val="000000"/>
          <w:sz w:val="28"/>
        </w:rPr>
        <w:t>
      Таблица 6</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966" w:id="1263"/>
    <w:p>
      <w:pPr>
        <w:spacing w:after="0"/>
        <w:ind w:left="0"/>
        <w:jc w:val="both"/>
      </w:pPr>
      <w:r>
        <w:rPr>
          <w:rFonts w:ascii="Times New Roman"/>
          <w:b w:val="false"/>
          <w:i w:val="false"/>
          <w:color w:val="000000"/>
          <w:sz w:val="28"/>
        </w:rPr>
        <w:t>
      Стекла рентгеновские защитные марок ТФ 5 и ТФ 105 ГОСТ 9541-75</w:t>
      </w:r>
    </w:p>
    <w:bookmarkEnd w:id="1263"/>
    <w:bookmarkStart w:name="z967" w:id="1264"/>
    <w:p>
      <w:pPr>
        <w:spacing w:after="0"/>
        <w:ind w:left="0"/>
        <w:jc w:val="both"/>
      </w:pPr>
      <w:r>
        <w:rPr>
          <w:rFonts w:ascii="Times New Roman"/>
          <w:b w:val="false"/>
          <w:i w:val="false"/>
          <w:color w:val="000000"/>
          <w:sz w:val="28"/>
        </w:rPr>
        <w:t>
      Таблица 7</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стекла,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напряжении 180-200 кВ (не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968" w:id="1265"/>
    <w:p>
      <w:pPr>
        <w:spacing w:after="0"/>
        <w:ind w:left="0"/>
        <w:jc w:val="both"/>
      </w:pPr>
      <w:r>
        <w:rPr>
          <w:rFonts w:ascii="Times New Roman"/>
          <w:b w:val="false"/>
          <w:i w:val="false"/>
          <w:color w:val="000000"/>
          <w:sz w:val="28"/>
        </w:rPr>
        <w:t>
                   "Просвинцованная резина" Тип Я-1002 и Я-1002Т</w:t>
      </w:r>
    </w:p>
    <w:bookmarkEnd w:id="1265"/>
    <w:bookmarkStart w:name="z969" w:id="1266"/>
    <w:p>
      <w:pPr>
        <w:spacing w:after="0"/>
        <w:ind w:left="0"/>
        <w:jc w:val="both"/>
      </w:pPr>
      <w:r>
        <w:rPr>
          <w:rFonts w:ascii="Times New Roman"/>
          <w:b w:val="false"/>
          <w:i w:val="false"/>
          <w:color w:val="000000"/>
          <w:sz w:val="28"/>
        </w:rPr>
        <w:t>
      Таблица 8</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71" w:id="1267"/>
    <w:p>
      <w:pPr>
        <w:spacing w:after="0"/>
        <w:ind w:left="0"/>
        <w:jc w:val="both"/>
      </w:pPr>
      <w:r>
        <w:rPr>
          <w:rFonts w:ascii="Times New Roman"/>
          <w:b w:val="false"/>
          <w:i w:val="false"/>
          <w:color w:val="000000"/>
          <w:sz w:val="28"/>
        </w:rPr>
        <w:t>
                            Средства радиационной защиты</w:t>
      </w:r>
    </w:p>
    <w:bookmarkEnd w:id="1267"/>
    <w:bookmarkStart w:name="z972" w:id="1268"/>
    <w:p>
      <w:pPr>
        <w:spacing w:after="0"/>
        <w:ind w:left="0"/>
        <w:jc w:val="both"/>
      </w:pPr>
      <w:r>
        <w:rPr>
          <w:rFonts w:ascii="Times New Roman"/>
          <w:b w:val="false"/>
          <w:i w:val="false"/>
          <w:color w:val="000000"/>
          <w:sz w:val="28"/>
        </w:rPr>
        <w:t>
      1. Передвижные средства радиационной защиты:</w:t>
      </w:r>
    </w:p>
    <w:bookmarkEnd w:id="1268"/>
    <w:p>
      <w:pPr>
        <w:spacing w:after="0"/>
        <w:ind w:left="0"/>
        <w:jc w:val="both"/>
      </w:pPr>
      <w:r>
        <w:rPr>
          <w:rFonts w:ascii="Times New Roman"/>
          <w:b w:val="false"/>
          <w:i w:val="false"/>
          <w:color w:val="000000"/>
          <w:sz w:val="28"/>
        </w:rPr>
        <w:t>
      1) большая защитная ширма персонала (одно-, двух-, трехстворчатая) - для защиты от излучения всего тела человека;</w:t>
      </w:r>
    </w:p>
    <w:p>
      <w:pPr>
        <w:spacing w:after="0"/>
        <w:ind w:left="0"/>
        <w:jc w:val="both"/>
      </w:pPr>
      <w:r>
        <w:rPr>
          <w:rFonts w:ascii="Times New Roman"/>
          <w:b w:val="false"/>
          <w:i w:val="false"/>
          <w:color w:val="000000"/>
          <w:sz w:val="28"/>
        </w:rPr>
        <w:t>
      2) малая защитная ширма персонала - для защиты нижней части тела человека;</w:t>
      </w:r>
    </w:p>
    <w:p>
      <w:pPr>
        <w:spacing w:after="0"/>
        <w:ind w:left="0"/>
        <w:jc w:val="both"/>
      </w:pPr>
      <w:r>
        <w:rPr>
          <w:rFonts w:ascii="Times New Roman"/>
          <w:b w:val="false"/>
          <w:i w:val="false"/>
          <w:color w:val="000000"/>
          <w:sz w:val="28"/>
        </w:rPr>
        <w:t>
      3) малая защитная ширма пациента - для защиты нижней части тела пациента;</w:t>
      </w:r>
    </w:p>
    <w:p>
      <w:pPr>
        <w:spacing w:after="0"/>
        <w:ind w:left="0"/>
        <w:jc w:val="both"/>
      </w:pPr>
      <w:r>
        <w:rPr>
          <w:rFonts w:ascii="Times New Roman"/>
          <w:b w:val="false"/>
          <w:i w:val="false"/>
          <w:color w:val="000000"/>
          <w:sz w:val="28"/>
        </w:rPr>
        <w:t>
      4) экран защитный поворотный - для защиты отдельных частей тела человека в положении стоя, сидя или лежа;</w:t>
      </w:r>
    </w:p>
    <w:p>
      <w:pPr>
        <w:spacing w:after="0"/>
        <w:ind w:left="0"/>
        <w:jc w:val="both"/>
      </w:pPr>
      <w:r>
        <w:rPr>
          <w:rFonts w:ascii="Times New Roman"/>
          <w:b w:val="false"/>
          <w:i w:val="false"/>
          <w:color w:val="000000"/>
          <w:sz w:val="28"/>
        </w:rPr>
        <w:t>
      5) защитная штора - для защиты всего тела, может применяться взамен большой защитной ширмы.</w:t>
      </w:r>
    </w:p>
    <w:bookmarkStart w:name="z973" w:id="1269"/>
    <w:p>
      <w:pPr>
        <w:spacing w:after="0"/>
        <w:ind w:left="0"/>
        <w:jc w:val="both"/>
      </w:pPr>
      <w:r>
        <w:rPr>
          <w:rFonts w:ascii="Times New Roman"/>
          <w:b w:val="false"/>
          <w:i w:val="false"/>
          <w:color w:val="000000"/>
          <w:sz w:val="28"/>
        </w:rPr>
        <w:t>
      2. Индивидуальные средства радиационной защиты:</w:t>
      </w:r>
    </w:p>
    <w:bookmarkEnd w:id="1269"/>
    <w:p>
      <w:pPr>
        <w:spacing w:after="0"/>
        <w:ind w:left="0"/>
        <w:jc w:val="both"/>
      </w:pPr>
      <w:r>
        <w:rPr>
          <w:rFonts w:ascii="Times New Roman"/>
          <w:b w:val="false"/>
          <w:i w:val="false"/>
          <w:color w:val="000000"/>
          <w:sz w:val="28"/>
        </w:rPr>
        <w:t>
      1) шапочка защитная - для защиты области головы;</w:t>
      </w:r>
    </w:p>
    <w:p>
      <w:pPr>
        <w:spacing w:after="0"/>
        <w:ind w:left="0"/>
        <w:jc w:val="both"/>
      </w:pPr>
      <w:r>
        <w:rPr>
          <w:rFonts w:ascii="Times New Roman"/>
          <w:b w:val="false"/>
          <w:i w:val="false"/>
          <w:color w:val="000000"/>
          <w:sz w:val="28"/>
        </w:rPr>
        <w:t>
      2) очки защитные - для защиты глаз;</w:t>
      </w:r>
    </w:p>
    <w:p>
      <w:pPr>
        <w:spacing w:after="0"/>
        <w:ind w:left="0"/>
        <w:jc w:val="both"/>
      </w:pPr>
      <w:r>
        <w:rPr>
          <w:rFonts w:ascii="Times New Roman"/>
          <w:b w:val="false"/>
          <w:i w:val="false"/>
          <w:color w:val="000000"/>
          <w:sz w:val="28"/>
        </w:rPr>
        <w:t>
      3) воротник защитный - для защиты щитовидной железы и области шеи, применяется также совместно с фартуками и жилетами, имеющими вырез в области шеи;</w:t>
      </w:r>
    </w:p>
    <w:p>
      <w:pPr>
        <w:spacing w:after="0"/>
        <w:ind w:left="0"/>
        <w:jc w:val="both"/>
      </w:pPr>
      <w:r>
        <w:rPr>
          <w:rFonts w:ascii="Times New Roman"/>
          <w:b w:val="false"/>
          <w:i w:val="false"/>
          <w:color w:val="000000"/>
          <w:sz w:val="28"/>
        </w:rPr>
        <w:t>
      4) накидка защитная, пелерина - для защиты плечевого пояса и верхней части грудной клетки;</w:t>
      </w:r>
    </w:p>
    <w:p>
      <w:pPr>
        <w:spacing w:after="0"/>
        <w:ind w:left="0"/>
        <w:jc w:val="both"/>
      </w:pPr>
      <w:r>
        <w:rPr>
          <w:rFonts w:ascii="Times New Roman"/>
          <w:b w:val="false"/>
          <w:i w:val="false"/>
          <w:color w:val="000000"/>
          <w:sz w:val="28"/>
        </w:rPr>
        <w:t>
      5) фартук защитный односторонний тяжелый и легкий - для защиты тела спереди от горла до голеней (на 10 см ниже колен);</w:t>
      </w:r>
    </w:p>
    <w:p>
      <w:pPr>
        <w:spacing w:after="0"/>
        <w:ind w:left="0"/>
        <w:jc w:val="both"/>
      </w:pPr>
      <w:r>
        <w:rPr>
          <w:rFonts w:ascii="Times New Roman"/>
          <w:b w:val="false"/>
          <w:i w:val="false"/>
          <w:color w:val="000000"/>
          <w:sz w:val="28"/>
        </w:rPr>
        <w:t>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p>
      <w:pPr>
        <w:spacing w:after="0"/>
        <w:ind w:left="0"/>
        <w:jc w:val="both"/>
      </w:pPr>
      <w:r>
        <w:rPr>
          <w:rFonts w:ascii="Times New Roman"/>
          <w:b w:val="false"/>
          <w:i w:val="false"/>
          <w:color w:val="000000"/>
          <w:sz w:val="28"/>
        </w:rPr>
        <w:t>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w:t>
      </w:r>
    </w:p>
    <w:p>
      <w:pPr>
        <w:spacing w:after="0"/>
        <w:ind w:left="0"/>
        <w:jc w:val="both"/>
      </w:pPr>
      <w:r>
        <w:rPr>
          <w:rFonts w:ascii="Times New Roman"/>
          <w:b w:val="false"/>
          <w:i w:val="false"/>
          <w:color w:val="000000"/>
          <w:sz w:val="28"/>
        </w:rPr>
        <w:t>
      8) жилет защитный - для защиты спереди и сзади органов грудной клетки от плеч до поясницы;</w:t>
      </w:r>
    </w:p>
    <w:p>
      <w:pPr>
        <w:spacing w:after="0"/>
        <w:ind w:left="0"/>
        <w:jc w:val="both"/>
      </w:pPr>
      <w:r>
        <w:rPr>
          <w:rFonts w:ascii="Times New Roman"/>
          <w:b w:val="false"/>
          <w:i w:val="false"/>
          <w:color w:val="000000"/>
          <w:sz w:val="28"/>
        </w:rPr>
        <w:t>
      9) передник для защиты гонад и костей таза - для защиты половых органов со стороны пучка излучения;</w:t>
      </w:r>
    </w:p>
    <w:p>
      <w:pPr>
        <w:spacing w:after="0"/>
        <w:ind w:left="0"/>
        <w:jc w:val="both"/>
      </w:pPr>
      <w:r>
        <w:rPr>
          <w:rFonts w:ascii="Times New Roman"/>
          <w:b w:val="false"/>
          <w:i w:val="false"/>
          <w:color w:val="000000"/>
          <w:sz w:val="28"/>
        </w:rPr>
        <w:t>
      10) юбка защитная (тяжелая и легкая) - для защиты со всех сторон области гонад и костей таза, не должна иметь длину менее 35 см (для взрослых);</w:t>
      </w:r>
    </w:p>
    <w:p>
      <w:pPr>
        <w:spacing w:after="0"/>
        <w:ind w:left="0"/>
        <w:jc w:val="both"/>
      </w:pPr>
      <w:r>
        <w:rPr>
          <w:rFonts w:ascii="Times New Roman"/>
          <w:b w:val="false"/>
          <w:i w:val="false"/>
          <w:color w:val="000000"/>
          <w:sz w:val="28"/>
        </w:rPr>
        <w:t>
      11) перчатки защитные - для защиты кистей рук и запястий, нижней половины предплечья;</w:t>
      </w:r>
    </w:p>
    <w:p>
      <w:pPr>
        <w:spacing w:after="0"/>
        <w:ind w:left="0"/>
        <w:jc w:val="both"/>
      </w:pPr>
      <w:r>
        <w:rPr>
          <w:rFonts w:ascii="Times New Roman"/>
          <w:b w:val="false"/>
          <w:i w:val="false"/>
          <w:color w:val="000000"/>
          <w:sz w:val="28"/>
        </w:rPr>
        <w:t>
      12) защитные пластины (в виде наборов различной формы) - для защиты отдельных участков тела;</w:t>
      </w:r>
    </w:p>
    <w:p>
      <w:pPr>
        <w:spacing w:after="0"/>
        <w:ind w:left="0"/>
        <w:jc w:val="both"/>
      </w:pPr>
      <w:r>
        <w:rPr>
          <w:rFonts w:ascii="Times New Roman"/>
          <w:b w:val="false"/>
          <w:i w:val="false"/>
          <w:color w:val="000000"/>
          <w:sz w:val="28"/>
        </w:rPr>
        <w:t>
      13) средства защиты мужских и женских гонад - для защиты половой сферы пациентов.</w:t>
      </w:r>
    </w:p>
    <w:bookmarkStart w:name="z974" w:id="1270"/>
    <w:p>
      <w:pPr>
        <w:spacing w:after="0"/>
        <w:ind w:left="0"/>
        <w:jc w:val="both"/>
      </w:pPr>
      <w:r>
        <w:rPr>
          <w:rFonts w:ascii="Times New Roman"/>
          <w:b w:val="false"/>
          <w:i w:val="false"/>
          <w:color w:val="000000"/>
          <w:sz w:val="28"/>
        </w:rPr>
        <w:t>
      3. Средства защиты детей:</w:t>
      </w:r>
    </w:p>
    <w:bookmarkEnd w:id="1270"/>
    <w:p>
      <w:pPr>
        <w:spacing w:after="0"/>
        <w:ind w:left="0"/>
        <w:jc w:val="both"/>
      </w:pPr>
      <w:r>
        <w:rPr>
          <w:rFonts w:ascii="Times New Roman"/>
          <w:b w:val="false"/>
          <w:i w:val="false"/>
          <w:color w:val="000000"/>
          <w:sz w:val="28"/>
        </w:rPr>
        <w:t>
      1) подгузник (трусики) – для защиты нижней части тела ребенка;</w:t>
      </w:r>
    </w:p>
    <w:p>
      <w:pPr>
        <w:spacing w:after="0"/>
        <w:ind w:left="0"/>
        <w:jc w:val="both"/>
      </w:pPr>
      <w:r>
        <w:rPr>
          <w:rFonts w:ascii="Times New Roman"/>
          <w:b w:val="false"/>
          <w:i w:val="false"/>
          <w:color w:val="000000"/>
          <w:sz w:val="28"/>
        </w:rPr>
        <w:t>
      2) пеленка – для защиты различных частей тела и групп органов;</w:t>
      </w:r>
    </w:p>
    <w:p>
      <w:pPr>
        <w:spacing w:after="0"/>
        <w:ind w:left="0"/>
        <w:jc w:val="both"/>
      </w:pP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тех или иных рентгенологических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75" w:id="1271"/>
    <w:p>
      <w:pPr>
        <w:spacing w:after="0"/>
        <w:ind w:left="0"/>
        <w:jc w:val="both"/>
      </w:pPr>
      <w:r>
        <w:rPr>
          <w:rFonts w:ascii="Times New Roman"/>
          <w:b w:val="false"/>
          <w:i w:val="false"/>
          <w:color w:val="000000"/>
          <w:sz w:val="28"/>
        </w:rPr>
        <w:t>
                      Обязательные средства радиационной защиты</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радиационной</w:t>
            </w:r>
          </w:p>
          <w:p>
            <w:pPr>
              <w:spacing w:after="20"/>
              <w:ind w:left="20"/>
              <w:jc w:val="both"/>
            </w:pPr>
            <w:r>
              <w:rPr>
                <w:rFonts w:ascii="Times New Roman"/>
                <w:b w:val="false"/>
                <w:i w:val="false"/>
                <w:color w:val="000000"/>
                <w:sz w:val="20"/>
              </w:rPr>
              <w:t>
защиты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рентгеновского кабинета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(при отсутствии комнаты управления или других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с юбкой защитной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 или юбка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защитных пластин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зависимости от принятой медицинской технологии разрешается применять другие средства радиационной защиты.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77" w:id="1272"/>
    <w:p>
      <w:pPr>
        <w:spacing w:after="0"/>
        <w:ind w:left="0"/>
        <w:jc w:val="both"/>
      </w:pPr>
      <w:r>
        <w:rPr>
          <w:rFonts w:ascii="Times New Roman"/>
          <w:b w:val="false"/>
          <w:i w:val="false"/>
          <w:color w:val="000000"/>
          <w:sz w:val="28"/>
        </w:rPr>
        <w:t>
      Защитная эффективность передвижных средств радиационной защиты</w:t>
      </w:r>
    </w:p>
    <w:bookmarkEnd w:id="1272"/>
    <w:bookmarkStart w:name="z978" w:id="1273"/>
    <w:p>
      <w:pPr>
        <w:spacing w:after="0"/>
        <w:ind w:left="0"/>
        <w:jc w:val="both"/>
      </w:pPr>
      <w:r>
        <w:rPr>
          <w:rFonts w:ascii="Times New Roman"/>
          <w:b w:val="false"/>
          <w:i w:val="false"/>
          <w:color w:val="000000"/>
          <w:sz w:val="28"/>
        </w:rPr>
        <w:t>
      Таблица 1</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защитный поворотный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штора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bookmarkStart w:name="z979" w:id="1274"/>
    <w:p>
      <w:pPr>
        <w:spacing w:after="0"/>
        <w:ind w:left="0"/>
        <w:jc w:val="both"/>
      </w:pPr>
      <w:r>
        <w:rPr>
          <w:rFonts w:ascii="Times New Roman"/>
          <w:b w:val="false"/>
          <w:i w:val="false"/>
          <w:color w:val="000000"/>
          <w:sz w:val="28"/>
        </w:rPr>
        <w:t>
      Защитная эффективность индивидуальных средств радиационной защиты</w:t>
      </w:r>
    </w:p>
    <w:bookmarkEnd w:id="1274"/>
    <w:bookmarkStart w:name="z980" w:id="1275"/>
    <w:p>
      <w:pPr>
        <w:spacing w:after="0"/>
        <w:ind w:left="0"/>
        <w:jc w:val="both"/>
      </w:pPr>
      <w:r>
        <w:rPr>
          <w:rFonts w:ascii="Times New Roman"/>
          <w:b w:val="false"/>
          <w:i w:val="false"/>
          <w:color w:val="000000"/>
          <w:sz w:val="28"/>
        </w:rPr>
        <w:t>
      Таблица 2</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 передняя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защитная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передняя поверхность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защитная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 (вся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пластины (в виде наборов различной формы)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пеленка, пеленка с отверстием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bookmarkStart w:name="z982" w:id="1276"/>
    <w:p>
      <w:pPr>
        <w:spacing w:after="0"/>
        <w:ind w:left="0"/>
        <w:jc w:val="both"/>
      </w:pPr>
      <w:r>
        <w:rPr>
          <w:rFonts w:ascii="Times New Roman"/>
          <w:b w:val="false"/>
          <w:i w:val="false"/>
          <w:color w:val="000000"/>
          <w:sz w:val="28"/>
        </w:rPr>
        <w:t>
                                   Лист учета</w:t>
      </w:r>
    </w:p>
    <w:bookmarkEnd w:id="1276"/>
    <w:p>
      <w:pPr>
        <w:spacing w:after="0"/>
        <w:ind w:left="0"/>
        <w:jc w:val="both"/>
      </w:pPr>
      <w:r>
        <w:rPr>
          <w:rFonts w:ascii="Times New Roman"/>
          <w:b w:val="false"/>
          <w:i w:val="false"/>
          <w:color w:val="000000"/>
          <w:sz w:val="28"/>
        </w:rPr>
        <w:t>
      дозовых нагрузок на пациента при рентгенологических исследованиях</w:t>
      </w:r>
    </w:p>
    <w:p>
      <w:pPr>
        <w:spacing w:after="0"/>
        <w:ind w:left="0"/>
        <w:jc w:val="both"/>
      </w:pPr>
      <w:r>
        <w:rPr>
          <w:rFonts w:ascii="Times New Roman"/>
          <w:b w:val="false"/>
          <w:i w:val="false"/>
          <w:color w:val="000000"/>
          <w:sz w:val="28"/>
        </w:rPr>
        <w:t>
      Ф.И.О._______________________________________________________________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 количество и вид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нагрузка мАc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за исследование,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Лист вклеивается в медицинскую карту амбулаторного больного или историю развития ребенка.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Минимальные допустимые кожно-фокусные расстояния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Кожно-фокусное расстояние,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(с увеличением)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палатном, передвижном, хирургическом аппаратах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хирургическом аппарате (с УРИ)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стационарном аппарате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стационарных снимочных рабочих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985" w:id="1277"/>
    <w:p>
      <w:pPr>
        <w:spacing w:after="0"/>
        <w:ind w:left="0"/>
        <w:jc w:val="both"/>
      </w:pPr>
      <w:r>
        <w:rPr>
          <w:rFonts w:ascii="Times New Roman"/>
          <w:b w:val="false"/>
          <w:i w:val="false"/>
          <w:color w:val="000000"/>
          <w:sz w:val="28"/>
        </w:rPr>
        <w:t>
      Проведение радиационного контроля в рентгеновских кабинетах</w:t>
      </w:r>
    </w:p>
    <w:bookmarkEnd w:id="1277"/>
    <w:bookmarkStart w:name="z986" w:id="1278"/>
    <w:p>
      <w:pPr>
        <w:spacing w:after="0"/>
        <w:ind w:left="0"/>
        <w:jc w:val="both"/>
      </w:pPr>
      <w:r>
        <w:rPr>
          <w:rFonts w:ascii="Times New Roman"/>
          <w:b w:val="false"/>
          <w:i w:val="false"/>
          <w:color w:val="000000"/>
          <w:sz w:val="28"/>
        </w:rPr>
        <w:t>
      1. Радиационный контроль проводится в кабинетах, в которых расположены:</w:t>
      </w:r>
    </w:p>
    <w:bookmarkEnd w:id="1278"/>
    <w:p>
      <w:pPr>
        <w:spacing w:after="0"/>
        <w:ind w:left="0"/>
        <w:jc w:val="both"/>
      </w:pPr>
      <w:r>
        <w:rPr>
          <w:rFonts w:ascii="Times New Roman"/>
          <w:b w:val="false"/>
          <w:i w:val="false"/>
          <w:color w:val="000000"/>
          <w:sz w:val="28"/>
        </w:rPr>
        <w:t>
      рентгенодиагностические аппараты общего назначения;</w:t>
      </w:r>
    </w:p>
    <w:p>
      <w:pPr>
        <w:spacing w:after="0"/>
        <w:ind w:left="0"/>
        <w:jc w:val="both"/>
      </w:pPr>
      <w:r>
        <w:rPr>
          <w:rFonts w:ascii="Times New Roman"/>
          <w:b w:val="false"/>
          <w:i w:val="false"/>
          <w:color w:val="000000"/>
          <w:sz w:val="28"/>
        </w:rPr>
        <w:t>
      флюорографические аппараты;</w:t>
      </w:r>
    </w:p>
    <w:p>
      <w:pPr>
        <w:spacing w:after="0"/>
        <w:ind w:left="0"/>
        <w:jc w:val="both"/>
      </w:pPr>
      <w:r>
        <w:rPr>
          <w:rFonts w:ascii="Times New Roman"/>
          <w:b w:val="false"/>
          <w:i w:val="false"/>
          <w:color w:val="000000"/>
          <w:sz w:val="28"/>
        </w:rPr>
        <w:t>
      рентгеностоматологические аппараты;</w:t>
      </w:r>
    </w:p>
    <w:p>
      <w:pPr>
        <w:spacing w:after="0"/>
        <w:ind w:left="0"/>
        <w:jc w:val="both"/>
      </w:pPr>
      <w:r>
        <w:rPr>
          <w:rFonts w:ascii="Times New Roman"/>
          <w:b w:val="false"/>
          <w:i w:val="false"/>
          <w:color w:val="000000"/>
          <w:sz w:val="28"/>
        </w:rPr>
        <w:t>
      маммографические аппараты;</w:t>
      </w:r>
    </w:p>
    <w:p>
      <w:pPr>
        <w:spacing w:after="0"/>
        <w:ind w:left="0"/>
        <w:jc w:val="both"/>
      </w:pPr>
      <w:r>
        <w:rPr>
          <w:rFonts w:ascii="Times New Roman"/>
          <w:b w:val="false"/>
          <w:i w:val="false"/>
          <w:color w:val="000000"/>
          <w:sz w:val="28"/>
        </w:rPr>
        <w:t>
      рентгеновские компьютерные томографы;</w:t>
      </w:r>
    </w:p>
    <w:p>
      <w:pPr>
        <w:spacing w:after="0"/>
        <w:ind w:left="0"/>
        <w:jc w:val="both"/>
      </w:pPr>
      <w:r>
        <w:rPr>
          <w:rFonts w:ascii="Times New Roman"/>
          <w:b w:val="false"/>
          <w:i w:val="false"/>
          <w:color w:val="000000"/>
          <w:sz w:val="28"/>
        </w:rPr>
        <w:t>
      ангиографические аппараты;</w:t>
      </w:r>
    </w:p>
    <w:p>
      <w:pPr>
        <w:spacing w:after="0"/>
        <w:ind w:left="0"/>
        <w:jc w:val="both"/>
      </w:pPr>
      <w:r>
        <w:rPr>
          <w:rFonts w:ascii="Times New Roman"/>
          <w:b w:val="false"/>
          <w:i w:val="false"/>
          <w:color w:val="000000"/>
          <w:sz w:val="28"/>
        </w:rPr>
        <w:t>
      остеоденситометры;</w:t>
      </w:r>
    </w:p>
    <w:p>
      <w:pPr>
        <w:spacing w:after="0"/>
        <w:ind w:left="0"/>
        <w:jc w:val="both"/>
      </w:pPr>
      <w:r>
        <w:rPr>
          <w:rFonts w:ascii="Times New Roman"/>
          <w:b w:val="false"/>
          <w:i w:val="false"/>
          <w:color w:val="000000"/>
          <w:sz w:val="28"/>
        </w:rPr>
        <w:t>
      нестационарные (палатные) рентгенодиагностические аппараты;</w:t>
      </w:r>
    </w:p>
    <w:p>
      <w:pPr>
        <w:spacing w:after="0"/>
        <w:ind w:left="0"/>
        <w:jc w:val="both"/>
      </w:pPr>
      <w:r>
        <w:rPr>
          <w:rFonts w:ascii="Times New Roman"/>
          <w:b w:val="false"/>
          <w:i w:val="false"/>
          <w:color w:val="000000"/>
          <w:sz w:val="28"/>
        </w:rPr>
        <w:t>
      рентгеновские аппараты для литотрипсии;</w:t>
      </w:r>
    </w:p>
    <w:p>
      <w:pPr>
        <w:spacing w:after="0"/>
        <w:ind w:left="0"/>
        <w:jc w:val="both"/>
      </w:pPr>
      <w:r>
        <w:rPr>
          <w:rFonts w:ascii="Times New Roman"/>
          <w:b w:val="false"/>
          <w:i w:val="false"/>
          <w:color w:val="000000"/>
          <w:sz w:val="28"/>
        </w:rPr>
        <w:t>
      рентгенотерапевтические аппараты;</w:t>
      </w:r>
    </w:p>
    <w:p>
      <w:pPr>
        <w:spacing w:after="0"/>
        <w:ind w:left="0"/>
        <w:jc w:val="both"/>
      </w:pPr>
      <w:r>
        <w:rPr>
          <w:rFonts w:ascii="Times New Roman"/>
          <w:b w:val="false"/>
          <w:i w:val="false"/>
          <w:color w:val="000000"/>
          <w:sz w:val="28"/>
        </w:rPr>
        <w:t>
      другие виды рентгеновских аппаратов.</w:t>
      </w:r>
    </w:p>
    <w:bookmarkStart w:name="z987" w:id="1279"/>
    <w:p>
      <w:pPr>
        <w:spacing w:after="0"/>
        <w:ind w:left="0"/>
        <w:jc w:val="both"/>
      </w:pPr>
      <w:r>
        <w:rPr>
          <w:rFonts w:ascii="Times New Roman"/>
          <w:b w:val="false"/>
          <w:i w:val="false"/>
          <w:color w:val="000000"/>
          <w:sz w:val="28"/>
        </w:rPr>
        <w:t>
      2. Радиационный контроль проводится в следующих случаях:</w:t>
      </w:r>
    </w:p>
    <w:bookmarkEnd w:id="1279"/>
    <w:p>
      <w:pPr>
        <w:spacing w:after="0"/>
        <w:ind w:left="0"/>
        <w:jc w:val="both"/>
      </w:pPr>
      <w:r>
        <w:rPr>
          <w:rFonts w:ascii="Times New Roman"/>
          <w:b w:val="false"/>
          <w:i w:val="false"/>
          <w:color w:val="000000"/>
          <w:sz w:val="28"/>
        </w:rPr>
        <w:t>
      оформление заключения;</w:t>
      </w:r>
    </w:p>
    <w:p>
      <w:pPr>
        <w:spacing w:after="0"/>
        <w:ind w:left="0"/>
        <w:jc w:val="both"/>
      </w:pPr>
      <w:r>
        <w:rPr>
          <w:rFonts w:ascii="Times New Roman"/>
          <w:b w:val="false"/>
          <w:i w:val="false"/>
          <w:color w:val="000000"/>
          <w:sz w:val="28"/>
        </w:rPr>
        <w:t>
      приемка кабинета в эксплуатацию;</w:t>
      </w:r>
    </w:p>
    <w:p>
      <w:pPr>
        <w:spacing w:after="0"/>
        <w:ind w:left="0"/>
        <w:jc w:val="both"/>
      </w:pPr>
      <w:r>
        <w:rPr>
          <w:rFonts w:ascii="Times New Roman"/>
          <w:b w:val="false"/>
          <w:i w:val="false"/>
          <w:color w:val="000000"/>
          <w:sz w:val="28"/>
        </w:rPr>
        <w:t>
      выдача технического паспорта;</w:t>
      </w:r>
    </w:p>
    <w:p>
      <w:pPr>
        <w:spacing w:after="0"/>
        <w:ind w:left="0"/>
        <w:jc w:val="both"/>
      </w:pPr>
      <w:r>
        <w:rPr>
          <w:rFonts w:ascii="Times New Roman"/>
          <w:b w:val="false"/>
          <w:i w:val="false"/>
          <w:color w:val="000000"/>
          <w:sz w:val="28"/>
        </w:rPr>
        <w:t>
      изменение условий эксплуатации кабинета;</w:t>
      </w:r>
    </w:p>
    <w:p>
      <w:pPr>
        <w:spacing w:after="0"/>
        <w:ind w:left="0"/>
        <w:jc w:val="both"/>
      </w:pPr>
      <w:r>
        <w:rPr>
          <w:rFonts w:ascii="Times New Roman"/>
          <w:b w:val="false"/>
          <w:i w:val="false"/>
          <w:color w:val="000000"/>
          <w:sz w:val="28"/>
        </w:rPr>
        <w:t>
      в плановом порядке или в случае необходимости (например, радиационная авария или другая нештатная ситуация).</w:t>
      </w:r>
    </w:p>
    <w:bookmarkStart w:name="z988" w:id="1280"/>
    <w:p>
      <w:pPr>
        <w:spacing w:after="0"/>
        <w:ind w:left="0"/>
        <w:jc w:val="both"/>
      </w:pPr>
      <w:r>
        <w:rPr>
          <w:rFonts w:ascii="Times New Roman"/>
          <w:b w:val="false"/>
          <w:i w:val="false"/>
          <w:color w:val="000000"/>
          <w:sz w:val="28"/>
        </w:rPr>
        <w:t>
      3. Радиационный контроль в кабинетах проводится при наличии заключения на рентгеновский кабинет(ы).</w:t>
      </w:r>
    </w:p>
    <w:bookmarkEnd w:id="1280"/>
    <w:bookmarkStart w:name="z989" w:id="1281"/>
    <w:p>
      <w:pPr>
        <w:spacing w:after="0"/>
        <w:ind w:left="0"/>
        <w:jc w:val="both"/>
      </w:pPr>
      <w:r>
        <w:rPr>
          <w:rFonts w:ascii="Times New Roman"/>
          <w:b w:val="false"/>
          <w:i w:val="false"/>
          <w:color w:val="000000"/>
          <w:sz w:val="28"/>
        </w:rPr>
        <w:t>
      4.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w:t>
      </w:r>
      <w:r>
        <w:rPr>
          <w:rFonts w:ascii="Times New Roman"/>
          <w:b w:val="false"/>
          <w:i w:val="false"/>
          <w:color w:val="000000"/>
          <w:sz w:val="28"/>
        </w:rPr>
        <w:t>табл. 2</w:t>
      </w:r>
      <w:r>
        <w:rPr>
          <w:rFonts w:ascii="Times New Roman"/>
          <w:b w:val="false"/>
          <w:i w:val="false"/>
          <w:color w:val="000000"/>
          <w:sz w:val="28"/>
        </w:rPr>
        <w:t>).</w:t>
      </w:r>
    </w:p>
    <w:bookmarkEnd w:id="1281"/>
    <w:bookmarkStart w:name="z990" w:id="1282"/>
    <w:p>
      <w:pPr>
        <w:spacing w:after="0"/>
        <w:ind w:left="0"/>
        <w:jc w:val="both"/>
      </w:pPr>
      <w:r>
        <w:rPr>
          <w:rFonts w:ascii="Times New Roman"/>
          <w:b w:val="false"/>
          <w:i w:val="false"/>
          <w:color w:val="000000"/>
          <w:sz w:val="28"/>
        </w:rPr>
        <w:t>
      5. Измерение мощности дозы при проведении радиационного контроля проводится:</w:t>
      </w:r>
    </w:p>
    <w:bookmarkEnd w:id="1282"/>
    <w:p>
      <w:pPr>
        <w:spacing w:after="0"/>
        <w:ind w:left="0"/>
        <w:jc w:val="both"/>
      </w:pPr>
      <w:r>
        <w:rPr>
          <w:rFonts w:ascii="Times New Roman"/>
          <w:b w:val="false"/>
          <w:i w:val="false"/>
          <w:color w:val="000000"/>
          <w:sz w:val="28"/>
        </w:rPr>
        <w:t>
      на рабочих местах персонала (процедурная, комната управления, комната приготовления бария, фотолаборатория);</w:t>
      </w:r>
    </w:p>
    <w:p>
      <w:pPr>
        <w:spacing w:after="0"/>
        <w:ind w:left="0"/>
        <w:jc w:val="both"/>
      </w:pPr>
      <w:r>
        <w:rPr>
          <w:rFonts w:ascii="Times New Roman"/>
          <w:b w:val="false"/>
          <w:i w:val="false"/>
          <w:color w:val="000000"/>
          <w:sz w:val="28"/>
        </w:rPr>
        <w:t>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 п.);</w:t>
      </w:r>
    </w:p>
    <w:p>
      <w:pPr>
        <w:spacing w:after="0"/>
        <w:ind w:left="0"/>
        <w:jc w:val="both"/>
      </w:pPr>
      <w:r>
        <w:rPr>
          <w:rFonts w:ascii="Times New Roman"/>
          <w:b w:val="false"/>
          <w:i w:val="false"/>
          <w:color w:val="000000"/>
          <w:sz w:val="28"/>
        </w:rPr>
        <w:t>
      на территории, прилегающей к процедурной;</w:t>
      </w:r>
    </w:p>
    <w:p>
      <w:pPr>
        <w:spacing w:after="0"/>
        <w:ind w:left="0"/>
        <w:jc w:val="both"/>
      </w:pPr>
      <w:r>
        <w:rPr>
          <w:rFonts w:ascii="Times New Roman"/>
          <w:b w:val="false"/>
          <w:i w:val="false"/>
          <w:color w:val="000000"/>
          <w:sz w:val="28"/>
        </w:rPr>
        <w:t>
      в больничных палатах при использовании нестационарных аппаратов.</w:t>
      </w:r>
    </w:p>
    <w:bookmarkStart w:name="z991" w:id="1283"/>
    <w:p>
      <w:pPr>
        <w:spacing w:after="0"/>
        <w:ind w:left="0"/>
        <w:jc w:val="both"/>
      </w:pPr>
      <w:r>
        <w:rPr>
          <w:rFonts w:ascii="Times New Roman"/>
          <w:b w:val="false"/>
          <w:i w:val="false"/>
          <w:color w:val="000000"/>
          <w:sz w:val="28"/>
        </w:rPr>
        <w:t>
      6. Радиационный (дозиметрический) контроль осуществляется специалистами, имеющими право на его проведение.</w:t>
      </w:r>
    </w:p>
    <w:bookmarkEnd w:id="1283"/>
    <w:bookmarkStart w:name="z992" w:id="1284"/>
    <w:p>
      <w:pPr>
        <w:spacing w:after="0"/>
        <w:ind w:left="0"/>
        <w:jc w:val="both"/>
      </w:pPr>
      <w:r>
        <w:rPr>
          <w:rFonts w:ascii="Times New Roman"/>
          <w:b w:val="false"/>
          <w:i w:val="false"/>
          <w:color w:val="000000"/>
          <w:sz w:val="28"/>
        </w:rPr>
        <w:t>
      7. Объем радиационного контроля определяется целью его проведения.</w:t>
      </w:r>
    </w:p>
    <w:bookmarkEnd w:id="1284"/>
    <w:bookmarkStart w:name="z993" w:id="1285"/>
    <w:p>
      <w:pPr>
        <w:spacing w:after="0"/>
        <w:ind w:left="0"/>
        <w:jc w:val="both"/>
      </w:pPr>
      <w:r>
        <w:rPr>
          <w:rFonts w:ascii="Times New Roman"/>
          <w:b w:val="false"/>
          <w:i w:val="false"/>
          <w:color w:val="000000"/>
          <w:sz w:val="28"/>
        </w:rPr>
        <w:t>
      8.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w:t>
      </w:r>
    </w:p>
    <w:bookmarkEnd w:id="1285"/>
    <w:bookmarkStart w:name="z994" w:id="1286"/>
    <w:p>
      <w:pPr>
        <w:spacing w:after="0"/>
        <w:ind w:left="0"/>
        <w:jc w:val="both"/>
      </w:pPr>
      <w:r>
        <w:rPr>
          <w:rFonts w:ascii="Times New Roman"/>
          <w:b w:val="false"/>
          <w:i w:val="false"/>
          <w:color w:val="000000"/>
          <w:sz w:val="28"/>
        </w:rPr>
        <w:t>
      9. Радиационный контроль проводится в присутствии администрации лечебно-профилактического учреждения или лица, ею уполномоченного.</w:t>
      </w:r>
    </w:p>
    <w:bookmarkEnd w:id="1286"/>
    <w:bookmarkStart w:name="z995" w:id="1287"/>
    <w:p>
      <w:pPr>
        <w:spacing w:after="0"/>
        <w:ind w:left="0"/>
        <w:jc w:val="both"/>
      </w:pPr>
      <w:r>
        <w:rPr>
          <w:rFonts w:ascii="Times New Roman"/>
          <w:b w:val="false"/>
          <w:i w:val="false"/>
          <w:color w:val="000000"/>
          <w:sz w:val="28"/>
        </w:rPr>
        <w:t>
      10.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w:t>
      </w:r>
    </w:p>
    <w:bookmarkEnd w:id="1287"/>
    <w:bookmarkStart w:name="z996" w:id="1288"/>
    <w:p>
      <w:pPr>
        <w:spacing w:after="0"/>
        <w:ind w:left="0"/>
        <w:jc w:val="both"/>
      </w:pPr>
      <w:r>
        <w:rPr>
          <w:rFonts w:ascii="Times New Roman"/>
          <w:b w:val="false"/>
          <w:i w:val="false"/>
          <w:color w:val="000000"/>
          <w:sz w:val="28"/>
        </w:rPr>
        <w:t>
      11. Начинать измерения следует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 не реже одного раза в 1 год.</w:t>
      </w:r>
    </w:p>
    <w:bookmarkEnd w:id="1288"/>
    <w:bookmarkStart w:name="z997" w:id="1289"/>
    <w:p>
      <w:pPr>
        <w:spacing w:after="0"/>
        <w:ind w:left="0"/>
        <w:jc w:val="both"/>
      </w:pPr>
      <w:r>
        <w:rPr>
          <w:rFonts w:ascii="Times New Roman"/>
          <w:b w:val="false"/>
          <w:i w:val="false"/>
          <w:color w:val="000000"/>
          <w:sz w:val="28"/>
        </w:rPr>
        <w:t>
      12. Измерения мощности дозы на рабочих местах персонала, в смежных помещениях и на прилегающей территории проводятся при следующих условиях:</w:t>
      </w:r>
    </w:p>
    <w:bookmarkEnd w:id="1289"/>
    <w:p>
      <w:pPr>
        <w:spacing w:after="0"/>
        <w:ind w:left="0"/>
        <w:jc w:val="both"/>
      </w:pPr>
      <w:r>
        <w:rPr>
          <w:rFonts w:ascii="Times New Roman"/>
          <w:b w:val="false"/>
          <w:i w:val="false"/>
          <w:color w:val="000000"/>
          <w:sz w:val="28"/>
        </w:rPr>
        <w:t>
      толщина общего фильтра соответствует значениям, указанным в эксплуатационной документации на аппарат;</w:t>
      </w:r>
    </w:p>
    <w:p>
      <w:pPr>
        <w:spacing w:after="0"/>
        <w:ind w:left="0"/>
        <w:jc w:val="both"/>
      </w:pPr>
      <w:r>
        <w:rPr>
          <w:rFonts w:ascii="Times New Roman"/>
          <w:b w:val="false"/>
          <w:i w:val="false"/>
          <w:color w:val="000000"/>
          <w:sz w:val="28"/>
        </w:rPr>
        <w:t xml:space="preserve">
      стандартные значения анодного напряжения соответствуют значениям, указанным в </w:t>
      </w:r>
      <w:r>
        <w:rPr>
          <w:rFonts w:ascii="Times New Roman"/>
          <w:b w:val="false"/>
          <w:i w:val="false"/>
          <w:color w:val="000000"/>
          <w:sz w:val="28"/>
        </w:rPr>
        <w:t>табл. 1</w:t>
      </w:r>
      <w:r>
        <w:rPr>
          <w:rFonts w:ascii="Times New Roman"/>
          <w:b w:val="false"/>
          <w:i w:val="false"/>
          <w:color w:val="000000"/>
          <w:sz w:val="28"/>
        </w:rPr>
        <w:t>;</w:t>
      </w:r>
    </w:p>
    <w:p>
      <w:pPr>
        <w:spacing w:after="0"/>
        <w:ind w:left="0"/>
        <w:jc w:val="both"/>
      </w:pPr>
      <w:r>
        <w:rPr>
          <w:rFonts w:ascii="Times New Roman"/>
          <w:b w:val="false"/>
          <w:i w:val="false"/>
          <w:color w:val="000000"/>
          <w:sz w:val="28"/>
        </w:rPr>
        <w:t>
      устанавливаются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w:t>
      </w:r>
    </w:p>
    <w:bookmarkStart w:name="z998" w:id="1290"/>
    <w:p>
      <w:pPr>
        <w:spacing w:after="0"/>
        <w:ind w:left="0"/>
        <w:jc w:val="both"/>
      </w:pPr>
      <w:r>
        <w:rPr>
          <w:rFonts w:ascii="Times New Roman"/>
          <w:b w:val="false"/>
          <w:i w:val="false"/>
          <w:color w:val="000000"/>
          <w:sz w:val="28"/>
        </w:rPr>
        <w:t>
      13. Измерения мощности дозы проводятся с водными фантомами следующих размеров (допускается применение других тканеэквивалентных фантомов):</w:t>
      </w:r>
    </w:p>
    <w:bookmarkEnd w:id="1290"/>
    <w:p>
      <w:pPr>
        <w:spacing w:after="0"/>
        <w:ind w:left="0"/>
        <w:jc w:val="both"/>
      </w:pPr>
      <w:r>
        <w:rPr>
          <w:rFonts w:ascii="Times New Roman"/>
          <w:b w:val="false"/>
          <w:i w:val="false"/>
          <w:color w:val="000000"/>
          <w:sz w:val="28"/>
        </w:rPr>
        <w:t>
      в рентгенодиагностических кабинетах общего назначения, в рентгенотерапевтических кабинетах, а также при контроле палатных рентгеновских аппаратов: 250*250*150 мм;</w:t>
      </w:r>
    </w:p>
    <w:p>
      <w:pPr>
        <w:spacing w:after="0"/>
        <w:ind w:left="0"/>
        <w:jc w:val="both"/>
      </w:pPr>
      <w:r>
        <w:rPr>
          <w:rFonts w:ascii="Times New Roman"/>
          <w:b w:val="false"/>
          <w:i w:val="false"/>
          <w:color w:val="000000"/>
          <w:sz w:val="28"/>
        </w:rPr>
        <w:t>
      во флюорографических кабинетах: 250*250*75 мм;</w:t>
      </w:r>
    </w:p>
    <w:p>
      <w:pPr>
        <w:spacing w:after="0"/>
        <w:ind w:left="0"/>
        <w:jc w:val="both"/>
      </w:pPr>
      <w:r>
        <w:rPr>
          <w:rFonts w:ascii="Times New Roman"/>
          <w:b w:val="false"/>
          <w:i w:val="false"/>
          <w:color w:val="000000"/>
          <w:sz w:val="28"/>
        </w:rPr>
        <w:t>
      в ангиографических кабинетах: 250*250*225 мм;</w:t>
      </w:r>
    </w:p>
    <w:p>
      <w:pPr>
        <w:spacing w:after="0"/>
        <w:ind w:left="0"/>
        <w:jc w:val="both"/>
      </w:pPr>
      <w:r>
        <w:rPr>
          <w:rFonts w:ascii="Times New Roman"/>
          <w:b w:val="false"/>
          <w:i w:val="false"/>
          <w:color w:val="000000"/>
          <w:sz w:val="28"/>
        </w:rPr>
        <w:t>
      в рентгеностоматологических кабинетах - диаметром 150 и высотой 200 мм;</w:t>
      </w:r>
    </w:p>
    <w:p>
      <w:pPr>
        <w:spacing w:after="0"/>
        <w:ind w:left="0"/>
        <w:jc w:val="both"/>
      </w:pPr>
      <w:r>
        <w:rPr>
          <w:rFonts w:ascii="Times New Roman"/>
          <w:b w:val="false"/>
          <w:i w:val="false"/>
          <w:color w:val="000000"/>
          <w:sz w:val="28"/>
        </w:rPr>
        <w:t>
      в кабинетах маммографии - со штатными фантомами, придаваемыми к рентгеновскому аппарату (допускается использование в качестве фантома пакета из пластика объемом 200 мл, заполненного водой);</w:t>
      </w:r>
    </w:p>
    <w:p>
      <w:pPr>
        <w:spacing w:after="0"/>
        <w:ind w:left="0"/>
        <w:jc w:val="both"/>
      </w:pPr>
      <w:r>
        <w:rPr>
          <w:rFonts w:ascii="Times New Roman"/>
          <w:b w:val="false"/>
          <w:i w:val="false"/>
          <w:color w:val="000000"/>
          <w:sz w:val="28"/>
        </w:rPr>
        <w:t>
      в кабинетах компьютерной томографии и остеоденситометрии - со штатными фантомами, входящими в комплект аппарата.</w:t>
      </w:r>
    </w:p>
    <w:bookmarkStart w:name="z999" w:id="1291"/>
    <w:p>
      <w:pPr>
        <w:spacing w:after="0"/>
        <w:ind w:left="0"/>
        <w:jc w:val="both"/>
      </w:pPr>
      <w:r>
        <w:rPr>
          <w:rFonts w:ascii="Times New Roman"/>
          <w:b w:val="false"/>
          <w:i w:val="false"/>
          <w:color w:val="000000"/>
          <w:sz w:val="28"/>
        </w:rPr>
        <w:t>
      14. Фантомы располагаются на месте пациента во время проведения рентгенологического исследования (в центре пучка излучения). При их установке следует использовать подручные средства.</w:t>
      </w:r>
    </w:p>
    <w:bookmarkEnd w:id="1291"/>
    <w:bookmarkStart w:name="z1000" w:id="1292"/>
    <w:p>
      <w:pPr>
        <w:spacing w:after="0"/>
        <w:ind w:left="0"/>
        <w:jc w:val="both"/>
      </w:pPr>
      <w:r>
        <w:rPr>
          <w:rFonts w:ascii="Times New Roman"/>
          <w:b w:val="false"/>
          <w:i w:val="false"/>
          <w:color w:val="000000"/>
          <w:sz w:val="28"/>
        </w:rPr>
        <w:t>
      15. При проведении контроля необходимо с помощью диафрагмы установить на приемнике изображения световое поле рентгеновского излучения размерами 180*180 мм или меньших размеров таким образом, чтобы пучок рентгеновского излучения полностью перекрывался фантомом.</w:t>
      </w:r>
    </w:p>
    <w:bookmarkEnd w:id="1292"/>
    <w:bookmarkStart w:name="z1001" w:id="1293"/>
    <w:p>
      <w:pPr>
        <w:spacing w:after="0"/>
        <w:ind w:left="0"/>
        <w:jc w:val="both"/>
      </w:pPr>
      <w:r>
        <w:rPr>
          <w:rFonts w:ascii="Times New Roman"/>
          <w:b w:val="false"/>
          <w:i w:val="false"/>
          <w:color w:val="000000"/>
          <w:sz w:val="28"/>
        </w:rPr>
        <w:t>
      16.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60*60 см при вертикальном и горизонтальном положениях поворотного стола-штатива.</w:t>
      </w:r>
    </w:p>
    <w:bookmarkEnd w:id="1293"/>
    <w:bookmarkStart w:name="z1002" w:id="1294"/>
    <w:p>
      <w:pPr>
        <w:spacing w:after="0"/>
        <w:ind w:left="0"/>
        <w:jc w:val="both"/>
      </w:pPr>
      <w:r>
        <w:rPr>
          <w:rFonts w:ascii="Times New Roman"/>
          <w:b w:val="false"/>
          <w:i w:val="false"/>
          <w:color w:val="000000"/>
          <w:sz w:val="28"/>
        </w:rPr>
        <w:t>
      17.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не должно быть более 50 см.</w:t>
      </w:r>
    </w:p>
    <w:bookmarkEnd w:id="1294"/>
    <w:bookmarkStart w:name="z1003" w:id="1295"/>
    <w:p>
      <w:pPr>
        <w:spacing w:after="0"/>
        <w:ind w:left="0"/>
        <w:jc w:val="both"/>
      </w:pPr>
      <w:r>
        <w:rPr>
          <w:rFonts w:ascii="Times New Roman"/>
          <w:b w:val="false"/>
          <w:i w:val="false"/>
          <w:color w:val="000000"/>
          <w:sz w:val="28"/>
        </w:rPr>
        <w:t xml:space="preserve">
      18. Измерения по </w:t>
      </w:r>
      <w:r>
        <w:rPr>
          <w:rFonts w:ascii="Times New Roman"/>
          <w:b w:val="false"/>
          <w:i w:val="false"/>
          <w:color w:val="000000"/>
          <w:sz w:val="28"/>
        </w:rPr>
        <w:t>п.п.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проводят в точках, расположенных на высоте от уровня пола (см):</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w:t>
      </w:r>
    </w:p>
    <w:bookmarkStart w:name="z1004" w:id="1296"/>
    <w:p>
      <w:pPr>
        <w:spacing w:after="0"/>
        <w:ind w:left="0"/>
        <w:jc w:val="both"/>
      </w:pPr>
      <w:r>
        <w:rPr>
          <w:rFonts w:ascii="Times New Roman"/>
          <w:b w:val="false"/>
          <w:i w:val="false"/>
          <w:color w:val="000000"/>
          <w:sz w:val="28"/>
        </w:rPr>
        <w:t>
      19. В помещениях, смежных с процедурной рентгеновского кабинета, измерения мощности дозы проводятся:</w:t>
      </w:r>
    </w:p>
    <w:bookmarkEnd w:id="1296"/>
    <w:p>
      <w:pPr>
        <w:spacing w:after="0"/>
        <w:ind w:left="0"/>
        <w:jc w:val="both"/>
      </w:pPr>
      <w:r>
        <w:rPr>
          <w:rFonts w:ascii="Times New Roman"/>
          <w:b w:val="false"/>
          <w:i w:val="false"/>
          <w:color w:val="000000"/>
          <w:sz w:val="28"/>
        </w:rPr>
        <w:t>
      над процедурной, на высоте 80 см от пола в точках прямоугольной сетки с шагом 1-2 м;</w:t>
      </w:r>
    </w:p>
    <w:p>
      <w:pPr>
        <w:spacing w:after="0"/>
        <w:ind w:left="0"/>
        <w:jc w:val="both"/>
      </w:pPr>
      <w:r>
        <w:rPr>
          <w:rFonts w:ascii="Times New Roman"/>
          <w:b w:val="false"/>
          <w:i w:val="false"/>
          <w:color w:val="000000"/>
          <w:sz w:val="28"/>
        </w:rPr>
        <w:t>
      под процедурной, на высоте 120 см от пола в точках прямоугольной сетки с шагом 1-2 м;</w:t>
      </w:r>
    </w:p>
    <w:p>
      <w:pPr>
        <w:spacing w:after="0"/>
        <w:ind w:left="0"/>
        <w:jc w:val="both"/>
      </w:pPr>
      <w:r>
        <w:rPr>
          <w:rFonts w:ascii="Times New Roman"/>
          <w:b w:val="false"/>
          <w:i w:val="false"/>
          <w:color w:val="000000"/>
          <w:sz w:val="28"/>
        </w:rPr>
        <w:t>
      по горизонтали - вплотную к стене, на высоте 80 и 120 см по всей длине стены с шагом 1-2 м.</w:t>
      </w:r>
    </w:p>
    <w:bookmarkStart w:name="z1005" w:id="1297"/>
    <w:p>
      <w:pPr>
        <w:spacing w:after="0"/>
        <w:ind w:left="0"/>
        <w:jc w:val="both"/>
      </w:pPr>
      <w:r>
        <w:rPr>
          <w:rFonts w:ascii="Times New Roman"/>
          <w:b w:val="false"/>
          <w:i w:val="false"/>
          <w:color w:val="000000"/>
          <w:sz w:val="28"/>
        </w:rPr>
        <w:t>
      20. Измерения мощности дозы проводятся также на стыках защитных ограждений, у дверных проемов, смотровых окон и отверстий технологического назначения.</w:t>
      </w:r>
    </w:p>
    <w:bookmarkEnd w:id="1297"/>
    <w:bookmarkStart w:name="z1006" w:id="1298"/>
    <w:p>
      <w:pPr>
        <w:spacing w:after="0"/>
        <w:ind w:left="0"/>
        <w:jc w:val="both"/>
      </w:pPr>
      <w:r>
        <w:rPr>
          <w:rFonts w:ascii="Times New Roman"/>
          <w:b w:val="false"/>
          <w:i w:val="false"/>
          <w:color w:val="000000"/>
          <w:sz w:val="28"/>
        </w:rPr>
        <w:t>
      21. При радиационном контроле в кабинетах (помещениях), где расположены дентальные, ангиографические, маммографические, хирургические и другие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w:t>
      </w:r>
    </w:p>
    <w:bookmarkEnd w:id="1298"/>
    <w:bookmarkStart w:name="z1007" w:id="1299"/>
    <w:p>
      <w:pPr>
        <w:spacing w:after="0"/>
        <w:ind w:left="0"/>
        <w:jc w:val="both"/>
      </w:pPr>
      <w:r>
        <w:rPr>
          <w:rFonts w:ascii="Times New Roman"/>
          <w:b w:val="false"/>
          <w:i w:val="false"/>
          <w:color w:val="000000"/>
          <w:sz w:val="28"/>
        </w:rPr>
        <w:t>
      22.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w:t>
      </w:r>
    </w:p>
    <w:bookmarkEnd w:id="1299"/>
    <w:bookmarkStart w:name="z1008" w:id="1300"/>
    <w:p>
      <w:pPr>
        <w:spacing w:after="0"/>
        <w:ind w:left="0"/>
        <w:jc w:val="both"/>
      </w:pPr>
      <w:r>
        <w:rPr>
          <w:rFonts w:ascii="Times New Roman"/>
          <w:b w:val="false"/>
          <w:i w:val="false"/>
          <w:color w:val="000000"/>
          <w:sz w:val="28"/>
        </w:rPr>
        <w:t>
      23. При радиационном контроле в рентгенотерапевтических кабинетах измерения проводятся только в помещениях и на территориях, смежных с процедурной.</w:t>
      </w:r>
    </w:p>
    <w:bookmarkEnd w:id="1300"/>
    <w:bookmarkStart w:name="z1009" w:id="1301"/>
    <w:p>
      <w:pPr>
        <w:spacing w:after="0"/>
        <w:ind w:left="0"/>
        <w:jc w:val="both"/>
      </w:pPr>
      <w:r>
        <w:rPr>
          <w:rFonts w:ascii="Times New Roman"/>
          <w:b w:val="false"/>
          <w:i w:val="false"/>
          <w:color w:val="000000"/>
          <w:sz w:val="28"/>
        </w:rPr>
        <w:t xml:space="preserve">
      24. Измеренные значения мощности дозы приводятся к значениям стандартной рабочей нагрузки, приведенным в </w:t>
      </w:r>
      <w:r>
        <w:rPr>
          <w:rFonts w:ascii="Times New Roman"/>
          <w:b w:val="false"/>
          <w:i w:val="false"/>
          <w:color w:val="000000"/>
          <w:sz w:val="28"/>
        </w:rPr>
        <w:t>таблице 1</w:t>
      </w:r>
      <w:r>
        <w:rPr>
          <w:rFonts w:ascii="Times New Roman"/>
          <w:b w:val="false"/>
          <w:i w:val="false"/>
          <w:color w:val="000000"/>
          <w:sz w:val="28"/>
        </w:rPr>
        <w:t>, по формуле:</w:t>
      </w:r>
    </w:p>
    <w:bookmarkEnd w:id="1301"/>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прив</w:t>
      </w:r>
      <w:r>
        <w:rPr>
          <w:rFonts w:ascii="Times New Roman"/>
          <w:b w:val="false"/>
          <w:i w:val="false"/>
          <w:color w:val="000000"/>
          <w:sz w:val="28"/>
        </w:rPr>
        <w:t xml:space="preserve"> = D</w:t>
      </w:r>
      <w:r>
        <w:rPr>
          <w:rFonts w:ascii="Times New Roman"/>
          <w:b w:val="false"/>
          <w:i w:val="false"/>
          <w:color w:val="000000"/>
          <w:vertAlign w:val="subscript"/>
        </w:rPr>
        <w:t>изм</w:t>
      </w:r>
      <w:r>
        <w:rPr>
          <w:rFonts w:ascii="Times New Roman"/>
          <w:b w:val="false"/>
          <w:i w:val="false"/>
          <w:color w:val="000000"/>
          <w:sz w:val="28"/>
        </w:rPr>
        <w:t>/І</w:t>
      </w:r>
      <w:r>
        <w:rPr>
          <w:rFonts w:ascii="Times New Roman"/>
          <w:b w:val="false"/>
          <w:i w:val="false"/>
          <w:color w:val="000000"/>
          <w:vertAlign w:val="subscript"/>
        </w:rPr>
        <w:t>изм</w:t>
      </w:r>
      <w:r>
        <w:rPr>
          <w:rFonts w:ascii="Times New Roman"/>
          <w:b w:val="false"/>
          <w:i w:val="false"/>
          <w:color w:val="000000"/>
          <w:sz w:val="28"/>
        </w:rPr>
        <w:t xml:space="preserve"> * W/1800, мкГр/ч, где (1)</w:t>
      </w:r>
    </w:p>
    <w:p>
      <w:pPr>
        <w:spacing w:after="0"/>
        <w:ind w:left="0"/>
        <w:jc w:val="both"/>
      </w:pPr>
      <w:r>
        <w:rPr>
          <w:rFonts w:ascii="Times New Roman"/>
          <w:b w:val="false"/>
          <w:i w:val="false"/>
          <w:color w:val="000000"/>
          <w:sz w:val="28"/>
        </w:rPr>
        <w:t>
            Dприв - значение мощности дозы, приведенное к стандартной рабочей нагрузке аппарата, мкГр/ч;</w:t>
      </w:r>
    </w:p>
    <w:p>
      <w:pPr>
        <w:spacing w:after="0"/>
        <w:ind w:left="0"/>
        <w:jc w:val="both"/>
      </w:pPr>
      <w:r>
        <w:rPr>
          <w:rFonts w:ascii="Times New Roman"/>
          <w:b w:val="false"/>
          <w:i w:val="false"/>
          <w:color w:val="000000"/>
          <w:sz w:val="28"/>
        </w:rPr>
        <w:t>
            Dизм - измеренное значение мощности дозы, мкГр/ч;</w:t>
      </w:r>
    </w:p>
    <w:p>
      <w:pPr>
        <w:spacing w:after="0"/>
        <w:ind w:left="0"/>
        <w:jc w:val="both"/>
      </w:pPr>
      <w:r>
        <w:rPr>
          <w:rFonts w:ascii="Times New Roman"/>
          <w:b w:val="false"/>
          <w:i w:val="false"/>
          <w:color w:val="000000"/>
          <w:sz w:val="28"/>
        </w:rPr>
        <w:t>
            W - недельная рабочая нагрузка, (мА*мин)/нед (</w:t>
      </w:r>
      <w:r>
        <w:rPr>
          <w:rFonts w:ascii="Times New Roman"/>
          <w:b w:val="false"/>
          <w:i w:val="false"/>
          <w:color w:val="000000"/>
          <w:sz w:val="28"/>
        </w:rPr>
        <w:t>таблица 1</w:t>
      </w:r>
      <w:r>
        <w:rPr>
          <w:rFonts w:ascii="Times New Roman"/>
          <w:b w:val="false"/>
          <w:i w:val="false"/>
          <w:color w:val="000000"/>
          <w:sz w:val="28"/>
        </w:rPr>
        <w:t>);</w:t>
      </w:r>
    </w:p>
    <w:p>
      <w:pPr>
        <w:spacing w:after="0"/>
        <w:ind w:left="0"/>
        <w:jc w:val="both"/>
      </w:pPr>
      <w:r>
        <w:rPr>
          <w:rFonts w:ascii="Times New Roman"/>
          <w:b w:val="false"/>
          <w:i w:val="false"/>
          <w:color w:val="000000"/>
          <w:sz w:val="28"/>
        </w:rPr>
        <w:t>
            1800 - время работы персонала группы А, мин/нед;</w:t>
      </w:r>
    </w:p>
    <w:p>
      <w:pPr>
        <w:spacing w:after="0"/>
        <w:ind w:left="0"/>
        <w:jc w:val="both"/>
      </w:pPr>
      <w:r>
        <w:rPr>
          <w:rFonts w:ascii="Times New Roman"/>
          <w:b w:val="false"/>
          <w:i w:val="false"/>
          <w:color w:val="000000"/>
          <w:sz w:val="28"/>
        </w:rPr>
        <w:t>
      Іизм - величина тока, установленная во время измерения, мА.</w:t>
      </w:r>
    </w:p>
    <w:bookmarkStart w:name="z1010" w:id="1302"/>
    <w:p>
      <w:pPr>
        <w:spacing w:after="0"/>
        <w:ind w:left="0"/>
        <w:jc w:val="both"/>
      </w:pPr>
      <w:r>
        <w:rPr>
          <w:rFonts w:ascii="Times New Roman"/>
          <w:b w:val="false"/>
          <w:i w:val="false"/>
          <w:color w:val="000000"/>
          <w:sz w:val="28"/>
        </w:rPr>
        <w:t>
      25. По полученным значениям Dприв рассчитываются значения мощности эффективной дозы Е.</w:t>
      </w:r>
    </w:p>
    <w:bookmarkEnd w:id="1302"/>
    <w:p>
      <w:pPr>
        <w:spacing w:after="0"/>
        <w:ind w:left="0"/>
        <w:jc w:val="both"/>
      </w:pPr>
      <w:r>
        <w:rPr>
          <w:rFonts w:ascii="Times New Roman"/>
          <w:b w:val="false"/>
          <w:i w:val="false"/>
          <w:color w:val="000000"/>
          <w:sz w:val="28"/>
        </w:rPr>
        <w:t>
      В процедурной на рабочем месте врача-рентгенолога Е (рентгенолаборанта) - рассчитывается по формуле:</w:t>
      </w:r>
    </w:p>
    <w:p>
      <w:pPr>
        <w:spacing w:after="0"/>
        <w:ind w:left="0"/>
        <w:jc w:val="both"/>
      </w:pPr>
      <w:r>
        <w:rPr>
          <w:rFonts w:ascii="Times New Roman"/>
          <w:b w:val="false"/>
          <w:i w:val="false"/>
          <w:color w:val="000000"/>
          <w:sz w:val="28"/>
        </w:rPr>
        <w:t>
      Е = 0,15D</w:t>
      </w:r>
      <w:r>
        <w:rPr>
          <w:rFonts w:ascii="Times New Roman"/>
          <w:b w:val="false"/>
          <w:i w:val="false"/>
          <w:color w:val="000000"/>
          <w:vertAlign w:val="subscript"/>
        </w:rPr>
        <w:t>пр160</w:t>
      </w:r>
      <w:r>
        <w:rPr>
          <w:rFonts w:ascii="Times New Roman"/>
          <w:b w:val="false"/>
          <w:i w:val="false"/>
          <w:color w:val="000000"/>
          <w:sz w:val="28"/>
        </w:rPr>
        <w:t xml:space="preserve"> + 0,30D</w:t>
      </w:r>
      <w:r>
        <w:rPr>
          <w:rFonts w:ascii="Times New Roman"/>
          <w:b w:val="false"/>
          <w:i w:val="false"/>
          <w:color w:val="000000"/>
          <w:vertAlign w:val="subscript"/>
        </w:rPr>
        <w:t>пр120</w:t>
      </w:r>
      <w:r>
        <w:rPr>
          <w:rFonts w:ascii="Times New Roman"/>
          <w:b w:val="false"/>
          <w:i w:val="false"/>
          <w:color w:val="000000"/>
          <w:sz w:val="28"/>
        </w:rPr>
        <w:t xml:space="preserve"> +0,5D</w:t>
      </w:r>
      <w:r>
        <w:rPr>
          <w:rFonts w:ascii="Times New Roman"/>
          <w:b w:val="false"/>
          <w:i w:val="false"/>
          <w:color w:val="000000"/>
          <w:vertAlign w:val="subscript"/>
        </w:rPr>
        <w:t>пр80</w:t>
      </w:r>
      <w:r>
        <w:rPr>
          <w:rFonts w:ascii="Times New Roman"/>
          <w:b w:val="false"/>
          <w:i w:val="false"/>
          <w:color w:val="000000"/>
          <w:sz w:val="28"/>
        </w:rPr>
        <w:t xml:space="preserve"> + 0,05D</w:t>
      </w:r>
      <w:r>
        <w:rPr>
          <w:rFonts w:ascii="Times New Roman"/>
          <w:b w:val="false"/>
          <w:i w:val="false"/>
          <w:color w:val="000000"/>
          <w:vertAlign w:val="subscript"/>
        </w:rPr>
        <w:t>пр30</w:t>
      </w:r>
      <w:r>
        <w:rPr>
          <w:rFonts w:ascii="Times New Roman"/>
          <w:b w:val="false"/>
          <w:i w:val="false"/>
          <w:color w:val="000000"/>
          <w:sz w:val="28"/>
        </w:rPr>
        <w:t>, мкЗв/ч, где (2)</w:t>
      </w:r>
    </w:p>
    <w:p>
      <w:pPr>
        <w:spacing w:after="0"/>
        <w:ind w:left="0"/>
        <w:jc w:val="both"/>
      </w:pPr>
      <w:r>
        <w:rPr>
          <w:rFonts w:ascii="Times New Roman"/>
          <w:b w:val="false"/>
          <w:i w:val="false"/>
          <w:color w:val="000000"/>
          <w:sz w:val="28"/>
        </w:rPr>
        <w:t>
            Dпр - мощность поглощенной дозы на разных высотах от уровня чистого пола, мкГр/ч.</w:t>
      </w:r>
    </w:p>
    <w:bookmarkStart w:name="z1011" w:id="1303"/>
    <w:p>
      <w:pPr>
        <w:spacing w:after="0"/>
        <w:ind w:left="0"/>
        <w:jc w:val="both"/>
      </w:pPr>
      <w:r>
        <w:rPr>
          <w:rFonts w:ascii="Times New Roman"/>
          <w:b w:val="false"/>
          <w:i w:val="false"/>
          <w:color w:val="000000"/>
          <w:sz w:val="28"/>
        </w:rPr>
        <w:t>
      26. В смежных помещениях величина при измерениях в 2 точках по высоте рассчитывается по формуле:</w:t>
      </w:r>
    </w:p>
    <w:bookmarkEnd w:id="1303"/>
    <w:p>
      <w:pPr>
        <w:spacing w:after="0"/>
        <w:ind w:left="0"/>
        <w:jc w:val="both"/>
      </w:pPr>
      <w:r>
        <w:rPr>
          <w:rFonts w:ascii="Times New Roman"/>
          <w:b w:val="false"/>
          <w:i w:val="false"/>
          <w:color w:val="000000"/>
          <w:sz w:val="28"/>
        </w:rPr>
        <w:t>
      Е = 0,67 * (Dпр80 + 0,50 Dпр120), мкЗв/ч (3)</w:t>
      </w:r>
    </w:p>
    <w:p>
      <w:pPr>
        <w:spacing w:after="0"/>
        <w:ind w:left="0"/>
        <w:jc w:val="both"/>
      </w:pPr>
      <w:r>
        <w:rPr>
          <w:rFonts w:ascii="Times New Roman"/>
          <w:b w:val="false"/>
          <w:i w:val="false"/>
          <w:color w:val="000000"/>
          <w:sz w:val="28"/>
        </w:rPr>
        <w:t>
            при измерениях в одной точке по высоте - по формуле: Е = Dпр, мкЗв/ч (4)</w:t>
      </w:r>
    </w:p>
    <w:bookmarkStart w:name="z1012" w:id="1304"/>
    <w:p>
      <w:pPr>
        <w:spacing w:after="0"/>
        <w:ind w:left="0"/>
        <w:jc w:val="both"/>
      </w:pPr>
      <w:r>
        <w:rPr>
          <w:rFonts w:ascii="Times New Roman"/>
          <w:b w:val="false"/>
          <w:i w:val="false"/>
          <w:color w:val="000000"/>
          <w:sz w:val="28"/>
        </w:rPr>
        <w:t xml:space="preserve">
      27. Рассчитанные значения Е на рабочих местах, в смежных помещениях и на прилегающей территории не должны превышать значений ДМД, указанных в </w:t>
      </w:r>
      <w:r>
        <w:rPr>
          <w:rFonts w:ascii="Times New Roman"/>
          <w:b w:val="false"/>
          <w:i w:val="false"/>
          <w:color w:val="000000"/>
          <w:sz w:val="28"/>
        </w:rPr>
        <w:t>табл. 2</w:t>
      </w:r>
      <w:r>
        <w:rPr>
          <w:rFonts w:ascii="Times New Roman"/>
          <w:b w:val="false"/>
          <w:i w:val="false"/>
          <w:color w:val="000000"/>
          <w:sz w:val="28"/>
        </w:rPr>
        <w:t>.</w:t>
      </w:r>
    </w:p>
    <w:bookmarkEnd w:id="1304"/>
    <w:bookmarkStart w:name="z1013" w:id="1305"/>
    <w:p>
      <w:pPr>
        <w:spacing w:after="0"/>
        <w:ind w:left="0"/>
        <w:jc w:val="both"/>
      </w:pPr>
      <w:r>
        <w:rPr>
          <w:rFonts w:ascii="Times New Roman"/>
          <w:b w:val="false"/>
          <w:i w:val="false"/>
          <w:color w:val="000000"/>
          <w:sz w:val="28"/>
        </w:rPr>
        <w:t>
      28. Для измерений мощности дозы следует пользоваться дозиметрическими приборами, удовлетворяющими следующим требованиям:</w:t>
      </w:r>
    </w:p>
    <w:bookmarkEnd w:id="1305"/>
    <w:p>
      <w:pPr>
        <w:spacing w:after="0"/>
        <w:ind w:left="0"/>
        <w:jc w:val="both"/>
      </w:pPr>
      <w:r>
        <w:rPr>
          <w:rFonts w:ascii="Times New Roman"/>
          <w:b w:val="false"/>
          <w:i w:val="false"/>
          <w:color w:val="000000"/>
          <w:sz w:val="28"/>
        </w:rPr>
        <w:t>
      возможность измерение мощности дозы в импульсном режиме;</w:t>
      </w:r>
    </w:p>
    <w:p>
      <w:pPr>
        <w:spacing w:after="0"/>
        <w:ind w:left="0"/>
        <w:jc w:val="both"/>
      </w:pPr>
      <w:r>
        <w:rPr>
          <w:rFonts w:ascii="Times New Roman"/>
          <w:b w:val="false"/>
          <w:i w:val="false"/>
          <w:color w:val="000000"/>
          <w:sz w:val="28"/>
        </w:rPr>
        <w:t xml:space="preserve">
      энергетический диапазон эффективной энергии излучения 15-3000 кэВ; </w:t>
      </w:r>
    </w:p>
    <w:p>
      <w:pPr>
        <w:spacing w:after="0"/>
        <w:ind w:left="0"/>
        <w:jc w:val="both"/>
      </w:pPr>
      <w:r>
        <w:rPr>
          <w:rFonts w:ascii="Times New Roman"/>
          <w:b w:val="false"/>
          <w:i w:val="false"/>
          <w:color w:val="000000"/>
          <w:sz w:val="28"/>
        </w:rPr>
        <w:t xml:space="preserve">
      диапазон измеряемой мощности дозы D 0,1-1000 мкГр/ч; </w:t>
      </w:r>
    </w:p>
    <w:p>
      <w:pPr>
        <w:spacing w:after="0"/>
        <w:ind w:left="0"/>
        <w:jc w:val="both"/>
      </w:pPr>
      <w:r>
        <w:rPr>
          <w:rFonts w:ascii="Times New Roman"/>
          <w:b w:val="false"/>
          <w:i w:val="false"/>
          <w:color w:val="000000"/>
          <w:sz w:val="28"/>
        </w:rPr>
        <w:t>
      предел основной погрешности измерений не более ± 20%.</w:t>
      </w:r>
    </w:p>
    <w:bookmarkStart w:name="z1014" w:id="1306"/>
    <w:p>
      <w:pPr>
        <w:spacing w:after="0"/>
        <w:ind w:left="0"/>
        <w:jc w:val="both"/>
      </w:pPr>
      <w:r>
        <w:rPr>
          <w:rFonts w:ascii="Times New Roman"/>
          <w:b w:val="false"/>
          <w:i w:val="false"/>
          <w:color w:val="000000"/>
          <w:sz w:val="28"/>
        </w:rPr>
        <w:t>
      29. Все используемые средства измерений имеют действующие свидетельства о государственной поверке.</w:t>
      </w:r>
    </w:p>
    <w:bookmarkEnd w:id="1306"/>
    <w:bookmarkStart w:name="z1015" w:id="1307"/>
    <w:p>
      <w:pPr>
        <w:spacing w:after="0"/>
        <w:ind w:left="0"/>
        <w:jc w:val="both"/>
      </w:pPr>
      <w:r>
        <w:rPr>
          <w:rFonts w:ascii="Times New Roman"/>
          <w:b w:val="false"/>
          <w:i w:val="false"/>
          <w:color w:val="000000"/>
          <w:sz w:val="28"/>
        </w:rPr>
        <w:t>
                 Стандартизированные значения рабочей нагрузки и</w:t>
      </w:r>
    </w:p>
    <w:bookmarkEnd w:id="1307"/>
    <w:p>
      <w:pPr>
        <w:spacing w:after="0"/>
        <w:ind w:left="0"/>
        <w:jc w:val="both"/>
      </w:pPr>
      <w:r>
        <w:rPr>
          <w:rFonts w:ascii="Times New Roman"/>
          <w:b w:val="false"/>
          <w:i w:val="false"/>
          <w:color w:val="000000"/>
          <w:sz w:val="28"/>
        </w:rPr>
        <w:t>
             анодного напряжения при проведении радиационного контроля</w:t>
      </w:r>
    </w:p>
    <w:bookmarkStart w:name="z1016" w:id="1308"/>
    <w:p>
      <w:pPr>
        <w:spacing w:after="0"/>
        <w:ind w:left="0"/>
        <w:jc w:val="both"/>
      </w:pPr>
      <w:r>
        <w:rPr>
          <w:rFonts w:ascii="Times New Roman"/>
          <w:b w:val="false"/>
          <w:i w:val="false"/>
          <w:color w:val="000000"/>
          <w:sz w:val="28"/>
        </w:rPr>
        <w:t>
      Таблица 1</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 рабочая нагрузка W,</w:t>
            </w:r>
          </w:p>
          <w:p>
            <w:pPr>
              <w:spacing w:after="20"/>
              <w:ind w:left="20"/>
              <w:jc w:val="both"/>
            </w:pPr>
            <w:r>
              <w:rPr>
                <w:rFonts w:ascii="Times New Roman"/>
                <w:b w:val="false"/>
                <w:i w:val="false"/>
                <w:color w:val="000000"/>
                <w:sz w:val="20"/>
              </w:rPr>
              <w:t>
(мА</w:t>
            </w:r>
            <w:r>
              <w:rPr>
                <w:rFonts w:ascii="Times New Roman"/>
                <w:b w:val="false"/>
                <w:i w:val="false"/>
                <w:color w:val="000000"/>
                <w:vertAlign w:val="superscript"/>
              </w:rPr>
              <w:t>.</w:t>
            </w:r>
            <w:r>
              <w:rPr>
                <w:rFonts w:ascii="Times New Roman"/>
                <w:b w:val="false"/>
                <w:i w:val="false"/>
                <w:color w:val="000000"/>
                <w:sz w:val="20"/>
              </w:rPr>
              <w:t>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напряжение U</w:t>
            </w:r>
            <w:r>
              <w:rPr>
                <w:rFonts w:ascii="Times New Roman"/>
                <w:b w:val="false"/>
                <w:i w:val="false"/>
                <w:color w:val="000000"/>
                <w:vertAlign w:val="subscript"/>
              </w:rPr>
              <w:t>макс</w:t>
            </w:r>
            <w:r>
              <w:rPr>
                <w:rFonts w:ascii="Times New Roman"/>
                <w:b w:val="false"/>
                <w:i w:val="false"/>
                <w:color w:val="000000"/>
                <w:sz w:val="20"/>
              </w:rPr>
              <w:t>, кB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Рентгенодиагностический комплекс с полным набором штативов (1-е. 2-е, 3-е рабочие места) </w:t>
            </w:r>
          </w:p>
          <w:p>
            <w:pPr>
              <w:spacing w:after="20"/>
              <w:ind w:left="20"/>
              <w:jc w:val="both"/>
            </w:pPr>
            <w:r>
              <w:rPr>
                <w:rFonts w:ascii="Times New Roman"/>
                <w:b w:val="false"/>
                <w:i w:val="false"/>
                <w:color w:val="000000"/>
                <w:sz w:val="20"/>
              </w:rPr>
              <w:t>
Рентгеновский аппарат для рентгеноскопии (1-е рабочее место, поворотный стол-штатив) . Рентгеновский аппарат для рентгенографии (2-е и 3-е рабочие места - стол снимков и стойка снимков)</w:t>
            </w:r>
          </w:p>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рентгеновский аппарат с усилителем рентгеновского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 т.ч. с визиографом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Рентгенотерапевтический аппарат для планирования:</w:t>
            </w:r>
          </w:p>
          <w:p>
            <w:pPr>
              <w:spacing w:after="20"/>
              <w:ind w:left="20"/>
              <w:jc w:val="both"/>
            </w:pPr>
            <w:r>
              <w:rPr>
                <w:rFonts w:ascii="Times New Roman"/>
                <w:b w:val="false"/>
                <w:i w:val="false"/>
                <w:color w:val="000000"/>
                <w:sz w:val="20"/>
              </w:rPr>
              <w:t>
лучевой терапии</w:t>
            </w:r>
          </w:p>
          <w:p>
            <w:pPr>
              <w:spacing w:after="20"/>
              <w:ind w:left="20"/>
              <w:jc w:val="both"/>
            </w:pPr>
            <w:r>
              <w:rPr>
                <w:rFonts w:ascii="Times New Roman"/>
                <w:b w:val="false"/>
                <w:i w:val="false"/>
                <w:color w:val="000000"/>
                <w:sz w:val="20"/>
              </w:rPr>
              <w:t>
дальнедистанционной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широким пучком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рентгеновских аппаратов, в которых номинальное значение анодного напряжения ниже указанного в табл. 1, при измерениях необходимо использовать максимальное напряжение, приведенное в технической документации на аппарат.</w:t>
      </w:r>
    </w:p>
    <w:bookmarkStart w:name="z1017" w:id="1309"/>
    <w:p>
      <w:pPr>
        <w:spacing w:after="0"/>
        <w:ind w:left="0"/>
        <w:jc w:val="both"/>
      </w:pPr>
      <w:r>
        <w:rPr>
          <w:rFonts w:ascii="Times New Roman"/>
          <w:b w:val="false"/>
          <w:i w:val="false"/>
          <w:color w:val="000000"/>
          <w:sz w:val="28"/>
        </w:rPr>
        <w:t>
                    Значения допустимой мощности эффективной дозы ДМД</w:t>
      </w:r>
      <w:r>
        <w:rPr>
          <w:rFonts w:ascii="Times New Roman"/>
          <w:b w:val="false"/>
          <w:i w:val="false"/>
          <w:color w:val="000000"/>
          <w:vertAlign w:val="subscript"/>
        </w:rPr>
        <w:t>Е</w:t>
      </w:r>
    </w:p>
    <w:bookmarkEnd w:id="1309"/>
    <w:bookmarkStart w:name="z1018" w:id="1310"/>
    <w:p>
      <w:pPr>
        <w:spacing w:after="0"/>
        <w:ind w:left="0"/>
        <w:jc w:val="both"/>
      </w:pPr>
      <w:r>
        <w:rPr>
          <w:rFonts w:ascii="Times New Roman"/>
          <w:b w:val="false"/>
          <w:i w:val="false"/>
          <w:color w:val="000000"/>
          <w:sz w:val="28"/>
        </w:rPr>
        <w:t>
      Таблица 2</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пребывания, 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дозы (ПД),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w:t>
            </w:r>
            <w:r>
              <w:rPr>
                <w:rFonts w:ascii="Times New Roman"/>
                <w:b w:val="false"/>
                <w:i w:val="false"/>
                <w:color w:val="000000"/>
                <w:vertAlign w:val="subscript"/>
              </w:rPr>
              <w:t>E</w:t>
            </w:r>
            <w:r>
              <w:rPr>
                <w:rFonts w:ascii="Times New Roman"/>
                <w:b w:val="false"/>
                <w:i w:val="false"/>
                <w:color w:val="000000"/>
                <w:sz w:val="20"/>
              </w:rPr>
              <w:t xml:space="preserve"> мкЗв/ч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туалет, кладовая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наружной стене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рентгеновского стоматологического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Результаты радиационного контроля оформляются протоколом дозиметрических измерений рентгеновского излучения в рентгеновском кабинете.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20" w:id="1311"/>
    <w:p>
      <w:pPr>
        <w:spacing w:after="0"/>
        <w:ind w:left="0"/>
        <w:jc w:val="both"/>
      </w:pPr>
      <w:r>
        <w:rPr>
          <w:rFonts w:ascii="Times New Roman"/>
          <w:b w:val="false"/>
          <w:i w:val="false"/>
          <w:color w:val="000000"/>
          <w:sz w:val="28"/>
        </w:rPr>
        <w:t>
                 Проведение контроля эксплуатационных параметров</w:t>
      </w:r>
    </w:p>
    <w:bookmarkEnd w:id="1311"/>
    <w:p>
      <w:pPr>
        <w:spacing w:after="0"/>
        <w:ind w:left="0"/>
        <w:jc w:val="both"/>
      </w:pPr>
      <w:r>
        <w:rPr>
          <w:rFonts w:ascii="Times New Roman"/>
          <w:b w:val="false"/>
          <w:i w:val="false"/>
          <w:color w:val="000000"/>
          <w:sz w:val="28"/>
        </w:rPr>
        <w:t>
        (контроля качества работы) медицинского рентгеновского оборудования</w:t>
      </w:r>
    </w:p>
    <w:bookmarkStart w:name="z1021" w:id="1312"/>
    <w:p>
      <w:pPr>
        <w:spacing w:after="0"/>
        <w:ind w:left="0"/>
        <w:jc w:val="both"/>
      </w:pPr>
      <w:r>
        <w:rPr>
          <w:rFonts w:ascii="Times New Roman"/>
          <w:b w:val="false"/>
          <w:i w:val="false"/>
          <w:color w:val="000000"/>
          <w:sz w:val="28"/>
        </w:rPr>
        <w:t>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w:t>
      </w:r>
    </w:p>
    <w:bookmarkEnd w:id="1312"/>
    <w:p>
      <w:pPr>
        <w:spacing w:after="0"/>
        <w:ind w:left="0"/>
        <w:jc w:val="both"/>
      </w:pPr>
      <w:r>
        <w:rPr>
          <w:rFonts w:ascii="Times New Roman"/>
          <w:b w:val="false"/>
          <w:i w:val="false"/>
          <w:color w:val="000000"/>
          <w:sz w:val="28"/>
        </w:rPr>
        <w:t>
      1) при испытании новых и модернизированных видов рентгеновского оборудования;</w:t>
      </w:r>
    </w:p>
    <w:p>
      <w:pPr>
        <w:spacing w:after="0"/>
        <w:ind w:left="0"/>
        <w:jc w:val="both"/>
      </w:pPr>
      <w:r>
        <w:rPr>
          <w:rFonts w:ascii="Times New Roman"/>
          <w:b w:val="false"/>
          <w:i w:val="false"/>
          <w:color w:val="000000"/>
          <w:sz w:val="28"/>
        </w:rPr>
        <w:t>
      2) при вводе в эксплуатацию после проведения пуско-наладочных работ (монтаж оборудования)</w:t>
      </w:r>
    </w:p>
    <w:p>
      <w:pPr>
        <w:spacing w:after="0"/>
        <w:ind w:left="0"/>
        <w:jc w:val="both"/>
      </w:pPr>
      <w:r>
        <w:rPr>
          <w:rFonts w:ascii="Times New Roman"/>
          <w:b w:val="false"/>
          <w:i w:val="false"/>
          <w:color w:val="000000"/>
          <w:sz w:val="28"/>
        </w:rPr>
        <w:t>
      3) периодически для всех типов рентгеновских аппаратов</w:t>
      </w:r>
    </w:p>
    <w:p>
      <w:pPr>
        <w:spacing w:after="0"/>
        <w:ind w:left="0"/>
        <w:jc w:val="both"/>
      </w:pPr>
      <w:r>
        <w:rPr>
          <w:rFonts w:ascii="Times New Roman"/>
          <w:b w:val="false"/>
          <w:i w:val="false"/>
          <w:color w:val="000000"/>
          <w:sz w:val="28"/>
        </w:rPr>
        <w:t>
      4) внепланово в случаях замены основных узлов рентгеновского аппарата и/или проведения ремонтно-наладочных работ;</w:t>
      </w:r>
    </w:p>
    <w:bookmarkStart w:name="z1022" w:id="1313"/>
    <w:p>
      <w:pPr>
        <w:spacing w:after="0"/>
        <w:ind w:left="0"/>
        <w:jc w:val="both"/>
      </w:pPr>
      <w:r>
        <w:rPr>
          <w:rFonts w:ascii="Times New Roman"/>
          <w:b w:val="false"/>
          <w:i w:val="false"/>
          <w:color w:val="000000"/>
          <w:sz w:val="28"/>
        </w:rPr>
        <w:t>
      2. Программа испытаний при получении заключения на новые и модернизированные виды медицинского рентгеновского оборудования и при проведении приемочного, периодического и внепланового контроля включают проверку основных параметров рентгеновского аппарата, систем получения снимков и условий их оценки. Объем испытаний определяется назначением и типом рентгеновского оборудования.</w:t>
      </w:r>
    </w:p>
    <w:bookmarkEnd w:id="1313"/>
    <w:bookmarkStart w:name="z1023" w:id="1314"/>
    <w:p>
      <w:pPr>
        <w:spacing w:after="0"/>
        <w:ind w:left="0"/>
        <w:jc w:val="both"/>
      </w:pPr>
      <w:r>
        <w:rPr>
          <w:rFonts w:ascii="Times New Roman"/>
          <w:b w:val="false"/>
          <w:i w:val="false"/>
          <w:color w:val="000000"/>
          <w:sz w:val="28"/>
        </w:rPr>
        <w:t>
      3. Медицинские организации осуществляют текущее обследование используемых рентгеновских аппаратов, которое включает в себя проверку следующих параметров:</w:t>
      </w:r>
    </w:p>
    <w:bookmarkEnd w:id="1314"/>
    <w:p>
      <w:pPr>
        <w:spacing w:after="0"/>
        <w:ind w:left="0"/>
        <w:jc w:val="both"/>
      </w:pPr>
      <w:r>
        <w:rPr>
          <w:rFonts w:ascii="Times New Roman"/>
          <w:b w:val="false"/>
          <w:i w:val="false"/>
          <w:color w:val="000000"/>
          <w:sz w:val="28"/>
        </w:rPr>
        <w:t>
      1) Для рентгенографических аппаратов - работа диафрагмы, совпадение рентгеновского и светового полей, приемника изображений, оценка качества изображений.</w:t>
      </w:r>
    </w:p>
    <w:p>
      <w:pPr>
        <w:spacing w:after="0"/>
        <w:ind w:left="0"/>
        <w:jc w:val="both"/>
      </w:pPr>
      <w:r>
        <w:rPr>
          <w:rFonts w:ascii="Times New Roman"/>
          <w:b w:val="false"/>
          <w:i w:val="false"/>
          <w:color w:val="000000"/>
          <w:sz w:val="28"/>
        </w:rPr>
        <w:t>
      2) Для маммографических аппаратов - совпадение рентгеновского и светового полей, оценка качества изображений.</w:t>
      </w:r>
    </w:p>
    <w:p>
      <w:pPr>
        <w:spacing w:after="0"/>
        <w:ind w:left="0"/>
        <w:jc w:val="both"/>
      </w:pPr>
      <w:r>
        <w:rPr>
          <w:rFonts w:ascii="Times New Roman"/>
          <w:b w:val="false"/>
          <w:i w:val="false"/>
          <w:color w:val="000000"/>
          <w:sz w:val="28"/>
        </w:rPr>
        <w:t>
      3) Для компьютерных томографов - информационные табло, сигнальные лампочки, дверные блокировки, аварийные выключатели.</w:t>
      </w:r>
    </w:p>
    <w:p>
      <w:pPr>
        <w:spacing w:after="0"/>
        <w:ind w:left="0"/>
        <w:jc w:val="both"/>
      </w:pPr>
      <w:r>
        <w:rPr>
          <w:rFonts w:ascii="Times New Roman"/>
          <w:b w:val="false"/>
          <w:i w:val="false"/>
          <w:color w:val="000000"/>
          <w:sz w:val="28"/>
        </w:rPr>
        <w:t>
      4) Для систем проявки пленок, приемников изображения - усиливающие экраны и кассеты, оптическая плотность пленки (экспонированной и неэкспонированной), индекс чувствительности, затемненность фотолаборатории, безопасное освещение (фонари в лаборатории).</w:t>
      </w:r>
    </w:p>
    <w:bookmarkStart w:name="z1024" w:id="1315"/>
    <w:p>
      <w:pPr>
        <w:spacing w:after="0"/>
        <w:ind w:left="0"/>
        <w:jc w:val="both"/>
      </w:pPr>
      <w:r>
        <w:rPr>
          <w:rFonts w:ascii="Times New Roman"/>
          <w:b w:val="false"/>
          <w:i w:val="false"/>
          <w:color w:val="000000"/>
          <w:sz w:val="28"/>
        </w:rPr>
        <w:t>
      4. Контроль эксплуатационных параметров осуществляется физическими и (или) юридическими лицами, организациями и специалистами, имеющими право (лицензию, разрешение) на его проведение. Необходимо проводить контроль всех параметров согласно типу рентгеновского оборудования и систем получения изображения.</w:t>
      </w:r>
    </w:p>
    <w:bookmarkEnd w:id="1315"/>
    <w:bookmarkStart w:name="z1025" w:id="1316"/>
    <w:p>
      <w:pPr>
        <w:spacing w:after="0"/>
        <w:ind w:left="0"/>
        <w:jc w:val="both"/>
      </w:pPr>
      <w:r>
        <w:rPr>
          <w:rFonts w:ascii="Times New Roman"/>
          <w:b w:val="false"/>
          <w:i w:val="false"/>
          <w:color w:val="000000"/>
          <w:sz w:val="28"/>
        </w:rPr>
        <w:t>
      5. Для рентгенографических аппаратов необходимо контролировать следующие параметры:</w:t>
      </w:r>
    </w:p>
    <w:bookmarkEnd w:id="1316"/>
    <w:p>
      <w:pPr>
        <w:spacing w:after="0"/>
        <w:ind w:left="0"/>
        <w:jc w:val="both"/>
      </w:pPr>
      <w:r>
        <w:rPr>
          <w:rFonts w:ascii="Times New Roman"/>
          <w:b w:val="false"/>
          <w:i w:val="false"/>
          <w:color w:val="000000"/>
          <w:sz w:val="28"/>
        </w:rPr>
        <w:t>
      1) анодное напряжение;</w:t>
      </w:r>
    </w:p>
    <w:p>
      <w:pPr>
        <w:spacing w:after="0"/>
        <w:ind w:left="0"/>
        <w:jc w:val="both"/>
      </w:pPr>
      <w:r>
        <w:rPr>
          <w:rFonts w:ascii="Times New Roman"/>
          <w:b w:val="false"/>
          <w:i w:val="false"/>
          <w:color w:val="000000"/>
          <w:sz w:val="28"/>
        </w:rPr>
        <w:t>
      2) время экспозиции;</w:t>
      </w:r>
    </w:p>
    <w:p>
      <w:pPr>
        <w:spacing w:after="0"/>
        <w:ind w:left="0"/>
        <w:jc w:val="both"/>
      </w:pPr>
      <w:r>
        <w:rPr>
          <w:rFonts w:ascii="Times New Roman"/>
          <w:b w:val="false"/>
          <w:i w:val="false"/>
          <w:color w:val="000000"/>
          <w:sz w:val="28"/>
        </w:rPr>
        <w:t>
      3) толщину общей фильтрации;</w:t>
      </w:r>
    </w:p>
    <w:p>
      <w:pPr>
        <w:spacing w:after="0"/>
        <w:ind w:left="0"/>
        <w:jc w:val="both"/>
      </w:pPr>
      <w:r>
        <w:rPr>
          <w:rFonts w:ascii="Times New Roman"/>
          <w:b w:val="false"/>
          <w:i w:val="false"/>
          <w:color w:val="000000"/>
          <w:sz w:val="28"/>
        </w:rPr>
        <w:t>
      4) керма в воздухе;</w:t>
      </w:r>
    </w:p>
    <w:p>
      <w:pPr>
        <w:spacing w:after="0"/>
        <w:ind w:left="0"/>
        <w:jc w:val="both"/>
      </w:pPr>
      <w:r>
        <w:rPr>
          <w:rFonts w:ascii="Times New Roman"/>
          <w:b w:val="false"/>
          <w:i w:val="false"/>
          <w:color w:val="000000"/>
          <w:sz w:val="28"/>
        </w:rPr>
        <w:t>
      5) радиационный выход;</w:t>
      </w:r>
    </w:p>
    <w:p>
      <w:pPr>
        <w:spacing w:after="0"/>
        <w:ind w:left="0"/>
        <w:jc w:val="both"/>
      </w:pPr>
      <w:r>
        <w:rPr>
          <w:rFonts w:ascii="Times New Roman"/>
          <w:b w:val="false"/>
          <w:i w:val="false"/>
          <w:color w:val="000000"/>
          <w:sz w:val="28"/>
        </w:rPr>
        <w:t>
      6) соответствие краев светового и радиационного полей;</w:t>
      </w:r>
    </w:p>
    <w:p>
      <w:pPr>
        <w:spacing w:after="0"/>
        <w:ind w:left="0"/>
        <w:jc w:val="both"/>
      </w:pPr>
      <w:r>
        <w:rPr>
          <w:rFonts w:ascii="Times New Roman"/>
          <w:b w:val="false"/>
          <w:i w:val="false"/>
          <w:color w:val="000000"/>
          <w:sz w:val="28"/>
        </w:rPr>
        <w:t>
      7) соответствие центров светового и радиационного полей;</w:t>
      </w:r>
    </w:p>
    <w:p>
      <w:pPr>
        <w:spacing w:after="0"/>
        <w:ind w:left="0"/>
        <w:jc w:val="both"/>
      </w:pPr>
      <w:r>
        <w:rPr>
          <w:rFonts w:ascii="Times New Roman"/>
          <w:b w:val="false"/>
          <w:i w:val="false"/>
          <w:color w:val="000000"/>
          <w:sz w:val="28"/>
        </w:rPr>
        <w:t>
      8) соответствие центра светового поля и кассеты;</w:t>
      </w:r>
    </w:p>
    <w:p>
      <w:pPr>
        <w:spacing w:after="0"/>
        <w:ind w:left="0"/>
        <w:jc w:val="both"/>
      </w:pPr>
      <w:r>
        <w:rPr>
          <w:rFonts w:ascii="Times New Roman"/>
          <w:b w:val="false"/>
          <w:i w:val="false"/>
          <w:color w:val="000000"/>
          <w:sz w:val="28"/>
        </w:rPr>
        <w:t>
      9) перпендикулярность рентгеновского пучка;</w:t>
      </w:r>
    </w:p>
    <w:p>
      <w:pPr>
        <w:spacing w:after="0"/>
        <w:ind w:left="0"/>
        <w:jc w:val="both"/>
      </w:pPr>
      <w:r>
        <w:rPr>
          <w:rFonts w:ascii="Times New Roman"/>
          <w:b w:val="false"/>
          <w:i w:val="false"/>
          <w:color w:val="000000"/>
          <w:sz w:val="28"/>
        </w:rPr>
        <w:t>
      10) проверка автоматической коллимации;</w:t>
      </w:r>
    </w:p>
    <w:p>
      <w:pPr>
        <w:spacing w:after="0"/>
        <w:ind w:left="0"/>
        <w:jc w:val="both"/>
      </w:pPr>
      <w:r>
        <w:rPr>
          <w:rFonts w:ascii="Times New Roman"/>
          <w:b w:val="false"/>
          <w:i w:val="false"/>
          <w:color w:val="000000"/>
          <w:sz w:val="28"/>
        </w:rPr>
        <w:t>
      11) систему автоматического управления экспозицией (АУЭ);</w:t>
      </w:r>
    </w:p>
    <w:p>
      <w:pPr>
        <w:spacing w:after="0"/>
        <w:ind w:left="0"/>
        <w:jc w:val="both"/>
      </w:pPr>
      <w:r>
        <w:rPr>
          <w:rFonts w:ascii="Times New Roman"/>
          <w:b w:val="false"/>
          <w:i w:val="false"/>
          <w:color w:val="000000"/>
          <w:sz w:val="28"/>
        </w:rPr>
        <w:t>
      12) размер фокусного пятна.</w:t>
      </w:r>
    </w:p>
    <w:bookmarkStart w:name="z1026" w:id="1317"/>
    <w:p>
      <w:pPr>
        <w:spacing w:after="0"/>
        <w:ind w:left="0"/>
        <w:jc w:val="both"/>
      </w:pPr>
      <w:r>
        <w:rPr>
          <w:rFonts w:ascii="Times New Roman"/>
          <w:b w:val="false"/>
          <w:i w:val="false"/>
          <w:color w:val="000000"/>
          <w:sz w:val="28"/>
        </w:rPr>
        <w:t>
      6. Для рентгеноскопических и ангиографических аппаратов необходимо контролировать следующие параметры:</w:t>
      </w:r>
    </w:p>
    <w:bookmarkEnd w:id="1317"/>
    <w:p>
      <w:pPr>
        <w:spacing w:after="0"/>
        <w:ind w:left="0"/>
        <w:jc w:val="both"/>
      </w:pPr>
      <w:r>
        <w:rPr>
          <w:rFonts w:ascii="Times New Roman"/>
          <w:b w:val="false"/>
          <w:i w:val="false"/>
          <w:color w:val="000000"/>
          <w:sz w:val="28"/>
        </w:rPr>
        <w:t>
      1) анодное напряжение</w:t>
      </w:r>
    </w:p>
    <w:p>
      <w:pPr>
        <w:spacing w:after="0"/>
        <w:ind w:left="0"/>
        <w:jc w:val="both"/>
      </w:pPr>
      <w:r>
        <w:rPr>
          <w:rFonts w:ascii="Times New Roman"/>
          <w:b w:val="false"/>
          <w:i w:val="false"/>
          <w:color w:val="000000"/>
          <w:sz w:val="28"/>
        </w:rPr>
        <w:t>
      2) мощность входной поверхностной дозы;</w:t>
      </w:r>
    </w:p>
    <w:p>
      <w:pPr>
        <w:spacing w:after="0"/>
        <w:ind w:left="0"/>
        <w:jc w:val="both"/>
      </w:pPr>
      <w:r>
        <w:rPr>
          <w:rFonts w:ascii="Times New Roman"/>
          <w:b w:val="false"/>
          <w:i w:val="false"/>
          <w:color w:val="000000"/>
          <w:sz w:val="28"/>
        </w:rPr>
        <w:t>
      3) мощность дозы на входной поверхности усилителя изображения;</w:t>
      </w:r>
    </w:p>
    <w:p>
      <w:pPr>
        <w:spacing w:after="0"/>
        <w:ind w:left="0"/>
        <w:jc w:val="both"/>
      </w:pPr>
      <w:r>
        <w:rPr>
          <w:rFonts w:ascii="Times New Roman"/>
          <w:b w:val="false"/>
          <w:i w:val="false"/>
          <w:color w:val="000000"/>
          <w:sz w:val="28"/>
        </w:rPr>
        <w:t>
      4) таймер;</w:t>
      </w:r>
    </w:p>
    <w:p>
      <w:pPr>
        <w:spacing w:after="0"/>
        <w:ind w:left="0"/>
        <w:jc w:val="both"/>
      </w:pPr>
      <w:r>
        <w:rPr>
          <w:rFonts w:ascii="Times New Roman"/>
          <w:b w:val="false"/>
          <w:i w:val="false"/>
          <w:color w:val="000000"/>
          <w:sz w:val="28"/>
        </w:rPr>
        <w:t>
      5) толщина общей фильтрации;</w:t>
      </w:r>
    </w:p>
    <w:p>
      <w:pPr>
        <w:spacing w:after="0"/>
        <w:ind w:left="0"/>
        <w:jc w:val="both"/>
      </w:pPr>
      <w:r>
        <w:rPr>
          <w:rFonts w:ascii="Times New Roman"/>
          <w:b w:val="false"/>
          <w:i w:val="false"/>
          <w:color w:val="000000"/>
          <w:sz w:val="28"/>
        </w:rPr>
        <w:t>
      6) настройки изображения (площадь рентгеновского поля и усилителя рентгеновского изображения (УРИ), контрастность и разрешающая способность монитора).</w:t>
      </w:r>
    </w:p>
    <w:bookmarkStart w:name="z1027" w:id="1318"/>
    <w:p>
      <w:pPr>
        <w:spacing w:after="0"/>
        <w:ind w:left="0"/>
        <w:jc w:val="both"/>
      </w:pPr>
      <w:r>
        <w:rPr>
          <w:rFonts w:ascii="Times New Roman"/>
          <w:b w:val="false"/>
          <w:i w:val="false"/>
          <w:color w:val="000000"/>
          <w:sz w:val="28"/>
        </w:rPr>
        <w:t>
      7. Для флюорографических аппаратов необходимо контролировать следующие параметры:</w:t>
      </w:r>
    </w:p>
    <w:bookmarkEnd w:id="1318"/>
    <w:p>
      <w:pPr>
        <w:spacing w:after="0"/>
        <w:ind w:left="0"/>
        <w:jc w:val="both"/>
      </w:pPr>
      <w:r>
        <w:rPr>
          <w:rFonts w:ascii="Times New Roman"/>
          <w:b w:val="false"/>
          <w:i w:val="false"/>
          <w:color w:val="000000"/>
          <w:sz w:val="28"/>
        </w:rPr>
        <w:t>
      1) анодное напряжение;</w:t>
      </w:r>
    </w:p>
    <w:p>
      <w:pPr>
        <w:spacing w:after="0"/>
        <w:ind w:left="0"/>
        <w:jc w:val="both"/>
      </w:pPr>
      <w:r>
        <w:rPr>
          <w:rFonts w:ascii="Times New Roman"/>
          <w:b w:val="false"/>
          <w:i w:val="false"/>
          <w:color w:val="000000"/>
          <w:sz w:val="28"/>
        </w:rPr>
        <w:t>
      2) время экспозиции;</w:t>
      </w:r>
    </w:p>
    <w:p>
      <w:pPr>
        <w:spacing w:after="0"/>
        <w:ind w:left="0"/>
        <w:jc w:val="both"/>
      </w:pPr>
      <w:r>
        <w:rPr>
          <w:rFonts w:ascii="Times New Roman"/>
          <w:b w:val="false"/>
          <w:i w:val="false"/>
          <w:color w:val="000000"/>
          <w:sz w:val="28"/>
        </w:rPr>
        <w:t>
      3) керма в воздухе;</w:t>
      </w:r>
    </w:p>
    <w:bookmarkStart w:name="z1028" w:id="1319"/>
    <w:p>
      <w:pPr>
        <w:spacing w:after="0"/>
        <w:ind w:left="0"/>
        <w:jc w:val="both"/>
      </w:pPr>
      <w:r>
        <w:rPr>
          <w:rFonts w:ascii="Times New Roman"/>
          <w:b w:val="false"/>
          <w:i w:val="false"/>
          <w:color w:val="000000"/>
          <w:sz w:val="28"/>
        </w:rPr>
        <w:t>
      8. Для маммографических аппаратов необходимо контролировать следующие параметры:</w:t>
      </w:r>
    </w:p>
    <w:bookmarkEnd w:id="1319"/>
    <w:p>
      <w:pPr>
        <w:spacing w:after="0"/>
        <w:ind w:left="0"/>
        <w:jc w:val="both"/>
      </w:pPr>
      <w:r>
        <w:rPr>
          <w:rFonts w:ascii="Times New Roman"/>
          <w:b w:val="false"/>
          <w:i w:val="false"/>
          <w:color w:val="000000"/>
          <w:sz w:val="28"/>
        </w:rPr>
        <w:t>
      1) анодное напряжение;</w:t>
      </w:r>
    </w:p>
    <w:p>
      <w:pPr>
        <w:spacing w:after="0"/>
        <w:ind w:left="0"/>
        <w:jc w:val="both"/>
      </w:pPr>
      <w:r>
        <w:rPr>
          <w:rFonts w:ascii="Times New Roman"/>
          <w:b w:val="false"/>
          <w:i w:val="false"/>
          <w:color w:val="000000"/>
          <w:sz w:val="28"/>
        </w:rPr>
        <w:t>
      2) время экспозиции;</w:t>
      </w:r>
    </w:p>
    <w:p>
      <w:pPr>
        <w:spacing w:after="0"/>
        <w:ind w:left="0"/>
        <w:jc w:val="both"/>
      </w:pPr>
      <w:r>
        <w:rPr>
          <w:rFonts w:ascii="Times New Roman"/>
          <w:b w:val="false"/>
          <w:i w:val="false"/>
          <w:color w:val="000000"/>
          <w:sz w:val="28"/>
        </w:rPr>
        <w:t>
      3) толщина общей фильтрации;</w:t>
      </w:r>
    </w:p>
    <w:p>
      <w:pPr>
        <w:spacing w:after="0"/>
        <w:ind w:left="0"/>
        <w:jc w:val="both"/>
      </w:pPr>
      <w:r>
        <w:rPr>
          <w:rFonts w:ascii="Times New Roman"/>
          <w:b w:val="false"/>
          <w:i w:val="false"/>
          <w:color w:val="000000"/>
          <w:sz w:val="28"/>
        </w:rPr>
        <w:t>
      4) керма в воздухе;</w:t>
      </w:r>
    </w:p>
    <w:p>
      <w:pPr>
        <w:spacing w:after="0"/>
        <w:ind w:left="0"/>
        <w:jc w:val="both"/>
      </w:pPr>
      <w:r>
        <w:rPr>
          <w:rFonts w:ascii="Times New Roman"/>
          <w:b w:val="false"/>
          <w:i w:val="false"/>
          <w:color w:val="000000"/>
          <w:sz w:val="28"/>
        </w:rPr>
        <w:t>
      5) радиационный выход</w:t>
      </w:r>
    </w:p>
    <w:p>
      <w:pPr>
        <w:spacing w:after="0"/>
        <w:ind w:left="0"/>
        <w:jc w:val="both"/>
      </w:pPr>
      <w:r>
        <w:rPr>
          <w:rFonts w:ascii="Times New Roman"/>
          <w:b w:val="false"/>
          <w:i w:val="false"/>
          <w:color w:val="000000"/>
          <w:sz w:val="28"/>
        </w:rPr>
        <w:t>
      6) совпадение светового и радиационного полей;</w:t>
      </w:r>
    </w:p>
    <w:p>
      <w:pPr>
        <w:spacing w:after="0"/>
        <w:ind w:left="0"/>
        <w:jc w:val="both"/>
      </w:pPr>
      <w:r>
        <w:rPr>
          <w:rFonts w:ascii="Times New Roman"/>
          <w:b w:val="false"/>
          <w:i w:val="false"/>
          <w:color w:val="000000"/>
          <w:sz w:val="28"/>
        </w:rPr>
        <w:t>
      7) систему автоматического управления экспозицией (АУЭ);</w:t>
      </w:r>
    </w:p>
    <w:p>
      <w:pPr>
        <w:spacing w:after="0"/>
        <w:ind w:left="0"/>
        <w:jc w:val="both"/>
      </w:pPr>
      <w:r>
        <w:rPr>
          <w:rFonts w:ascii="Times New Roman"/>
          <w:b w:val="false"/>
          <w:i w:val="false"/>
          <w:color w:val="000000"/>
          <w:sz w:val="28"/>
        </w:rPr>
        <w:t>
      8) компрессия и толщина сжатия;</w:t>
      </w:r>
    </w:p>
    <w:p>
      <w:pPr>
        <w:spacing w:after="0"/>
        <w:ind w:left="0"/>
        <w:jc w:val="both"/>
      </w:pPr>
      <w:r>
        <w:rPr>
          <w:rFonts w:ascii="Times New Roman"/>
          <w:b w:val="false"/>
          <w:i w:val="false"/>
          <w:color w:val="000000"/>
          <w:sz w:val="28"/>
        </w:rPr>
        <w:t>
      9) настройки изображения (контраст и разрешающая способность).</w:t>
      </w:r>
    </w:p>
    <w:bookmarkStart w:name="z1029" w:id="1320"/>
    <w:p>
      <w:pPr>
        <w:spacing w:after="0"/>
        <w:ind w:left="0"/>
        <w:jc w:val="both"/>
      </w:pPr>
      <w:r>
        <w:rPr>
          <w:rFonts w:ascii="Times New Roman"/>
          <w:b w:val="false"/>
          <w:i w:val="false"/>
          <w:color w:val="000000"/>
          <w:sz w:val="28"/>
        </w:rPr>
        <w:t>
      9. Для компьютерных томографов необходимо контролировать следующие параметры:</w:t>
      </w:r>
    </w:p>
    <w:bookmarkEnd w:id="1320"/>
    <w:p>
      <w:pPr>
        <w:spacing w:after="0"/>
        <w:ind w:left="0"/>
        <w:jc w:val="both"/>
      </w:pPr>
      <w:r>
        <w:rPr>
          <w:rFonts w:ascii="Times New Roman"/>
          <w:b w:val="false"/>
          <w:i w:val="false"/>
          <w:color w:val="000000"/>
          <w:sz w:val="28"/>
        </w:rPr>
        <w:t>
      1) шум в изображении:</w:t>
      </w:r>
    </w:p>
    <w:p>
      <w:pPr>
        <w:spacing w:after="0"/>
        <w:ind w:left="0"/>
        <w:jc w:val="both"/>
      </w:pPr>
      <w:r>
        <w:rPr>
          <w:rFonts w:ascii="Times New Roman"/>
          <w:b w:val="false"/>
          <w:i w:val="false"/>
          <w:color w:val="000000"/>
          <w:sz w:val="28"/>
        </w:rPr>
        <w:t>
      2) значения КТ чисел;</w:t>
      </w:r>
    </w:p>
    <w:p>
      <w:pPr>
        <w:spacing w:after="0"/>
        <w:ind w:left="0"/>
        <w:jc w:val="both"/>
      </w:pPr>
      <w:r>
        <w:rPr>
          <w:rFonts w:ascii="Times New Roman"/>
          <w:b w:val="false"/>
          <w:i w:val="false"/>
          <w:color w:val="000000"/>
          <w:sz w:val="28"/>
        </w:rPr>
        <w:t>
      3) постоянство КТ числа:</w:t>
      </w:r>
    </w:p>
    <w:p>
      <w:pPr>
        <w:spacing w:after="0"/>
        <w:ind w:left="0"/>
        <w:jc w:val="both"/>
      </w:pPr>
      <w:r>
        <w:rPr>
          <w:rFonts w:ascii="Times New Roman"/>
          <w:b w:val="false"/>
          <w:i w:val="false"/>
          <w:color w:val="000000"/>
          <w:sz w:val="28"/>
        </w:rPr>
        <w:t>
      4) вычисляемый томографический дозовый индекс CTDI;</w:t>
      </w:r>
    </w:p>
    <w:p>
      <w:pPr>
        <w:spacing w:after="0"/>
        <w:ind w:left="0"/>
        <w:jc w:val="both"/>
      </w:pPr>
      <w:r>
        <w:rPr>
          <w:rFonts w:ascii="Times New Roman"/>
          <w:b w:val="false"/>
          <w:i w:val="false"/>
          <w:color w:val="000000"/>
          <w:sz w:val="28"/>
        </w:rPr>
        <w:t>
      5) толщина томографического среза;</w:t>
      </w:r>
    </w:p>
    <w:p>
      <w:pPr>
        <w:spacing w:after="0"/>
        <w:ind w:left="0"/>
        <w:jc w:val="both"/>
      </w:pPr>
      <w:r>
        <w:rPr>
          <w:rFonts w:ascii="Times New Roman"/>
          <w:b w:val="false"/>
          <w:i w:val="false"/>
          <w:color w:val="000000"/>
          <w:sz w:val="28"/>
        </w:rPr>
        <w:t>
      6) высококонтрастное разрешение;</w:t>
      </w:r>
    </w:p>
    <w:p>
      <w:pPr>
        <w:spacing w:after="0"/>
        <w:ind w:left="0"/>
        <w:jc w:val="both"/>
      </w:pPr>
      <w:r>
        <w:rPr>
          <w:rFonts w:ascii="Times New Roman"/>
          <w:b w:val="false"/>
          <w:i w:val="false"/>
          <w:color w:val="000000"/>
          <w:sz w:val="28"/>
        </w:rPr>
        <w:t>
      7) точность установки стола.</w:t>
      </w:r>
    </w:p>
    <w:bookmarkStart w:name="z1030" w:id="1321"/>
    <w:p>
      <w:pPr>
        <w:spacing w:after="0"/>
        <w:ind w:left="0"/>
        <w:jc w:val="both"/>
      </w:pPr>
      <w:r>
        <w:rPr>
          <w:rFonts w:ascii="Times New Roman"/>
          <w:b w:val="false"/>
          <w:i w:val="false"/>
          <w:color w:val="000000"/>
          <w:sz w:val="28"/>
        </w:rPr>
        <w:t>
      10. Для дентальных аппаратов необходимо контролировать следующие параметры:</w:t>
      </w:r>
    </w:p>
    <w:bookmarkEnd w:id="1321"/>
    <w:p>
      <w:pPr>
        <w:spacing w:after="0"/>
        <w:ind w:left="0"/>
        <w:jc w:val="both"/>
      </w:pPr>
      <w:r>
        <w:rPr>
          <w:rFonts w:ascii="Times New Roman"/>
          <w:b w:val="false"/>
          <w:i w:val="false"/>
          <w:color w:val="000000"/>
          <w:sz w:val="28"/>
        </w:rPr>
        <w:t>
      1) расстояние до кожи пациента</w:t>
      </w:r>
    </w:p>
    <w:p>
      <w:pPr>
        <w:spacing w:after="0"/>
        <w:ind w:left="0"/>
        <w:jc w:val="both"/>
      </w:pPr>
      <w:r>
        <w:rPr>
          <w:rFonts w:ascii="Times New Roman"/>
          <w:b w:val="false"/>
          <w:i w:val="false"/>
          <w:color w:val="000000"/>
          <w:sz w:val="28"/>
        </w:rPr>
        <w:t>
      2) анодное напряжение;</w:t>
      </w:r>
    </w:p>
    <w:p>
      <w:pPr>
        <w:spacing w:after="0"/>
        <w:ind w:left="0"/>
        <w:jc w:val="both"/>
      </w:pPr>
      <w:r>
        <w:rPr>
          <w:rFonts w:ascii="Times New Roman"/>
          <w:b w:val="false"/>
          <w:i w:val="false"/>
          <w:color w:val="000000"/>
          <w:sz w:val="28"/>
        </w:rPr>
        <w:t>
      3) время экспозиции;</w:t>
      </w:r>
    </w:p>
    <w:p>
      <w:pPr>
        <w:spacing w:after="0"/>
        <w:ind w:left="0"/>
        <w:jc w:val="both"/>
      </w:pPr>
      <w:r>
        <w:rPr>
          <w:rFonts w:ascii="Times New Roman"/>
          <w:b w:val="false"/>
          <w:i w:val="false"/>
          <w:color w:val="000000"/>
          <w:sz w:val="28"/>
        </w:rPr>
        <w:t>
      4) керма в воздухе;</w:t>
      </w:r>
    </w:p>
    <w:p>
      <w:pPr>
        <w:spacing w:after="0"/>
        <w:ind w:left="0"/>
        <w:jc w:val="both"/>
      </w:pPr>
      <w:r>
        <w:rPr>
          <w:rFonts w:ascii="Times New Roman"/>
          <w:b w:val="false"/>
          <w:i w:val="false"/>
          <w:color w:val="000000"/>
          <w:sz w:val="28"/>
        </w:rPr>
        <w:t>
      5) радиационный выход;</w:t>
      </w:r>
    </w:p>
    <w:p>
      <w:pPr>
        <w:spacing w:after="0"/>
        <w:ind w:left="0"/>
        <w:jc w:val="both"/>
      </w:pPr>
      <w:r>
        <w:rPr>
          <w:rFonts w:ascii="Times New Roman"/>
          <w:b w:val="false"/>
          <w:i w:val="false"/>
          <w:color w:val="000000"/>
          <w:sz w:val="28"/>
        </w:rPr>
        <w:t>
      6) толщина общей фильтрации.</w:t>
      </w:r>
    </w:p>
    <w:bookmarkStart w:name="z1031" w:id="1322"/>
    <w:p>
      <w:pPr>
        <w:spacing w:after="0"/>
        <w:ind w:left="0"/>
        <w:jc w:val="both"/>
      </w:pPr>
      <w:r>
        <w:rPr>
          <w:rFonts w:ascii="Times New Roman"/>
          <w:b w:val="false"/>
          <w:i w:val="false"/>
          <w:color w:val="000000"/>
          <w:sz w:val="28"/>
        </w:rPr>
        <w:t>
      11. Для систем получения снимков и условий их оценки необходимо контролировать следующие параметры:</w:t>
      </w:r>
    </w:p>
    <w:bookmarkEnd w:id="1322"/>
    <w:p>
      <w:pPr>
        <w:spacing w:after="0"/>
        <w:ind w:left="0"/>
        <w:jc w:val="both"/>
      </w:pPr>
      <w:r>
        <w:rPr>
          <w:rFonts w:ascii="Times New Roman"/>
          <w:b w:val="false"/>
          <w:i w:val="false"/>
          <w:color w:val="000000"/>
          <w:sz w:val="28"/>
        </w:rPr>
        <w:t>
      1) усиливающие экраны и кассеты</w:t>
      </w:r>
    </w:p>
    <w:p>
      <w:pPr>
        <w:spacing w:after="0"/>
        <w:ind w:left="0"/>
        <w:jc w:val="both"/>
      </w:pPr>
      <w:r>
        <w:rPr>
          <w:rFonts w:ascii="Times New Roman"/>
          <w:b w:val="false"/>
          <w:i w:val="false"/>
          <w:color w:val="000000"/>
          <w:sz w:val="28"/>
        </w:rPr>
        <w:t>
      2) процесс проявления пленок (оптическая плотность, средний градиент в маммографии, индекс чувствительности, температура проявителя)</w:t>
      </w:r>
    </w:p>
    <w:p>
      <w:pPr>
        <w:spacing w:after="0"/>
        <w:ind w:left="0"/>
        <w:jc w:val="both"/>
      </w:pPr>
      <w:r>
        <w:rPr>
          <w:rFonts w:ascii="Times New Roman"/>
          <w:b w:val="false"/>
          <w:i w:val="false"/>
          <w:color w:val="000000"/>
          <w:sz w:val="28"/>
        </w:rPr>
        <w:t>
      3) условия в фотолаборатории</w:t>
      </w:r>
    </w:p>
    <w:p>
      <w:pPr>
        <w:spacing w:after="0"/>
        <w:ind w:left="0"/>
        <w:jc w:val="both"/>
      </w:pPr>
      <w:r>
        <w:rPr>
          <w:rFonts w:ascii="Times New Roman"/>
          <w:b w:val="false"/>
          <w:i w:val="false"/>
          <w:color w:val="000000"/>
          <w:sz w:val="28"/>
        </w:rPr>
        <w:t>
      4) яркость негатоскопов.</w:t>
      </w:r>
    </w:p>
    <w:p>
      <w:pPr>
        <w:spacing w:after="0"/>
        <w:ind w:left="0"/>
        <w:jc w:val="both"/>
      </w:pPr>
      <w:r>
        <w:rPr>
          <w:rFonts w:ascii="Times New Roman"/>
          <w:b w:val="false"/>
          <w:i w:val="false"/>
          <w:color w:val="000000"/>
          <w:sz w:val="28"/>
        </w:rPr>
        <w:t>
      Рентгеновские аппараты эксплуатируются во всех диапазонах, предусмотренных его технической документацией.</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ПРОТОКОЛ № ____</w:t>
      </w:r>
    </w:p>
    <w:p>
      <w:pPr>
        <w:spacing w:after="0"/>
        <w:ind w:left="0"/>
        <w:jc w:val="both"/>
      </w:pPr>
      <w:r>
        <w:rPr>
          <w:rFonts w:ascii="Times New Roman"/>
          <w:b w:val="false"/>
          <w:i w:val="false"/>
          <w:color w:val="000000"/>
          <w:sz w:val="28"/>
        </w:rPr>
        <w:t>
                   контроля эксплуатационных параметров (контроля качества)                           рентгеновского аппарата</w:t>
      </w:r>
    </w:p>
    <w:p>
      <w:pPr>
        <w:spacing w:after="0"/>
        <w:ind w:left="0"/>
        <w:jc w:val="both"/>
      </w:pPr>
      <w:r>
        <w:rPr>
          <w:rFonts w:ascii="Times New Roman"/>
          <w:b w:val="false"/>
          <w:i w:val="false"/>
          <w:color w:val="000000"/>
          <w:sz w:val="28"/>
        </w:rPr>
        <w:t>
      "___" ________ 20___</w:t>
      </w:r>
    </w:p>
    <w:p>
      <w:pPr>
        <w:spacing w:after="0"/>
        <w:ind w:left="0"/>
        <w:jc w:val="both"/>
      </w:pPr>
      <w:r>
        <w:rPr>
          <w:rFonts w:ascii="Times New Roman"/>
          <w:b w:val="false"/>
          <w:i w:val="false"/>
          <w:color w:val="000000"/>
          <w:sz w:val="28"/>
        </w:rPr>
        <w:t>
      1. Медицинское учреждение (область, город, район)___________________.</w:t>
      </w:r>
    </w:p>
    <w:p>
      <w:pPr>
        <w:spacing w:after="0"/>
        <w:ind w:left="0"/>
        <w:jc w:val="both"/>
      </w:pPr>
      <w:r>
        <w:rPr>
          <w:rFonts w:ascii="Times New Roman"/>
          <w:b w:val="false"/>
          <w:i w:val="false"/>
          <w:color w:val="000000"/>
          <w:sz w:val="28"/>
        </w:rPr>
        <w:t>
      Адрес_____________________________________________ кабинет __________</w:t>
      </w:r>
    </w:p>
    <w:p>
      <w:pPr>
        <w:spacing w:after="0"/>
        <w:ind w:left="0"/>
        <w:jc w:val="both"/>
      </w:pPr>
      <w:r>
        <w:rPr>
          <w:rFonts w:ascii="Times New Roman"/>
          <w:b w:val="false"/>
          <w:i w:val="false"/>
          <w:color w:val="000000"/>
          <w:sz w:val="28"/>
        </w:rPr>
        <w:t>
      Заведующий рентгенологическим отделением ____________________________</w:t>
      </w:r>
    </w:p>
    <w:p>
      <w:pPr>
        <w:spacing w:after="0"/>
        <w:ind w:left="0"/>
        <w:jc w:val="both"/>
      </w:pPr>
      <w:r>
        <w:rPr>
          <w:rFonts w:ascii="Times New Roman"/>
          <w:b w:val="false"/>
          <w:i w:val="false"/>
          <w:color w:val="000000"/>
          <w:sz w:val="28"/>
        </w:rPr>
        <w:t>
      2. Данные по оборудованию: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трубка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проявления пленки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ручная/автоматическая</w:t>
            </w:r>
            <w:r>
              <w:rPr>
                <w:rFonts w:ascii="Times New Roman"/>
                <w:b w:val="false"/>
                <w:i w:val="false"/>
                <w:color w:val="000000"/>
                <w:sz w:val="20"/>
              </w:rPr>
              <w:t>,</w:t>
            </w:r>
            <w:r>
              <w:rPr>
                <w:rFonts w:ascii="Times New Roman"/>
                <w:b w:val="false"/>
                <w:i w:val="false"/>
                <w:color w:val="000000"/>
                <w:sz w:val="20"/>
              </w:rPr>
              <w:t xml:space="preserve">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фильтр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_________; толщина ______ 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Предыдущее обследование проведено:</w:t>
      </w:r>
    </w:p>
    <w:p>
      <w:pPr>
        <w:spacing w:after="0"/>
        <w:ind w:left="0"/>
        <w:jc w:val="both"/>
      </w:pPr>
      <w:r>
        <w:rPr>
          <w:rFonts w:ascii="Times New Roman"/>
          <w:b w:val="false"/>
          <w:i w:val="false"/>
          <w:color w:val="000000"/>
          <w:sz w:val="28"/>
        </w:rPr>
        <w:t xml:space="preserve">
      3. От медицинского учреждения в обследовании принимали участие: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проводившая контроль___________________________</w:t>
      </w:r>
    </w:p>
    <w:p>
      <w:pPr>
        <w:spacing w:after="0"/>
        <w:ind w:left="0"/>
        <w:jc w:val="both"/>
      </w:pPr>
      <w:r>
        <w:rPr>
          <w:rFonts w:ascii="Times New Roman"/>
          <w:b w:val="false"/>
          <w:i w:val="false"/>
          <w:color w:val="000000"/>
          <w:sz w:val="28"/>
        </w:rPr>
        <w:t>
      Номер государственной лицензии № ____________________________________</w:t>
      </w:r>
    </w:p>
    <w:p>
      <w:pPr>
        <w:spacing w:after="0"/>
        <w:ind w:left="0"/>
        <w:jc w:val="both"/>
      </w:pPr>
      <w:r>
        <w:rPr>
          <w:rFonts w:ascii="Times New Roman"/>
          <w:b w:val="false"/>
          <w:i w:val="false"/>
          <w:color w:val="000000"/>
          <w:sz w:val="28"/>
        </w:rPr>
        <w:t>
      6. Управление рентгеновским аппаратом и получение изображений (снимков) осуществлялось представителями медицинского учреждения.</w:t>
      </w:r>
    </w:p>
    <w:p>
      <w:pPr>
        <w:spacing w:after="0"/>
        <w:ind w:left="0"/>
        <w:jc w:val="both"/>
      </w:pPr>
      <w:r>
        <w:rPr>
          <w:rFonts w:ascii="Times New Roman"/>
          <w:b w:val="false"/>
          <w:i w:val="false"/>
          <w:color w:val="000000"/>
          <w:sz w:val="28"/>
        </w:rPr>
        <w:t>
      7. Используемые приборы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Замечания по работе аппарата _________</w:t>
      </w:r>
    </w:p>
    <w:p>
      <w:pPr>
        <w:spacing w:after="0"/>
        <w:ind w:left="0"/>
        <w:jc w:val="both"/>
      </w:pPr>
      <w:r>
        <w:rPr>
          <w:rFonts w:ascii="Times New Roman"/>
          <w:b w:val="false"/>
          <w:i w:val="false"/>
          <w:color w:val="000000"/>
          <w:sz w:val="28"/>
        </w:rPr>
        <w:t xml:space="preserve">
      9. Результаты контроля качества: </w:t>
      </w:r>
    </w:p>
    <w:p>
      <w:pPr>
        <w:spacing w:after="0"/>
        <w:ind w:left="0"/>
        <w:jc w:val="both"/>
      </w:pPr>
      <w:r>
        <w:rPr>
          <w:rFonts w:ascii="Times New Roman"/>
          <w:b w:val="false"/>
          <w:i w:val="false"/>
          <w:color w:val="000000"/>
          <w:sz w:val="28"/>
        </w:rPr>
        <w:t>
      9.1. Для рентгенографических, рентгеноскопических, флюорографических, ангиографических и дентальных аппаратов</w:t>
      </w:r>
    </w:p>
    <w:p>
      <w:pPr>
        <w:spacing w:after="0"/>
        <w:ind w:left="0"/>
        <w:jc w:val="both"/>
      </w:pPr>
      <w:r>
        <w:rPr>
          <w:rFonts w:ascii="Times New Roman"/>
          <w:b w:val="false"/>
          <w:i w:val="false"/>
          <w:color w:val="000000"/>
          <w:sz w:val="28"/>
        </w:rPr>
        <w:t>
      1. Точность установки анодного напряжения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Заданное значение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±10 %</w:t>
      </w:r>
    </w:p>
    <w:p>
      <w:pPr>
        <w:spacing w:after="0"/>
        <w:ind w:left="0"/>
        <w:jc w:val="both"/>
      </w:pPr>
      <w:r>
        <w:rPr>
          <w:rFonts w:ascii="Times New Roman"/>
          <w:b w:val="false"/>
          <w:i w:val="false"/>
          <w:color w:val="000000"/>
          <w:sz w:val="28"/>
        </w:rPr>
        <w:t xml:space="preserve">
      2. Постоянство анодного напряжения </w:t>
      </w:r>
    </w:p>
    <w:p>
      <w:pPr>
        <w:spacing w:after="0"/>
        <w:ind w:left="0"/>
        <w:jc w:val="both"/>
      </w:pPr>
      <w:r>
        <w:rPr>
          <w:rFonts w:ascii="Times New Roman"/>
          <w:b w:val="false"/>
          <w:i w:val="false"/>
          <w:color w:val="000000"/>
          <w:sz w:val="28"/>
        </w:rPr>
        <w:t>
      Условия: для каждого из имеющихся фокусов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вариации ________</w:t>
      </w:r>
    </w:p>
    <w:p>
      <w:pPr>
        <w:spacing w:after="0"/>
        <w:ind w:left="0"/>
        <w:jc w:val="both"/>
      </w:pPr>
      <w:r>
        <w:rPr>
          <w:rFonts w:ascii="Times New Roman"/>
          <w:b w:val="false"/>
          <w:i w:val="false"/>
          <w:color w:val="000000"/>
          <w:sz w:val="28"/>
        </w:rPr>
        <w:t>
      Требования: Коэффициент вариации не должен превышать 0,1</w:t>
      </w:r>
    </w:p>
    <w:p>
      <w:pPr>
        <w:spacing w:after="0"/>
        <w:ind w:left="0"/>
        <w:jc w:val="both"/>
      </w:pPr>
      <w:r>
        <w:rPr>
          <w:rFonts w:ascii="Times New Roman"/>
          <w:b w:val="false"/>
          <w:i w:val="false"/>
          <w:color w:val="000000"/>
          <w:sz w:val="28"/>
        </w:rPr>
        <w:t>
      3. Воспроизводимость анодного напряжения</w:t>
      </w:r>
    </w:p>
    <w:p>
      <w:pPr>
        <w:spacing w:after="0"/>
        <w:ind w:left="0"/>
        <w:jc w:val="both"/>
      </w:pPr>
      <w:r>
        <w:rPr>
          <w:rFonts w:ascii="Times New Roman"/>
          <w:b w:val="false"/>
          <w:i w:val="false"/>
          <w:color w:val="000000"/>
          <w:sz w:val="28"/>
        </w:rPr>
        <w:t>
      Условия: на большом фокусе, не менее 3-х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вариации ________</w:t>
      </w:r>
    </w:p>
    <w:p>
      <w:pPr>
        <w:spacing w:after="0"/>
        <w:ind w:left="0"/>
        <w:jc w:val="both"/>
      </w:pPr>
      <w:r>
        <w:rPr>
          <w:rFonts w:ascii="Times New Roman"/>
          <w:b w:val="false"/>
          <w:i w:val="false"/>
          <w:color w:val="000000"/>
          <w:sz w:val="28"/>
        </w:rPr>
        <w:t>
      Требования: Коэффициент вариации не должен превышать 0,05. Отклонение ±5% каждого измеренного значения от среднего.</w:t>
      </w:r>
    </w:p>
    <w:p>
      <w:pPr>
        <w:spacing w:after="0"/>
        <w:ind w:left="0"/>
        <w:jc w:val="both"/>
      </w:pPr>
      <w:r>
        <w:rPr>
          <w:rFonts w:ascii="Times New Roman"/>
          <w:b w:val="false"/>
          <w:i w:val="false"/>
          <w:color w:val="000000"/>
          <w:sz w:val="28"/>
        </w:rPr>
        <w:t>
      4. Точность установки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Максимальное отклонение </w:t>
      </w:r>
    </w:p>
    <w:p>
      <w:pPr>
        <w:spacing w:after="0"/>
        <w:ind w:left="0"/>
        <w:jc w:val="both"/>
      </w:pPr>
      <w:r>
        <w:rPr>
          <w:rFonts w:ascii="Times New Roman"/>
          <w:b w:val="false"/>
          <w:i w:val="false"/>
          <w:color w:val="000000"/>
          <w:sz w:val="28"/>
        </w:rPr>
        <w:t>
      Требования: Допустимое отклонение ±10 % для всех аппаратов, для дентальных - ±20 %</w:t>
      </w:r>
    </w:p>
    <w:p>
      <w:pPr>
        <w:spacing w:after="0"/>
        <w:ind w:left="0"/>
        <w:jc w:val="both"/>
      </w:pPr>
      <w:r>
        <w:rPr>
          <w:rFonts w:ascii="Times New Roman"/>
          <w:b w:val="false"/>
          <w:i w:val="false"/>
          <w:color w:val="000000"/>
          <w:sz w:val="28"/>
        </w:rPr>
        <w:t xml:space="preserve">
      5. Радиационный выход </w:t>
      </w:r>
    </w:p>
    <w:p>
      <w:pPr>
        <w:spacing w:after="0"/>
        <w:ind w:left="0"/>
        <w:jc w:val="both"/>
      </w:pPr>
      <w:r>
        <w:rPr>
          <w:rFonts w:ascii="Times New Roman"/>
          <w:b w:val="false"/>
          <w:i w:val="false"/>
          <w:color w:val="000000"/>
          <w:sz w:val="28"/>
        </w:rPr>
        <w:t>
      Расстояние между фокусом и измерительным детектором 100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значение в пределах 25-80 мкГр* м</w:t>
      </w:r>
      <w:r>
        <w:rPr>
          <w:rFonts w:ascii="Times New Roman"/>
          <w:b w:val="false"/>
          <w:i w:val="false"/>
          <w:color w:val="000000"/>
          <w:vertAlign w:val="superscript"/>
        </w:rPr>
        <w:t>2</w:t>
      </w:r>
      <w:r>
        <w:rPr>
          <w:rFonts w:ascii="Times New Roman"/>
          <w:b w:val="false"/>
          <w:i w:val="false"/>
          <w:color w:val="000000"/>
          <w:sz w:val="28"/>
        </w:rPr>
        <w:t>/мАс, для дентальных аппаратов допустимое значение 30-100 мкГр* м</w:t>
      </w:r>
      <w:r>
        <w:rPr>
          <w:rFonts w:ascii="Times New Roman"/>
          <w:b w:val="false"/>
          <w:i w:val="false"/>
          <w:color w:val="000000"/>
          <w:vertAlign w:val="superscript"/>
        </w:rPr>
        <w:t>2</w:t>
      </w:r>
      <w:r>
        <w:rPr>
          <w:rFonts w:ascii="Times New Roman"/>
          <w:b w:val="false"/>
          <w:i w:val="false"/>
          <w:color w:val="000000"/>
          <w:sz w:val="28"/>
        </w:rPr>
        <w:t>/мАс</w:t>
      </w:r>
    </w:p>
    <w:p>
      <w:pPr>
        <w:spacing w:after="0"/>
        <w:ind w:left="0"/>
        <w:jc w:val="both"/>
      </w:pPr>
      <w:r>
        <w:rPr>
          <w:rFonts w:ascii="Times New Roman"/>
          <w:b w:val="false"/>
          <w:i w:val="false"/>
          <w:color w:val="000000"/>
          <w:sz w:val="28"/>
        </w:rPr>
        <w:t xml:space="preserve">
      6. Повторяемость дозы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вариации _________________________________</w:t>
      </w:r>
    </w:p>
    <w:p>
      <w:pPr>
        <w:spacing w:after="0"/>
        <w:ind w:left="0"/>
        <w:jc w:val="both"/>
      </w:pPr>
      <w:r>
        <w:rPr>
          <w:rFonts w:ascii="Times New Roman"/>
          <w:b w:val="false"/>
          <w:i w:val="false"/>
          <w:color w:val="000000"/>
          <w:sz w:val="28"/>
        </w:rPr>
        <w:t>
      Требования: Коэффициент вариации не должен превышать 0,1</w:t>
      </w:r>
    </w:p>
    <w:p>
      <w:pPr>
        <w:spacing w:after="0"/>
        <w:ind w:left="0"/>
        <w:jc w:val="both"/>
      </w:pPr>
      <w:r>
        <w:rPr>
          <w:rFonts w:ascii="Times New Roman"/>
          <w:b w:val="false"/>
          <w:i w:val="false"/>
          <w:color w:val="000000"/>
          <w:sz w:val="28"/>
        </w:rPr>
        <w:t>
      7.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Коэффициент линейности ________________________________</w:t>
      </w:r>
    </w:p>
    <w:p>
      <w:pPr>
        <w:spacing w:after="0"/>
        <w:ind w:left="0"/>
        <w:jc w:val="both"/>
      </w:pPr>
      <w:r>
        <w:rPr>
          <w:rFonts w:ascii="Times New Roman"/>
          <w:b w:val="false"/>
          <w:i w:val="false"/>
          <w:color w:val="000000"/>
          <w:sz w:val="28"/>
        </w:rPr>
        <w:t>
      Требования: Коэффициент линейности не должен превышать 0,1</w:t>
      </w:r>
    </w:p>
    <w:p>
      <w:pPr>
        <w:spacing w:after="0"/>
        <w:ind w:left="0"/>
        <w:jc w:val="both"/>
      </w:pPr>
      <w:r>
        <w:rPr>
          <w:rFonts w:ascii="Times New Roman"/>
          <w:b w:val="false"/>
          <w:i w:val="false"/>
          <w:color w:val="000000"/>
          <w:sz w:val="28"/>
        </w:rPr>
        <w:t>
      8. Совпадение светового и радиационного полей, %</w:t>
      </w:r>
    </w:p>
    <w:p>
      <w:pPr>
        <w:spacing w:after="0"/>
        <w:ind w:left="0"/>
        <w:jc w:val="both"/>
      </w:pPr>
      <w:r>
        <w:rPr>
          <w:rFonts w:ascii="Times New Roman"/>
          <w:b w:val="false"/>
          <w:i w:val="false"/>
          <w:color w:val="000000"/>
          <w:sz w:val="28"/>
        </w:rPr>
        <w:t>
      Условие: Кассета на столе</w:t>
      </w:r>
    </w:p>
    <w:p>
      <w:pPr>
        <w:spacing w:after="0"/>
        <w:ind w:left="0"/>
        <w:jc w:val="both"/>
      </w:pPr>
      <w:r>
        <w:rPr>
          <w:rFonts w:ascii="Times New Roman"/>
          <w:b w:val="false"/>
          <w:i w:val="false"/>
          <w:color w:val="000000"/>
          <w:sz w:val="28"/>
        </w:rPr>
        <w:t>
      Расстояние от фокуса до кассеты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Поле 15х20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Поле 24х30 см</w:t>
      </w:r>
    </w:p>
    <w:p>
      <w:pPr>
        <w:spacing w:after="0"/>
        <w:ind w:left="0"/>
        <w:jc w:val="both"/>
      </w:pPr>
      <w:r>
        <w:rPr>
          <w:rFonts w:ascii="Times New Roman"/>
          <w:b w:val="false"/>
          <w:i w:val="false"/>
          <w:color w:val="000000"/>
          <w:sz w:val="28"/>
        </w:rPr>
        <w:t>
      Требования: Допустимое расхождение - не более 1%</w:t>
      </w:r>
    </w:p>
    <w:p>
      <w:pPr>
        <w:spacing w:after="0"/>
        <w:ind w:left="0"/>
        <w:jc w:val="both"/>
      </w:pPr>
      <w:r>
        <w:rPr>
          <w:rFonts w:ascii="Times New Roman"/>
          <w:b w:val="false"/>
          <w:i w:val="false"/>
          <w:color w:val="000000"/>
          <w:sz w:val="28"/>
        </w:rPr>
        <w:t>
      9. Совпадение центров светового и радиационного полей</w:t>
      </w:r>
    </w:p>
    <w:p>
      <w:pPr>
        <w:spacing w:after="0"/>
        <w:ind w:left="0"/>
        <w:jc w:val="both"/>
      </w:pPr>
      <w:r>
        <w:rPr>
          <w:rFonts w:ascii="Times New Roman"/>
          <w:b w:val="false"/>
          <w:i w:val="false"/>
          <w:color w:val="000000"/>
          <w:sz w:val="28"/>
        </w:rPr>
        <w:t>
      Условие: Кассета на столе</w:t>
      </w:r>
    </w:p>
    <w:p>
      <w:pPr>
        <w:spacing w:after="0"/>
        <w:ind w:left="0"/>
        <w:jc w:val="both"/>
      </w:pPr>
      <w:r>
        <w:rPr>
          <w:rFonts w:ascii="Times New Roman"/>
          <w:b w:val="false"/>
          <w:i w:val="false"/>
          <w:color w:val="000000"/>
          <w:sz w:val="28"/>
        </w:rPr>
        <w:t>
      10. Совпадение центров светового поля и кассеты</w:t>
      </w:r>
    </w:p>
    <w:p>
      <w:pPr>
        <w:spacing w:after="0"/>
        <w:ind w:left="0"/>
        <w:jc w:val="both"/>
      </w:pPr>
      <w:r>
        <w:rPr>
          <w:rFonts w:ascii="Times New Roman"/>
          <w:b w:val="false"/>
          <w:i w:val="false"/>
          <w:color w:val="000000"/>
          <w:sz w:val="28"/>
        </w:rPr>
        <w:t xml:space="preserve">
      Условие: Кассета находится в кассетодержателе. </w:t>
      </w:r>
    </w:p>
    <w:p>
      <w:pPr>
        <w:spacing w:after="0"/>
        <w:ind w:left="0"/>
        <w:jc w:val="both"/>
      </w:pPr>
      <w:r>
        <w:rPr>
          <w:rFonts w:ascii="Times New Roman"/>
          <w:b w:val="false"/>
          <w:i w:val="false"/>
          <w:color w:val="000000"/>
          <w:sz w:val="28"/>
        </w:rPr>
        <w:t>
      Требования: Допустимое расхождение – не более2% расстояния между фокусным пятном и кассетой.</w:t>
      </w:r>
    </w:p>
    <w:p>
      <w:pPr>
        <w:spacing w:after="0"/>
        <w:ind w:left="0"/>
        <w:jc w:val="both"/>
      </w:pPr>
      <w:r>
        <w:rPr>
          <w:rFonts w:ascii="Times New Roman"/>
          <w:b w:val="false"/>
          <w:i w:val="false"/>
          <w:color w:val="000000"/>
          <w:sz w:val="28"/>
        </w:rPr>
        <w:t>
      11. Проверка автоматической коллимации</w:t>
      </w:r>
    </w:p>
    <w:p>
      <w:pPr>
        <w:spacing w:after="0"/>
        <w:ind w:left="0"/>
        <w:jc w:val="both"/>
      </w:pPr>
      <w:r>
        <w:rPr>
          <w:rFonts w:ascii="Times New Roman"/>
          <w:b w:val="false"/>
          <w:i w:val="false"/>
          <w:color w:val="000000"/>
          <w:sz w:val="28"/>
        </w:rPr>
        <w:t>
      Условие: Кассета находится в кассетодержателе, на столе кассета большего размера.</w:t>
      </w:r>
    </w:p>
    <w:p>
      <w:pPr>
        <w:spacing w:after="0"/>
        <w:ind w:left="0"/>
        <w:jc w:val="both"/>
      </w:pPr>
      <w:r>
        <w:rPr>
          <w:rFonts w:ascii="Times New Roman"/>
          <w:b w:val="false"/>
          <w:i w:val="false"/>
          <w:color w:val="000000"/>
          <w:sz w:val="28"/>
        </w:rPr>
        <w:t xml:space="preserve">
      Требования: </w:t>
      </w:r>
    </w:p>
    <w:p>
      <w:pPr>
        <w:spacing w:after="0"/>
        <w:ind w:left="0"/>
        <w:jc w:val="both"/>
      </w:pPr>
      <w:r>
        <w:rPr>
          <w:rFonts w:ascii="Times New Roman"/>
          <w:b w:val="false"/>
          <w:i w:val="false"/>
          <w:color w:val="000000"/>
          <w:sz w:val="28"/>
        </w:rPr>
        <w:t xml:space="preserve">
      Допустимое расхождение - не более2% с каждой стороны от расстояния между фокусным пятном и кассетой в кассетодержателе. </w:t>
      </w:r>
    </w:p>
    <w:p>
      <w:pPr>
        <w:spacing w:after="0"/>
        <w:ind w:left="0"/>
        <w:jc w:val="both"/>
      </w:pPr>
      <w:r>
        <w:rPr>
          <w:rFonts w:ascii="Times New Roman"/>
          <w:b w:val="false"/>
          <w:i w:val="false"/>
          <w:color w:val="000000"/>
          <w:sz w:val="28"/>
        </w:rPr>
        <w:t>
      12. Перпендикулярность рентгеновского пучка</w:t>
      </w:r>
    </w:p>
    <w:p>
      <w:pPr>
        <w:spacing w:after="0"/>
        <w:ind w:left="0"/>
        <w:jc w:val="both"/>
      </w:pPr>
      <w:r>
        <w:rPr>
          <w:rFonts w:ascii="Times New Roman"/>
          <w:b w:val="false"/>
          <w:i w:val="false"/>
          <w:color w:val="000000"/>
          <w:sz w:val="28"/>
        </w:rPr>
        <w:t>
      Требования: Отклонение не более 1.5 градусов.</w:t>
      </w:r>
    </w:p>
    <w:p>
      <w:pPr>
        <w:spacing w:after="0"/>
        <w:ind w:left="0"/>
        <w:jc w:val="both"/>
      </w:pPr>
      <w:r>
        <w:rPr>
          <w:rFonts w:ascii="Times New Roman"/>
          <w:b w:val="false"/>
          <w:i w:val="false"/>
          <w:color w:val="000000"/>
          <w:sz w:val="28"/>
        </w:rPr>
        <w:t>
      13. Повторяемость оптической плотности при автоматическом управлении экспозицией (АУЭ)</w:t>
      </w:r>
    </w:p>
    <w:p>
      <w:pPr>
        <w:spacing w:after="0"/>
        <w:ind w:left="0"/>
        <w:jc w:val="both"/>
      </w:pPr>
      <w:r>
        <w:rPr>
          <w:rFonts w:ascii="Times New Roman"/>
          <w:b w:val="false"/>
          <w:i w:val="false"/>
          <w:color w:val="000000"/>
          <w:sz w:val="28"/>
        </w:rPr>
        <w:t>
      Условия: Используется 20 см водный фантом с сечением 30х30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Разница оптических плотностей не должна превышать 0,3</w:t>
      </w:r>
    </w:p>
    <w:p>
      <w:pPr>
        <w:spacing w:after="0"/>
        <w:ind w:left="0"/>
        <w:jc w:val="both"/>
      </w:pPr>
      <w:r>
        <w:rPr>
          <w:rFonts w:ascii="Times New Roman"/>
          <w:b w:val="false"/>
          <w:i w:val="false"/>
          <w:color w:val="000000"/>
          <w:sz w:val="28"/>
        </w:rPr>
        <w:t>
      14. Стабильность оптической плотности при АУЭ</w:t>
      </w:r>
    </w:p>
    <w:p>
      <w:pPr>
        <w:spacing w:after="0"/>
        <w:ind w:left="0"/>
        <w:jc w:val="both"/>
      </w:pPr>
      <w:r>
        <w:rPr>
          <w:rFonts w:ascii="Times New Roman"/>
          <w:b w:val="false"/>
          <w:i w:val="false"/>
          <w:color w:val="000000"/>
          <w:sz w:val="28"/>
        </w:rPr>
        <w:t>
      Условия: Используется 20 см водный фантом с размером сечения 30х30см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Разница оптических плотностей не должна превышать 0,3</w:t>
      </w:r>
    </w:p>
    <w:p>
      <w:pPr>
        <w:spacing w:after="0"/>
        <w:ind w:left="0"/>
        <w:jc w:val="both"/>
      </w:pPr>
      <w:r>
        <w:rPr>
          <w:rFonts w:ascii="Times New Roman"/>
          <w:b w:val="false"/>
          <w:i w:val="false"/>
          <w:color w:val="000000"/>
          <w:sz w:val="28"/>
        </w:rPr>
        <w:t>
      15. Повторяемость дозы при АУЭ</w:t>
      </w:r>
    </w:p>
    <w:p>
      <w:pPr>
        <w:spacing w:after="0"/>
        <w:ind w:left="0"/>
        <w:jc w:val="both"/>
      </w:pPr>
      <w:r>
        <w:rPr>
          <w:rFonts w:ascii="Times New Roman"/>
          <w:b w:val="false"/>
          <w:i w:val="false"/>
          <w:color w:val="000000"/>
          <w:sz w:val="28"/>
        </w:rPr>
        <w:t>
      Условия: Используется 20 см водный фантом с размером сечения 30х30см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 вариации ________________________________ </w:t>
      </w:r>
    </w:p>
    <w:p>
      <w:pPr>
        <w:spacing w:after="0"/>
        <w:ind w:left="0"/>
        <w:jc w:val="both"/>
      </w:pPr>
      <w:r>
        <w:rPr>
          <w:rFonts w:ascii="Times New Roman"/>
          <w:b w:val="false"/>
          <w:i w:val="false"/>
          <w:color w:val="000000"/>
          <w:sz w:val="28"/>
        </w:rPr>
        <w:t>
      Требования: Коэффициент вариации не должен превышать 0,2</w:t>
      </w:r>
    </w:p>
    <w:p>
      <w:pPr>
        <w:spacing w:after="0"/>
        <w:ind w:left="0"/>
        <w:jc w:val="both"/>
      </w:pPr>
      <w:r>
        <w:rPr>
          <w:rFonts w:ascii="Times New Roman"/>
          <w:b w:val="false"/>
          <w:i w:val="false"/>
          <w:color w:val="000000"/>
          <w:sz w:val="28"/>
        </w:rPr>
        <w:t>
      16. Размер фокусного пятна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Если разрешающая способность в норме, то при отклонении от допустимых значений можно не предпринимать корректирующих действий</w:t>
      </w:r>
    </w:p>
    <w:p>
      <w:pPr>
        <w:spacing w:after="0"/>
        <w:ind w:left="0"/>
        <w:jc w:val="both"/>
      </w:pPr>
      <w:r>
        <w:rPr>
          <w:rFonts w:ascii="Times New Roman"/>
          <w:b w:val="false"/>
          <w:i w:val="false"/>
          <w:color w:val="000000"/>
          <w:sz w:val="28"/>
        </w:rPr>
        <w:t>
      17. Мощность входной дозы на поверхности фантома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Максимальное значение ______________________________</w:t>
      </w:r>
    </w:p>
    <w:p>
      <w:pPr>
        <w:spacing w:after="0"/>
        <w:ind w:left="0"/>
        <w:jc w:val="both"/>
      </w:pPr>
      <w:r>
        <w:rPr>
          <w:rFonts w:ascii="Times New Roman"/>
          <w:b w:val="false"/>
          <w:i w:val="false"/>
          <w:color w:val="000000"/>
          <w:sz w:val="28"/>
        </w:rPr>
        <w:t>
      Требования: Допустимо не более 1,66 мГр/с.</w:t>
      </w:r>
    </w:p>
    <w:p>
      <w:pPr>
        <w:spacing w:after="0"/>
        <w:ind w:left="0"/>
        <w:jc w:val="both"/>
      </w:pPr>
      <w:r>
        <w:rPr>
          <w:rFonts w:ascii="Times New Roman"/>
          <w:b w:val="false"/>
          <w:i w:val="false"/>
          <w:color w:val="000000"/>
          <w:sz w:val="28"/>
        </w:rPr>
        <w:t>
      18. Мощность дозы на поверхности усилителя изображения</w:t>
      </w:r>
    </w:p>
    <w:p>
      <w:pPr>
        <w:spacing w:after="0"/>
        <w:ind w:left="0"/>
        <w:jc w:val="both"/>
      </w:pPr>
      <w:r>
        <w:rPr>
          <w:rFonts w:ascii="Times New Roman"/>
          <w:b w:val="false"/>
          <w:i w:val="false"/>
          <w:color w:val="000000"/>
          <w:sz w:val="28"/>
        </w:rPr>
        <w:t>
      Условия: Используется 20 см водный фантом с размером сечения 30х30см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Максимальное значение _______/</w:t>
      </w:r>
    </w:p>
    <w:p>
      <w:pPr>
        <w:spacing w:after="0"/>
        <w:ind w:left="0"/>
        <w:jc w:val="both"/>
      </w:pPr>
      <w:r>
        <w:rPr>
          <w:rFonts w:ascii="Times New Roman"/>
          <w:b w:val="false"/>
          <w:i w:val="false"/>
          <w:color w:val="000000"/>
          <w:sz w:val="28"/>
        </w:rPr>
        <w:t>
      Требования: Допустимо 0,8 мкГр/с при диаметре 25 см и автоматической регулировке яркости.</w:t>
      </w:r>
    </w:p>
    <w:p>
      <w:pPr>
        <w:spacing w:after="0"/>
        <w:ind w:left="0"/>
        <w:jc w:val="both"/>
      </w:pPr>
      <w:r>
        <w:rPr>
          <w:rFonts w:ascii="Times New Roman"/>
          <w:b w:val="false"/>
          <w:i w:val="false"/>
          <w:color w:val="000000"/>
          <w:sz w:val="28"/>
        </w:rPr>
        <w:t>
      19. Таймер</w:t>
      </w:r>
    </w:p>
    <w:p>
      <w:pPr>
        <w:spacing w:after="0"/>
        <w:ind w:left="0"/>
        <w:jc w:val="both"/>
      </w:pPr>
      <w:r>
        <w:rPr>
          <w:rFonts w:ascii="Times New Roman"/>
          <w:b w:val="false"/>
          <w:i w:val="false"/>
          <w:color w:val="000000"/>
          <w:sz w:val="28"/>
        </w:rPr>
        <w:t xml:space="preserve">
      Звуковой сигнал - ____ мин </w:t>
      </w:r>
    </w:p>
    <w:p>
      <w:pPr>
        <w:spacing w:after="0"/>
        <w:ind w:left="0"/>
        <w:jc w:val="both"/>
      </w:pPr>
      <w:r>
        <w:rPr>
          <w:rFonts w:ascii="Times New Roman"/>
          <w:b w:val="false"/>
          <w:i w:val="false"/>
          <w:color w:val="000000"/>
          <w:sz w:val="28"/>
        </w:rPr>
        <w:t xml:space="preserve">
      Отключение - ____ мин </w:t>
      </w:r>
    </w:p>
    <w:p>
      <w:pPr>
        <w:spacing w:after="0"/>
        <w:ind w:left="0"/>
        <w:jc w:val="both"/>
      </w:pPr>
      <w:r>
        <w:rPr>
          <w:rFonts w:ascii="Times New Roman"/>
          <w:b w:val="false"/>
          <w:i w:val="false"/>
          <w:color w:val="000000"/>
          <w:sz w:val="28"/>
        </w:rPr>
        <w:t>
      20. Разрешающая способность монитора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рентгеновских полей,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Контрастность монитора: _____________________</w:t>
      </w:r>
    </w:p>
    <w:p>
      <w:pPr>
        <w:spacing w:after="0"/>
        <w:ind w:left="0"/>
        <w:jc w:val="both"/>
      </w:pPr>
      <w:r>
        <w:rPr>
          <w:rFonts w:ascii="Times New Roman"/>
          <w:b w:val="false"/>
          <w:i w:val="false"/>
          <w:color w:val="000000"/>
          <w:sz w:val="28"/>
        </w:rPr>
        <w:t>
      Требования: не более чем 4%.</w:t>
      </w:r>
    </w:p>
    <w:p>
      <w:pPr>
        <w:spacing w:after="0"/>
        <w:ind w:left="0"/>
        <w:jc w:val="both"/>
      </w:pPr>
      <w:r>
        <w:rPr>
          <w:rFonts w:ascii="Times New Roman"/>
          <w:b w:val="false"/>
          <w:i w:val="false"/>
          <w:color w:val="000000"/>
          <w:sz w:val="28"/>
        </w:rPr>
        <w:t>
      22. Отношение площадей рентгеновского поля и УРИ</w:t>
      </w:r>
    </w:p>
    <w:p>
      <w:pPr>
        <w:spacing w:after="0"/>
        <w:ind w:left="0"/>
        <w:jc w:val="both"/>
      </w:pPr>
      <w:r>
        <w:rPr>
          <w:rFonts w:ascii="Times New Roman"/>
          <w:b w:val="false"/>
          <w:i w:val="false"/>
          <w:color w:val="000000"/>
          <w:sz w:val="28"/>
        </w:rPr>
        <w:t>
      Требования: не должно превышать 1,15 раз.</w:t>
      </w:r>
    </w:p>
    <w:p>
      <w:pPr>
        <w:spacing w:after="0"/>
        <w:ind w:left="0"/>
        <w:jc w:val="both"/>
      </w:pPr>
      <w:r>
        <w:rPr>
          <w:rFonts w:ascii="Times New Roman"/>
          <w:b w:val="false"/>
          <w:i w:val="false"/>
          <w:color w:val="000000"/>
          <w:sz w:val="28"/>
        </w:rPr>
        <w:t>
      23. Керма на конце тубуса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на конце тубуса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не более 2,5 мГр при 60-70 кВ.</w:t>
      </w:r>
    </w:p>
    <w:p>
      <w:pPr>
        <w:spacing w:after="0"/>
        <w:ind w:left="0"/>
        <w:jc w:val="both"/>
      </w:pPr>
      <w:r>
        <w:rPr>
          <w:rFonts w:ascii="Times New Roman"/>
          <w:b w:val="false"/>
          <w:i w:val="false"/>
          <w:color w:val="000000"/>
          <w:sz w:val="28"/>
        </w:rPr>
        <w:t>
      24. Расстояние от фокусного пятна до кожи пациента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60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фокусного пятна до кожи пациента(см)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Требования: Допустимо 20 см выше 60 кВ</w:t>
      </w:r>
    </w:p>
    <w:p>
      <w:pPr>
        <w:spacing w:after="0"/>
        <w:ind w:left="0"/>
        <w:jc w:val="both"/>
      </w:pPr>
      <w:r>
        <w:rPr>
          <w:rFonts w:ascii="Times New Roman"/>
          <w:b w:val="false"/>
          <w:i w:val="false"/>
          <w:color w:val="000000"/>
          <w:sz w:val="28"/>
        </w:rPr>
        <w:t>
      9.2. для маммографических аппаратов</w:t>
      </w:r>
    </w:p>
    <w:p>
      <w:pPr>
        <w:spacing w:after="0"/>
        <w:ind w:left="0"/>
        <w:jc w:val="both"/>
      </w:pPr>
      <w:r>
        <w:rPr>
          <w:rFonts w:ascii="Times New Roman"/>
          <w:b w:val="false"/>
          <w:i w:val="false"/>
          <w:color w:val="000000"/>
          <w:sz w:val="28"/>
        </w:rPr>
        <w:t>
      1.Точность установки анодного напряжения</w:t>
      </w:r>
    </w:p>
    <w:p>
      <w:pPr>
        <w:spacing w:after="0"/>
        <w:ind w:left="0"/>
        <w:jc w:val="both"/>
      </w:pPr>
      <w:r>
        <w:rPr>
          <w:rFonts w:ascii="Times New Roman"/>
          <w:b w:val="false"/>
          <w:i w:val="false"/>
          <w:color w:val="000000"/>
          <w:sz w:val="28"/>
        </w:rPr>
        <w:t>
      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±1кВ</w:t>
      </w:r>
    </w:p>
    <w:p>
      <w:pPr>
        <w:spacing w:after="0"/>
        <w:ind w:left="0"/>
        <w:jc w:val="both"/>
      </w:pPr>
      <w:r>
        <w:rPr>
          <w:rFonts w:ascii="Times New Roman"/>
          <w:b w:val="false"/>
          <w:i w:val="false"/>
          <w:color w:val="000000"/>
          <w:sz w:val="28"/>
        </w:rPr>
        <w:t>
      2. Повторяемость анодного напряжения</w:t>
      </w:r>
    </w:p>
    <w:p>
      <w:pPr>
        <w:spacing w:after="0"/>
        <w:ind w:left="0"/>
        <w:jc w:val="both"/>
      </w:pPr>
      <w:r>
        <w:rPr>
          <w:rFonts w:ascii="Times New Roman"/>
          <w:b w:val="false"/>
          <w:i w:val="false"/>
          <w:color w:val="000000"/>
          <w:sz w:val="28"/>
        </w:rPr>
        <w:t>
      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±0,5кВ</w:t>
      </w:r>
    </w:p>
    <w:p>
      <w:pPr>
        <w:spacing w:after="0"/>
        <w:ind w:left="0"/>
        <w:jc w:val="both"/>
      </w:pPr>
      <w:r>
        <w:rPr>
          <w:rFonts w:ascii="Times New Roman"/>
          <w:b w:val="false"/>
          <w:i w:val="false"/>
          <w:color w:val="000000"/>
          <w:sz w:val="28"/>
        </w:rPr>
        <w:t>
      3. Повторяемость времени экспозиции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 вариации ________ </w:t>
      </w:r>
    </w:p>
    <w:p>
      <w:pPr>
        <w:spacing w:after="0"/>
        <w:ind w:left="0"/>
        <w:jc w:val="both"/>
      </w:pPr>
      <w:r>
        <w:rPr>
          <w:rFonts w:ascii="Times New Roman"/>
          <w:b w:val="false"/>
          <w:i w:val="false"/>
          <w:color w:val="000000"/>
          <w:sz w:val="28"/>
        </w:rPr>
        <w:t>
      Требования: Коэффициент вариации не должен превышать 0,1</w:t>
      </w:r>
    </w:p>
    <w:p>
      <w:pPr>
        <w:spacing w:after="0"/>
        <w:ind w:left="0"/>
        <w:jc w:val="both"/>
      </w:pPr>
      <w:r>
        <w:rPr>
          <w:rFonts w:ascii="Times New Roman"/>
          <w:b w:val="false"/>
          <w:i w:val="false"/>
          <w:color w:val="000000"/>
          <w:sz w:val="28"/>
        </w:rPr>
        <w:t>
      4. Толщина общей фильтрации</w:t>
      </w:r>
    </w:p>
    <w:p>
      <w:pPr>
        <w:spacing w:after="0"/>
        <w:ind w:left="0"/>
        <w:jc w:val="both"/>
      </w:pPr>
      <w:r>
        <w:rPr>
          <w:rFonts w:ascii="Times New Roman"/>
          <w:b w:val="false"/>
          <w:i w:val="false"/>
          <w:color w:val="000000"/>
          <w:sz w:val="28"/>
        </w:rPr>
        <w:t>
      Условия: "узкий луч", точка измерения в 6 см от грудной стены,10 см над опорой пациента, 50 мAс</w:t>
      </w:r>
    </w:p>
    <w:p>
      <w:pPr>
        <w:spacing w:after="0"/>
        <w:ind w:left="0"/>
        <w:jc w:val="both"/>
      </w:pPr>
      <w:r>
        <w:rPr>
          <w:rFonts w:ascii="Times New Roman"/>
          <w:b w:val="false"/>
          <w:i w:val="false"/>
          <w:color w:val="000000"/>
          <w:sz w:val="28"/>
        </w:rPr>
        <w:t>
      для определения фильтрации без компрессионной пластины, фильтры расположены как можно ближе к фокусу.</w:t>
      </w:r>
    </w:p>
    <w:p>
      <w:pPr>
        <w:spacing w:after="0"/>
        <w:ind w:left="0"/>
        <w:jc w:val="both"/>
      </w:pPr>
      <w:r>
        <w:rPr>
          <w:rFonts w:ascii="Times New Roman"/>
          <w:b w:val="false"/>
          <w:i w:val="false"/>
          <w:color w:val="000000"/>
          <w:sz w:val="28"/>
        </w:rPr>
        <w:t>
      Расстояние фокус-точка измерения _________ см; Расстояние фокус-фильтр____________________________ см</w:t>
      </w:r>
    </w:p>
    <w:p>
      <w:pPr>
        <w:spacing w:after="0"/>
        <w:ind w:left="0"/>
        <w:jc w:val="both"/>
      </w:pPr>
      <w:r>
        <w:rPr>
          <w:rFonts w:ascii="Times New Roman"/>
          <w:b w:val="false"/>
          <w:i w:val="false"/>
          <w:color w:val="000000"/>
          <w:sz w:val="28"/>
        </w:rPr>
        <w:t>
      Количество электричества ________________ мАс Толщина слоя половинного ослабления d1/2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слоя половинного ослабления d</w:t>
            </w:r>
            <w:r>
              <w:rPr>
                <w:rFonts w:ascii="Times New Roman"/>
                <w:b w:val="false"/>
                <w:i w:val="false"/>
                <w:color w:val="000000"/>
                <w:vertAlign w:val="subscript"/>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r>
    </w:tbl>
    <w:p>
      <w:pPr>
        <w:spacing w:after="0"/>
        <w:ind w:left="0"/>
        <w:jc w:val="both"/>
      </w:pPr>
      <w:r>
        <w:rPr>
          <w:rFonts w:ascii="Times New Roman"/>
          <w:b w:val="false"/>
          <w:i w:val="false"/>
          <w:color w:val="000000"/>
          <w:sz w:val="28"/>
        </w:rPr>
        <w:t>
      Требования: Толщина слоя половинного ослабления d</w:t>
      </w:r>
      <w:r>
        <w:rPr>
          <w:rFonts w:ascii="Times New Roman"/>
          <w:b w:val="false"/>
          <w:i w:val="false"/>
          <w:color w:val="000000"/>
          <w:vertAlign w:val="subscript"/>
        </w:rPr>
        <w:t>1/2</w:t>
      </w:r>
      <w:r>
        <w:rPr>
          <w:rFonts w:ascii="Times New Roman"/>
          <w:b w:val="false"/>
          <w:i w:val="false"/>
          <w:color w:val="000000"/>
          <w:sz w:val="28"/>
          <w:u w:val="single"/>
        </w:rPr>
        <w:t>&gt;</w:t>
      </w:r>
      <w:r>
        <w:rPr>
          <w:rFonts w:ascii="Times New Roman"/>
          <w:b w:val="false"/>
          <w:i w:val="false"/>
          <w:color w:val="000000"/>
          <w:sz w:val="28"/>
        </w:rPr>
        <w:t xml:space="preserve"> ({U} / 100) мм эквивалента 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r>
              <w:rPr>
                <w:rFonts w:ascii="Times New Roman"/>
                <w:b w:val="false"/>
                <w:i w:val="false"/>
                <w:color w:val="000000"/>
                <w:sz w:val="20"/>
              </w:rPr>
              <w:t xml:space="preserve">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 xml:space="preserve">a </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 xml:space="preserve">b </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r>
              <w:rPr>
                <w:rFonts w:ascii="Times New Roman"/>
                <w:b w:val="false"/>
                <w:i w:val="false"/>
                <w:color w:val="000000"/>
                <w:sz w:val="20"/>
              </w:rPr>
              <w:t xml:space="preserve">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 xml:space="preserve">a </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 xml:space="preserve">b </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Повторяемость дозы </w:t>
      </w:r>
    </w:p>
    <w:p>
      <w:pPr>
        <w:spacing w:after="0"/>
        <w:ind w:left="0"/>
        <w:jc w:val="both"/>
      </w:pPr>
      <w:r>
        <w:rPr>
          <w:rFonts w:ascii="Times New Roman"/>
          <w:b w:val="false"/>
          <w:i w:val="false"/>
          <w:color w:val="000000"/>
          <w:sz w:val="28"/>
        </w:rPr>
        <w:t>
      Условия: с компрессионной пластиной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Коэффициент вариации _________</w:t>
      </w:r>
    </w:p>
    <w:p>
      <w:pPr>
        <w:spacing w:after="0"/>
        <w:ind w:left="0"/>
        <w:jc w:val="both"/>
      </w:pPr>
      <w:r>
        <w:rPr>
          <w:rFonts w:ascii="Times New Roman"/>
          <w:b w:val="false"/>
          <w:i w:val="false"/>
          <w:color w:val="000000"/>
          <w:sz w:val="28"/>
        </w:rPr>
        <w:t>
      Требования: Коэффициент вариации не должен превышать 0,05</w:t>
      </w:r>
    </w:p>
    <w:p>
      <w:pPr>
        <w:spacing w:after="0"/>
        <w:ind w:left="0"/>
        <w:jc w:val="both"/>
      </w:pPr>
      <w:r>
        <w:rPr>
          <w:rFonts w:ascii="Times New Roman"/>
          <w:b w:val="false"/>
          <w:i w:val="false"/>
          <w:color w:val="000000"/>
          <w:sz w:val="28"/>
        </w:rPr>
        <w:t>
      6.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линейности ________</w:t>
      </w:r>
    </w:p>
    <w:p>
      <w:pPr>
        <w:spacing w:after="0"/>
        <w:ind w:left="0"/>
        <w:jc w:val="both"/>
      </w:pPr>
      <w:r>
        <w:rPr>
          <w:rFonts w:ascii="Times New Roman"/>
          <w:b w:val="false"/>
          <w:i w:val="false"/>
          <w:color w:val="000000"/>
          <w:sz w:val="28"/>
        </w:rPr>
        <w:t xml:space="preserve">
      Требования: Коэффициент линейности не должен превышать 0,1 </w:t>
      </w:r>
    </w:p>
    <w:p>
      <w:pPr>
        <w:spacing w:after="0"/>
        <w:ind w:left="0"/>
        <w:jc w:val="both"/>
      </w:pPr>
      <w:r>
        <w:rPr>
          <w:rFonts w:ascii="Times New Roman"/>
          <w:b w:val="false"/>
          <w:i w:val="false"/>
          <w:color w:val="000000"/>
          <w:sz w:val="28"/>
        </w:rPr>
        <w:t>
      7. Радиационный выход</w:t>
      </w:r>
    </w:p>
    <w:p>
      <w:pPr>
        <w:spacing w:after="0"/>
        <w:ind w:left="0"/>
        <w:jc w:val="both"/>
      </w:pPr>
      <w:r>
        <w:rPr>
          <w:rFonts w:ascii="Times New Roman"/>
          <w:b w:val="false"/>
          <w:i w:val="false"/>
          <w:color w:val="000000"/>
          <w:sz w:val="28"/>
        </w:rPr>
        <w:t>
      Условия: Условия: без компрессионной пластины</w:t>
      </w:r>
    </w:p>
    <w:p>
      <w:pPr>
        <w:spacing w:after="0"/>
        <w:ind w:left="0"/>
        <w:jc w:val="both"/>
      </w:pPr>
      <w:r>
        <w:rPr>
          <w:rFonts w:ascii="Times New Roman"/>
          <w:b w:val="false"/>
          <w:i w:val="false"/>
          <w:color w:val="000000"/>
          <w:sz w:val="28"/>
        </w:rPr>
        <w:t>
      Расстояние от фокуса до точки измерения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значение больше 25 мкГр* м</w:t>
      </w:r>
      <w:r>
        <w:rPr>
          <w:rFonts w:ascii="Times New Roman"/>
          <w:b w:val="false"/>
          <w:i w:val="false"/>
          <w:color w:val="000000"/>
          <w:vertAlign w:val="superscript"/>
        </w:rPr>
        <w:t>2</w:t>
      </w:r>
      <w:r>
        <w:rPr>
          <w:rFonts w:ascii="Times New Roman"/>
          <w:b w:val="false"/>
          <w:i w:val="false"/>
          <w:color w:val="000000"/>
          <w:sz w:val="28"/>
        </w:rPr>
        <w:t>/мАс</w:t>
      </w:r>
    </w:p>
    <w:p>
      <w:pPr>
        <w:spacing w:after="0"/>
        <w:ind w:left="0"/>
        <w:jc w:val="both"/>
      </w:pPr>
      <w:r>
        <w:rPr>
          <w:rFonts w:ascii="Times New Roman"/>
          <w:b w:val="false"/>
          <w:i w:val="false"/>
          <w:color w:val="000000"/>
          <w:sz w:val="28"/>
        </w:rPr>
        <w:t>
      8. Функциональность экспозиционной автоматики (АУЭ)</w:t>
      </w:r>
    </w:p>
    <w:p>
      <w:pPr>
        <w:spacing w:after="0"/>
        <w:ind w:left="0"/>
        <w:jc w:val="both"/>
      </w:pPr>
      <w:r>
        <w:rPr>
          <w:rFonts w:ascii="Times New Roman"/>
          <w:b w:val="false"/>
          <w:i w:val="false"/>
          <w:color w:val="000000"/>
          <w:sz w:val="28"/>
        </w:rPr>
        <w:t xml:space="preserve">
      1) Повторяемость дозы </w:t>
      </w:r>
    </w:p>
    <w:p>
      <w:pPr>
        <w:spacing w:after="0"/>
        <w:ind w:left="0"/>
        <w:jc w:val="both"/>
      </w:pPr>
      <w:r>
        <w:rPr>
          <w:rFonts w:ascii="Times New Roman"/>
          <w:b w:val="false"/>
          <w:i w:val="false"/>
          <w:color w:val="000000"/>
          <w:sz w:val="28"/>
        </w:rPr>
        <w:t xml:space="preserve">
      Условия: с компрессионной пластиной, 40 мм PMMA, Mo/Mo, полная автоматика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(кермы),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Отклонение кермы от среднего значения ±5%</w:t>
      </w:r>
    </w:p>
    <w:p>
      <w:pPr>
        <w:spacing w:after="0"/>
        <w:ind w:left="0"/>
        <w:jc w:val="both"/>
      </w:pPr>
      <w:r>
        <w:rPr>
          <w:rFonts w:ascii="Times New Roman"/>
          <w:b w:val="false"/>
          <w:i w:val="false"/>
          <w:color w:val="000000"/>
          <w:sz w:val="28"/>
        </w:rPr>
        <w:t>
      2) Оптическая плотность (ОП) при неизменных параметрах</w:t>
      </w:r>
    </w:p>
    <w:p>
      <w:pPr>
        <w:spacing w:after="0"/>
        <w:ind w:left="0"/>
        <w:jc w:val="both"/>
      </w:pPr>
      <w:r>
        <w:rPr>
          <w:rFonts w:ascii="Times New Roman"/>
          <w:b w:val="false"/>
          <w:i w:val="false"/>
          <w:color w:val="000000"/>
          <w:sz w:val="28"/>
        </w:rPr>
        <w:t>
      Условия: с компрессионной пластиной, 20, 40, 60 мм PMMA, Mo/Mo, полная автоматика</w:t>
      </w:r>
    </w:p>
    <w:p>
      <w:pPr>
        <w:spacing w:after="0"/>
        <w:ind w:left="0"/>
        <w:jc w:val="both"/>
      </w:pPr>
      <w:r>
        <w:rPr>
          <w:rFonts w:ascii="Times New Roman"/>
          <w:b w:val="false"/>
          <w:i w:val="false"/>
          <w:color w:val="000000"/>
          <w:sz w:val="28"/>
        </w:rPr>
        <w:t>
      Установленное анодное напряжение _______________- кВ</w:t>
      </w:r>
    </w:p>
    <w:p>
      <w:pPr>
        <w:spacing w:after="0"/>
        <w:ind w:left="0"/>
        <w:jc w:val="both"/>
      </w:pPr>
      <w:r>
        <w:rPr>
          <w:rFonts w:ascii="Times New Roman"/>
          <w:b w:val="false"/>
          <w:i w:val="false"/>
          <w:color w:val="000000"/>
          <w:sz w:val="28"/>
        </w:rPr>
        <w:t>
      Установленное количество электричества __________ мАс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плотность ОП</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ОП</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ОП</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ОП не должна превышать значения 0,15 от базового значения</w:t>
      </w:r>
    </w:p>
    <w:p>
      <w:pPr>
        <w:spacing w:after="0"/>
        <w:ind w:left="0"/>
        <w:jc w:val="both"/>
      </w:pPr>
      <w:r>
        <w:rPr>
          <w:rFonts w:ascii="Times New Roman"/>
          <w:b w:val="false"/>
          <w:i w:val="false"/>
          <w:color w:val="000000"/>
          <w:sz w:val="28"/>
        </w:rPr>
        <w:t>
      3) Отклонения ОП при различном напряжении</w:t>
      </w:r>
    </w:p>
    <w:p>
      <w:pPr>
        <w:spacing w:after="0"/>
        <w:ind w:left="0"/>
        <w:jc w:val="both"/>
      </w:pPr>
      <w:r>
        <w:rPr>
          <w:rFonts w:ascii="Times New Roman"/>
          <w:b w:val="false"/>
          <w:i w:val="false"/>
          <w:color w:val="000000"/>
          <w:sz w:val="28"/>
        </w:rPr>
        <w:t>
      Условия: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плотность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ОП не должна выходить за пределы 1,3-1,8 и разница ОП при различных кВ не должна превышать значения 0,15.</w:t>
      </w:r>
    </w:p>
    <w:p>
      <w:pPr>
        <w:spacing w:after="0"/>
        <w:ind w:left="0"/>
        <w:jc w:val="both"/>
      </w:pPr>
      <w:r>
        <w:rPr>
          <w:rFonts w:ascii="Times New Roman"/>
          <w:b w:val="false"/>
          <w:i w:val="false"/>
          <w:color w:val="000000"/>
          <w:sz w:val="28"/>
        </w:rPr>
        <w:t xml:space="preserve">
      9. Компрессионный механизм </w:t>
      </w:r>
    </w:p>
    <w:p>
      <w:pPr>
        <w:spacing w:after="0"/>
        <w:ind w:left="0"/>
        <w:jc w:val="both"/>
      </w:pPr>
      <w:r>
        <w:rPr>
          <w:rFonts w:ascii="Times New Roman"/>
          <w:b w:val="false"/>
          <w:i w:val="false"/>
          <w:color w:val="000000"/>
          <w:sz w:val="28"/>
        </w:rPr>
        <w:t>
      1) Функциональность компрессионного механизма________________________</w:t>
      </w:r>
    </w:p>
    <w:p>
      <w:pPr>
        <w:spacing w:after="0"/>
        <w:ind w:left="0"/>
        <w:jc w:val="both"/>
      </w:pPr>
      <w:r>
        <w:rPr>
          <w:rFonts w:ascii="Times New Roman"/>
          <w:b w:val="false"/>
          <w:i w:val="false"/>
          <w:color w:val="000000"/>
          <w:sz w:val="28"/>
        </w:rPr>
        <w:t>
      соответствует/не соответствует ______________________________________</w:t>
      </w:r>
    </w:p>
    <w:p>
      <w:pPr>
        <w:spacing w:after="0"/>
        <w:ind w:left="0"/>
        <w:jc w:val="both"/>
      </w:pPr>
      <w:r>
        <w:rPr>
          <w:rFonts w:ascii="Times New Roman"/>
          <w:b w:val="false"/>
          <w:i w:val="false"/>
          <w:color w:val="000000"/>
          <w:sz w:val="28"/>
        </w:rPr>
        <w:t>
      2) Компрессионная сила</w:t>
      </w:r>
    </w:p>
    <w:p>
      <w:pPr>
        <w:spacing w:after="0"/>
        <w:ind w:left="0"/>
        <w:jc w:val="both"/>
      </w:pPr>
      <w:r>
        <w:rPr>
          <w:rFonts w:ascii="Times New Roman"/>
          <w:b w:val="false"/>
          <w:i w:val="false"/>
          <w:color w:val="000000"/>
          <w:sz w:val="28"/>
        </w:rPr>
        <w:t>
      а) Максимально достигнутая сила автоматической компрессии ________Н;</w:t>
      </w:r>
    </w:p>
    <w:p>
      <w:pPr>
        <w:spacing w:after="0"/>
        <w:ind w:left="0"/>
        <w:jc w:val="both"/>
      </w:pPr>
      <w:r>
        <w:rPr>
          <w:rFonts w:ascii="Times New Roman"/>
          <w:b w:val="false"/>
          <w:i w:val="false"/>
          <w:color w:val="000000"/>
          <w:sz w:val="28"/>
        </w:rPr>
        <w:t>
      соответствует/не соответствует требованиям __________________________</w:t>
      </w:r>
    </w:p>
    <w:p>
      <w:pPr>
        <w:spacing w:after="0"/>
        <w:ind w:left="0"/>
        <w:jc w:val="both"/>
      </w:pPr>
      <w:r>
        <w:rPr>
          <w:rFonts w:ascii="Times New Roman"/>
          <w:b w:val="false"/>
          <w:i w:val="false"/>
          <w:color w:val="000000"/>
          <w:sz w:val="28"/>
        </w:rPr>
        <w:t>
      Требования: 130-200 Н</w:t>
      </w:r>
    </w:p>
    <w:p>
      <w:pPr>
        <w:spacing w:after="0"/>
        <w:ind w:left="0"/>
        <w:jc w:val="both"/>
      </w:pPr>
      <w:r>
        <w:rPr>
          <w:rFonts w:ascii="Times New Roman"/>
          <w:b w:val="false"/>
          <w:i w:val="false"/>
          <w:color w:val="000000"/>
          <w:sz w:val="28"/>
        </w:rPr>
        <w:t>
      б) Максимальная достигнутая сила при ручной компрессии:___________Н;</w:t>
      </w:r>
    </w:p>
    <w:p>
      <w:pPr>
        <w:spacing w:after="0"/>
        <w:ind w:left="0"/>
        <w:jc w:val="both"/>
      </w:pPr>
      <w:r>
        <w:rPr>
          <w:rFonts w:ascii="Times New Roman"/>
          <w:b w:val="false"/>
          <w:i w:val="false"/>
          <w:color w:val="000000"/>
          <w:sz w:val="28"/>
        </w:rPr>
        <w:t>
      соответствует/не соответствует требованиям___________________________</w:t>
      </w:r>
    </w:p>
    <w:p>
      <w:pPr>
        <w:spacing w:after="0"/>
        <w:ind w:left="0"/>
        <w:jc w:val="both"/>
      </w:pPr>
      <w:r>
        <w:rPr>
          <w:rFonts w:ascii="Times New Roman"/>
          <w:b w:val="false"/>
          <w:i w:val="false"/>
          <w:color w:val="000000"/>
          <w:sz w:val="28"/>
        </w:rPr>
        <w:t>
      Требования: до 300 Н.</w:t>
      </w:r>
    </w:p>
    <w:p>
      <w:pPr>
        <w:spacing w:after="0"/>
        <w:ind w:left="0"/>
        <w:jc w:val="both"/>
      </w:pPr>
      <w:r>
        <w:rPr>
          <w:rFonts w:ascii="Times New Roman"/>
          <w:b w:val="false"/>
          <w:i w:val="false"/>
          <w:color w:val="000000"/>
          <w:sz w:val="28"/>
        </w:rPr>
        <w:t>
      в) Минимальная величина автоматической компрессии: ________________Н;</w:t>
      </w:r>
    </w:p>
    <w:p>
      <w:pPr>
        <w:spacing w:after="0"/>
        <w:ind w:left="0"/>
        <w:jc w:val="both"/>
      </w:pPr>
      <w:r>
        <w:rPr>
          <w:rFonts w:ascii="Times New Roman"/>
          <w:b w:val="false"/>
          <w:i w:val="false"/>
          <w:color w:val="000000"/>
          <w:sz w:val="28"/>
        </w:rPr>
        <w:t>
      соответствует/не соответствует требованиям___________________________</w:t>
      </w:r>
    </w:p>
    <w:p>
      <w:pPr>
        <w:spacing w:after="0"/>
        <w:ind w:left="0"/>
        <w:jc w:val="both"/>
      </w:pPr>
      <w:r>
        <w:rPr>
          <w:rFonts w:ascii="Times New Roman"/>
          <w:b w:val="false"/>
          <w:i w:val="false"/>
          <w:color w:val="000000"/>
          <w:sz w:val="28"/>
        </w:rPr>
        <w:t>
      Требования: 50-100 Н</w:t>
      </w:r>
    </w:p>
    <w:p>
      <w:pPr>
        <w:spacing w:after="0"/>
        <w:ind w:left="0"/>
        <w:jc w:val="both"/>
      </w:pPr>
      <w:r>
        <w:rPr>
          <w:rFonts w:ascii="Times New Roman"/>
          <w:b w:val="false"/>
          <w:i w:val="false"/>
          <w:color w:val="000000"/>
          <w:sz w:val="28"/>
        </w:rPr>
        <w:t>
      г) Стабильность компрессии от времени (в пределах 100 - 150 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на индикаторе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отклонение не должно превышать 10 Н</w:t>
      </w:r>
    </w:p>
    <w:p>
      <w:pPr>
        <w:spacing w:after="0"/>
        <w:ind w:left="0"/>
        <w:jc w:val="both"/>
      </w:pPr>
      <w:r>
        <w:rPr>
          <w:rFonts w:ascii="Times New Roman"/>
          <w:b w:val="false"/>
          <w:i w:val="false"/>
          <w:color w:val="000000"/>
          <w:sz w:val="28"/>
        </w:rPr>
        <w:t>
      3) Толщина сжатия _________________</w:t>
      </w:r>
    </w:p>
    <w:p>
      <w:pPr>
        <w:spacing w:after="0"/>
        <w:ind w:left="0"/>
        <w:jc w:val="both"/>
      </w:pPr>
      <w:r>
        <w:rPr>
          <w:rFonts w:ascii="Times New Roman"/>
          <w:b w:val="false"/>
          <w:i w:val="false"/>
          <w:color w:val="000000"/>
          <w:sz w:val="28"/>
        </w:rPr>
        <w:t xml:space="preserve">
      10. Разрешающая способность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Контрастность: ______________________</w:t>
      </w:r>
    </w:p>
    <w:p>
      <w:pPr>
        <w:spacing w:after="0"/>
        <w:ind w:left="0"/>
        <w:jc w:val="both"/>
      </w:pPr>
      <w:r>
        <w:rPr>
          <w:rFonts w:ascii="Times New Roman"/>
          <w:b w:val="false"/>
          <w:i w:val="false"/>
          <w:color w:val="000000"/>
          <w:sz w:val="28"/>
        </w:rPr>
        <w:t>
      Требования: не более чем 1,5% или 5-6 мм.</w:t>
      </w:r>
    </w:p>
    <w:p>
      <w:pPr>
        <w:spacing w:after="0"/>
        <w:ind w:left="0"/>
        <w:jc w:val="both"/>
      </w:pPr>
      <w:r>
        <w:rPr>
          <w:rFonts w:ascii="Times New Roman"/>
          <w:b w:val="false"/>
          <w:i w:val="false"/>
          <w:color w:val="000000"/>
          <w:sz w:val="28"/>
        </w:rPr>
        <w:t>
      9.3. для компьютерных томографов</w:t>
      </w:r>
    </w:p>
    <w:p>
      <w:pPr>
        <w:spacing w:after="0"/>
        <w:ind w:left="0"/>
        <w:jc w:val="both"/>
      </w:pPr>
      <w:r>
        <w:rPr>
          <w:rFonts w:ascii="Times New Roman"/>
          <w:b w:val="false"/>
          <w:i w:val="false"/>
          <w:color w:val="000000"/>
          <w:sz w:val="28"/>
        </w:rPr>
        <w:t xml:space="preserve">
      1. Шум в изображении ___________________ HU </w:t>
      </w:r>
    </w:p>
    <w:p>
      <w:pPr>
        <w:spacing w:after="0"/>
        <w:ind w:left="0"/>
        <w:jc w:val="both"/>
      </w:pPr>
      <w:r>
        <w:rPr>
          <w:rFonts w:ascii="Times New Roman"/>
          <w:b w:val="false"/>
          <w:i w:val="false"/>
          <w:color w:val="000000"/>
          <w:sz w:val="28"/>
        </w:rPr>
        <w:t>
      Требования: ±15 HU</w:t>
      </w:r>
    </w:p>
    <w:p>
      <w:pPr>
        <w:spacing w:after="0"/>
        <w:ind w:left="0"/>
        <w:jc w:val="both"/>
      </w:pPr>
      <w:r>
        <w:rPr>
          <w:rFonts w:ascii="Times New Roman"/>
          <w:b w:val="false"/>
          <w:i w:val="false"/>
          <w:color w:val="000000"/>
          <w:sz w:val="28"/>
        </w:rPr>
        <w:t xml:space="preserve">
      КТ числа различных материалов </w:t>
      </w:r>
    </w:p>
    <w:p>
      <w:pPr>
        <w:spacing w:after="0"/>
        <w:ind w:left="0"/>
        <w:jc w:val="both"/>
      </w:pPr>
      <w:r>
        <w:rPr>
          <w:rFonts w:ascii="Times New Roman"/>
          <w:b w:val="false"/>
          <w:i w:val="false"/>
          <w:color w:val="000000"/>
          <w:sz w:val="28"/>
        </w:rPr>
        <w:t>
            4. КТ числа различных материалов:</w:t>
      </w:r>
    </w:p>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HU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для воды ± 10 HU, для других материалов ± 20HU</w:t>
      </w:r>
    </w:p>
    <w:p>
      <w:pPr>
        <w:spacing w:after="0"/>
        <w:ind w:left="0"/>
        <w:jc w:val="both"/>
      </w:pPr>
      <w:r>
        <w:rPr>
          <w:rFonts w:ascii="Times New Roman"/>
          <w:b w:val="false"/>
          <w:i w:val="false"/>
          <w:color w:val="000000"/>
          <w:sz w:val="28"/>
        </w:rPr>
        <w:t xml:space="preserve">
      1. Постоянство КТ числа,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не более 1,5 % от базового</w:t>
      </w:r>
    </w:p>
    <w:p>
      <w:pPr>
        <w:spacing w:after="0"/>
        <w:ind w:left="0"/>
        <w:jc w:val="both"/>
      </w:pPr>
      <w:r>
        <w:rPr>
          <w:rFonts w:ascii="Times New Roman"/>
          <w:b w:val="false"/>
          <w:i w:val="false"/>
          <w:color w:val="000000"/>
          <w:sz w:val="28"/>
        </w:rPr>
        <w:t xml:space="preserve">
      6. Вычисляемый томографический дозовый индекс CTDI </w:t>
      </w:r>
    </w:p>
    <w:p>
      <w:pPr>
        <w:spacing w:after="0"/>
        <w:ind w:left="0"/>
        <w:jc w:val="both"/>
      </w:pPr>
      <w:r>
        <w:rPr>
          <w:rFonts w:ascii="Times New Roman"/>
          <w:b w:val="false"/>
          <w:i w:val="false"/>
          <w:color w:val="000000"/>
          <w:sz w:val="28"/>
        </w:rPr>
        <w:t>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CTDIp</w:t>
            </w:r>
          </w:p>
          <w:p>
            <w:pPr>
              <w:spacing w:after="20"/>
              <w:ind w:left="20"/>
              <w:jc w:val="both"/>
            </w:pPr>
            <w:r>
              <w:rPr>
                <w:rFonts w:ascii="Times New Roman"/>
                <w:b w:val="false"/>
                <w:i w:val="false"/>
                <w:color w:val="000000"/>
                <w:sz w:val="20"/>
              </w:rPr>
              <w:t>
(на периферии)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CTDIc</w:t>
            </w:r>
          </w:p>
          <w:p>
            <w:pPr>
              <w:spacing w:after="20"/>
              <w:ind w:left="20"/>
              <w:jc w:val="both"/>
            </w:pPr>
            <w:r>
              <w:rPr>
                <w:rFonts w:ascii="Times New Roman"/>
                <w:b w:val="false"/>
                <w:i w:val="false"/>
                <w:color w:val="000000"/>
                <w:sz w:val="20"/>
              </w:rPr>
              <w:t>
(в центре)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допустимое отклонение ± 20%</w:t>
      </w:r>
    </w:p>
    <w:p>
      <w:pPr>
        <w:spacing w:after="0"/>
        <w:ind w:left="0"/>
        <w:jc w:val="both"/>
      </w:pPr>
      <w:r>
        <w:rPr>
          <w:rFonts w:ascii="Times New Roman"/>
          <w:b w:val="false"/>
          <w:i w:val="false"/>
          <w:color w:val="000000"/>
          <w:sz w:val="28"/>
        </w:rPr>
        <w:t>
      Толщина томографического среза __________________</w:t>
      </w:r>
    </w:p>
    <w:p>
      <w:pPr>
        <w:spacing w:after="0"/>
        <w:ind w:left="0"/>
        <w:jc w:val="both"/>
      </w:pPr>
      <w:r>
        <w:rPr>
          <w:rFonts w:ascii="Times New Roman"/>
          <w:b w:val="false"/>
          <w:i w:val="false"/>
          <w:color w:val="000000"/>
          <w:sz w:val="28"/>
        </w:rPr>
        <w:t>
      Требования: допустимое отклонение ± 20% от базового</w:t>
      </w:r>
    </w:p>
    <w:p>
      <w:pPr>
        <w:spacing w:after="0"/>
        <w:ind w:left="0"/>
        <w:jc w:val="both"/>
      </w:pPr>
      <w:r>
        <w:rPr>
          <w:rFonts w:ascii="Times New Roman"/>
          <w:b w:val="false"/>
          <w:i w:val="false"/>
          <w:color w:val="000000"/>
          <w:sz w:val="28"/>
        </w:rPr>
        <w:t xml:space="preserve">
      Перемещении стола </w:t>
      </w:r>
    </w:p>
    <w:p>
      <w:pPr>
        <w:spacing w:after="0"/>
        <w:ind w:left="0"/>
        <w:jc w:val="both"/>
      </w:pPr>
      <w:r>
        <w:rPr>
          <w:rFonts w:ascii="Times New Roman"/>
          <w:b w:val="false"/>
          <w:i w:val="false"/>
          <w:color w:val="000000"/>
          <w:sz w:val="28"/>
        </w:rPr>
        <w:t>
      Требования: допустимое отклонение от заданного ± 1 мм</w:t>
      </w:r>
    </w:p>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
      По результатам обследования выявлено, что аппарат работает с отклонениями/без отклонений от допустимых значений.</w:t>
      </w:r>
    </w:p>
    <w:p>
      <w:pPr>
        <w:spacing w:after="0"/>
        <w:ind w:left="0"/>
        <w:jc w:val="both"/>
      </w:pPr>
      <w:r>
        <w:rPr>
          <w:rFonts w:ascii="Times New Roman"/>
          <w:b w:val="false"/>
          <w:i w:val="false"/>
          <w:color w:val="000000"/>
          <w:sz w:val="28"/>
        </w:rPr>
        <w:t>
      Не соответствуют допустимым значениям следующие параметры: ______________________________________________.</w:t>
      </w:r>
    </w:p>
    <w:p>
      <w:pPr>
        <w:spacing w:after="0"/>
        <w:ind w:left="0"/>
        <w:jc w:val="both"/>
      </w:pPr>
      <w:r>
        <w:rPr>
          <w:rFonts w:ascii="Times New Roman"/>
          <w:b w:val="false"/>
          <w:i w:val="false"/>
          <w:color w:val="000000"/>
          <w:sz w:val="28"/>
        </w:rPr>
        <w:t>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медицинского учреждения, печать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организации, проводившего контроль качества, печать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33" w:id="1323"/>
    <w:p>
      <w:pPr>
        <w:spacing w:after="0"/>
        <w:ind w:left="0"/>
        <w:jc w:val="both"/>
      </w:pPr>
      <w:r>
        <w:rPr>
          <w:rFonts w:ascii="Times New Roman"/>
          <w:b w:val="false"/>
          <w:i w:val="false"/>
          <w:color w:val="000000"/>
          <w:sz w:val="28"/>
        </w:rPr>
        <w:t>
      Значения рабочей нагрузки (W) и анодного напряжения (U)</w:t>
      </w:r>
    </w:p>
    <w:bookmarkEnd w:id="1323"/>
    <w:p>
      <w:pPr>
        <w:spacing w:after="0"/>
        <w:ind w:left="0"/>
        <w:jc w:val="both"/>
      </w:pPr>
      <w:r>
        <w:rPr>
          <w:rFonts w:ascii="Times New Roman"/>
          <w:b w:val="false"/>
          <w:i w:val="false"/>
          <w:color w:val="000000"/>
          <w:sz w:val="28"/>
        </w:rPr>
        <w:t>
      для расчета защиты рентгеностоматологических кабинетов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(мА - 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визиограф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35" w:id="1324"/>
    <w:p>
      <w:pPr>
        <w:spacing w:after="0"/>
        <w:ind w:left="0"/>
        <w:jc w:val="both"/>
      </w:pPr>
      <w:r>
        <w:rPr>
          <w:rFonts w:ascii="Times New Roman"/>
          <w:b w:val="false"/>
          <w:i w:val="false"/>
          <w:color w:val="000000"/>
          <w:sz w:val="28"/>
        </w:rPr>
        <w:t xml:space="preserve">
                                  Состав и площади </w:t>
      </w:r>
    </w:p>
    <w:bookmarkEnd w:id="1324"/>
    <w:p>
      <w:pPr>
        <w:spacing w:after="0"/>
        <w:ind w:left="0"/>
        <w:jc w:val="both"/>
      </w:pPr>
      <w:r>
        <w:rPr>
          <w:rFonts w:ascii="Times New Roman"/>
          <w:b w:val="false"/>
          <w:i w:val="false"/>
          <w:color w:val="000000"/>
          <w:sz w:val="28"/>
        </w:rPr>
        <w:t>
                  помещений для рентгеностоматологических исследований</w:t>
      </w:r>
    </w:p>
    <w:bookmarkStart w:name="z1036" w:id="1325"/>
    <w:p>
      <w:pPr>
        <w:spacing w:after="0"/>
        <w:ind w:left="0"/>
        <w:jc w:val="both"/>
      </w:pPr>
      <w:r>
        <w:rPr>
          <w:rFonts w:ascii="Times New Roman"/>
          <w:b w:val="false"/>
          <w:i w:val="false"/>
          <w:color w:val="000000"/>
          <w:sz w:val="28"/>
        </w:rPr>
        <w:t>
      Таблица</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с визиографом (без фотолаборатории)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панорамной рентгенографии или панорамной томографии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может отсутствовать при использовании аппаратов, укомплектованных средствами защиты рабочих мест персонала (защитные кабины, защитные ширмы и другие);</w:t>
      </w:r>
    </w:p>
    <w:p>
      <w:pPr>
        <w:spacing w:after="0"/>
        <w:ind w:left="0"/>
        <w:jc w:val="both"/>
      </w:pPr>
      <w:r>
        <w:rPr>
          <w:rFonts w:ascii="Times New Roman"/>
          <w:b w:val="false"/>
          <w:i w:val="false"/>
          <w:color w:val="000000"/>
          <w:sz w:val="28"/>
        </w:rPr>
        <w:t>
      2) может отсутствовать при использовании аппаратов с цифровой обработкой изображения.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38" w:id="1326"/>
    <w:p>
      <w:pPr>
        <w:spacing w:after="0"/>
        <w:ind w:left="0"/>
        <w:jc w:val="both"/>
      </w:pPr>
      <w:r>
        <w:rPr>
          <w:rFonts w:ascii="Times New Roman"/>
          <w:b w:val="false"/>
          <w:i w:val="false"/>
          <w:color w:val="000000"/>
          <w:sz w:val="28"/>
        </w:rPr>
        <w:t>
                                       Набор</w:t>
      </w:r>
    </w:p>
    <w:bookmarkEnd w:id="1326"/>
    <w:p>
      <w:pPr>
        <w:spacing w:after="0"/>
        <w:ind w:left="0"/>
        <w:jc w:val="both"/>
      </w:pPr>
      <w:r>
        <w:rPr>
          <w:rFonts w:ascii="Times New Roman"/>
          <w:b w:val="false"/>
          <w:i w:val="false"/>
          <w:color w:val="000000"/>
          <w:sz w:val="28"/>
        </w:rPr>
        <w:t xml:space="preserve">
        передвижных и индивидуальных средств защиты персонала, пациентов </w:t>
      </w:r>
    </w:p>
    <w:p>
      <w:pPr>
        <w:spacing w:after="0"/>
        <w:ind w:left="0"/>
        <w:jc w:val="both"/>
      </w:pPr>
      <w:r>
        <w:rPr>
          <w:rFonts w:ascii="Times New Roman"/>
          <w:b w:val="false"/>
          <w:i w:val="false"/>
          <w:color w:val="000000"/>
          <w:sz w:val="28"/>
        </w:rPr>
        <w:t>
      в рентгенодиагностическом кабинете для стоматологических исследований</w:t>
      </w:r>
    </w:p>
    <w:bookmarkStart w:name="z1039" w:id="1327"/>
    <w:p>
      <w:pPr>
        <w:spacing w:after="0"/>
        <w:ind w:left="0"/>
        <w:jc w:val="both"/>
      </w:pPr>
      <w:r>
        <w:rPr>
          <w:rFonts w:ascii="Times New Roman"/>
          <w:b w:val="false"/>
          <w:i w:val="false"/>
          <w:color w:val="000000"/>
          <w:sz w:val="28"/>
        </w:rPr>
        <w:t>
      Таблица</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со смотровым окном для аппаратов, работающих с обычной пленкой без усиливающего экрана, панорамных аппаратов, пантомографов (при размещении пульта управления и процедурной в одном помещении)</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легкий (для персонала)</w:t>
            </w:r>
          </w:p>
          <w:p>
            <w:pPr>
              <w:spacing w:after="20"/>
              <w:ind w:left="20"/>
              <w:jc w:val="both"/>
            </w:pPr>
            <w:r>
              <w:rPr>
                <w:rFonts w:ascii="Times New Roman"/>
                <w:b w:val="false"/>
                <w:i w:val="false"/>
                <w:color w:val="000000"/>
                <w:sz w:val="20"/>
              </w:rPr>
              <w:t>
- воротник защитный (для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 (для пациента) или накидка (пелерина) защитная и передник для защиты гонад (для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 работе рентгеностоматологических аппаратов с высокочувствительными приемниками изображения допускается использование рентгенозащитных штор.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Допустимая мощность дозы </w:t>
      </w:r>
    </w:p>
    <w:p>
      <w:pPr>
        <w:spacing w:after="0"/>
        <w:ind w:left="0"/>
        <w:jc w:val="both"/>
      </w:pPr>
      <w:r>
        <w:drawing>
          <wp:inline distT="0" distB="0" distL="0" distR="0">
            <wp:extent cx="72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23900" cy="571500"/>
                    </a:xfrm>
                    <a:prstGeom prst="rect">
                      <a:avLst/>
                    </a:prstGeom>
                  </pic:spPr>
                </pic:pic>
              </a:graphicData>
            </a:graphic>
          </wp:inline>
        </w:drawing>
      </w:r>
    </w:p>
    <w:p>
      <w:pPr>
        <w:spacing w:after="0"/>
        <w:ind w:left="0"/>
        <w:jc w:val="left"/>
      </w:pPr>
      <w:r>
        <w:rPr>
          <w:rFonts w:ascii="Times New Roman"/>
          <w:b w:val="false"/>
          <w:i w:val="false"/>
          <w:color w:val="000000"/>
          <w:sz w:val="28"/>
        </w:rPr>
        <w:t>, используемая при проектировании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стационарной защиты, рассчитанная исходя из значений основных</w:t>
      </w:r>
    </w:p>
    <w:p>
      <w:pPr>
        <w:spacing w:after="0"/>
        <w:ind w:left="0"/>
        <w:jc w:val="both"/>
      </w:pPr>
      <w:r>
        <w:rPr>
          <w:rFonts w:ascii="Times New Roman"/>
          <w:b w:val="false"/>
          <w:i w:val="false"/>
          <w:color w:val="000000"/>
          <w:sz w:val="28"/>
        </w:rPr>
        <w:t xml:space="preserve">
      пределов доз </w:t>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параметров </w:t>
      </w:r>
    </w:p>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1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495300"/>
                    </a:xfrm>
                    <a:prstGeom prst="rect">
                      <a:avLst/>
                    </a:prstGeom>
                  </pic:spPr>
                </pic:pic>
              </a:graphicData>
            </a:graphic>
          </wp:inline>
        </w:drawing>
      </w:r>
    </w:p>
    <w:p>
      <w:pPr>
        <w:spacing w:after="0"/>
        <w:ind w:left="0"/>
        <w:jc w:val="left"/>
      </w:pPr>
      <w:r>
        <w:rPr>
          <w:rFonts w:ascii="Times New Roman"/>
          <w:b w:val="false"/>
          <w:i w:val="false"/>
          <w:color w:val="000000"/>
          <w:sz w:val="28"/>
        </w:rPr>
        <w:t>для помещений различного                               назначения</w:t>
      </w:r>
      <w:r>
        <w:br/>
      </w:r>
      <w:r>
        <w:rPr>
          <w:rFonts w:ascii="Times New Roman"/>
          <w:b w:val="false"/>
          <w:i w:val="false"/>
          <w:color w:val="000000"/>
          <w:sz w:val="28"/>
        </w:rPr>
        <w:t>
</w:t>
      </w:r>
    </w:p>
    <w:bookmarkStart w:name="z1041" w:id="1328"/>
    <w:p>
      <w:pPr>
        <w:spacing w:after="0"/>
        <w:ind w:left="0"/>
        <w:jc w:val="both"/>
      </w:pPr>
      <w:r>
        <w:rPr>
          <w:rFonts w:ascii="Times New Roman"/>
          <w:b w:val="false"/>
          <w:i w:val="false"/>
          <w:color w:val="000000"/>
          <w:sz w:val="28"/>
        </w:rPr>
        <w:t>
      Таблица 1</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23900" cy="571500"/>
                          </a:xfrm>
                          <a:prstGeom prst="rect">
                            <a:avLst/>
                          </a:prstGeom>
                        </pic:spPr>
                      </pic:pic>
                    </a:graphicData>
                  </a:graphic>
                </wp:inline>
              </w:drawing>
            </w:r>
          </w:p>
          <w:p>
            <w:pPr>
              <w:spacing w:after="0"/>
              <w:ind w:left="0"/>
              <w:jc w:val="both"/>
            </w:pPr>
            <w:r>
              <w:rPr>
                <w:rFonts w:ascii="Times New Roman"/>
                <w:b w:val="false"/>
                <w:i w:val="false"/>
                <w:color w:val="000000"/>
                <w:sz w:val="20"/>
              </w:rPr>
              <w:t>, мкЗв/ч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81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495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ч/год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мЗв/год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в которых размещены постоянные рабочие места персонала группы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архив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(нерадиологические), смежные по вертикали и горизонтали с отделениями, кабинетами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Допустимая мощность дозы ДМД для помещений различного назначения и</w:t>
      </w:r>
    </w:p>
    <w:p>
      <w:pPr>
        <w:spacing w:after="0"/>
        <w:ind w:left="0"/>
        <w:jc w:val="both"/>
      </w:pPr>
      <w:r>
        <w:rPr>
          <w:rFonts w:ascii="Times New Roman"/>
          <w:b w:val="false"/>
          <w:i w:val="false"/>
          <w:color w:val="000000"/>
          <w:sz w:val="28"/>
        </w:rPr>
        <w:t>
                                 территории учреждения</w:t>
      </w:r>
    </w:p>
    <w:bookmarkStart w:name="z1043" w:id="1329"/>
    <w:p>
      <w:pPr>
        <w:spacing w:after="0"/>
        <w:ind w:left="0"/>
        <w:jc w:val="both"/>
      </w:pPr>
      <w:r>
        <w:rPr>
          <w:rFonts w:ascii="Times New Roman"/>
          <w:b w:val="false"/>
          <w:i w:val="false"/>
          <w:color w:val="000000"/>
          <w:sz w:val="28"/>
        </w:rPr>
        <w:t>
      Таблица 1</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имеющие постоянные рабочие места персонала группы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 радиологические), смежные по вертикали и горизонтали с отделениями, кабинетами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45" w:id="1330"/>
    <w:p>
      <w:pPr>
        <w:spacing w:after="0"/>
        <w:ind w:left="0"/>
        <w:jc w:val="both"/>
      </w:pPr>
      <w:r>
        <w:rPr>
          <w:rFonts w:ascii="Times New Roman"/>
          <w:b w:val="false"/>
          <w:i w:val="false"/>
          <w:color w:val="000000"/>
          <w:sz w:val="28"/>
        </w:rPr>
        <w:t>
                      Рекомендуемый набор и площади помещений</w:t>
      </w:r>
    </w:p>
    <w:bookmarkEnd w:id="1330"/>
    <w:p>
      <w:pPr>
        <w:spacing w:after="0"/>
        <w:ind w:left="0"/>
        <w:jc w:val="both"/>
      </w:pPr>
      <w:r>
        <w:rPr>
          <w:rFonts w:ascii="Times New Roman"/>
          <w:b w:val="false"/>
          <w:i w:val="false"/>
          <w:color w:val="000000"/>
          <w:sz w:val="28"/>
        </w:rPr>
        <w:t>
                  подразделений радионуклидной диагностики in vivo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метр квадратный (далее -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радионуклидного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и распаковки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Фасовочная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объединена с фасовочной или процедурной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использована для введения терапевтических радиофармпрепаратов амбулаторным пациентам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радиодиагностических исследований in vivo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гамма-камеры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 in vivo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 биосред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компьютерной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медицинского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 xml:space="preserve">2 </w:t>
            </w:r>
            <w:r>
              <w:rPr>
                <w:rFonts w:ascii="Times New Roman"/>
                <w:b w:val="false"/>
                <w:i w:val="false"/>
                <w:color w:val="000000"/>
                <w:sz w:val="20"/>
              </w:rPr>
              <w:t>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 - электроника с мастерской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медицинской 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46" w:id="1331"/>
    <w:p>
      <w:pPr>
        <w:spacing w:after="0"/>
        <w:ind w:left="0"/>
        <w:jc w:val="both"/>
      </w:pPr>
      <w:r>
        <w:rPr>
          <w:rFonts w:ascii="Times New Roman"/>
          <w:b w:val="false"/>
          <w:i w:val="false"/>
          <w:color w:val="000000"/>
          <w:sz w:val="28"/>
        </w:rPr>
        <w:t>
                      Рекомендуемый набор и площади помещений центра</w:t>
      </w:r>
    </w:p>
    <w:bookmarkEnd w:id="1331"/>
    <w:p>
      <w:pPr>
        <w:spacing w:after="0"/>
        <w:ind w:left="0"/>
        <w:jc w:val="both"/>
      </w:pPr>
      <w:r>
        <w:rPr>
          <w:rFonts w:ascii="Times New Roman"/>
          <w:b w:val="false"/>
          <w:i w:val="false"/>
          <w:color w:val="000000"/>
          <w:sz w:val="28"/>
        </w:rPr>
        <w:t>
                          позитронной эмиссионной томографии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радионуклидного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циклотрона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мишеней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синтеза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контроля качества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радиофармпрепаратов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радиодиагностических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позитронного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компьютерной обработки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дозиметрии и радиометрии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химреактивов оборудования для циклотрона, томографа и радиохимии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запасных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 xml:space="preserve">2 </w:t>
            </w:r>
            <w:r>
              <w:rPr>
                <w:rFonts w:ascii="Times New Roman"/>
                <w:b w:val="false"/>
                <w:i w:val="false"/>
                <w:color w:val="000000"/>
                <w:sz w:val="20"/>
              </w:rPr>
              <w:t>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радиохимика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инженера-радиофизика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48" w:id="1332"/>
    <w:p>
      <w:pPr>
        <w:spacing w:after="0"/>
        <w:ind w:left="0"/>
        <w:jc w:val="both"/>
      </w:pPr>
      <w:r>
        <w:rPr>
          <w:rFonts w:ascii="Times New Roman"/>
          <w:b w:val="false"/>
          <w:i w:val="false"/>
          <w:color w:val="000000"/>
          <w:sz w:val="28"/>
        </w:rPr>
        <w:t>
                             Журнал учета радионуклидной</w:t>
      </w:r>
    </w:p>
    <w:bookmarkEnd w:id="1332"/>
    <w:p>
      <w:pPr>
        <w:spacing w:after="0"/>
        <w:ind w:left="0"/>
        <w:jc w:val="both"/>
      </w:pPr>
      <w:r>
        <w:rPr>
          <w:rFonts w:ascii="Times New Roman"/>
          <w:b w:val="false"/>
          <w:i w:val="false"/>
          <w:color w:val="000000"/>
          <w:sz w:val="28"/>
        </w:rPr>
        <w:t>
                   продукции для позитронной эмиссионной томографии</w:t>
      </w:r>
    </w:p>
    <w:p>
      <w:pPr>
        <w:spacing w:after="0"/>
        <w:ind w:left="0"/>
        <w:jc w:val="both"/>
      </w:pPr>
      <w:r>
        <w:rPr>
          <w:rFonts w:ascii="Times New Roman"/>
          <w:b w:val="false"/>
          <w:i w:val="false"/>
          <w:color w:val="000000"/>
          <w:sz w:val="28"/>
        </w:rPr>
        <w:t>
      Форма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мишени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ускоряемых частиц</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частиц, МэВ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ускорителя, мкА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облучения, минута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наработанная активность, МБк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радиофармпрепарата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минута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МБк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фасовок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фасовки, МБк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качества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1049" w:id="1333"/>
    <w:p>
      <w:pPr>
        <w:spacing w:after="0"/>
        <w:ind w:left="0"/>
        <w:jc w:val="both"/>
      </w:pPr>
      <w:r>
        <w:rPr>
          <w:rFonts w:ascii="Times New Roman"/>
          <w:b w:val="false"/>
          <w:i w:val="false"/>
          <w:color w:val="000000"/>
          <w:sz w:val="28"/>
        </w:rPr>
        <w:t>
      1. На каждый тип ультракороткоживущего радионуклида заводится</w:t>
      </w:r>
    </w:p>
    <w:bookmarkEnd w:id="1333"/>
    <w:p>
      <w:pPr>
        <w:spacing w:after="0"/>
        <w:ind w:left="0"/>
        <w:jc w:val="both"/>
      </w:pPr>
      <w:r>
        <w:rPr>
          <w:rFonts w:ascii="Times New Roman"/>
          <w:b w:val="false"/>
          <w:i w:val="false"/>
          <w:color w:val="000000"/>
          <w:sz w:val="28"/>
        </w:rPr>
        <w:t>
      отдельный журнал.</w:t>
      </w:r>
    </w:p>
    <w:bookmarkStart w:name="z1050" w:id="1334"/>
    <w:p>
      <w:pPr>
        <w:spacing w:after="0"/>
        <w:ind w:left="0"/>
        <w:jc w:val="both"/>
      </w:pPr>
      <w:r>
        <w:rPr>
          <w:rFonts w:ascii="Times New Roman"/>
          <w:b w:val="false"/>
          <w:i w:val="false"/>
          <w:color w:val="000000"/>
          <w:sz w:val="28"/>
        </w:rPr>
        <w:t>
      2. При синтезе радиоактивных дыхательных смесей графы 12, 13,</w:t>
      </w:r>
    </w:p>
    <w:bookmarkEnd w:id="1334"/>
    <w:p>
      <w:pPr>
        <w:spacing w:after="0"/>
        <w:ind w:left="0"/>
        <w:jc w:val="both"/>
      </w:pPr>
      <w:r>
        <w:rPr>
          <w:rFonts w:ascii="Times New Roman"/>
          <w:b w:val="false"/>
          <w:i w:val="false"/>
          <w:color w:val="000000"/>
          <w:sz w:val="28"/>
        </w:rPr>
        <w:t>
      14 не заполняются, а в графе 15 указывается удельная активность,</w:t>
      </w:r>
    </w:p>
    <w:p>
      <w:pPr>
        <w:spacing w:after="0"/>
        <w:ind w:left="0"/>
        <w:jc w:val="both"/>
      </w:pPr>
      <w:r>
        <w:rPr>
          <w:rFonts w:ascii="Times New Roman"/>
          <w:b w:val="false"/>
          <w:i w:val="false"/>
          <w:color w:val="000000"/>
          <w:sz w:val="28"/>
        </w:rPr>
        <w:t>
      МБк/мл.</w:t>
      </w:r>
    </w:p>
    <w:bookmarkStart w:name="z1051" w:id="1335"/>
    <w:p>
      <w:pPr>
        <w:spacing w:after="0"/>
        <w:ind w:left="0"/>
        <w:jc w:val="both"/>
      </w:pPr>
      <w:r>
        <w:rPr>
          <w:rFonts w:ascii="Times New Roman"/>
          <w:b w:val="false"/>
          <w:i w:val="false"/>
          <w:color w:val="000000"/>
          <w:sz w:val="28"/>
        </w:rPr>
        <w:t>
      3. Страницы журнала пронумеровываются, прошнуровываются и</w:t>
      </w:r>
    </w:p>
    <w:bookmarkEnd w:id="1335"/>
    <w:p>
      <w:pPr>
        <w:spacing w:after="0"/>
        <w:ind w:left="0"/>
        <w:jc w:val="both"/>
      </w:pPr>
      <w:r>
        <w:rPr>
          <w:rFonts w:ascii="Times New Roman"/>
          <w:b w:val="false"/>
          <w:i w:val="false"/>
          <w:color w:val="000000"/>
          <w:sz w:val="28"/>
        </w:rPr>
        <w:t>
      скрепляются печатью.</w:t>
      </w:r>
    </w:p>
    <w:bookmarkStart w:name="z1052" w:id="1336"/>
    <w:p>
      <w:pPr>
        <w:spacing w:after="0"/>
        <w:ind w:left="0"/>
        <w:jc w:val="both"/>
      </w:pPr>
      <w:r>
        <w:rPr>
          <w:rFonts w:ascii="Times New Roman"/>
          <w:b w:val="false"/>
          <w:i w:val="false"/>
          <w:color w:val="000000"/>
          <w:sz w:val="28"/>
        </w:rPr>
        <w:t>
      4. Журнал хранится постоянно.</w:t>
      </w:r>
    </w:p>
    <w:bookmarkEnd w:id="1336"/>
    <w:bookmarkStart w:name="z1053" w:id="1337"/>
    <w:p>
      <w:pPr>
        <w:spacing w:after="0"/>
        <w:ind w:left="0"/>
        <w:jc w:val="both"/>
      </w:pPr>
      <w:r>
        <w:rPr>
          <w:rFonts w:ascii="Times New Roman"/>
          <w:b w:val="false"/>
          <w:i w:val="false"/>
          <w:color w:val="000000"/>
          <w:sz w:val="28"/>
        </w:rPr>
        <w:t>
                                         Журнал</w:t>
      </w:r>
    </w:p>
    <w:bookmarkEnd w:id="1337"/>
    <w:p>
      <w:pPr>
        <w:spacing w:after="0"/>
        <w:ind w:left="0"/>
        <w:jc w:val="both"/>
      </w:pPr>
      <w:r>
        <w:rPr>
          <w:rFonts w:ascii="Times New Roman"/>
          <w:b w:val="false"/>
          <w:i w:val="false"/>
          <w:color w:val="000000"/>
          <w:sz w:val="28"/>
        </w:rPr>
        <w:t>
                      учета генераторов короткоживущих радионуклидов</w:t>
      </w:r>
    </w:p>
    <w:p>
      <w:pPr>
        <w:spacing w:after="0"/>
        <w:ind w:left="0"/>
        <w:jc w:val="both"/>
      </w:pPr>
      <w:r>
        <w:rPr>
          <w:rFonts w:ascii="Times New Roman"/>
          <w:b w:val="false"/>
          <w:i w:val="false"/>
          <w:color w:val="000000"/>
          <w:sz w:val="28"/>
        </w:rPr>
        <w:t>
      Форма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паспорта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 МБк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требования на выдачу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день выдачи, МБк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списания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1054" w:id="1338"/>
    <w:p>
      <w:pPr>
        <w:spacing w:after="0"/>
        <w:ind w:left="0"/>
        <w:jc w:val="both"/>
      </w:pPr>
      <w:r>
        <w:rPr>
          <w:rFonts w:ascii="Times New Roman"/>
          <w:b w:val="false"/>
          <w:i w:val="false"/>
          <w:color w:val="000000"/>
          <w:sz w:val="28"/>
        </w:rPr>
        <w:t>
      1. На каждый тип радионуклидного генератора открывается</w:t>
      </w:r>
    </w:p>
    <w:bookmarkEnd w:id="1338"/>
    <w:p>
      <w:pPr>
        <w:spacing w:after="0"/>
        <w:ind w:left="0"/>
        <w:jc w:val="both"/>
      </w:pPr>
      <w:r>
        <w:rPr>
          <w:rFonts w:ascii="Times New Roman"/>
          <w:b w:val="false"/>
          <w:i w:val="false"/>
          <w:color w:val="000000"/>
          <w:sz w:val="28"/>
        </w:rPr>
        <w:t>
      отдельный журнал.</w:t>
      </w:r>
    </w:p>
    <w:bookmarkStart w:name="z1055" w:id="1339"/>
    <w:p>
      <w:pPr>
        <w:spacing w:after="0"/>
        <w:ind w:left="0"/>
        <w:jc w:val="both"/>
      </w:pPr>
      <w:r>
        <w:rPr>
          <w:rFonts w:ascii="Times New Roman"/>
          <w:b w:val="false"/>
          <w:i w:val="false"/>
          <w:color w:val="000000"/>
          <w:sz w:val="28"/>
        </w:rPr>
        <w:t>
      2. На каждого поставщика генераторов одного и того же типа</w:t>
      </w:r>
    </w:p>
    <w:bookmarkEnd w:id="1339"/>
    <w:p>
      <w:pPr>
        <w:spacing w:after="0"/>
        <w:ind w:left="0"/>
        <w:jc w:val="both"/>
      </w:pPr>
      <w:r>
        <w:rPr>
          <w:rFonts w:ascii="Times New Roman"/>
          <w:b w:val="false"/>
          <w:i w:val="false"/>
          <w:color w:val="000000"/>
          <w:sz w:val="28"/>
        </w:rPr>
        <w:t>
      открываются отдельные страницы журнала.</w:t>
      </w:r>
    </w:p>
    <w:bookmarkStart w:name="z1056" w:id="1340"/>
    <w:p>
      <w:pPr>
        <w:spacing w:after="0"/>
        <w:ind w:left="0"/>
        <w:jc w:val="both"/>
      </w:pPr>
      <w:r>
        <w:rPr>
          <w:rFonts w:ascii="Times New Roman"/>
          <w:b w:val="false"/>
          <w:i w:val="false"/>
          <w:color w:val="000000"/>
          <w:sz w:val="28"/>
        </w:rPr>
        <w:t>
      3. Страницы журнала пронумеровываются, прошнуровываются и</w:t>
      </w:r>
    </w:p>
    <w:bookmarkEnd w:id="1340"/>
    <w:p>
      <w:pPr>
        <w:spacing w:after="0"/>
        <w:ind w:left="0"/>
        <w:jc w:val="both"/>
      </w:pPr>
      <w:r>
        <w:rPr>
          <w:rFonts w:ascii="Times New Roman"/>
          <w:b w:val="false"/>
          <w:i w:val="false"/>
          <w:color w:val="000000"/>
          <w:sz w:val="28"/>
        </w:rPr>
        <w:t>
      скрепляются печатью.</w:t>
      </w:r>
    </w:p>
    <w:bookmarkStart w:name="z1057" w:id="1341"/>
    <w:p>
      <w:pPr>
        <w:spacing w:after="0"/>
        <w:ind w:left="0"/>
        <w:jc w:val="both"/>
      </w:pPr>
      <w:r>
        <w:rPr>
          <w:rFonts w:ascii="Times New Roman"/>
          <w:b w:val="false"/>
          <w:i w:val="false"/>
          <w:color w:val="000000"/>
          <w:sz w:val="28"/>
        </w:rPr>
        <w:t>
      4. Журнал хранится постоянно.</w:t>
      </w:r>
    </w:p>
    <w:bookmarkEnd w:id="1341"/>
    <w:bookmarkStart w:name="z1058" w:id="1342"/>
    <w:p>
      <w:pPr>
        <w:spacing w:after="0"/>
        <w:ind w:left="0"/>
        <w:jc w:val="both"/>
      </w:pPr>
      <w:r>
        <w:rPr>
          <w:rFonts w:ascii="Times New Roman"/>
          <w:b w:val="false"/>
          <w:i w:val="false"/>
          <w:color w:val="000000"/>
          <w:sz w:val="28"/>
        </w:rPr>
        <w:t>
      Приходно-расходный журнал учета радиофармпрепаратов,</w:t>
      </w:r>
    </w:p>
    <w:bookmarkEnd w:id="1342"/>
    <w:p>
      <w:pPr>
        <w:spacing w:after="0"/>
        <w:ind w:left="0"/>
        <w:jc w:val="both"/>
      </w:pPr>
      <w:r>
        <w:rPr>
          <w:rFonts w:ascii="Times New Roman"/>
          <w:b w:val="false"/>
          <w:i w:val="false"/>
          <w:color w:val="000000"/>
          <w:sz w:val="28"/>
        </w:rPr>
        <w:t>
      поступающих в подразделение радионуклидной диагностики в готовом виде</w:t>
      </w:r>
    </w:p>
    <w:p>
      <w:pPr>
        <w:spacing w:after="0"/>
        <w:ind w:left="0"/>
        <w:jc w:val="both"/>
      </w:pPr>
      <w:r>
        <w:rPr>
          <w:rFonts w:ascii="Times New Roman"/>
          <w:b w:val="false"/>
          <w:i w:val="false"/>
          <w:color w:val="000000"/>
          <w:sz w:val="28"/>
        </w:rPr>
        <w:t>
                для непосредственного введения в организм пациента</w:t>
      </w:r>
    </w:p>
    <w:p>
      <w:pPr>
        <w:spacing w:after="0"/>
        <w:ind w:left="0"/>
        <w:jc w:val="both"/>
      </w:pPr>
      <w:r>
        <w:rPr>
          <w:rFonts w:ascii="Times New Roman"/>
          <w:b w:val="false"/>
          <w:i w:val="false"/>
          <w:color w:val="000000"/>
          <w:sz w:val="28"/>
        </w:rPr>
        <w:t>
      Форма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паспорта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 с радиофармпрепаратом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 МБк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требования на выдачу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день выдачи, МБк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списания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1059" w:id="1343"/>
    <w:p>
      <w:pPr>
        <w:spacing w:after="0"/>
        <w:ind w:left="0"/>
        <w:jc w:val="both"/>
      </w:pPr>
      <w:r>
        <w:rPr>
          <w:rFonts w:ascii="Times New Roman"/>
          <w:b w:val="false"/>
          <w:i w:val="false"/>
          <w:color w:val="000000"/>
          <w:sz w:val="28"/>
        </w:rPr>
        <w:t>
      1. На каждый тип радиофармпрепарата in vivo открываются</w:t>
      </w:r>
    </w:p>
    <w:bookmarkEnd w:id="1343"/>
    <w:p>
      <w:pPr>
        <w:spacing w:after="0"/>
        <w:ind w:left="0"/>
        <w:jc w:val="both"/>
      </w:pPr>
      <w:r>
        <w:rPr>
          <w:rFonts w:ascii="Times New Roman"/>
          <w:b w:val="false"/>
          <w:i w:val="false"/>
          <w:color w:val="000000"/>
          <w:sz w:val="28"/>
        </w:rPr>
        <w:t>
      отдельные страницы.</w:t>
      </w:r>
    </w:p>
    <w:bookmarkStart w:name="z1060" w:id="1344"/>
    <w:p>
      <w:pPr>
        <w:spacing w:after="0"/>
        <w:ind w:left="0"/>
        <w:jc w:val="both"/>
      </w:pPr>
      <w:r>
        <w:rPr>
          <w:rFonts w:ascii="Times New Roman"/>
          <w:b w:val="false"/>
          <w:i w:val="false"/>
          <w:color w:val="000000"/>
          <w:sz w:val="28"/>
        </w:rPr>
        <w:t>
      2. При большом количестве поступающих радиофармпрепаратов</w:t>
      </w:r>
    </w:p>
    <w:bookmarkEnd w:id="1344"/>
    <w:p>
      <w:pPr>
        <w:spacing w:after="0"/>
        <w:ind w:left="0"/>
        <w:jc w:val="both"/>
      </w:pPr>
      <w:r>
        <w:rPr>
          <w:rFonts w:ascii="Times New Roman"/>
          <w:b w:val="false"/>
          <w:i w:val="false"/>
          <w:color w:val="000000"/>
          <w:sz w:val="28"/>
        </w:rPr>
        <w:t>
      допускается ведение отдельного журнала на каждый тип</w:t>
      </w:r>
    </w:p>
    <w:p>
      <w:pPr>
        <w:spacing w:after="0"/>
        <w:ind w:left="0"/>
        <w:jc w:val="both"/>
      </w:pPr>
      <w:r>
        <w:rPr>
          <w:rFonts w:ascii="Times New Roman"/>
          <w:b w:val="false"/>
          <w:i w:val="false"/>
          <w:color w:val="000000"/>
          <w:sz w:val="28"/>
        </w:rPr>
        <w:t>
      радиофармпрепарата.</w:t>
      </w:r>
    </w:p>
    <w:bookmarkStart w:name="z1061" w:id="1345"/>
    <w:p>
      <w:pPr>
        <w:spacing w:after="0"/>
        <w:ind w:left="0"/>
        <w:jc w:val="both"/>
      </w:pPr>
      <w:r>
        <w:rPr>
          <w:rFonts w:ascii="Times New Roman"/>
          <w:b w:val="false"/>
          <w:i w:val="false"/>
          <w:color w:val="000000"/>
          <w:sz w:val="28"/>
        </w:rPr>
        <w:t>
      3. Страницы журнала пронумеровываются, прошнуровываются и</w:t>
      </w:r>
    </w:p>
    <w:bookmarkEnd w:id="1345"/>
    <w:p>
      <w:pPr>
        <w:spacing w:after="0"/>
        <w:ind w:left="0"/>
        <w:jc w:val="both"/>
      </w:pPr>
      <w:r>
        <w:rPr>
          <w:rFonts w:ascii="Times New Roman"/>
          <w:b w:val="false"/>
          <w:i w:val="false"/>
          <w:color w:val="000000"/>
          <w:sz w:val="28"/>
        </w:rPr>
        <w:t>
      скрепляются печатью.</w:t>
      </w:r>
    </w:p>
    <w:bookmarkStart w:name="z1062" w:id="1346"/>
    <w:p>
      <w:pPr>
        <w:spacing w:after="0"/>
        <w:ind w:left="0"/>
        <w:jc w:val="both"/>
      </w:pPr>
      <w:r>
        <w:rPr>
          <w:rFonts w:ascii="Times New Roman"/>
          <w:b w:val="false"/>
          <w:i w:val="false"/>
          <w:color w:val="000000"/>
          <w:sz w:val="28"/>
        </w:rPr>
        <w:t>
      4. Журнал хранится постоянно.</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bookmarkStart w:name="z1064" w:id="1347"/>
    <w:p>
      <w:pPr>
        <w:spacing w:after="0"/>
        <w:ind w:left="0"/>
        <w:jc w:val="both"/>
      </w:pPr>
      <w:r>
        <w:rPr>
          <w:rFonts w:ascii="Times New Roman"/>
          <w:b w:val="false"/>
          <w:i w:val="false"/>
          <w:color w:val="000000"/>
          <w:sz w:val="28"/>
        </w:rPr>
        <w:t>
                                     Журнал</w:t>
      </w:r>
    </w:p>
    <w:bookmarkEnd w:id="1347"/>
    <w:p>
      <w:pPr>
        <w:spacing w:after="0"/>
        <w:ind w:left="0"/>
        <w:jc w:val="both"/>
      </w:pPr>
      <w:r>
        <w:rPr>
          <w:rFonts w:ascii="Times New Roman"/>
          <w:b w:val="false"/>
          <w:i w:val="false"/>
          <w:color w:val="000000"/>
          <w:sz w:val="28"/>
        </w:rPr>
        <w:t>
             приготовления рабочих радиофармацевтических растворов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раствор (элюат)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раствор (радиофармпрепарат)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процедурной медсестры, приготовившей радиофармпрепарат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элюирования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(по паспорту)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элюата,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элюата, МБк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приготовленного радиофармпрепарата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раствора,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раствора, МБк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пациенту по журналу введения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1065" w:id="1348"/>
    <w:p>
      <w:pPr>
        <w:spacing w:after="0"/>
        <w:ind w:left="0"/>
        <w:jc w:val="both"/>
      </w:pPr>
      <w:r>
        <w:rPr>
          <w:rFonts w:ascii="Times New Roman"/>
          <w:b w:val="false"/>
          <w:i w:val="false"/>
          <w:color w:val="000000"/>
          <w:sz w:val="28"/>
        </w:rPr>
        <w:t>
      1. В графе 2 указывается дата получения элюата из генератора, в</w:t>
      </w:r>
    </w:p>
    <w:bookmarkEnd w:id="1348"/>
    <w:p>
      <w:pPr>
        <w:spacing w:after="0"/>
        <w:ind w:left="0"/>
        <w:jc w:val="both"/>
      </w:pPr>
      <w:r>
        <w:rPr>
          <w:rFonts w:ascii="Times New Roman"/>
          <w:b w:val="false"/>
          <w:i w:val="false"/>
          <w:color w:val="000000"/>
          <w:sz w:val="28"/>
        </w:rPr>
        <w:t>
      графах 7, 8, 9 указываются данные на дату приготовления</w:t>
      </w:r>
    </w:p>
    <w:p>
      <w:pPr>
        <w:spacing w:after="0"/>
        <w:ind w:left="0"/>
        <w:jc w:val="both"/>
      </w:pPr>
      <w:r>
        <w:rPr>
          <w:rFonts w:ascii="Times New Roman"/>
          <w:b w:val="false"/>
          <w:i w:val="false"/>
          <w:color w:val="000000"/>
          <w:sz w:val="28"/>
        </w:rPr>
        <w:t>
      радиофармпрепарата, приведенную в графе 10.</w:t>
      </w:r>
    </w:p>
    <w:bookmarkStart w:name="z1066" w:id="1349"/>
    <w:p>
      <w:pPr>
        <w:spacing w:after="0"/>
        <w:ind w:left="0"/>
        <w:jc w:val="both"/>
      </w:pPr>
      <w:r>
        <w:rPr>
          <w:rFonts w:ascii="Times New Roman"/>
          <w:b w:val="false"/>
          <w:i w:val="false"/>
          <w:color w:val="000000"/>
          <w:sz w:val="28"/>
        </w:rPr>
        <w:t>
      2. Страницы журнала пронумеровываются, прошнуровываются и</w:t>
      </w:r>
    </w:p>
    <w:bookmarkEnd w:id="1349"/>
    <w:p>
      <w:pPr>
        <w:spacing w:after="0"/>
        <w:ind w:left="0"/>
        <w:jc w:val="both"/>
      </w:pPr>
      <w:r>
        <w:rPr>
          <w:rFonts w:ascii="Times New Roman"/>
          <w:b w:val="false"/>
          <w:i w:val="false"/>
          <w:color w:val="000000"/>
          <w:sz w:val="28"/>
        </w:rPr>
        <w:t>
      скрепляются печатью.</w:t>
      </w:r>
    </w:p>
    <w:bookmarkStart w:name="z1067" w:id="1350"/>
    <w:p>
      <w:pPr>
        <w:spacing w:after="0"/>
        <w:ind w:left="0"/>
        <w:jc w:val="both"/>
      </w:pPr>
      <w:r>
        <w:rPr>
          <w:rFonts w:ascii="Times New Roman"/>
          <w:b w:val="false"/>
          <w:i w:val="false"/>
          <w:color w:val="000000"/>
          <w:sz w:val="28"/>
        </w:rPr>
        <w:t>
      3. Журнал хранится постоянно.</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bookmarkStart w:name="z1069" w:id="1351"/>
    <w:p>
      <w:pPr>
        <w:spacing w:after="0"/>
        <w:ind w:left="0"/>
        <w:jc w:val="both"/>
      </w:pPr>
      <w:r>
        <w:rPr>
          <w:rFonts w:ascii="Times New Roman"/>
          <w:b w:val="false"/>
          <w:i w:val="false"/>
          <w:color w:val="000000"/>
          <w:sz w:val="28"/>
        </w:rPr>
        <w:t>
                                     Журнал</w:t>
      </w:r>
    </w:p>
    <w:bookmarkEnd w:id="1351"/>
    <w:p>
      <w:pPr>
        <w:spacing w:after="0"/>
        <w:ind w:left="0"/>
        <w:jc w:val="both"/>
      </w:pPr>
      <w:r>
        <w:rPr>
          <w:rFonts w:ascii="Times New Roman"/>
          <w:b w:val="false"/>
          <w:i w:val="false"/>
          <w:color w:val="000000"/>
          <w:sz w:val="28"/>
        </w:rPr>
        <w:t>
                        введения радиофармпрепаратов пациентам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 или № амбулаторной карты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направившее пациента на радиодиагностическое исследование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направившие пациента на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Введенный радиофармпрепарат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МБк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врач-радиолог, направивший пациента на исследование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медсестра, выполнявшая введение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1070" w:id="1352"/>
    <w:p>
      <w:pPr>
        <w:spacing w:after="0"/>
        <w:ind w:left="0"/>
        <w:jc w:val="both"/>
      </w:pPr>
      <w:r>
        <w:rPr>
          <w:rFonts w:ascii="Times New Roman"/>
          <w:b w:val="false"/>
          <w:i w:val="false"/>
          <w:color w:val="000000"/>
          <w:sz w:val="28"/>
        </w:rPr>
        <w:t>
      1. При больших объемах работы допускается ведение отдельных</w:t>
      </w:r>
    </w:p>
    <w:bookmarkEnd w:id="1352"/>
    <w:p>
      <w:pPr>
        <w:spacing w:after="0"/>
        <w:ind w:left="0"/>
        <w:jc w:val="both"/>
      </w:pPr>
      <w:r>
        <w:rPr>
          <w:rFonts w:ascii="Times New Roman"/>
          <w:b w:val="false"/>
          <w:i w:val="false"/>
          <w:color w:val="000000"/>
          <w:sz w:val="28"/>
        </w:rPr>
        <w:t>
      журналов на различные радиофармпрепараты и на особые способы их</w:t>
      </w:r>
    </w:p>
    <w:p>
      <w:pPr>
        <w:spacing w:after="0"/>
        <w:ind w:left="0"/>
        <w:jc w:val="both"/>
      </w:pPr>
      <w:r>
        <w:rPr>
          <w:rFonts w:ascii="Times New Roman"/>
          <w:b w:val="false"/>
          <w:i w:val="false"/>
          <w:color w:val="000000"/>
          <w:sz w:val="28"/>
        </w:rPr>
        <w:t>
      введения.</w:t>
      </w:r>
    </w:p>
    <w:bookmarkStart w:name="z1071" w:id="1353"/>
    <w:p>
      <w:pPr>
        <w:spacing w:after="0"/>
        <w:ind w:left="0"/>
        <w:jc w:val="both"/>
      </w:pPr>
      <w:r>
        <w:rPr>
          <w:rFonts w:ascii="Times New Roman"/>
          <w:b w:val="false"/>
          <w:i w:val="false"/>
          <w:color w:val="000000"/>
          <w:sz w:val="28"/>
        </w:rPr>
        <w:t>
      2. Страницы журнала пронумеровываются, прошнуровываются и</w:t>
      </w:r>
    </w:p>
    <w:bookmarkEnd w:id="1353"/>
    <w:p>
      <w:pPr>
        <w:spacing w:after="0"/>
        <w:ind w:left="0"/>
        <w:jc w:val="both"/>
      </w:pPr>
      <w:r>
        <w:rPr>
          <w:rFonts w:ascii="Times New Roman"/>
          <w:b w:val="false"/>
          <w:i w:val="false"/>
          <w:color w:val="000000"/>
          <w:sz w:val="28"/>
        </w:rPr>
        <w:t>
      скрепляются печатью.</w:t>
      </w:r>
    </w:p>
    <w:bookmarkStart w:name="z1072" w:id="1354"/>
    <w:p>
      <w:pPr>
        <w:spacing w:after="0"/>
        <w:ind w:left="0"/>
        <w:jc w:val="both"/>
      </w:pPr>
      <w:r>
        <w:rPr>
          <w:rFonts w:ascii="Times New Roman"/>
          <w:b w:val="false"/>
          <w:i w:val="false"/>
          <w:color w:val="000000"/>
          <w:sz w:val="28"/>
        </w:rPr>
        <w:t>
      3. Журнал хранится постоянно.</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"__" ______________ 20    г.</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 расходовании и списании открытых радионуклидных источников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подразделения ядерной медицины)</w:t>
      </w:r>
    </w:p>
    <w:p>
      <w:pPr>
        <w:spacing w:after="0"/>
        <w:ind w:left="0"/>
        <w:jc w:val="both"/>
      </w:pPr>
      <w:r>
        <w:rPr>
          <w:rFonts w:ascii="Times New Roman"/>
          <w:b w:val="false"/>
          <w:i w:val="false"/>
          <w:color w:val="000000"/>
          <w:sz w:val="28"/>
        </w:rPr>
        <w:t>
            Настоящий акт составлен сотрудниками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непосредственного исполнителя работ и Ф.И.О. ответственного</w:t>
      </w:r>
    </w:p>
    <w:p>
      <w:pPr>
        <w:spacing w:after="0"/>
        <w:ind w:left="0"/>
        <w:jc w:val="both"/>
      </w:pPr>
      <w:r>
        <w:rPr>
          <w:rFonts w:ascii="Times New Roman"/>
          <w:b w:val="false"/>
          <w:i w:val="false"/>
          <w:color w:val="000000"/>
          <w:sz w:val="28"/>
        </w:rPr>
        <w:t>
      за хранение радионуклидных источников) в том, что полученные по</w:t>
      </w:r>
    </w:p>
    <w:p>
      <w:pPr>
        <w:spacing w:after="0"/>
        <w:ind w:left="0"/>
        <w:jc w:val="both"/>
      </w:pPr>
      <w:r>
        <w:rPr>
          <w:rFonts w:ascii="Times New Roman"/>
          <w:b w:val="false"/>
          <w:i w:val="false"/>
          <w:color w:val="000000"/>
          <w:sz w:val="28"/>
        </w:rPr>
        <w:t>
      требованию № ____ от "__" _____ г.</w:t>
      </w:r>
    </w:p>
    <w:p>
      <w:pPr>
        <w:spacing w:after="0"/>
        <w:ind w:left="0"/>
        <w:jc w:val="both"/>
      </w:pPr>
      <w:r>
        <w:rPr>
          <w:rFonts w:ascii="Times New Roman"/>
          <w:b w:val="false"/>
          <w:i w:val="false"/>
          <w:color w:val="000000"/>
          <w:sz w:val="28"/>
        </w:rPr>
        <w:t>
      радионуклидные источники_____________________________________________</w:t>
      </w:r>
    </w:p>
    <w:p>
      <w:pPr>
        <w:spacing w:after="0"/>
        <w:ind w:left="0"/>
        <w:jc w:val="both"/>
      </w:pPr>
      <w:r>
        <w:rPr>
          <w:rFonts w:ascii="Times New Roman"/>
          <w:b w:val="false"/>
          <w:i w:val="false"/>
          <w:color w:val="000000"/>
          <w:sz w:val="28"/>
        </w:rPr>
        <w:t>
                (наименование, номер источника, тип радионуклида)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большом количестве источников приложить отдельные листы с</w:t>
      </w:r>
    </w:p>
    <w:p>
      <w:pPr>
        <w:spacing w:after="0"/>
        <w:ind w:left="0"/>
        <w:jc w:val="both"/>
      </w:pPr>
      <w:r>
        <w:rPr>
          <w:rFonts w:ascii="Times New Roman"/>
          <w:b w:val="false"/>
          <w:i w:val="false"/>
          <w:color w:val="000000"/>
          <w:sz w:val="28"/>
        </w:rPr>
        <w:t>
                               перечнем источников)</w:t>
      </w:r>
    </w:p>
    <w:p>
      <w:pPr>
        <w:spacing w:after="0"/>
        <w:ind w:left="0"/>
        <w:jc w:val="both"/>
      </w:pPr>
      <w:r>
        <w:rPr>
          <w:rFonts w:ascii="Times New Roman"/>
          <w:b w:val="false"/>
          <w:i w:val="false"/>
          <w:color w:val="000000"/>
          <w:sz w:val="28"/>
        </w:rPr>
        <w:t>
      в количестве _________________ штук с общей активностью______________</w:t>
      </w:r>
    </w:p>
    <w:p>
      <w:pPr>
        <w:spacing w:after="0"/>
        <w:ind w:left="0"/>
        <w:jc w:val="both"/>
      </w:pPr>
      <w:r>
        <w:rPr>
          <w:rFonts w:ascii="Times New Roman"/>
          <w:b w:val="false"/>
          <w:i w:val="false"/>
          <w:color w:val="000000"/>
          <w:sz w:val="28"/>
        </w:rPr>
        <w:t>
      на "__" ______________________ г. использованы для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характер работы)</w:t>
      </w:r>
    </w:p>
    <w:p>
      <w:pPr>
        <w:spacing w:after="0"/>
        <w:ind w:left="0"/>
        <w:jc w:val="both"/>
      </w:pPr>
      <w:r>
        <w:rPr>
          <w:rFonts w:ascii="Times New Roman"/>
          <w:b w:val="false"/>
          <w:i w:val="false"/>
          <w:color w:val="000000"/>
          <w:sz w:val="28"/>
        </w:rPr>
        <w:t>
            В процессе хранения и работы __________________________________</w:t>
      </w:r>
    </w:p>
    <w:p>
      <w:pPr>
        <w:spacing w:after="0"/>
        <w:ind w:left="0"/>
        <w:jc w:val="both"/>
      </w:pPr>
      <w:r>
        <w:rPr>
          <w:rFonts w:ascii="Times New Roman"/>
          <w:b w:val="false"/>
          <w:i w:val="false"/>
          <w:color w:val="000000"/>
          <w:sz w:val="28"/>
        </w:rPr>
        <w:t>
           (краткое описание того, что произошло с исходным радионуклидным</w:t>
      </w:r>
    </w:p>
    <w:p>
      <w:pPr>
        <w:spacing w:after="0"/>
        <w:ind w:left="0"/>
        <w:jc w:val="both"/>
      </w:pPr>
      <w:r>
        <w:rPr>
          <w:rFonts w:ascii="Times New Roman"/>
          <w:b w:val="false"/>
          <w:i w:val="false"/>
          <w:color w:val="000000"/>
          <w:sz w:val="28"/>
        </w:rPr>
        <w:t>
      источником)</w:t>
      </w:r>
    </w:p>
    <w:p>
      <w:pPr>
        <w:spacing w:after="0"/>
        <w:ind w:left="0"/>
        <w:jc w:val="both"/>
      </w:pPr>
      <w:r>
        <w:rPr>
          <w:rFonts w:ascii="Times New Roman"/>
          <w:b w:val="false"/>
          <w:i w:val="false"/>
          <w:color w:val="000000"/>
          <w:sz w:val="28"/>
        </w:rPr>
        <w:t>
      Отходы в виде________________________________________________________</w:t>
      </w:r>
    </w:p>
    <w:p>
      <w:pPr>
        <w:spacing w:after="0"/>
        <w:ind w:left="0"/>
        <w:jc w:val="both"/>
      </w:pPr>
      <w:r>
        <w:rPr>
          <w:rFonts w:ascii="Times New Roman"/>
          <w:b w:val="false"/>
          <w:i w:val="false"/>
          <w:color w:val="000000"/>
          <w:sz w:val="28"/>
        </w:rPr>
        <w:t>
      сданы на захоронение по документу № ____ от "__" ______________ г.</w:t>
      </w:r>
    </w:p>
    <w:p>
      <w:pPr>
        <w:spacing w:after="0"/>
        <w:ind w:left="0"/>
        <w:jc w:val="both"/>
      </w:pPr>
      <w:r>
        <w:rPr>
          <w:rFonts w:ascii="Times New Roman"/>
          <w:b w:val="false"/>
          <w:i w:val="false"/>
          <w:color w:val="000000"/>
          <w:sz w:val="28"/>
        </w:rPr>
        <w:t>
      Остатки источников в количестве _________________________________штук</w:t>
      </w:r>
    </w:p>
    <w:p>
      <w:pPr>
        <w:spacing w:after="0"/>
        <w:ind w:left="0"/>
        <w:jc w:val="both"/>
      </w:pPr>
      <w:r>
        <w:rPr>
          <w:rFonts w:ascii="Times New Roman"/>
          <w:b w:val="false"/>
          <w:i w:val="false"/>
          <w:color w:val="000000"/>
          <w:sz w:val="28"/>
        </w:rPr>
        <w:t>
      общей активностью ___________________________________________________</w:t>
      </w:r>
    </w:p>
    <w:p>
      <w:pPr>
        <w:spacing w:after="0"/>
        <w:ind w:left="0"/>
        <w:jc w:val="both"/>
      </w:pPr>
      <w:r>
        <w:rPr>
          <w:rFonts w:ascii="Times New Roman"/>
          <w:b w:val="false"/>
          <w:i w:val="false"/>
          <w:color w:val="000000"/>
          <w:sz w:val="28"/>
        </w:rPr>
        <w:t>
      на "__" __________________ г. переданы на хранение для выдержки на</w:t>
      </w:r>
    </w:p>
    <w:p>
      <w:pPr>
        <w:spacing w:after="0"/>
        <w:ind w:left="0"/>
        <w:jc w:val="both"/>
      </w:pPr>
      <w:r>
        <w:rPr>
          <w:rFonts w:ascii="Times New Roman"/>
          <w:b w:val="false"/>
          <w:i w:val="false"/>
          <w:color w:val="000000"/>
          <w:sz w:val="28"/>
        </w:rPr>
        <w:t>
      распад до фоновой активности.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исполнитель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(расшифровка 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p>
            <w:pPr>
              <w:spacing w:after="20"/>
              <w:ind w:left="20"/>
              <w:jc w:val="both"/>
            </w:pPr>
            <w:r>
              <w:rPr>
                <w:rFonts w:ascii="Times New Roman"/>
                <w:b w:val="false"/>
                <w:i w:val="false"/>
                <w:color w:val="000000"/>
                <w:sz w:val="20"/>
              </w:rPr>
              <w:t>
за хранение радионуклидных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(расшифровка Ф.И.О.)</w:t>
            </w:r>
          </w:p>
        </w:tc>
      </w:tr>
    </w:tbl>
    <w:p>
      <w:pPr>
        <w:spacing w:after="0"/>
        <w:ind w:left="0"/>
        <w:jc w:val="both"/>
      </w:pPr>
      <w:r>
        <w:rPr>
          <w:rFonts w:ascii="Times New Roman"/>
          <w:b w:val="false"/>
          <w:i w:val="false"/>
          <w:color w:val="000000"/>
          <w:sz w:val="28"/>
        </w:rPr>
        <w:t>
      "_____" ____________________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Расчет суммарной активности радионуклидов и значения МЗА для всех</w:t>
      </w:r>
    </w:p>
    <w:p>
      <w:pPr>
        <w:spacing w:after="0"/>
        <w:ind w:left="0"/>
        <w:jc w:val="both"/>
      </w:pPr>
      <w:r>
        <w:rPr>
          <w:rFonts w:ascii="Times New Roman"/>
          <w:b w:val="false"/>
          <w:i w:val="false"/>
          <w:color w:val="000000"/>
          <w:sz w:val="28"/>
        </w:rPr>
        <w:t>
      используемых в радиодиагностических исследованиях радионуклидов</w:t>
      </w:r>
    </w:p>
    <w:p>
      <w:pPr>
        <w:spacing w:after="0"/>
        <w:ind w:left="0"/>
        <w:jc w:val="both"/>
      </w:pPr>
      <w:r>
        <w:rPr>
          <w:rFonts w:ascii="Times New Roman"/>
          <w:b w:val="false"/>
          <w:i w:val="false"/>
          <w:color w:val="000000"/>
          <w:sz w:val="28"/>
        </w:rPr>
        <w:t xml:space="preserve">
      В случае нахождения на рабочем месте радионуклидов разных групп радиационной опасности их суммарная активность приводится к персоналу группы "А" радиационной опасности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24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Сэ - суммарная активность всех источников, приведенная к активности группы А, Беккерель (далее - Бк);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общая активность радионуклидных источников группы А, Бк;</w:t>
      </w:r>
    </w:p>
    <w:p>
      <w:pPr>
        <w:spacing w:after="0"/>
        <w:ind w:left="0"/>
        <w:jc w:val="both"/>
      </w:pP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радионуклидов группы А, равная 10</w:t>
      </w:r>
      <w:r>
        <w:rPr>
          <w:rFonts w:ascii="Times New Roman"/>
          <w:b w:val="false"/>
          <w:i w:val="false"/>
          <w:color w:val="000000"/>
          <w:vertAlign w:val="superscript"/>
        </w:rPr>
        <w:t>3</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Сi - активность изотопного (далее - i-го) радионуклида, не относящегося к группе А, Бк;</w:t>
      </w:r>
    </w:p>
    <w:p>
      <w:pPr>
        <w:spacing w:after="0"/>
        <w:ind w:left="0"/>
        <w:jc w:val="both"/>
      </w:pPr>
      <w:r>
        <w:rPr>
          <w:rFonts w:ascii="Times New Roman"/>
          <w:b w:val="false"/>
          <w:i w:val="false"/>
          <w:color w:val="000000"/>
          <w:sz w:val="28"/>
        </w:rPr>
        <w:t>
      МЗАi - минимально значимая активность i-го радионуклида, не относящегося к персоналу группы "А", Бк.</w:t>
      </w:r>
    </w:p>
    <w:bookmarkStart w:name="z1075" w:id="1355"/>
    <w:p>
      <w:pPr>
        <w:spacing w:after="0"/>
        <w:ind w:left="0"/>
        <w:jc w:val="both"/>
      </w:pPr>
      <w:r>
        <w:rPr>
          <w:rFonts w:ascii="Times New Roman"/>
          <w:b w:val="false"/>
          <w:i w:val="false"/>
          <w:color w:val="000000"/>
          <w:sz w:val="28"/>
        </w:rPr>
        <w:t>
                                   Классификация</w:t>
      </w:r>
    </w:p>
    <w:bookmarkEnd w:id="1355"/>
    <w:p>
      <w:pPr>
        <w:spacing w:after="0"/>
        <w:ind w:left="0"/>
        <w:jc w:val="both"/>
      </w:pPr>
      <w:r>
        <w:rPr>
          <w:rFonts w:ascii="Times New Roman"/>
          <w:b w:val="false"/>
          <w:i w:val="false"/>
          <w:color w:val="000000"/>
          <w:sz w:val="28"/>
        </w:rPr>
        <w:t>
                 радионуклидов по группам радиационной опасности</w:t>
      </w:r>
    </w:p>
    <w:bookmarkStart w:name="z1076" w:id="1356"/>
    <w:p>
      <w:pPr>
        <w:spacing w:after="0"/>
        <w:ind w:left="0"/>
        <w:jc w:val="both"/>
      </w:pPr>
      <w:r>
        <w:rPr>
          <w:rFonts w:ascii="Times New Roman"/>
          <w:b w:val="false"/>
          <w:i w:val="false"/>
          <w:color w:val="000000"/>
          <w:sz w:val="28"/>
        </w:rPr>
        <w:t>
      Таблица</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расшифровать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69m</w:t>
            </w:r>
            <w:r>
              <w:rPr>
                <w:rFonts w:ascii="Times New Roman"/>
                <w:b w:val="false"/>
                <w:i w:val="false"/>
                <w:color w:val="000000"/>
                <w:sz w:val="20"/>
              </w:rPr>
              <w:t>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103m</w:t>
            </w:r>
            <w:r>
              <w:rPr>
                <w:rFonts w:ascii="Times New Roman"/>
                <w:b w:val="false"/>
                <w:i w:val="false"/>
                <w:color w:val="000000"/>
                <w:sz w:val="20"/>
              </w:rPr>
              <w:t>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105m</w:t>
            </w:r>
            <w:r>
              <w:rPr>
                <w:rFonts w:ascii="Times New Roman"/>
                <w:b w:val="false"/>
                <w:i w:val="false"/>
                <w:color w:val="000000"/>
                <w:sz w:val="20"/>
              </w:rPr>
              <w:t>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159</w:t>
            </w:r>
            <w:r>
              <w:rPr>
                <w:rFonts w:ascii="Times New Roman"/>
                <w:b w:val="false"/>
                <w:i w:val="false"/>
                <w:color w:val="000000"/>
                <w:sz w:val="20"/>
              </w:rPr>
              <w:t xml:space="preserve">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68</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100</w:t>
            </w:r>
            <w:r>
              <w:rPr>
                <w:rFonts w:ascii="Times New Roman"/>
                <w:b w:val="false"/>
                <w:i w:val="false"/>
                <w:color w:val="000000"/>
                <w:sz w:val="20"/>
              </w:rPr>
              <w:t>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165</w:t>
            </w:r>
            <w:r>
              <w:rPr>
                <w:rFonts w:ascii="Times New Roman"/>
                <w:b w:val="false"/>
                <w:i w:val="false"/>
                <w:color w:val="000000"/>
                <w:sz w:val="20"/>
              </w:rPr>
              <w:t xml:space="preserve">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166</w:t>
            </w:r>
            <w:r>
              <w:rPr>
                <w:rFonts w:ascii="Times New Roman"/>
                <w:b w:val="false"/>
                <w:i w:val="false"/>
                <w:color w:val="000000"/>
                <w:sz w:val="20"/>
              </w:rPr>
              <w:t>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68</w:t>
            </w:r>
            <w:r>
              <w:rPr>
                <w:rFonts w:ascii="Times New Roman"/>
                <w:b w:val="false"/>
                <w:i w:val="false"/>
                <w:color w:val="000000"/>
                <w:sz w:val="20"/>
              </w:rPr>
              <w:t>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74</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 xml:space="preserve">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177</w:t>
            </w:r>
            <w:r>
              <w:rPr>
                <w:rFonts w:ascii="Times New Roman"/>
                <w:b w:val="false"/>
                <w:i w:val="false"/>
                <w:color w:val="000000"/>
                <w:sz w:val="20"/>
              </w:rPr>
              <w:t>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182</w:t>
            </w:r>
            <w:r>
              <w:rPr>
                <w:rFonts w:ascii="Times New Roman"/>
                <w:b w:val="false"/>
                <w:i w:val="false"/>
                <w:color w:val="000000"/>
                <w:sz w:val="20"/>
              </w:rPr>
              <w:t>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117</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186</w:t>
            </w:r>
            <w:r>
              <w:rPr>
                <w:rFonts w:ascii="Times New Roman"/>
                <w:b w:val="false"/>
                <w:i w:val="false"/>
                <w:color w:val="000000"/>
                <w:sz w:val="20"/>
              </w:rPr>
              <w:t>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119m</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188</w:t>
            </w:r>
            <w:r>
              <w:rPr>
                <w:rFonts w:ascii="Times New Roman"/>
                <w:b w:val="false"/>
                <w:i w:val="false"/>
                <w:color w:val="000000"/>
                <w:sz w:val="20"/>
              </w:rPr>
              <w:t>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188</w:t>
            </w:r>
            <w:r>
              <w:rPr>
                <w:rFonts w:ascii="Times New Roman"/>
                <w:b w:val="false"/>
                <w:i w:val="false"/>
                <w:color w:val="000000"/>
                <w:sz w:val="20"/>
              </w:rPr>
              <w:t>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43m</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77</w:t>
            </w:r>
            <w:r>
              <w:rPr>
                <w:rFonts w:ascii="Times New Roman"/>
                <w:b w:val="false"/>
                <w:i w:val="false"/>
                <w:color w:val="000000"/>
                <w:sz w:val="20"/>
              </w:rPr>
              <w:t xml:space="preserve">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124</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195</w:t>
            </w:r>
            <w:r>
              <w:rPr>
                <w:rFonts w:ascii="Times New Roman"/>
                <w:b w:val="false"/>
                <w:i w:val="false"/>
                <w:color w:val="000000"/>
                <w:sz w:val="20"/>
              </w:rPr>
              <w:t>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80m</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198</w:t>
            </w:r>
            <w:r>
              <w:rPr>
                <w:rFonts w:ascii="Times New Roman"/>
                <w:b w:val="false"/>
                <w:i w:val="false"/>
                <w:color w:val="000000"/>
                <w:sz w:val="20"/>
              </w:rPr>
              <w:t>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38</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195</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41</w:t>
            </w:r>
            <w:r>
              <w:rPr>
                <w:rFonts w:ascii="Times New Roman"/>
                <w:b w:val="false"/>
                <w:i w:val="false"/>
                <w:color w:val="000000"/>
                <w:sz w:val="20"/>
              </w:rPr>
              <w:t>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83</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197</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38</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81m</w:t>
            </w:r>
            <w:r>
              <w:rPr>
                <w:rFonts w:ascii="Times New Roman"/>
                <w:b w:val="false"/>
                <w:i w:val="false"/>
                <w:color w:val="000000"/>
                <w:sz w:val="20"/>
              </w:rPr>
              <w:t>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42</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85m</w:t>
            </w:r>
            <w:r>
              <w:rPr>
                <w:rFonts w:ascii="Times New Roman"/>
                <w:b w:val="false"/>
                <w:i w:val="false"/>
                <w:color w:val="000000"/>
                <w:sz w:val="20"/>
              </w:rPr>
              <w:t>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199</w:t>
            </w:r>
            <w:r>
              <w:rPr>
                <w:rFonts w:ascii="Times New Roman"/>
                <w:b w:val="false"/>
                <w:i w:val="false"/>
                <w:color w:val="000000"/>
                <w:sz w:val="20"/>
              </w:rPr>
              <w:t>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43</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131m</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45</w:t>
            </w:r>
            <w:r>
              <w:rPr>
                <w:rFonts w:ascii="Times New Roman"/>
                <w:b w:val="false"/>
                <w:i w:val="false"/>
                <w:color w:val="000000"/>
                <w:sz w:val="20"/>
              </w:rPr>
              <w:t>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211</w:t>
            </w:r>
            <w:r>
              <w:rPr>
                <w:rFonts w:ascii="Times New Roman"/>
                <w:b w:val="false"/>
                <w:i w:val="false"/>
                <w:color w:val="000000"/>
                <w:sz w:val="20"/>
              </w:rPr>
              <w:t>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84</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46</w:t>
            </w:r>
            <w:r>
              <w:rPr>
                <w:rFonts w:ascii="Times New Roman"/>
                <w:b w:val="false"/>
                <w:i w:val="false"/>
                <w:color w:val="000000"/>
                <w:sz w:val="20"/>
              </w:rPr>
              <w:t>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86</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213</w:t>
            </w:r>
            <w:r>
              <w:rPr>
                <w:rFonts w:ascii="Times New Roman"/>
                <w:b w:val="false"/>
                <w:i w:val="false"/>
                <w:color w:val="000000"/>
                <w:sz w:val="20"/>
              </w:rPr>
              <w:t>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51</w:t>
            </w:r>
            <w:r>
              <w:rPr>
                <w:rFonts w:ascii="Times New Roman"/>
                <w:b w:val="false"/>
                <w:i w:val="false"/>
                <w:color w:val="000000"/>
                <w:sz w:val="20"/>
              </w:rPr>
              <w:t>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134m</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225</w:t>
            </w:r>
            <w:r>
              <w:rPr>
                <w:rFonts w:ascii="Times New Roman"/>
                <w:b w:val="false"/>
                <w:i w:val="false"/>
                <w:color w:val="000000"/>
                <w:sz w:val="20"/>
              </w:rPr>
              <w:t>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52</w:t>
            </w:r>
            <w:r>
              <w:rPr>
                <w:rFonts w:ascii="Times New Roman"/>
                <w:b w:val="false"/>
                <w:i w:val="false"/>
                <w:color w:val="000000"/>
                <w:sz w:val="20"/>
              </w:rPr>
              <w:t>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87m</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r>
              <w:rPr>
                <w:rFonts w:ascii="Times New Roman"/>
                <w:b w:val="false"/>
                <w:i w:val="false"/>
                <w:color w:val="000000"/>
                <w:sz w:val="20"/>
              </w:rPr>
              <w:t>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89</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58</w:t>
            </w:r>
            <w:r>
              <w:rPr>
                <w:rFonts w:ascii="Times New Roman"/>
                <w:b w:val="false"/>
                <w:i w:val="false"/>
                <w:color w:val="000000"/>
                <w:sz w:val="20"/>
              </w:rPr>
              <w:t>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135m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64</w:t>
            </w:r>
            <w:r>
              <w:rPr>
                <w:rFonts w:ascii="Times New Roman"/>
                <w:b w:val="false"/>
                <w:i w:val="false"/>
                <w:color w:val="000000"/>
                <w:sz w:val="20"/>
              </w:rPr>
              <w:t>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87</w:t>
            </w:r>
            <w:r>
              <w:rPr>
                <w:rFonts w:ascii="Times New Roman"/>
                <w:b w:val="false"/>
                <w:i w:val="false"/>
                <w:color w:val="000000"/>
                <w:sz w:val="20"/>
              </w:rPr>
              <w: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62</w:t>
            </w:r>
            <w:r>
              <w:rPr>
                <w:rFonts w:ascii="Times New Roman"/>
                <w:b w:val="false"/>
                <w:i w:val="false"/>
                <w:color w:val="000000"/>
                <w:sz w:val="20"/>
              </w:rPr>
              <w:t>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145</w:t>
            </w:r>
            <w:r>
              <w:rPr>
                <w:rFonts w:ascii="Times New Roman"/>
                <w:b w:val="false"/>
                <w:i w:val="false"/>
                <w:color w:val="000000"/>
                <w:sz w:val="20"/>
              </w:rPr>
              <w:t>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99m</w:t>
            </w:r>
            <w:r>
              <w:rPr>
                <w:rFonts w:ascii="Times New Roman"/>
                <w:b w:val="false"/>
                <w:i w:val="false"/>
                <w:color w:val="000000"/>
                <w:sz w:val="20"/>
              </w:rPr>
              <w:t>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1077" w:id="1357"/>
    <w:p>
      <w:pPr>
        <w:spacing w:after="0"/>
        <w:ind w:left="0"/>
        <w:jc w:val="both"/>
      </w:pPr>
      <w:r>
        <w:rPr>
          <w:rFonts w:ascii="Times New Roman"/>
          <w:b w:val="false"/>
          <w:i w:val="false"/>
          <w:color w:val="000000"/>
          <w:sz w:val="28"/>
        </w:rPr>
        <w:t>
      1. МЗУА - удельная активность, Беккерель на один грамм (далее -Бк/г).</w:t>
      </w:r>
    </w:p>
    <w:bookmarkEnd w:id="1357"/>
    <w:bookmarkStart w:name="z1078" w:id="1358"/>
    <w:p>
      <w:pPr>
        <w:spacing w:after="0"/>
        <w:ind w:left="0"/>
        <w:jc w:val="both"/>
      </w:pPr>
      <w:r>
        <w:rPr>
          <w:rFonts w:ascii="Times New Roman"/>
          <w:b w:val="false"/>
          <w:i w:val="false"/>
          <w:color w:val="000000"/>
          <w:sz w:val="28"/>
        </w:rPr>
        <w:t>
      2. МЗА - минимально значимая активность, Бк.</w:t>
      </w:r>
    </w:p>
    <w:bookmarkEnd w:id="1358"/>
    <w:bookmarkStart w:name="z1079" w:id="1359"/>
    <w:p>
      <w:pPr>
        <w:spacing w:after="0"/>
        <w:ind w:left="0"/>
        <w:jc w:val="both"/>
      </w:pPr>
      <w:r>
        <w:rPr>
          <w:rFonts w:ascii="Times New Roman"/>
          <w:b w:val="false"/>
          <w:i w:val="false"/>
          <w:color w:val="000000"/>
          <w:sz w:val="28"/>
        </w:rPr>
        <w:t>
      3. Каждое число x в столбце 2 (МЗУА) означает 10х Бк/г.</w:t>
      </w:r>
    </w:p>
    <w:bookmarkEnd w:id="1359"/>
    <w:bookmarkStart w:name="z1080" w:id="1360"/>
    <w:p>
      <w:pPr>
        <w:spacing w:after="0"/>
        <w:ind w:left="0"/>
        <w:jc w:val="both"/>
      </w:pPr>
      <w:r>
        <w:rPr>
          <w:rFonts w:ascii="Times New Roman"/>
          <w:b w:val="false"/>
          <w:i w:val="false"/>
          <w:color w:val="000000"/>
          <w:sz w:val="28"/>
        </w:rPr>
        <w:t>
      4. Каждое число y в столбце 3 (МЗА) означает 10у Бк.</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82" w:id="1361"/>
    <w:p>
      <w:pPr>
        <w:spacing w:after="0"/>
        <w:ind w:left="0"/>
        <w:jc w:val="both"/>
      </w:pPr>
      <w:r>
        <w:rPr>
          <w:rFonts w:ascii="Times New Roman"/>
          <w:b w:val="false"/>
          <w:i w:val="false"/>
          <w:color w:val="000000"/>
          <w:sz w:val="28"/>
        </w:rPr>
        <w:t xml:space="preserve">
                              Предельно-допустимые дозы </w:t>
      </w:r>
    </w:p>
    <w:bookmarkEnd w:id="1361"/>
    <w:p>
      <w:pPr>
        <w:spacing w:after="0"/>
        <w:ind w:left="0"/>
        <w:jc w:val="both"/>
      </w:pPr>
      <w:r>
        <w:rPr>
          <w:rFonts w:ascii="Times New Roman"/>
          <w:b w:val="false"/>
          <w:i w:val="false"/>
          <w:color w:val="000000"/>
          <w:sz w:val="28"/>
        </w:rPr>
        <w:t>
           облучения критических органов пациентов различных категорий при</w:t>
      </w:r>
    </w:p>
    <w:p>
      <w:pPr>
        <w:spacing w:after="0"/>
        <w:ind w:left="0"/>
        <w:jc w:val="both"/>
      </w:pPr>
      <w:r>
        <w:rPr>
          <w:rFonts w:ascii="Times New Roman"/>
          <w:b w:val="false"/>
          <w:i w:val="false"/>
          <w:color w:val="000000"/>
          <w:sz w:val="28"/>
        </w:rPr>
        <w:t>
                          радиодиагностических исследованиях</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критических органов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Предельно-допустимая доза микроЗиверт в год (далее - мкЗв/год)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гонады, красный костный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отдельный орган или ткань (кроме гонад, красного костного мозга, костной ткани, щитовидной железы,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ткань, щитовидная железа, кожный покров всего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84" w:id="1362"/>
    <w:p>
      <w:pPr>
        <w:spacing w:after="0"/>
        <w:ind w:left="0"/>
        <w:jc w:val="both"/>
      </w:pPr>
      <w:r>
        <w:rPr>
          <w:rFonts w:ascii="Times New Roman"/>
          <w:b w:val="false"/>
          <w:i w:val="false"/>
          <w:color w:val="000000"/>
          <w:sz w:val="28"/>
        </w:rPr>
        <w:t>
                 Состав и площади помещений специальных прачечных</w:t>
      </w:r>
    </w:p>
    <w:bookmarkEnd w:id="1362"/>
    <w:bookmarkStart w:name="z1085" w:id="1363"/>
    <w:p>
      <w:pPr>
        <w:spacing w:after="0"/>
        <w:ind w:left="0"/>
        <w:jc w:val="both"/>
      </w:pPr>
      <w:r>
        <w:rPr>
          <w:rFonts w:ascii="Times New Roman"/>
          <w:b w:val="false"/>
          <w:i w:val="false"/>
          <w:color w:val="000000"/>
          <w:sz w:val="28"/>
        </w:rPr>
        <w:t>
      таблица 1</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r>
              <w:rPr>
                <w:rFonts w:ascii="Times New Roman"/>
                <w:b w:val="false"/>
                <w:i w:val="false"/>
                <w:color w:val="000000"/>
                <w:sz w:val="20"/>
              </w:rPr>
              <w:t>) при производительности спецпрачечной в кг. сухой спецодежды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грязной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Разборочная чистой спецодежды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выдачи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радиометрического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086" w:id="1364"/>
    <w:p>
      <w:pPr>
        <w:spacing w:after="0"/>
        <w:ind w:left="0"/>
        <w:jc w:val="both"/>
      </w:pPr>
      <w:r>
        <w:rPr>
          <w:rFonts w:ascii="Times New Roman"/>
          <w:b w:val="false"/>
          <w:i w:val="false"/>
          <w:color w:val="000000"/>
          <w:sz w:val="28"/>
        </w:rPr>
        <w:t>
        Состав и площади помещений отделений, предназначенных для обработки</w:t>
      </w:r>
    </w:p>
    <w:bookmarkEnd w:id="1364"/>
    <w:p>
      <w:pPr>
        <w:spacing w:after="0"/>
        <w:ind w:left="0"/>
        <w:jc w:val="both"/>
      </w:pPr>
      <w:r>
        <w:rPr>
          <w:rFonts w:ascii="Times New Roman"/>
          <w:b w:val="false"/>
          <w:i w:val="false"/>
          <w:color w:val="000000"/>
          <w:sz w:val="28"/>
        </w:rPr>
        <w:t>
                             дополнительных СИЗ и спецобуви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r>
              <w:rPr>
                <w:rFonts w:ascii="Times New Roman"/>
                <w:b w:val="false"/>
                <w:i w:val="false"/>
                <w:color w:val="000000"/>
                <w:sz w:val="20"/>
              </w:rPr>
              <w:t>)при производительности спецпрачечной в кг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СИЗ и спецобуви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зал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спецобуви и СИЗ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087" w:id="1365"/>
    <w:p>
      <w:pPr>
        <w:spacing w:after="0"/>
        <w:ind w:left="0"/>
        <w:jc w:val="both"/>
      </w:pPr>
      <w:r>
        <w:rPr>
          <w:rFonts w:ascii="Times New Roman"/>
          <w:b w:val="false"/>
          <w:i w:val="false"/>
          <w:color w:val="000000"/>
          <w:sz w:val="28"/>
        </w:rPr>
        <w:t>
      В спецпрачечной предусматриваются также следующие помещения</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в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химических реактивов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приготовления моющих растворов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Электромеханическая мастерская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Баковое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приточная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вытяжная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Водоумягчительная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и зумпфовая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ремонта СИЗ и спецобуви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ремонта спецодежды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временного хранения радиоактивных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088" w:id="1366"/>
    <w:p>
      <w:pPr>
        <w:spacing w:after="0"/>
        <w:ind w:left="0"/>
        <w:jc w:val="both"/>
      </w:pPr>
      <w:r>
        <w:rPr>
          <w:rFonts w:ascii="Times New Roman"/>
          <w:b w:val="false"/>
          <w:i w:val="false"/>
          <w:color w:val="000000"/>
          <w:sz w:val="28"/>
        </w:rPr>
        <w:t>
      Ширина проходов в производственных помещениях спецпрачечной</w:t>
      </w:r>
    </w:p>
    <w:bookmarkEnd w:id="1366"/>
    <w:bookmarkStart w:name="z1089" w:id="1367"/>
    <w:p>
      <w:pPr>
        <w:spacing w:after="0"/>
        <w:ind w:left="0"/>
        <w:jc w:val="both"/>
      </w:pPr>
      <w:r>
        <w:rPr>
          <w:rFonts w:ascii="Times New Roman"/>
          <w:b w:val="false"/>
          <w:i w:val="false"/>
          <w:color w:val="000000"/>
          <w:sz w:val="28"/>
        </w:rPr>
        <w:t>
      таблица 2</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 производственных помещениях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в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машин, обращенных друг к другу рабочей стороной</w:t>
            </w:r>
          </w:p>
          <w:p>
            <w:pPr>
              <w:spacing w:after="20"/>
              <w:ind w:left="20"/>
              <w:jc w:val="both"/>
            </w:pPr>
            <w:r>
              <w:rPr>
                <w:rFonts w:ascii="Times New Roman"/>
                <w:b w:val="false"/>
                <w:i w:val="false"/>
                <w:color w:val="000000"/>
                <w:sz w:val="20"/>
              </w:rPr>
              <w:t>
Между рабочей стороной машины и стеной</w:t>
            </w:r>
          </w:p>
          <w:p>
            <w:pPr>
              <w:spacing w:after="20"/>
              <w:ind w:left="20"/>
              <w:jc w:val="both"/>
            </w:pPr>
            <w:r>
              <w:rPr>
                <w:rFonts w:ascii="Times New Roman"/>
                <w:b w:val="false"/>
                <w:i w:val="false"/>
                <w:color w:val="000000"/>
                <w:sz w:val="20"/>
              </w:rPr>
              <w:t>
Между центрифугами</w:t>
            </w:r>
          </w:p>
          <w:p>
            <w:pPr>
              <w:spacing w:after="20"/>
              <w:ind w:left="20"/>
              <w:jc w:val="both"/>
            </w:pPr>
            <w:r>
              <w:rPr>
                <w:rFonts w:ascii="Times New Roman"/>
                <w:b w:val="false"/>
                <w:i w:val="false"/>
                <w:color w:val="000000"/>
                <w:sz w:val="20"/>
              </w:rPr>
              <w:t>
Между центрифугой и стеной</w:t>
            </w:r>
          </w:p>
          <w:p>
            <w:pPr>
              <w:spacing w:after="20"/>
              <w:ind w:left="20"/>
              <w:jc w:val="both"/>
            </w:pPr>
            <w:r>
              <w:rPr>
                <w:rFonts w:ascii="Times New Roman"/>
                <w:b w:val="false"/>
                <w:i w:val="false"/>
                <w:color w:val="000000"/>
                <w:sz w:val="20"/>
              </w:rPr>
              <w:t>
Между сушильными барабанами</w:t>
            </w:r>
          </w:p>
          <w:p>
            <w:pPr>
              <w:spacing w:after="20"/>
              <w:ind w:left="20"/>
              <w:jc w:val="both"/>
            </w:pPr>
            <w:r>
              <w:rPr>
                <w:rFonts w:ascii="Times New Roman"/>
                <w:b w:val="false"/>
                <w:i w:val="false"/>
                <w:color w:val="000000"/>
                <w:sz w:val="20"/>
              </w:rPr>
              <w:t>
Между сушильным барабаном и стеной</w:t>
            </w:r>
          </w:p>
          <w:p>
            <w:pPr>
              <w:spacing w:after="20"/>
              <w:ind w:left="20"/>
              <w:jc w:val="both"/>
            </w:pPr>
            <w:r>
              <w:rPr>
                <w:rFonts w:ascii="Times New Roman"/>
                <w:b w:val="false"/>
                <w:i w:val="false"/>
                <w:color w:val="000000"/>
                <w:sz w:val="20"/>
              </w:rPr>
              <w:t>
Между рабочими сторонами стеллажей</w:t>
            </w:r>
          </w:p>
          <w:p>
            <w:pPr>
              <w:spacing w:after="20"/>
              <w:ind w:left="20"/>
              <w:jc w:val="both"/>
            </w:pPr>
            <w:r>
              <w:rPr>
                <w:rFonts w:ascii="Times New Roman"/>
                <w:b w:val="false"/>
                <w:i w:val="false"/>
                <w:color w:val="000000"/>
                <w:sz w:val="20"/>
              </w:rPr>
              <w:t>
Между рядами машин, обращенных друг к другу рабочей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91" w:id="1368"/>
    <w:p>
      <w:pPr>
        <w:spacing w:after="0"/>
        <w:ind w:left="0"/>
        <w:jc w:val="both"/>
      </w:pPr>
      <w:r>
        <w:rPr>
          <w:rFonts w:ascii="Times New Roman"/>
          <w:b w:val="false"/>
          <w:i w:val="false"/>
          <w:color w:val="000000"/>
          <w:sz w:val="28"/>
        </w:rPr>
        <w:t>
                  Уровни искусственной освещенности на рабочих местах</w:t>
      </w:r>
    </w:p>
    <w:bookmarkEnd w:id="1368"/>
    <w:p>
      <w:pPr>
        <w:spacing w:after="0"/>
        <w:ind w:left="0"/>
        <w:jc w:val="both"/>
      </w:pPr>
      <w:r>
        <w:rPr>
          <w:rFonts w:ascii="Times New Roman"/>
          <w:b w:val="false"/>
          <w:i w:val="false"/>
          <w:color w:val="000000"/>
          <w:sz w:val="28"/>
        </w:rPr>
        <w:t>
                                в специальных прачечных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и высота освещенности от пола,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рабочих поверхностей,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приема сортировки спец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моющих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разборки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чистой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выдачи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bookmarkStart w:name="z1093" w:id="1369"/>
    <w:p>
      <w:pPr>
        <w:spacing w:after="0"/>
        <w:ind w:left="0"/>
        <w:jc w:val="both"/>
      </w:pPr>
      <w:r>
        <w:rPr>
          <w:rFonts w:ascii="Times New Roman"/>
          <w:b w:val="false"/>
          <w:i w:val="false"/>
          <w:color w:val="000000"/>
          <w:sz w:val="28"/>
        </w:rPr>
        <w:t xml:space="preserve">
                   Допустимые уровни радиоактивного загрязнения </w:t>
      </w:r>
    </w:p>
    <w:bookmarkEnd w:id="1369"/>
    <w:p>
      <w:pPr>
        <w:spacing w:after="0"/>
        <w:ind w:left="0"/>
        <w:jc w:val="both"/>
      </w:pPr>
      <w:r>
        <w:rPr>
          <w:rFonts w:ascii="Times New Roman"/>
          <w:b w:val="false"/>
          <w:i w:val="false"/>
          <w:color w:val="000000"/>
          <w:sz w:val="28"/>
        </w:rPr>
        <w:t>
           поверхности транспортных средств и контейнеров для перевозки</w:t>
      </w:r>
    </w:p>
    <w:p>
      <w:pPr>
        <w:spacing w:after="0"/>
        <w:ind w:left="0"/>
        <w:jc w:val="both"/>
      </w:pPr>
      <w:r>
        <w:rPr>
          <w:rFonts w:ascii="Times New Roman"/>
          <w:b w:val="false"/>
          <w:i w:val="false"/>
          <w:color w:val="000000"/>
          <w:sz w:val="28"/>
        </w:rPr>
        <w:t xml:space="preserve">
      радиоактивных отходов, в частицах на квадратный сантиметр в минуту </w:t>
      </w:r>
    </w:p>
    <w:p>
      <w:pPr>
        <w:spacing w:after="0"/>
        <w:ind w:left="0"/>
        <w:jc w:val="both"/>
      </w:pPr>
      <w:r>
        <w:rPr>
          <w:rFonts w:ascii="Times New Roman"/>
          <w:b w:val="false"/>
          <w:i w:val="false"/>
          <w:color w:val="000000"/>
          <w:sz w:val="28"/>
        </w:rPr>
        <w:t>
                          (далее - част/(см</w:t>
      </w:r>
      <w:r>
        <w:rPr>
          <w:rFonts w:ascii="Times New Roman"/>
          <w:b w:val="false"/>
          <w:i w:val="false"/>
          <w:color w:val="000000"/>
          <w:vertAlign w:val="superscript"/>
        </w:rPr>
        <w:t xml:space="preserve">2 </w:t>
      </w:r>
      <w:r>
        <w:rPr>
          <w:rFonts w:ascii="Times New Roman"/>
          <w:b w:val="false"/>
          <w:i w:val="false"/>
          <w:color w:val="000000"/>
          <w:sz w:val="28"/>
        </w:rPr>
        <w:t>х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 (нефиксированное)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Неснимаемое (фиксированное)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тары контейнера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вагона-контейнера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поверхность охранной тары контейнера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транспортного контейнера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ПАСПОРТ № ______________</w:t>
      </w:r>
    </w:p>
    <w:p>
      <w:pPr>
        <w:spacing w:after="0"/>
        <w:ind w:left="0"/>
        <w:jc w:val="both"/>
      </w:pPr>
      <w:r>
        <w:rPr>
          <w:rFonts w:ascii="Times New Roman"/>
          <w:b w:val="false"/>
          <w:i w:val="false"/>
          <w:color w:val="000000"/>
          <w:sz w:val="28"/>
        </w:rPr>
        <w:t xml:space="preserve">       на партию радиоактивных отходов, передаваемых в 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от _____________________________________________________________ 20 ___ г.</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38 в редакции приказа Министра здравоохранения РК от 12.12.2019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Наибольший из результатов замеров по всем упаковкам РАО:</w:t>
      </w:r>
    </w:p>
    <w:p>
      <w:pPr>
        <w:spacing w:after="0"/>
        <w:ind w:left="0"/>
        <w:jc w:val="both"/>
      </w:pPr>
      <w:r>
        <w:rPr>
          <w:rFonts w:ascii="Times New Roman"/>
          <w:b w:val="false"/>
          <w:i w:val="false"/>
          <w:color w:val="000000"/>
          <w:sz w:val="28"/>
        </w:rPr>
        <w:t>Мощность дозы:</w:t>
      </w:r>
    </w:p>
    <w:p>
      <w:pPr>
        <w:spacing w:after="0"/>
        <w:ind w:left="0"/>
        <w:jc w:val="both"/>
      </w:pPr>
      <w:r>
        <w:rPr>
          <w:rFonts w:ascii="Times New Roman"/>
          <w:b w:val="false"/>
          <w:i w:val="false"/>
          <w:color w:val="000000"/>
          <w:sz w:val="28"/>
        </w:rPr>
        <w:t>на расстоянии 1 м _______мЗв/ч</w:t>
      </w:r>
    </w:p>
    <w:p>
      <w:pPr>
        <w:spacing w:after="0"/>
        <w:ind w:left="0"/>
        <w:jc w:val="both"/>
      </w:pPr>
      <w:r>
        <w:rPr>
          <w:rFonts w:ascii="Times New Roman"/>
          <w:b w:val="false"/>
          <w:i w:val="false"/>
          <w:color w:val="000000"/>
          <w:sz w:val="28"/>
        </w:rPr>
        <w:t>Загрязнение наружной поверхности упаковки:</w:t>
      </w:r>
    </w:p>
    <w:p>
      <w:pPr>
        <w:spacing w:after="0"/>
        <w:ind w:left="0"/>
        <w:jc w:val="both"/>
      </w:pPr>
      <w:r>
        <w:rPr>
          <w:rFonts w:ascii="Times New Roman"/>
          <w:b w:val="false"/>
          <w:i w:val="false"/>
          <w:color w:val="000000"/>
          <w:sz w:val="28"/>
        </w:rPr>
        <w:t xml:space="preserve">фиксированное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част/см2 · мин.</w:t>
      </w:r>
    </w:p>
    <w:p>
      <w:pPr>
        <w:spacing w:after="0"/>
        <w:ind w:left="0"/>
        <w:jc w:val="both"/>
      </w:pPr>
      <w:r>
        <w:rPr>
          <w:rFonts w:ascii="Times New Roman"/>
          <w:b w:val="false"/>
          <w:i w:val="false"/>
          <w:color w:val="000000"/>
          <w:sz w:val="28"/>
        </w:rPr>
        <w:t xml:space="preserve">нефиксированное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част/см2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 РАО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примесей,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радионуклидов**,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w:t>
            </w:r>
          </w:p>
          <w:p>
            <w:pPr>
              <w:spacing w:after="20"/>
              <w:ind w:left="20"/>
              <w:jc w:val="both"/>
            </w:pPr>
            <w:r>
              <w:rPr>
                <w:rFonts w:ascii="Times New Roman"/>
                <w:b w:val="false"/>
                <w:i w:val="false"/>
                <w:color w:val="000000"/>
                <w:sz w:val="20"/>
              </w:rPr>
              <w:t>
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Отсутствие взрывоопасных, самовоспламеняющихся и химически токсичных веществ</w:t>
      </w:r>
    </w:p>
    <w:p>
      <w:pPr>
        <w:spacing w:after="0"/>
        <w:ind w:left="0"/>
        <w:jc w:val="both"/>
      </w:pPr>
      <w:r>
        <w:rPr>
          <w:rFonts w:ascii="Times New Roman"/>
          <w:b w:val="false"/>
          <w:i w:val="false"/>
          <w:color w:val="000000"/>
          <w:sz w:val="28"/>
        </w:rPr>
        <w:t>(согласно справочникам и классификаторам) _________________________________________</w:t>
      </w:r>
    </w:p>
    <w:p>
      <w:pPr>
        <w:spacing w:after="0"/>
        <w:ind w:left="0"/>
        <w:jc w:val="both"/>
      </w:pPr>
      <w:r>
        <w:rPr>
          <w:rFonts w:ascii="Times New Roman"/>
          <w:b w:val="false"/>
          <w:i w:val="false"/>
          <w:color w:val="000000"/>
          <w:sz w:val="28"/>
        </w:rPr>
        <w:t xml:space="preserve">            Контейнера (транспортные упаковочные комплекты) с РАО опечатаны (печатью)</w:t>
      </w:r>
    </w:p>
    <w:p>
      <w:pPr>
        <w:spacing w:after="0"/>
        <w:ind w:left="0"/>
        <w:jc w:val="both"/>
      </w:pPr>
      <w:r>
        <w:rPr>
          <w:rFonts w:ascii="Times New Roman"/>
          <w:b w:val="false"/>
          <w:i w:val="false"/>
          <w:color w:val="000000"/>
          <w:sz w:val="28"/>
        </w:rPr>
        <w:t>пломбой №___________ организации.</w:t>
      </w:r>
    </w:p>
    <w:p>
      <w:pPr>
        <w:spacing w:after="0"/>
        <w:ind w:left="0"/>
        <w:jc w:val="both"/>
      </w:pPr>
      <w:r>
        <w:rPr>
          <w:rFonts w:ascii="Times New Roman"/>
          <w:b w:val="false"/>
          <w:i w:val="false"/>
          <w:color w:val="000000"/>
          <w:sz w:val="28"/>
        </w:rPr>
        <w:t xml:space="preserve">            Ответственный за сдачу РАО 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Ответственный за прием РАО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1) *сведения в паспорт заносятся на каждую контейнер с РАО;</w:t>
      </w:r>
    </w:p>
    <w:p>
      <w:pPr>
        <w:spacing w:after="0"/>
        <w:ind w:left="0"/>
        <w:jc w:val="both"/>
      </w:pPr>
      <w:r>
        <w:rPr>
          <w:rFonts w:ascii="Times New Roman"/>
          <w:b w:val="false"/>
          <w:i w:val="false"/>
          <w:color w:val="000000"/>
          <w:sz w:val="28"/>
        </w:rPr>
        <w:t xml:space="preserve">2) ** удельная и суммарная активность указывается раздельно для каждого </w:t>
      </w:r>
    </w:p>
    <w:p>
      <w:pPr>
        <w:spacing w:after="0"/>
        <w:ind w:left="0"/>
        <w:jc w:val="both"/>
      </w:pPr>
      <w:r>
        <w:rPr>
          <w:rFonts w:ascii="Times New Roman"/>
          <w:b w:val="false"/>
          <w:i w:val="false"/>
          <w:color w:val="000000"/>
          <w:sz w:val="28"/>
        </w:rPr>
        <w:t>адионуклида.</w:t>
      </w:r>
    </w:p>
    <w:p>
      <w:pPr>
        <w:spacing w:after="0"/>
        <w:ind w:left="0"/>
        <w:jc w:val="both"/>
      </w:pPr>
      <w:r>
        <w:rPr>
          <w:rFonts w:ascii="Times New Roman"/>
          <w:b w:val="false"/>
          <w:i w:val="false"/>
          <w:color w:val="000000"/>
          <w:sz w:val="28"/>
        </w:rPr>
        <w:t>3) в случае отказа в приеме радиоактивных отходов на захоронение,</w:t>
      </w:r>
    </w:p>
    <w:p>
      <w:pPr>
        <w:spacing w:after="0"/>
        <w:ind w:left="0"/>
        <w:jc w:val="both"/>
      </w:pPr>
      <w:r>
        <w:rPr>
          <w:rFonts w:ascii="Times New Roman"/>
          <w:b w:val="false"/>
          <w:i w:val="false"/>
          <w:color w:val="000000"/>
          <w:sz w:val="28"/>
        </w:rPr>
        <w:t>оформляется специальный  акт с указанием причин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 нарушении требований подготовки радиоактивных отходов к сдаче</w:t>
      </w:r>
    </w:p>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Мной, представителем______________________________________________</w:t>
      </w:r>
    </w:p>
    <w:p>
      <w:pPr>
        <w:spacing w:after="0"/>
        <w:ind w:left="0"/>
        <w:jc w:val="both"/>
      </w:pPr>
      <w:r>
        <w:rPr>
          <w:rFonts w:ascii="Times New Roman"/>
          <w:b w:val="false"/>
          <w:i w:val="false"/>
          <w:color w:val="000000"/>
          <w:sz w:val="28"/>
        </w:rPr>
        <w:t>
                    (наименование ПЗРО)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лица, ответственного за сдачу радиоактивных отходов____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учреждение)</w:t>
      </w:r>
    </w:p>
    <w:p>
      <w:pPr>
        <w:spacing w:after="0"/>
        <w:ind w:left="0"/>
        <w:jc w:val="both"/>
      </w:pPr>
      <w:r>
        <w:rPr>
          <w:rFonts w:ascii="Times New Roman"/>
          <w:b w:val="false"/>
          <w:i w:val="false"/>
          <w:color w:val="000000"/>
          <w:sz w:val="28"/>
        </w:rPr>
        <w:t>
            Составлен настоящий акт том, радиоактивные отходы,</w:t>
      </w:r>
    </w:p>
    <w:p>
      <w:pPr>
        <w:spacing w:after="0"/>
        <w:ind w:left="0"/>
        <w:jc w:val="both"/>
      </w:pPr>
      <w:r>
        <w:rPr>
          <w:rFonts w:ascii="Times New Roman"/>
          <w:b w:val="false"/>
          <w:i w:val="false"/>
          <w:color w:val="000000"/>
          <w:sz w:val="28"/>
        </w:rPr>
        <w:t>
      предъявленные к погрузке на спецавтотранспорт, не могут быть приняты</w:t>
      </w:r>
    </w:p>
    <w:p>
      <w:pPr>
        <w:spacing w:after="0"/>
        <w:ind w:left="0"/>
        <w:jc w:val="both"/>
      </w:pPr>
      <w:r>
        <w:rPr>
          <w:rFonts w:ascii="Times New Roman"/>
          <w:b w:val="false"/>
          <w:i w:val="false"/>
          <w:color w:val="000000"/>
          <w:sz w:val="28"/>
        </w:rPr>
        <w:t xml:space="preserve">
      по следующим причинам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Представитель СП или ПЗРО 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сдачу радиоактивных отходов_________________________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99" w:id="1370"/>
    <w:p>
      <w:pPr>
        <w:spacing w:after="0"/>
        <w:ind w:left="0"/>
        <w:jc w:val="left"/>
      </w:pPr>
      <w:r>
        <w:rPr>
          <w:rFonts w:ascii="Times New Roman"/>
          <w:b/>
          <w:i w:val="false"/>
          <w:color w:val="000000"/>
        </w:rPr>
        <w:t xml:space="preserve"> Журнал учета твердых радиоактивных отходов</w:t>
      </w:r>
    </w:p>
    <w:bookmarkEnd w:id="1370"/>
    <w:p>
      <w:pPr>
        <w:spacing w:after="0"/>
        <w:ind w:left="0"/>
        <w:jc w:val="both"/>
      </w:pPr>
      <w:r>
        <w:rPr>
          <w:rFonts w:ascii="Times New Roman"/>
          <w:b w:val="false"/>
          <w:i w:val="false"/>
          <w:color w:val="ff0000"/>
          <w:sz w:val="28"/>
        </w:rPr>
        <w:t xml:space="preserve">
      Сноска. Приложение 40 в редакции приказа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РАО (для закрытых источников ионизирующего излучения (ИИИ) № и дата паспорта ИИИ)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 и вид излучения*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сдавшего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принявшего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после выдержки и дата удаления**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после выдержки,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w:t>
            </w:r>
          </w:p>
          <w:p>
            <w:pPr>
              <w:spacing w:after="20"/>
              <w:ind w:left="20"/>
              <w:jc w:val="both"/>
            </w:pPr>
            <w:r>
              <w:rPr>
                <w:rFonts w:ascii="Times New Roman"/>
                <w:b w:val="false"/>
                <w:i w:val="false"/>
                <w:color w:val="000000"/>
                <w:sz w:val="20"/>
              </w:rPr>
              <w:t>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в специализированную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на долговременное хранение или захоронение4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2" w:id="1371"/>
      <w:r>
        <w:rPr>
          <w:rFonts w:ascii="Times New Roman"/>
          <w:b w:val="false"/>
          <w:i w:val="false"/>
          <w:color w:val="000000"/>
          <w:sz w:val="28"/>
        </w:rPr>
        <w:t xml:space="preserve">
      Примечание: </w:t>
      </w:r>
    </w:p>
    <w:bookmarkEnd w:id="1371"/>
    <w:p>
      <w:pPr>
        <w:spacing w:after="0"/>
        <w:ind w:left="0"/>
        <w:jc w:val="both"/>
      </w:pPr>
      <w:r>
        <w:rPr>
          <w:rFonts w:ascii="Times New Roman"/>
          <w:b w:val="false"/>
          <w:i w:val="false"/>
          <w:color w:val="000000"/>
          <w:sz w:val="28"/>
        </w:rPr>
        <w:t>1) *Не заполняется при отсутствии достоверной информации о составе и активности РАО;</w:t>
      </w:r>
    </w:p>
    <w:p>
      <w:pPr>
        <w:spacing w:after="0"/>
        <w:ind w:left="0"/>
        <w:jc w:val="both"/>
      </w:pPr>
      <w:r>
        <w:rPr>
          <w:rFonts w:ascii="Times New Roman"/>
          <w:b w:val="false"/>
          <w:i w:val="false"/>
          <w:color w:val="000000"/>
          <w:sz w:val="28"/>
        </w:rPr>
        <w:t>2) **Не заполняется при передаче РАО в специализированную организацию и в специализированной организации;</w:t>
      </w:r>
    </w:p>
    <w:p>
      <w:pPr>
        <w:spacing w:after="0"/>
        <w:ind w:left="0"/>
        <w:jc w:val="both"/>
      </w:pPr>
      <w:r>
        <w:rPr>
          <w:rFonts w:ascii="Times New Roman"/>
          <w:b w:val="false"/>
          <w:i w:val="false"/>
          <w:color w:val="000000"/>
          <w:sz w:val="28"/>
        </w:rPr>
        <w:t>3) *** Заполняется на объекте, на котором образовались РАО;</w:t>
      </w:r>
    </w:p>
    <w:p>
      <w:pPr>
        <w:spacing w:after="0"/>
        <w:ind w:left="0"/>
        <w:jc w:val="both"/>
      </w:pPr>
      <w:r>
        <w:rPr>
          <w:rFonts w:ascii="Times New Roman"/>
          <w:b w:val="false"/>
          <w:i w:val="false"/>
          <w:color w:val="000000"/>
          <w:sz w:val="28"/>
        </w:rPr>
        <w:t>4) **** Заполняется в специализированной организации;</w:t>
      </w:r>
    </w:p>
    <w:p>
      <w:pPr>
        <w:spacing w:after="0"/>
        <w:ind w:left="0"/>
        <w:jc w:val="both"/>
      </w:pPr>
      <w:r>
        <w:rPr>
          <w:rFonts w:ascii="Times New Roman"/>
          <w:b w:val="false"/>
          <w:i w:val="false"/>
          <w:color w:val="000000"/>
          <w:sz w:val="28"/>
        </w:rPr>
        <w:t>5) ***** Не заполняется при удалении отходов после выдержки на распад как нерадиоактивных.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34" w:id="1372"/>
    <w:p>
      <w:pPr>
        <w:spacing w:after="0"/>
        <w:ind w:left="0"/>
        <w:jc w:val="left"/>
      </w:pPr>
      <w:r>
        <w:rPr>
          <w:rFonts w:ascii="Times New Roman"/>
          <w:b/>
          <w:i w:val="false"/>
          <w:color w:val="000000"/>
        </w:rPr>
        <w:t xml:space="preserve"> Журнал учета жидких радиоактивных отходов</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для хранения с целью распада или в специализированную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отходы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в хозяйственно-бытовую канализацию*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 переда-ваемых на долговременное хранение или захоронение**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сброса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подпись ответственного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5" w:id="1373"/>
      <w:r>
        <w:rPr>
          <w:rFonts w:ascii="Times New Roman"/>
          <w:b w:val="false"/>
          <w:i w:val="false"/>
          <w:color w:val="000000"/>
          <w:sz w:val="28"/>
        </w:rPr>
        <w:t xml:space="preserve">
      Примечание: </w:t>
      </w:r>
    </w:p>
    <w:bookmarkEnd w:id="1373"/>
    <w:p>
      <w:pPr>
        <w:spacing w:after="0"/>
        <w:ind w:left="0"/>
        <w:jc w:val="both"/>
      </w:pPr>
      <w:r>
        <w:rPr>
          <w:rFonts w:ascii="Times New Roman"/>
          <w:b w:val="false"/>
          <w:i w:val="false"/>
          <w:color w:val="000000"/>
          <w:sz w:val="28"/>
        </w:rPr>
        <w:t>1) *Заполняется на объекте, на котором образовались РАО;</w:t>
      </w:r>
    </w:p>
    <w:p>
      <w:pPr>
        <w:spacing w:after="0"/>
        <w:ind w:left="0"/>
        <w:jc w:val="both"/>
      </w:pPr>
      <w:r>
        <w:rPr>
          <w:rFonts w:ascii="Times New Roman"/>
          <w:b w:val="false"/>
          <w:i w:val="false"/>
          <w:color w:val="000000"/>
          <w:sz w:val="28"/>
        </w:rPr>
        <w:t>2) **Заполняется в специализированной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радиационно-опасным</w:t>
            </w:r>
            <w:r>
              <w:br/>
            </w:r>
            <w:r>
              <w:rPr>
                <w:rFonts w:ascii="Times New Roman"/>
                <w:b w:val="false"/>
                <w:i w:val="false"/>
                <w:color w:val="000000"/>
                <w:sz w:val="20"/>
              </w:rPr>
              <w:t>объектам"</w:t>
            </w:r>
          </w:p>
        </w:tc>
      </w:tr>
    </w:tbl>
    <w:p>
      <w:pPr>
        <w:spacing w:after="0"/>
        <w:ind w:left="0"/>
        <w:jc w:val="both"/>
      </w:pPr>
      <w:r>
        <w:rPr>
          <w:rFonts w:ascii="Times New Roman"/>
          <w:b w:val="false"/>
          <w:i w:val="false"/>
          <w:color w:val="000000"/>
          <w:sz w:val="28"/>
        </w:rPr>
        <w:t xml:space="preserve">
                    Допустимые уровни радиоактивного загрязнения </w:t>
      </w:r>
    </w:p>
    <w:p>
      <w:pPr>
        <w:spacing w:after="0"/>
        <w:ind w:left="0"/>
        <w:jc w:val="both"/>
      </w:pPr>
      <w:r>
        <w:rPr>
          <w:rFonts w:ascii="Times New Roman"/>
          <w:b w:val="false"/>
          <w:i w:val="false"/>
          <w:color w:val="000000"/>
          <w:sz w:val="28"/>
        </w:rPr>
        <w:t>
        в "грязной" зоне СП или ПЗРО поверхности обрудования, инструментов,</w:t>
      </w:r>
    </w:p>
    <w:p>
      <w:pPr>
        <w:spacing w:after="0"/>
        <w:ind w:left="0"/>
        <w:jc w:val="both"/>
      </w:pPr>
      <w:r>
        <w:rPr>
          <w:rFonts w:ascii="Times New Roman"/>
          <w:b w:val="false"/>
          <w:i w:val="false"/>
          <w:color w:val="000000"/>
          <w:sz w:val="28"/>
        </w:rPr>
        <w:t>
      транспортных средств и других рабочих поверхностей, в частицах</w:t>
      </w:r>
    </w:p>
    <w:p>
      <w:pPr>
        <w:spacing w:after="0"/>
        <w:ind w:left="0"/>
        <w:jc w:val="both"/>
      </w:pPr>
      <w:r>
        <w:rPr>
          <w:rFonts w:ascii="Times New Roman"/>
          <w:b w:val="false"/>
          <w:i w:val="false"/>
          <w:color w:val="000000"/>
          <w:sz w:val="28"/>
        </w:rPr>
        <w:t>
      на квадратный сантиметр в минуту (далее - част/(см</w:t>
      </w:r>
      <w:r>
        <w:rPr>
          <w:rFonts w:ascii="Times New Roman"/>
          <w:b w:val="false"/>
          <w:i w:val="false"/>
          <w:color w:val="000000"/>
          <w:vertAlign w:val="superscript"/>
        </w:rPr>
        <w:t>2</w:t>
      </w:r>
      <w:r>
        <w:rPr>
          <w:rFonts w:ascii="Times New Roman"/>
          <w:b w:val="false"/>
          <w:i w:val="false"/>
          <w:color w:val="000000"/>
          <w:sz w:val="28"/>
        </w:rPr>
        <w:t xml:space="preserve"> * мин)</w:t>
      </w:r>
    </w:p>
    <w:bookmarkStart w:name="z1103" w:id="1374"/>
    <w:p>
      <w:pPr>
        <w:spacing w:after="0"/>
        <w:ind w:left="0"/>
        <w:jc w:val="both"/>
      </w:pPr>
      <w:r>
        <w:rPr>
          <w:rFonts w:ascii="Times New Roman"/>
          <w:b w:val="false"/>
          <w:i w:val="false"/>
          <w:color w:val="000000"/>
          <w:sz w:val="28"/>
        </w:rPr>
        <w:t>
      Таблица</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неснимаемое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поверхности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37" w:id="1375"/>
    <w:p>
      <w:pPr>
        <w:spacing w:after="0"/>
        <w:ind w:left="0"/>
        <w:jc w:val="left"/>
      </w:pPr>
      <w:r>
        <w:rPr>
          <w:rFonts w:ascii="Times New Roman"/>
          <w:b/>
          <w:i w:val="false"/>
          <w:color w:val="000000"/>
        </w:rPr>
        <w:t xml:space="preserve"> Диагностические референтные уровни при медицинском облучении для типичного взрослого пациента</w:t>
      </w:r>
    </w:p>
    <w:bookmarkEnd w:id="1375"/>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39" w:id="1376"/>
    <w:p>
      <w:pPr>
        <w:spacing w:after="0"/>
        <w:ind w:left="0"/>
        <w:jc w:val="left"/>
      </w:pPr>
      <w:r>
        <w:rPr>
          <w:rFonts w:ascii="Times New Roman"/>
          <w:b/>
          <w:i w:val="false"/>
          <w:color w:val="000000"/>
        </w:rPr>
        <w:t xml:space="preserve"> Диагностические референтные уровни при диагностической радиографии для типичного взрослого пациента</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на входной поверхности на один снимок1, мГр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область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p>
            <w:pPr>
              <w:spacing w:after="20"/>
              <w:ind w:left="20"/>
              <w:jc w:val="both"/>
            </w:pPr>
            <w:r>
              <w:rPr>
                <w:rFonts w:ascii="Times New Roman"/>
                <w:b w:val="false"/>
                <w:i w:val="false"/>
                <w:color w:val="000000"/>
                <w:sz w:val="20"/>
              </w:rPr>
              <w:t>
ЛАТ</w:t>
            </w:r>
          </w:p>
          <w:p>
            <w:pPr>
              <w:spacing w:after="20"/>
              <w:ind w:left="20"/>
              <w:jc w:val="both"/>
            </w:pPr>
            <w:r>
              <w:rPr>
                <w:rFonts w:ascii="Times New Roman"/>
                <w:b w:val="false"/>
                <w:i w:val="false"/>
                <w:color w:val="000000"/>
                <w:sz w:val="20"/>
              </w:rPr>
              <w:t>
ПКС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живота, внутривенная урография и холецистография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сустав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область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Периапикальная</w:t>
            </w:r>
          </w:p>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bl>
    <w:p>
      <w:pPr>
        <w:spacing w:after="0"/>
        <w:ind w:left="0"/>
        <w:jc w:val="both"/>
      </w:pPr>
      <w:bookmarkStart w:name="z1440" w:id="1377"/>
      <w:r>
        <w:rPr>
          <w:rFonts w:ascii="Times New Roman"/>
          <w:b w:val="false"/>
          <w:i w:val="false"/>
          <w:color w:val="000000"/>
          <w:sz w:val="28"/>
        </w:rPr>
        <w:t>
      Примечание:</w:t>
      </w:r>
    </w:p>
    <w:bookmarkEnd w:id="1377"/>
    <w:p>
      <w:pPr>
        <w:spacing w:after="0"/>
        <w:ind w:left="0"/>
        <w:jc w:val="both"/>
      </w:pPr>
      <w:r>
        <w:rPr>
          <w:rFonts w:ascii="Times New Roman"/>
          <w:b w:val="false"/>
          <w:i w:val="false"/>
          <w:color w:val="000000"/>
          <w:sz w:val="28"/>
        </w:rPr>
        <w:t>1 В воздухе с учетом обратного рассеяния. Эти величины приведены для общепринятых комбинаций пленка-экран при относительной чувствительности 200. Для высокочувствительных комбинаций пленка-экран (400-600) величины должны быть уменьшены в 2-3 раза.</w:t>
      </w:r>
    </w:p>
    <w:p>
      <w:pPr>
        <w:spacing w:after="0"/>
        <w:ind w:left="0"/>
        <w:jc w:val="both"/>
      </w:pPr>
      <w:r>
        <w:rPr>
          <w:rFonts w:ascii="Times New Roman"/>
          <w:b w:val="false"/>
          <w:i w:val="false"/>
          <w:color w:val="000000"/>
          <w:sz w:val="28"/>
        </w:rPr>
        <w:t>2 ПЗ - передняя-задняя проекция; ЛАТ - латеральная проекция; ПКС - проекция пояснично-крестцового сустава; ЗП - задняя-передняя проекция.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44" w:id="1378"/>
    <w:p>
      <w:pPr>
        <w:spacing w:after="0"/>
        <w:ind w:left="0"/>
        <w:jc w:val="left"/>
      </w:pPr>
      <w:r>
        <w:rPr>
          <w:rFonts w:ascii="Times New Roman"/>
          <w:b/>
          <w:i w:val="false"/>
          <w:color w:val="000000"/>
        </w:rPr>
        <w:t xml:space="preserve"> Диагностические референтные уровни при компьютерной томографии для типичного взрослого пациента</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доза облучения при многократном сканировании1, мГр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область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446" w:id="1379"/>
    <w:p>
      <w:pPr>
        <w:spacing w:after="0"/>
        <w:ind w:left="0"/>
        <w:jc w:val="left"/>
      </w:pPr>
      <w:r>
        <w:rPr>
          <w:rFonts w:ascii="Times New Roman"/>
          <w:b/>
          <w:i w:val="false"/>
          <w:color w:val="000000"/>
        </w:rPr>
        <w:t xml:space="preserve"> Диагностические референтные уровни при маммографии для типичной взрослой пациентки</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доза облучения на молочную железу, краниокаудальная проекция2</w:t>
            </w:r>
          </w:p>
          <w:p>
            <w:pPr>
              <w:spacing w:after="20"/>
              <w:ind w:left="20"/>
              <w:jc w:val="both"/>
            </w:pPr>
            <w:r>
              <w:rPr>
                <w:rFonts w:ascii="Times New Roman"/>
                <w:b w:val="false"/>
                <w:i w:val="false"/>
                <w:color w:val="000000"/>
                <w:sz w:val="20"/>
              </w:rPr>
              <w:t>
1 мГр (без растра)</w:t>
            </w:r>
          </w:p>
          <w:p>
            <w:pPr>
              <w:spacing w:after="20"/>
              <w:ind w:left="20"/>
              <w:jc w:val="both"/>
            </w:pPr>
            <w:r>
              <w:rPr>
                <w:rFonts w:ascii="Times New Roman"/>
                <w:b w:val="false"/>
                <w:i w:val="false"/>
                <w:color w:val="000000"/>
                <w:sz w:val="20"/>
              </w:rPr>
              <w:t>
3 мГр (с растром)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448" w:id="1380"/>
    <w:p>
      <w:pPr>
        <w:spacing w:after="0"/>
        <w:ind w:left="0"/>
        <w:jc w:val="left"/>
      </w:pPr>
      <w:r>
        <w:rPr>
          <w:rFonts w:ascii="Times New Roman"/>
          <w:b/>
          <w:i w:val="false"/>
          <w:color w:val="000000"/>
        </w:rPr>
        <w:t xml:space="preserve"> Диагностические референтные уровни при рентгеноскопии для типичного взрослого пациента</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входной поверхности3, мГр/мин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1449" w:id="1381"/>
      <w:r>
        <w:rPr>
          <w:rFonts w:ascii="Times New Roman"/>
          <w:b w:val="false"/>
          <w:i w:val="false"/>
          <w:color w:val="000000"/>
          <w:sz w:val="28"/>
        </w:rPr>
        <w:t>
      Примечание:</w:t>
      </w:r>
    </w:p>
    <w:bookmarkEnd w:id="1381"/>
    <w:p>
      <w:pPr>
        <w:spacing w:after="0"/>
        <w:ind w:left="0"/>
        <w:jc w:val="both"/>
      </w:pPr>
      <w:r>
        <w:rPr>
          <w:rFonts w:ascii="Times New Roman"/>
          <w:b w:val="false"/>
          <w:i w:val="false"/>
          <w:color w:val="000000"/>
          <w:sz w:val="28"/>
        </w:rPr>
        <w:t>1 Рассчитана на основании измерений на оси вращения в фантомах, эквивалентных водяному фантому, 15 см длиной и диаметром: 16 см (голова) и 30 см (поясничная область позвоночника и область живота).</w:t>
      </w:r>
    </w:p>
    <w:p>
      <w:pPr>
        <w:spacing w:after="0"/>
        <w:ind w:left="0"/>
        <w:jc w:val="both"/>
      </w:pPr>
      <w:r>
        <w:rPr>
          <w:rFonts w:ascii="Times New Roman"/>
          <w:b w:val="false"/>
          <w:i w:val="false"/>
          <w:color w:val="000000"/>
          <w:sz w:val="28"/>
        </w:rPr>
        <w:t>2 Определена на глубине 4,5 см сжатой ткани молочной железы, состав которой на 50% – ткань железы и на 50% – жировая ткань, для систем пленка-экран и штатных маммографических установок с Mo-мишенями и Мо-фильтрами.</w:t>
      </w:r>
    </w:p>
    <w:p>
      <w:pPr>
        <w:spacing w:after="0"/>
        <w:ind w:left="0"/>
        <w:jc w:val="both"/>
      </w:pPr>
      <w:r>
        <w:rPr>
          <w:rFonts w:ascii="Times New Roman"/>
          <w:b w:val="false"/>
          <w:i w:val="false"/>
          <w:color w:val="000000"/>
          <w:sz w:val="28"/>
        </w:rPr>
        <w:t>3 В воздухе с учетом обратного рассеяния.</w:t>
      </w:r>
    </w:p>
    <w:p>
      <w:pPr>
        <w:spacing w:after="0"/>
        <w:ind w:left="0"/>
        <w:jc w:val="both"/>
      </w:pPr>
      <w:r>
        <w:rPr>
          <w:rFonts w:ascii="Times New Roman"/>
          <w:b w:val="false"/>
          <w:i w:val="false"/>
          <w:color w:val="000000"/>
          <w:sz w:val="28"/>
        </w:rPr>
        <w:t>4 Для аппаратов, которые имеют факультaтивный режим "высокого уровня" типа тех, которые часто используются в инвазивной радиологии.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455" w:id="1382"/>
    <w:p>
      <w:pPr>
        <w:spacing w:after="0"/>
        <w:ind w:left="0"/>
        <w:jc w:val="left"/>
      </w:pPr>
      <w:r>
        <w:rPr>
          <w:rFonts w:ascii="Times New Roman"/>
          <w:b/>
          <w:i w:val="false"/>
          <w:color w:val="000000"/>
        </w:rPr>
        <w:t xml:space="preserve"> Диагностические референтные уровни при процедурах в ядерной медицине для типичного взрослого пациента</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обычная активность на исследование, МБк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кости при помощи однофотонной эмиссионной компьютерной томографии (далее –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головного мозга (в статике)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Диэтилентриаминопентуксусная кислота (далее – ДТПА), глюконат и глюкогептонат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головного мозга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 глюконат и глюкогептонат</w:t>
            </w:r>
          </w:p>
          <w:p>
            <w:pPr>
              <w:spacing w:after="20"/>
              <w:ind w:left="20"/>
              <w:jc w:val="both"/>
            </w:pPr>
            <w:r>
              <w:rPr>
                <w:rFonts w:ascii="Times New Roman"/>
                <w:b w:val="false"/>
                <w:i w:val="false"/>
                <w:color w:val="000000"/>
                <w:sz w:val="20"/>
              </w:rPr>
              <w:t>
Экзаметазин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церебрального кровотока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изотоническом растворе хлорида натрия</w:t>
            </w:r>
          </w:p>
          <w:p>
            <w:pPr>
              <w:spacing w:after="20"/>
              <w:ind w:left="20"/>
              <w:jc w:val="both"/>
            </w:pPr>
            <w:r>
              <w:rPr>
                <w:rFonts w:ascii="Times New Roman"/>
                <w:b w:val="false"/>
                <w:i w:val="false"/>
                <w:color w:val="000000"/>
                <w:sz w:val="20"/>
              </w:rPr>
              <w:t xml:space="preserve">
Гексаметил пропилена аминооксим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w:t>
            </w:r>
          </w:p>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метастазов (после удаления)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паращитовидной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81Krm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ДТПА-аэрозоль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p>
            <w:pPr>
              <w:spacing w:after="20"/>
              <w:ind w:left="20"/>
              <w:jc w:val="both"/>
            </w:pPr>
            <w:r>
              <w:rPr>
                <w:rFonts w:ascii="Times New Roman"/>
                <w:b w:val="false"/>
                <w:i w:val="false"/>
                <w:color w:val="000000"/>
                <w:sz w:val="20"/>
              </w:rPr>
              <w:t>
127Xe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перфузии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81Krm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раствор</w:t>
            </w:r>
          </w:p>
          <w:p>
            <w:pPr>
              <w:spacing w:after="20"/>
              <w:ind w:left="20"/>
              <w:jc w:val="both"/>
            </w:pPr>
            <w:r>
              <w:rPr>
                <w:rFonts w:ascii="Times New Roman"/>
                <w:b w:val="false"/>
                <w:i w:val="false"/>
                <w:color w:val="000000"/>
                <w:sz w:val="20"/>
              </w:rPr>
              <w:t>
Человеческий альбумин (в макроагрегатах или в микросферах)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перфузии легких (с флебографией)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альбумин  (в макроагрегатах или в микросферах)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перфузии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p>
            <w:pPr>
              <w:spacing w:after="20"/>
              <w:ind w:left="20"/>
              <w:jc w:val="both"/>
            </w:pPr>
            <w:r>
              <w:rPr>
                <w:rFonts w:ascii="Times New Roman"/>
                <w:b w:val="false"/>
                <w:i w:val="false"/>
                <w:color w:val="000000"/>
                <w:sz w:val="20"/>
              </w:rPr>
              <w:t>
127Xe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w:t>
            </w:r>
          </w:p>
          <w:p>
            <w:pPr>
              <w:spacing w:after="20"/>
              <w:ind w:left="20"/>
              <w:jc w:val="both"/>
            </w:pPr>
            <w:r>
              <w:rPr>
                <w:rFonts w:ascii="Times New Roman"/>
                <w:b w:val="false"/>
                <w:i w:val="false"/>
                <w:color w:val="000000"/>
                <w:sz w:val="20"/>
              </w:rPr>
              <w:t>
Изотонический хлоридный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легких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Макро-агрегированный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селезенка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печени  и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функции желчной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Иминодиацетаты и эквивалентные им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денатурированные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печени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большого круга кровообращения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w:t>
            </w:r>
          </w:p>
          <w:p>
            <w:pPr>
              <w:spacing w:after="20"/>
              <w:ind w:left="20"/>
              <w:jc w:val="both"/>
            </w:pPr>
            <w:r>
              <w:rPr>
                <w:rFonts w:ascii="Times New Roman"/>
                <w:b w:val="false"/>
                <w:i w:val="false"/>
                <w:color w:val="000000"/>
                <w:sz w:val="20"/>
              </w:rPr>
              <w:t>
Макро-агрегированный глобулин-3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кровяного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человеческого альбумина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Сканирование/зондирование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человеческого альбумина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зондирование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нормальные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миокарда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201Tl</w:t>
            </w:r>
          </w:p>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Изонитрилы</w:t>
            </w:r>
          </w:p>
          <w:p>
            <w:pPr>
              <w:spacing w:after="20"/>
              <w:ind w:left="20"/>
              <w:jc w:val="both"/>
            </w:pPr>
            <w:r>
              <w:rPr>
                <w:rFonts w:ascii="Times New Roman"/>
                <w:b w:val="false"/>
                <w:i w:val="false"/>
                <w:color w:val="000000"/>
                <w:sz w:val="20"/>
              </w:rPr>
              <w:t>
Tl+ - хлорид</w:t>
            </w:r>
          </w:p>
          <w:p>
            <w:pPr>
              <w:spacing w:after="20"/>
              <w:ind w:left="20"/>
              <w:jc w:val="both"/>
            </w:pPr>
            <w:r>
              <w:rPr>
                <w:rFonts w:ascii="Times New Roman"/>
                <w:b w:val="false"/>
                <w:i w:val="false"/>
                <w:color w:val="000000"/>
                <w:sz w:val="20"/>
              </w:rPr>
              <w:t>
Фосфонатные и фосфатные соединения</w:t>
            </w:r>
          </w:p>
          <w:p>
            <w:pPr>
              <w:spacing w:after="20"/>
              <w:ind w:left="20"/>
              <w:jc w:val="both"/>
            </w:pPr>
            <w:r>
              <w:rPr>
                <w:rFonts w:ascii="Times New Roman"/>
                <w:b w:val="false"/>
                <w:i w:val="false"/>
                <w:color w:val="000000"/>
                <w:sz w:val="20"/>
              </w:rPr>
              <w:t>
Изонитрилы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 желудочно-кишечный 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желудка/слюнной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дивертикула Мекеля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кровотечения в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p>
            <w:pPr>
              <w:spacing w:after="20"/>
              <w:ind w:left="20"/>
              <w:jc w:val="both"/>
            </w:pPr>
            <w:r>
              <w:rPr>
                <w:rFonts w:ascii="Times New Roman"/>
                <w:b w:val="false"/>
                <w:i w:val="false"/>
                <w:color w:val="000000"/>
                <w:sz w:val="20"/>
              </w:rPr>
              <w:t>
Меченые нормальные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проходимости и гастроэзофагеального рефлюкса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p>
            <w:pPr>
              <w:spacing w:after="20"/>
              <w:ind w:left="20"/>
              <w:jc w:val="both"/>
            </w:pPr>
            <w:r>
              <w:rPr>
                <w:rFonts w:ascii="Times New Roman"/>
                <w:b w:val="false"/>
                <w:i w:val="false"/>
                <w:color w:val="000000"/>
                <w:sz w:val="20"/>
              </w:rPr>
              <w:t>
Неабсорбируемые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желудочного опорожнения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111In</w:t>
            </w:r>
          </w:p>
          <w:p>
            <w:pPr>
              <w:spacing w:after="20"/>
              <w:ind w:left="20"/>
              <w:jc w:val="both"/>
            </w:pPr>
            <w:r>
              <w:rPr>
                <w:rFonts w:ascii="Times New Roman"/>
                <w:b w:val="false"/>
                <w:i w:val="false"/>
                <w:color w:val="000000"/>
                <w:sz w:val="20"/>
              </w:rPr>
              <w:t>
113Inm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Неабсорбируемые соединения</w:t>
            </w:r>
          </w:p>
          <w:p>
            <w:pPr>
              <w:spacing w:after="20"/>
              <w:ind w:left="20"/>
              <w:jc w:val="both"/>
            </w:pPr>
            <w:r>
              <w:rPr>
                <w:rFonts w:ascii="Times New Roman"/>
                <w:b w:val="false"/>
                <w:i w:val="false"/>
                <w:color w:val="000000"/>
                <w:sz w:val="20"/>
              </w:rPr>
              <w:t>
Неабсорбируемые соединения</w:t>
            </w:r>
          </w:p>
          <w:p>
            <w:pPr>
              <w:spacing w:after="20"/>
              <w:ind w:left="20"/>
              <w:jc w:val="both"/>
            </w:pPr>
            <w:r>
              <w:rPr>
                <w:rFonts w:ascii="Times New Roman"/>
                <w:b w:val="false"/>
                <w:i w:val="false"/>
                <w:color w:val="000000"/>
                <w:sz w:val="20"/>
              </w:rPr>
              <w:t>
Неабсорбируемые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Почки, мочевыделительная система и надпочечники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почек/нефрография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ДТПА, глюконат и глюкогептонат</w:t>
            </w:r>
          </w:p>
          <w:p>
            <w:pPr>
              <w:spacing w:after="20"/>
              <w:ind w:left="20"/>
              <w:jc w:val="both"/>
            </w:pPr>
            <w:r>
              <w:rPr>
                <w:rFonts w:ascii="Times New Roman"/>
                <w:b w:val="false"/>
                <w:i w:val="false"/>
                <w:color w:val="000000"/>
                <w:sz w:val="20"/>
              </w:rPr>
              <w:t>
Макро-агрегированный глобулин-3</w:t>
            </w:r>
          </w:p>
          <w:p>
            <w:pPr>
              <w:spacing w:after="20"/>
              <w:ind w:left="20"/>
              <w:jc w:val="both"/>
            </w:pPr>
            <w:r>
              <w:rPr>
                <w:rFonts w:ascii="Times New Roman"/>
                <w:b w:val="false"/>
                <w:i w:val="false"/>
                <w:color w:val="000000"/>
                <w:sz w:val="20"/>
              </w:rPr>
              <w:t>
О-иодогиппурат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Селенохолестерин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 или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67Ga</w:t>
            </w:r>
          </w:p>
          <w:p>
            <w:pPr>
              <w:spacing w:after="20"/>
              <w:ind w:left="20"/>
              <w:jc w:val="both"/>
            </w:pPr>
            <w:r>
              <w:rPr>
                <w:rFonts w:ascii="Times New Roman"/>
                <w:b w:val="false"/>
                <w:i w:val="false"/>
                <w:color w:val="000000"/>
                <w:sz w:val="20"/>
              </w:rPr>
              <w:t>
201Tl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w:t>
            </w:r>
          </w:p>
          <w:p>
            <w:pPr>
              <w:spacing w:after="20"/>
              <w:ind w:left="20"/>
              <w:jc w:val="both"/>
            </w:pPr>
            <w:r>
              <w:rPr>
                <w:rFonts w:ascii="Times New Roman"/>
                <w:b w:val="false"/>
                <w:i w:val="false"/>
                <w:color w:val="000000"/>
                <w:sz w:val="20"/>
              </w:rPr>
              <w:t>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 нейроэктодермы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Мета-йодо-бензил гуанидин</w:t>
            </w:r>
          </w:p>
          <w:p>
            <w:pPr>
              <w:spacing w:after="20"/>
              <w:ind w:left="20"/>
              <w:jc w:val="both"/>
            </w:pPr>
            <w:r>
              <w:rPr>
                <w:rFonts w:ascii="Times New Roman"/>
                <w:b w:val="false"/>
                <w:i w:val="false"/>
                <w:color w:val="000000"/>
                <w:sz w:val="20"/>
              </w:rPr>
              <w:t>
Мета-йодо-бензил 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лимфоузла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лейкоциты, обработанные экзаметазином</w:t>
            </w:r>
          </w:p>
          <w:p>
            <w:pPr>
              <w:spacing w:after="20"/>
              <w:ind w:left="20"/>
              <w:jc w:val="both"/>
            </w:pPr>
            <w:r>
              <w:rPr>
                <w:rFonts w:ascii="Times New Roman"/>
                <w:b w:val="false"/>
                <w:i w:val="false"/>
                <w:color w:val="000000"/>
                <w:sz w:val="20"/>
              </w:rPr>
              <w:t>
Меченые лейкоциты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тромба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тромбоциты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57" w:id="1383"/>
    <w:p>
      <w:pPr>
        <w:spacing w:after="0"/>
        <w:ind w:left="0"/>
        <w:jc w:val="left"/>
      </w:pPr>
      <w:r>
        <w:rPr>
          <w:rFonts w:ascii="Times New Roman"/>
          <w:b/>
          <w:i w:val="false"/>
          <w:color w:val="000000"/>
        </w:rPr>
        <w:t xml:space="preserve"> Референтные уровни содержания радионуклидов в питьевой воде 1, 2</w:t>
      </w:r>
    </w:p>
    <w:bookmarkEnd w:id="1383"/>
    <w:p>
      <w:pPr>
        <w:spacing w:after="0"/>
        <w:ind w:left="0"/>
        <w:jc w:val="both"/>
      </w:pPr>
      <w:r>
        <w:rPr>
          <w:rFonts w:ascii="Times New Roman"/>
          <w:b w:val="false"/>
          <w:i w:val="false"/>
          <w:color w:val="ff0000"/>
          <w:sz w:val="28"/>
        </w:rPr>
        <w:t xml:space="preserve">
      Сноска. Правила дополнены приложением 43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уровень, Бк/л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уровень, Бк/л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93mNb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97mTc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110mAg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115mCd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171Tm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175Yb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242mAm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8" w:id="1384"/>
      <w:r>
        <w:rPr>
          <w:rFonts w:ascii="Times New Roman"/>
          <w:b w:val="false"/>
          <w:i w:val="false"/>
          <w:color w:val="000000"/>
          <w:sz w:val="28"/>
        </w:rPr>
        <w:t>
      Примечание:</w:t>
      </w:r>
    </w:p>
    <w:bookmarkEnd w:id="1384"/>
    <w:p>
      <w:pPr>
        <w:spacing w:after="0"/>
        <w:ind w:left="0"/>
        <w:jc w:val="both"/>
      </w:pPr>
      <w:r>
        <w:rPr>
          <w:rFonts w:ascii="Times New Roman"/>
          <w:b w:val="false"/>
          <w:i w:val="false"/>
          <w:color w:val="000000"/>
          <w:sz w:val="28"/>
        </w:rPr>
        <w:t>1 Значения референтных уровней округлены до ближайшего порядка величины.</w:t>
      </w:r>
    </w:p>
    <w:p>
      <w:pPr>
        <w:spacing w:after="0"/>
        <w:ind w:left="0"/>
        <w:jc w:val="both"/>
      </w:pPr>
      <w:r>
        <w:rPr>
          <w:rFonts w:ascii="Times New Roman"/>
          <w:b w:val="false"/>
          <w:i w:val="false"/>
          <w:color w:val="000000"/>
          <w:sz w:val="28"/>
        </w:rPr>
        <w:t>2 Звездочками (*) в настоящей таблице обозначены природные радионуклиды.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61" w:id="1385"/>
    <w:p>
      <w:pPr>
        <w:spacing w:after="0"/>
        <w:ind w:left="0"/>
        <w:jc w:val="left"/>
      </w:pPr>
      <w:r>
        <w:rPr>
          <w:rFonts w:ascii="Times New Roman"/>
          <w:b/>
          <w:i w:val="false"/>
          <w:color w:val="000000"/>
        </w:rPr>
        <w:t xml:space="preserve"> Категоризация твердых радиоактивных отходов (РАО) по уровню поверхностного радиоактивного загрязнения</w:t>
      </w:r>
    </w:p>
    <w:bookmarkEnd w:id="1385"/>
    <w:p>
      <w:pPr>
        <w:spacing w:after="0"/>
        <w:ind w:left="0"/>
        <w:jc w:val="both"/>
      </w:pPr>
      <w:r>
        <w:rPr>
          <w:rFonts w:ascii="Times New Roman"/>
          <w:b w:val="false"/>
          <w:i w:val="false"/>
          <w:color w:val="ff0000"/>
          <w:sz w:val="28"/>
        </w:rPr>
        <w:t xml:space="preserve">
      Сноска. Правила дополнены приложением 44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радиоактивного загрязнения, част/(см2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63" w:id="1386"/>
    <w:p>
      <w:pPr>
        <w:spacing w:after="0"/>
        <w:ind w:left="0"/>
        <w:jc w:val="left"/>
      </w:pPr>
      <w:r>
        <w:rPr>
          <w:rFonts w:ascii="Times New Roman"/>
          <w:b/>
          <w:i w:val="false"/>
          <w:color w:val="000000"/>
        </w:rPr>
        <w:t xml:space="preserve"> Категоризация твердых и жидких РАО по удельной активности радионуклидов</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излучающие радионуклиды (исключая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излучающие радионуклиды (исключая трансурановые)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107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108 до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bl>
    <w:bookmarkStart w:name="z1464" w:id="1387"/>
    <w:p>
      <w:pPr>
        <w:spacing w:after="0"/>
        <w:ind w:left="0"/>
        <w:jc w:val="both"/>
      </w:pPr>
      <w:r>
        <w:rPr>
          <w:rFonts w:ascii="Times New Roman"/>
          <w:b w:val="false"/>
          <w:i w:val="false"/>
          <w:color w:val="000000"/>
          <w:sz w:val="28"/>
        </w:rPr>
        <w:t>
      Примечание: *Для РАО, образуемых на объектах использования атомной энергии.</w:t>
      </w:r>
    </w:p>
    <w:bookmarkEnd w:id="1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466" w:id="1388"/>
    <w:p>
      <w:pPr>
        <w:spacing w:after="0"/>
        <w:ind w:left="0"/>
        <w:jc w:val="left"/>
      </w:pPr>
      <w:r>
        <w:rPr>
          <w:rFonts w:ascii="Times New Roman"/>
          <w:b/>
          <w:i w:val="false"/>
          <w:color w:val="000000"/>
        </w:rPr>
        <w:t xml:space="preserve"> Категоризация отработавших закрытых источников ионизирующего излучения  (ИИИ) в соответствии с их долговременной опасностью</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Категоризация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ИИИ*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(измерители)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(антистатические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ПБк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(облучатели), </w:t>
            </w:r>
          </w:p>
          <w:p>
            <w:pPr>
              <w:spacing w:after="20"/>
              <w:ind w:left="20"/>
              <w:jc w:val="both"/>
            </w:pPr>
            <w:r>
              <w:rPr>
                <w:rFonts w:ascii="Times New Roman"/>
                <w:b w:val="false"/>
                <w:i w:val="false"/>
                <w:color w:val="000000"/>
                <w:sz w:val="20"/>
              </w:rPr>
              <w:t>
Sr-90 (толщиномеры, радиоизотопные термоэлектрические генераторы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(облучатели)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влагомеры/плотномеры)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(тритиевая мишень),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Короткоживущие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1467" w:id="1389"/>
    <w:p>
      <w:pPr>
        <w:spacing w:after="0"/>
        <w:ind w:left="0"/>
        <w:jc w:val="both"/>
      </w:pPr>
      <w:r>
        <w:rPr>
          <w:rFonts w:ascii="Times New Roman"/>
          <w:b w:val="false"/>
          <w:i w:val="false"/>
          <w:color w:val="000000"/>
          <w:sz w:val="28"/>
        </w:rPr>
        <w:t>
      Примечание: *В том числе относятся ИИИ, не указанные в таблице и характеризующиеся периодом полураспада и активностью соответствующего класса.</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"____" _____________ 20__ г.</w:t>
            </w:r>
          </w:p>
        </w:tc>
      </w:tr>
    </w:tbl>
    <w:bookmarkStart w:name="z1470" w:id="1390"/>
    <w:p>
      <w:pPr>
        <w:spacing w:after="0"/>
        <w:ind w:left="0"/>
        <w:jc w:val="left"/>
      </w:pPr>
      <w:r>
        <w:rPr>
          <w:rFonts w:ascii="Times New Roman"/>
          <w:b/>
          <w:i w:val="false"/>
          <w:color w:val="000000"/>
        </w:rPr>
        <w:t xml:space="preserve">                                      АКТ № _________</w:t>
      </w:r>
      <w:r>
        <w:br/>
      </w:r>
      <w:r>
        <w:rPr>
          <w:rFonts w:ascii="Times New Roman"/>
          <w:b/>
          <w:i w:val="false"/>
          <w:color w:val="000000"/>
        </w:rPr>
        <w:t xml:space="preserve">                   на сброс очищенных сточных вод от "____" ____________ 20__ г.</w:t>
      </w:r>
    </w:p>
    <w:bookmarkEnd w:id="1390"/>
    <w:p>
      <w:pPr>
        <w:spacing w:after="0"/>
        <w:ind w:left="0"/>
        <w:jc w:val="both"/>
      </w:pPr>
      <w:r>
        <w:rPr>
          <w:rFonts w:ascii="Times New Roman"/>
          <w:b w:val="false"/>
          <w:i w:val="false"/>
          <w:color w:val="ff0000"/>
          <w:sz w:val="28"/>
        </w:rPr>
        <w:t xml:space="preserve">
      Сноска. Правила дополнены приложением 45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Мы, нижеподписавшиеся,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ответственных лиц за сбор, учет, хранение и передачу РАО)</w:t>
      </w:r>
    </w:p>
    <w:p>
      <w:pPr>
        <w:spacing w:after="0"/>
        <w:ind w:left="0"/>
        <w:jc w:val="both"/>
      </w:pPr>
      <w:r>
        <w:rPr>
          <w:rFonts w:ascii="Times New Roman"/>
          <w:b w:val="false"/>
          <w:i w:val="false"/>
          <w:color w:val="000000"/>
          <w:sz w:val="28"/>
        </w:rPr>
        <w:t>____________________________________________________________________________________ составили</w:t>
      </w:r>
    </w:p>
    <w:p>
      <w:pPr>
        <w:spacing w:after="0"/>
        <w:ind w:left="0"/>
        <w:jc w:val="both"/>
      </w:pPr>
      <w:r>
        <w:rPr>
          <w:rFonts w:ascii="Times New Roman"/>
          <w:b w:val="false"/>
          <w:i w:val="false"/>
          <w:color w:val="000000"/>
          <w:sz w:val="28"/>
        </w:rPr>
        <w:t>настоящий акт в том, что "_____" ____________________ 20____ г. сброшено __________________________</w:t>
      </w:r>
    </w:p>
    <w:p>
      <w:pPr>
        <w:spacing w:after="0"/>
        <w:ind w:left="0"/>
        <w:jc w:val="both"/>
      </w:pPr>
      <w:r>
        <w:rPr>
          <w:rFonts w:ascii="Times New Roman"/>
          <w:b w:val="false"/>
          <w:i w:val="false"/>
          <w:color w:val="000000"/>
          <w:sz w:val="28"/>
        </w:rPr>
        <w:t>литр очищенных сточных вод из _________________________________________________________________</w:t>
      </w:r>
    </w:p>
    <w:p>
      <w:pPr>
        <w:spacing w:after="0"/>
        <w:ind w:left="0"/>
        <w:jc w:val="both"/>
      </w:pPr>
      <w:r>
        <w:rPr>
          <w:rFonts w:ascii="Times New Roman"/>
          <w:b w:val="false"/>
          <w:i w:val="false"/>
          <w:color w:val="000000"/>
          <w:sz w:val="28"/>
        </w:rPr>
        <w:t xml:space="preserve">                                                                                       (место сброса, наименование резервуара)</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Удельная активность очищенных сточных вод:  по сумме бета-излучателей ________________________ Бк/л;</w:t>
      </w:r>
    </w:p>
    <w:p>
      <w:pPr>
        <w:spacing w:after="0"/>
        <w:ind w:left="0"/>
        <w:jc w:val="both"/>
      </w:pPr>
      <w:r>
        <w:rPr>
          <w:rFonts w:ascii="Times New Roman"/>
          <w:b w:val="false"/>
          <w:i w:val="false"/>
          <w:color w:val="000000"/>
          <w:sz w:val="28"/>
        </w:rPr>
        <w:t>по сумме альфа-излучателей ________________ Бк/л;  по отдельным радионуклидам ________________ Бк/л.</w:t>
      </w:r>
    </w:p>
    <w:p>
      <w:pPr>
        <w:spacing w:after="0"/>
        <w:ind w:left="0"/>
        <w:jc w:val="both"/>
      </w:pPr>
      <w:r>
        <w:rPr>
          <w:rFonts w:ascii="Times New Roman"/>
          <w:b w:val="false"/>
          <w:i w:val="false"/>
          <w:color w:val="000000"/>
          <w:sz w:val="28"/>
        </w:rPr>
        <w:t>Суммарная активность сточных вод ________________ Бк</w:t>
      </w:r>
    </w:p>
    <w:p>
      <w:pPr>
        <w:spacing w:after="0"/>
        <w:ind w:left="0"/>
        <w:jc w:val="both"/>
      </w:pPr>
      <w:r>
        <w:rPr>
          <w:rFonts w:ascii="Times New Roman"/>
          <w:b w:val="false"/>
          <w:i w:val="false"/>
          <w:color w:val="000000"/>
          <w:sz w:val="28"/>
        </w:rPr>
        <w:t>Фамилия, имя, отчество (при наличии) и подписи ответственных лиц</w:t>
      </w:r>
    </w:p>
    <w:p>
      <w:pPr>
        <w:spacing w:after="0"/>
        <w:ind w:left="0"/>
        <w:jc w:val="both"/>
      </w:pPr>
      <w:r>
        <w:rPr>
          <w:rFonts w:ascii="Times New Roman"/>
          <w:b w:val="false"/>
          <w:i w:val="false"/>
          <w:color w:val="000000"/>
          <w:sz w:val="28"/>
        </w:rPr>
        <w:t>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72" w:id="1391"/>
    <w:p>
      <w:pPr>
        <w:spacing w:after="0"/>
        <w:ind w:left="0"/>
        <w:jc w:val="left"/>
      </w:pPr>
      <w:r>
        <w:rPr>
          <w:rFonts w:ascii="Times New Roman"/>
          <w:b/>
          <w:i w:val="false"/>
          <w:color w:val="000000"/>
        </w:rPr>
        <w:t xml:space="preserve"> Методика оценки доз облучения работников организаций НГК природными источниками</w:t>
      </w:r>
    </w:p>
    <w:bookmarkEnd w:id="1391"/>
    <w:p>
      <w:pPr>
        <w:spacing w:after="0"/>
        <w:ind w:left="0"/>
        <w:jc w:val="both"/>
      </w:pPr>
      <w:r>
        <w:rPr>
          <w:rFonts w:ascii="Times New Roman"/>
          <w:b w:val="false"/>
          <w:i w:val="false"/>
          <w:color w:val="ff0000"/>
          <w:sz w:val="28"/>
        </w:rPr>
        <w:t xml:space="preserve">
      Сноска. Правила дополнены приложением 46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73" w:id="1392"/>
    <w:p>
      <w:pPr>
        <w:spacing w:after="0"/>
        <w:ind w:left="0"/>
        <w:jc w:val="left"/>
      </w:pPr>
      <w:r>
        <w:rPr>
          <w:rFonts w:ascii="Times New Roman"/>
          <w:b/>
          <w:i w:val="false"/>
          <w:color w:val="000000"/>
        </w:rPr>
        <w:t xml:space="preserve"> Раздел 1. Контроль внешнего облучения работников</w:t>
      </w:r>
    </w:p>
    <w:bookmarkEnd w:id="1392"/>
    <w:bookmarkStart w:name="z1474" w:id="1393"/>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1393"/>
    <w:bookmarkStart w:name="z1475" w:id="1394"/>
    <w:p>
      <w:pPr>
        <w:spacing w:after="0"/>
        <w:ind w:left="0"/>
        <w:jc w:val="both"/>
      </w:pPr>
      <w:r>
        <w:rPr>
          <w:rFonts w:ascii="Times New Roman"/>
          <w:b w:val="false"/>
          <w:i w:val="false"/>
          <w:color w:val="000000"/>
          <w:sz w:val="28"/>
        </w:rPr>
        <w:t>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1394"/>
    <w:p>
      <w:pPr>
        <w:spacing w:after="0"/>
        <w:ind w:left="0"/>
        <w:jc w:val="both"/>
      </w:pPr>
      <w:r>
        <w:rPr>
          <w:rFonts w:ascii="Times New Roman"/>
          <w:b w:val="false"/>
          <w:i w:val="false"/>
          <w:color w:val="000000"/>
          <w:sz w:val="28"/>
        </w:rPr>
        <w:t>
      Годовая эффективная доза внешнего гамма-излучения (Е1внешн.) рассчитывается по формуле:</w:t>
      </w:r>
    </w:p>
    <w:p>
      <w:pPr>
        <w:spacing w:after="0"/>
        <w:ind w:left="0"/>
        <w:jc w:val="both"/>
      </w:pPr>
      <w:r>
        <w:rPr>
          <w:rFonts w:ascii="Times New Roman"/>
          <w:b w:val="false"/>
          <w:i w:val="false"/>
          <w:color w:val="000000"/>
          <w:sz w:val="28"/>
        </w:rPr>
        <w:t>
      Е1внешн = Ке Рy Тp, м3в/год, (1)</w:t>
      </w:r>
    </w:p>
    <w:p>
      <w:pPr>
        <w:spacing w:after="0"/>
        <w:ind w:left="0"/>
        <w:jc w:val="both"/>
      </w:pPr>
      <w:r>
        <w:rPr>
          <w:rFonts w:ascii="Times New Roman"/>
          <w:b w:val="false"/>
          <w:i w:val="false"/>
          <w:color w:val="000000"/>
          <w:sz w:val="28"/>
        </w:rPr>
        <w:t>
      где: Ке - дозовый коэффициент, значение которого принимается равным:</w:t>
      </w:r>
    </w:p>
    <w:p>
      <w:pPr>
        <w:spacing w:after="0"/>
        <w:ind w:left="0"/>
        <w:jc w:val="both"/>
      </w:pPr>
      <w:r>
        <w:rPr>
          <w:rFonts w:ascii="Times New Roman"/>
          <w:b w:val="false"/>
          <w:i w:val="false"/>
          <w:color w:val="000000"/>
          <w:sz w:val="28"/>
        </w:rPr>
        <w:t>
      1) 0,006 мЗв/мР, если Рy– мощность экспозиционной дозы в милли Рентгенах в час (далее – мР/ч);</w:t>
      </w:r>
    </w:p>
    <w:p>
      <w:pPr>
        <w:spacing w:after="0"/>
        <w:ind w:left="0"/>
        <w:jc w:val="both"/>
      </w:pPr>
      <w:r>
        <w:rPr>
          <w:rFonts w:ascii="Times New Roman"/>
          <w:b w:val="false"/>
          <w:i w:val="false"/>
          <w:color w:val="000000"/>
          <w:sz w:val="28"/>
        </w:rPr>
        <w:t>
      2) 0,0007 мЗв/мкЗв, если Рy– мощность эквивалентной дозы в мкЗв/ч.</w:t>
      </w:r>
    </w:p>
    <w:bookmarkStart w:name="z1476" w:id="1395"/>
    <w:p>
      <w:pPr>
        <w:spacing w:after="0"/>
        <w:ind w:left="0"/>
        <w:jc w:val="both"/>
      </w:pPr>
      <w:r>
        <w:rPr>
          <w:rFonts w:ascii="Times New Roman"/>
          <w:b w:val="false"/>
          <w:i w:val="false"/>
          <w:color w:val="000000"/>
          <w:sz w:val="28"/>
        </w:rPr>
        <w:t>
      3. Мощность дозы гамма-излучения (Рy) определяется с учетом уровня собственного фона дозиметра (Рф) и отклика его на космическое излучение (Рк):</w:t>
      </w:r>
    </w:p>
    <w:bookmarkEnd w:id="1395"/>
    <w:p>
      <w:pPr>
        <w:spacing w:after="0"/>
        <w:ind w:left="0"/>
        <w:jc w:val="both"/>
      </w:pPr>
      <w:r>
        <w:rPr>
          <w:rFonts w:ascii="Times New Roman"/>
          <w:b w:val="false"/>
          <w:i w:val="false"/>
          <w:color w:val="000000"/>
          <w:sz w:val="28"/>
        </w:rPr>
        <w:t>
      Рy = Р1 - (Рф + Рк)(2)</w:t>
      </w:r>
    </w:p>
    <w:p>
      <w:pPr>
        <w:spacing w:after="0"/>
        <w:ind w:left="0"/>
        <w:jc w:val="both"/>
      </w:pPr>
      <w:r>
        <w:rPr>
          <w:rFonts w:ascii="Times New Roman"/>
          <w:b w:val="false"/>
          <w:i w:val="false"/>
          <w:color w:val="000000"/>
          <w:sz w:val="28"/>
        </w:rPr>
        <w:t>
      где: Р1– показания дозиметра в точке измерений.</w:t>
      </w:r>
    </w:p>
    <w:p>
      <w:pPr>
        <w:spacing w:after="0"/>
        <w:ind w:left="0"/>
        <w:jc w:val="both"/>
      </w:pPr>
      <w:r>
        <w:rPr>
          <w:rFonts w:ascii="Times New Roman"/>
          <w:b w:val="false"/>
          <w:i w:val="false"/>
          <w:color w:val="000000"/>
          <w:sz w:val="28"/>
        </w:rPr>
        <w:t>
      Численное значение параметра (Рф + Рк)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w:t>
      </w:r>
    </w:p>
    <w:bookmarkStart w:name="z1477" w:id="1396"/>
    <w:p>
      <w:pPr>
        <w:spacing w:after="0"/>
        <w:ind w:left="0"/>
        <w:jc w:val="both"/>
      </w:pPr>
      <w:r>
        <w:rPr>
          <w:rFonts w:ascii="Times New Roman"/>
          <w:b w:val="false"/>
          <w:i w:val="false"/>
          <w:color w:val="000000"/>
          <w:sz w:val="28"/>
        </w:rPr>
        <w:t>
      4. Время работы на различных технологических участках Тр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w:t>
      </w:r>
    </w:p>
    <w:bookmarkEnd w:id="1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219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Рy– мощность дозы на высоте 1 м над поверхностью n-го участка; </w:t>
      </w:r>
    </w:p>
    <w:p>
      <w:pPr>
        <w:spacing w:after="0"/>
        <w:ind w:left="0"/>
        <w:jc w:val="both"/>
      </w:pPr>
      <w:r>
        <w:rPr>
          <w:rFonts w:ascii="Times New Roman"/>
          <w:b w:val="false"/>
          <w:i w:val="false"/>
          <w:color w:val="000000"/>
          <w:sz w:val="28"/>
        </w:rPr>
        <w:t>
      Трn– время работы на n-ом участке в течение года.</w:t>
      </w:r>
    </w:p>
    <w:bookmarkStart w:name="z1478" w:id="1397"/>
    <w:p>
      <w:pPr>
        <w:spacing w:after="0"/>
        <w:ind w:left="0"/>
        <w:jc w:val="both"/>
      </w:pPr>
      <w:r>
        <w:rPr>
          <w:rFonts w:ascii="Times New Roman"/>
          <w:b w:val="false"/>
          <w:i w:val="false"/>
          <w:color w:val="000000"/>
          <w:sz w:val="28"/>
        </w:rPr>
        <w:t>
      5. При определении дозы внешнего облучения работника выполняется условие:</w:t>
      </w:r>
    </w:p>
    <w:bookmarkEnd w:id="13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2893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Тр– штатная продолжительность работы работника в течение года, ч.</w:t>
      </w:r>
    </w:p>
    <w:bookmarkStart w:name="z1479" w:id="1398"/>
    <w:p>
      <w:pPr>
        <w:spacing w:after="0"/>
        <w:ind w:left="0"/>
        <w:jc w:val="left"/>
      </w:pPr>
      <w:r>
        <w:rPr>
          <w:rFonts w:ascii="Times New Roman"/>
          <w:b/>
          <w:i w:val="false"/>
          <w:color w:val="000000"/>
        </w:rPr>
        <w:t xml:space="preserve"> Раздел 2. Контроль облучения работников за счет ингаляционного поступления долго живущих природных радионуклидов с производственной пылью</w:t>
      </w:r>
    </w:p>
    <w:bookmarkEnd w:id="1398"/>
    <w:bookmarkStart w:name="z1480" w:id="1399"/>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1399"/>
    <w:bookmarkStart w:name="z1481" w:id="1400"/>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1400"/>
    <w:p>
      <w:pPr>
        <w:spacing w:after="0"/>
        <w:ind w:left="0"/>
        <w:jc w:val="both"/>
      </w:pPr>
      <w:r>
        <w:rPr>
          <w:rFonts w:ascii="Times New Roman"/>
          <w:b w:val="false"/>
          <w:i w:val="false"/>
          <w:color w:val="000000"/>
          <w:sz w:val="28"/>
        </w:rPr>
        <w:t xml:space="preserve">
      Евнутр. = kd ∙ Cn ∙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V ∙ Т, мЗв/год,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kd– дозовый коэффициент (Зв/Бк), значения которого для основных радионуклидов рядов урана и тория приведены в приложении 17;</w:t>
      </w:r>
    </w:p>
    <w:p>
      <w:pPr>
        <w:spacing w:after="0"/>
        <w:ind w:left="0"/>
        <w:jc w:val="both"/>
      </w:pPr>
      <w:r>
        <w:rPr>
          <w:rFonts w:ascii="Times New Roman"/>
          <w:b w:val="false"/>
          <w:i w:val="false"/>
          <w:color w:val="000000"/>
          <w:sz w:val="28"/>
        </w:rPr>
        <w:t>
      Сn– удельная активность радионуклидов в производственной пыли, кБк/кг;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запыленность воздуха, мг/м3;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средняя скорость дыхания работающих, м3/ч;</w:t>
      </w:r>
    </w:p>
    <w:p>
      <w:pPr>
        <w:spacing w:after="0"/>
        <w:ind w:left="0"/>
        <w:jc w:val="both"/>
      </w:pPr>
      <w:r>
        <w:rPr>
          <w:rFonts w:ascii="Times New Roman"/>
          <w:b w:val="false"/>
          <w:i w:val="false"/>
          <w:color w:val="000000"/>
          <w:sz w:val="28"/>
        </w:rPr>
        <w:t>
      T – время нахождения в зоне запыленности в течение года, ч/год.</w:t>
      </w:r>
    </w:p>
    <w:p>
      <w:pPr>
        <w:spacing w:after="0"/>
        <w:ind w:left="0"/>
        <w:jc w:val="both"/>
      </w:pPr>
      <w:r>
        <w:rPr>
          <w:rFonts w:ascii="Times New Roman"/>
          <w:b w:val="false"/>
          <w:i w:val="false"/>
          <w:color w:val="000000"/>
          <w:sz w:val="28"/>
        </w:rPr>
        <w:t xml:space="preserve">
      Выражение (5) справедливо при оценке доз облучения в случае постоянных значений величин Сn,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V.</w:t>
      </w:r>
      <w:r>
        <w:br/>
      </w:r>
      <w:r>
        <w:rPr>
          <w:rFonts w:ascii="Times New Roman"/>
          <w:b w:val="false"/>
          <w:i w:val="false"/>
          <w:color w:val="000000"/>
          <w:sz w:val="28"/>
        </w:rPr>
        <w:t>
</w:t>
      </w:r>
    </w:p>
    <w:bookmarkStart w:name="z1482" w:id="1401"/>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1401"/>
    <w:bookmarkStart w:name="z1483" w:id="1402"/>
    <w:p>
      <w:pPr>
        <w:spacing w:after="0"/>
        <w:ind w:left="0"/>
        <w:jc w:val="both"/>
      </w:pPr>
      <w:r>
        <w:rPr>
          <w:rFonts w:ascii="Times New Roman"/>
          <w:b w:val="false"/>
          <w:i w:val="false"/>
          <w:color w:val="000000"/>
          <w:sz w:val="28"/>
        </w:rPr>
        <w:t>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согласно приложения 17 к Санитарным правилам.</w:t>
      </w:r>
    </w:p>
    <w:bookmarkEnd w:id="1402"/>
    <w:bookmarkStart w:name="z1484" w:id="1403"/>
    <w:p>
      <w:pPr>
        <w:spacing w:after="0"/>
        <w:ind w:left="0"/>
        <w:jc w:val="both"/>
      </w:pPr>
      <w:r>
        <w:rPr>
          <w:rFonts w:ascii="Times New Roman"/>
          <w:b w:val="false"/>
          <w:i w:val="false"/>
          <w:color w:val="000000"/>
          <w:sz w:val="28"/>
        </w:rPr>
        <w:t xml:space="preserve">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w:t>
      </w:r>
      <w:r>
        <w:rPr>
          <w:rFonts w:ascii="Times New Roman"/>
          <w:b w:val="false"/>
          <w:i w:val="false"/>
          <w:color w:val="000000"/>
          <w:sz w:val="28"/>
        </w:rPr>
        <w:t>h</w:t>
      </w:r>
      <w:r>
        <w:rPr>
          <w:rFonts w:ascii="Times New Roman"/>
          <w:b w:val="false"/>
          <w:i w:val="false"/>
          <w:color w:val="000000"/>
          <w:sz w:val="28"/>
        </w:rPr>
        <w:t xml:space="preserve"> (отн. ед.).</w:t>
      </w:r>
    </w:p>
    <w:bookmarkEnd w:id="1403"/>
    <w:bookmarkStart w:name="z1485" w:id="1404"/>
    <w:p>
      <w:pPr>
        <w:spacing w:after="0"/>
        <w:ind w:left="0"/>
        <w:jc w:val="left"/>
      </w:pPr>
      <w:r>
        <w:rPr>
          <w:rFonts w:ascii="Times New Roman"/>
          <w:b/>
          <w:i w:val="false"/>
          <w:color w:val="000000"/>
        </w:rPr>
        <w:t xml:space="preserve"> Раздел 3. Контроль облучения работников изотопами радона и их короткоживущими дочерними продуктами</w:t>
      </w:r>
    </w:p>
    <w:bookmarkEnd w:id="1404"/>
    <w:bookmarkStart w:name="z1486" w:id="1405"/>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1405"/>
    <w:bookmarkStart w:name="z1487" w:id="1406"/>
    <w:p>
      <w:pPr>
        <w:spacing w:after="0"/>
        <w:ind w:left="0"/>
        <w:jc w:val="both"/>
      </w:pPr>
      <w:r>
        <w:rPr>
          <w:rFonts w:ascii="Times New Roman"/>
          <w:b w:val="false"/>
          <w:i w:val="false"/>
          <w:color w:val="000000"/>
          <w:sz w:val="28"/>
        </w:rPr>
        <w:t xml:space="preserve">
      12. Доза внутреннего облучения за счет изотопов радона и аэрозолей ДПР и ДПТ, в воздухе, в предположении стандартного часового объема дыхания 1, 2 м3/ч, определяется двумя параметрами, – временем экспозиции (дыхания) –t, ч, и средним за это время значением эквивалентной равновесной объемной активности (ЭРОА) изотопов радона в воздухе – </w:t>
      </w:r>
    </w:p>
    <w:bookmarkEnd w:id="1406"/>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Бк/м3. Эффективная доза внутреннего облучения за счет изотопов радона определяется произведением ЭРОА изотопов радона на время,- </w:t>
      </w:r>
    </w:p>
    <w:p>
      <w:pPr>
        <w:spacing w:after="0"/>
        <w:ind w:left="0"/>
        <w:jc w:val="both"/>
      </w:pPr>
      <w:r>
        <w:drawing>
          <wp:inline distT="0" distB="0" distL="0" distR="0">
            <wp:extent cx="1244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44600" cy="609600"/>
                    </a:xfrm>
                    <a:prstGeom prst="rect">
                      <a:avLst/>
                    </a:prstGeom>
                  </pic:spPr>
                </pic:pic>
              </a:graphicData>
            </a:graphic>
          </wp:inline>
        </w:drawing>
      </w:r>
    </w:p>
    <w:p>
      <w:pPr>
        <w:spacing w:after="0"/>
        <w:ind w:left="0"/>
        <w:jc w:val="left"/>
      </w:pPr>
      <w:r>
        <w:rPr>
          <w:rFonts w:ascii="Times New Roman"/>
          <w:b w:val="false"/>
          <w:i w:val="false"/>
          <w:color w:val="000000"/>
          <w:sz w:val="28"/>
        </w:rPr>
        <w:t>, которое обычно называют "экспозицией" (Бк/м3).</w:t>
      </w:r>
      <w:r>
        <w:br/>
      </w:r>
      <w:r>
        <w:rPr>
          <w:rFonts w:ascii="Times New Roman"/>
          <w:b w:val="false"/>
          <w:i w:val="false"/>
          <w:color w:val="000000"/>
          <w:sz w:val="28"/>
        </w:rPr>
        <w:t>
</w:t>
      </w:r>
    </w:p>
    <w:bookmarkStart w:name="z1488" w:id="1407"/>
    <w:p>
      <w:pPr>
        <w:spacing w:after="0"/>
        <w:ind w:left="0"/>
        <w:jc w:val="both"/>
      </w:pPr>
      <w:r>
        <w:rPr>
          <w:rFonts w:ascii="Times New Roman"/>
          <w:b w:val="false"/>
          <w:i w:val="false"/>
          <w:color w:val="000000"/>
          <w:sz w:val="28"/>
        </w:rPr>
        <w:t>
      13. В производственных условиях экспозиции изотопами радона в 1чБк/м3 соответствует эффективная доза облучения, равная 0,78 ∙ 10-5 м3в.</w:t>
      </w:r>
    </w:p>
    <w:bookmarkEnd w:id="1407"/>
    <w:p>
      <w:pPr>
        <w:spacing w:after="0"/>
        <w:ind w:left="0"/>
        <w:jc w:val="both"/>
      </w:pPr>
      <w:r>
        <w:rPr>
          <w:rFonts w:ascii="Times New Roman"/>
          <w:b w:val="false"/>
          <w:i w:val="false"/>
          <w:color w:val="000000"/>
          <w:sz w:val="28"/>
        </w:rPr>
        <w:t xml:space="preserve">
      Если известно среднее значение ЭРОА изотопов радона в воздухе </w:t>
      </w:r>
    </w:p>
    <w:p>
      <w:pPr>
        <w:spacing w:after="0"/>
        <w:ind w:left="0"/>
        <w:jc w:val="both"/>
      </w:pPr>
      <w:r>
        <w:drawing>
          <wp:inline distT="0" distB="0" distL="0" distR="0">
            <wp:extent cx="889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890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 время работы –t, то эффективная доза облучения 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356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68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значение дозового коэффициента d = 0,78 ∙ 10-5 мЗв/(ч ∙ Бк/м3), а ЭРОА изотопов радона </w:t>
      </w:r>
    </w:p>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4521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521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которой </w:t>
      </w:r>
    </w:p>
    <w:p>
      <w:pPr>
        <w:spacing w:after="0"/>
        <w:ind w:left="0"/>
        <w:jc w:val="both"/>
      </w:pPr>
      <w:r>
        <w:drawing>
          <wp:inline distT="0" distB="0" distL="0" distR="0">
            <wp:extent cx="1485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485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 среднее за время t значение ЭРОА радона и торона соответственно.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10-2мЗв/(Бк/м3).</w:t>
      </w:r>
    </w:p>
    <w:bookmarkStart w:name="z1489" w:id="1408"/>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(Епр) равна сумме доз внешнего (Е1внешн.) и внутреннего (Е1внутр. + Еrn) облучения:</w:t>
      </w:r>
    </w:p>
    <w:bookmarkEnd w:id="1408"/>
    <w:p>
      <w:pPr>
        <w:spacing w:after="0"/>
        <w:ind w:left="0"/>
        <w:jc w:val="both"/>
      </w:pPr>
      <w:r>
        <w:rPr>
          <w:rFonts w:ascii="Times New Roman"/>
          <w:b w:val="false"/>
          <w:i w:val="false"/>
          <w:color w:val="000000"/>
          <w:sz w:val="28"/>
        </w:rPr>
        <w:t>
      Епр = Е1внешн.+ Е1внутр. + Еrn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90" w:id="1409"/>
    <w:p>
      <w:pPr>
        <w:spacing w:after="0"/>
        <w:ind w:left="0"/>
        <w:jc w:val="left"/>
      </w:pPr>
      <w:r>
        <w:rPr>
          <w:rFonts w:ascii="Times New Roman"/>
          <w:b/>
          <w:i w:val="false"/>
          <w:color w:val="000000"/>
        </w:rPr>
        <w:t xml:space="preserve"> Значения дозовых коэффициентов при ингаляционном поступлении радионуклидов рядов 238U и 232Th с производственной пылью</w:t>
      </w:r>
    </w:p>
    <w:bookmarkEnd w:id="1409"/>
    <w:p>
      <w:pPr>
        <w:spacing w:after="0"/>
        <w:ind w:left="0"/>
        <w:jc w:val="both"/>
      </w:pPr>
      <w:r>
        <w:rPr>
          <w:rFonts w:ascii="Times New Roman"/>
          <w:b w:val="false"/>
          <w:i w:val="false"/>
          <w:color w:val="ff0000"/>
          <w:sz w:val="28"/>
        </w:rPr>
        <w:t xml:space="preserve">
      Сноска. Правила дополнены приложением 47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92" w:id="1410"/>
    <w:p>
      <w:pPr>
        <w:spacing w:after="0"/>
        <w:ind w:left="0"/>
        <w:jc w:val="left"/>
      </w:pPr>
      <w:r>
        <w:rPr>
          <w:rFonts w:ascii="Times New Roman"/>
          <w:b/>
          <w:i w:val="false"/>
          <w:color w:val="000000"/>
        </w:rPr>
        <w:t xml:space="preserve"> Дозовые коэффициенты для радионуклидов ряда 238U</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94" w:id="1411"/>
    <w:p>
      <w:pPr>
        <w:spacing w:after="0"/>
        <w:ind w:left="0"/>
        <w:jc w:val="left"/>
      </w:pPr>
      <w:r>
        <w:rPr>
          <w:rFonts w:ascii="Times New Roman"/>
          <w:b/>
          <w:i w:val="false"/>
          <w:color w:val="000000"/>
        </w:rPr>
        <w:t xml:space="preserve"> Дозовые коэффициенты для радионуклидов ряда 232Th</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(36%);</w:t>
            </w:r>
          </w:p>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96" w:id="1412"/>
    <w:p>
      <w:pPr>
        <w:spacing w:after="0"/>
        <w:ind w:left="0"/>
        <w:jc w:val="left"/>
      </w:pPr>
      <w:r>
        <w:rPr>
          <w:rFonts w:ascii="Times New Roman"/>
          <w:b/>
          <w:i w:val="false"/>
          <w:color w:val="000000"/>
        </w:rPr>
        <w:t xml:space="preserve">                    Журнал радиационного контроля металлолома</w:t>
      </w:r>
    </w:p>
    <w:bookmarkEnd w:id="1412"/>
    <w:p>
      <w:pPr>
        <w:spacing w:after="0"/>
        <w:ind w:left="0"/>
        <w:jc w:val="both"/>
      </w:pPr>
      <w:r>
        <w:rPr>
          <w:rFonts w:ascii="Times New Roman"/>
          <w:b w:val="false"/>
          <w:i w:val="false"/>
          <w:color w:val="ff0000"/>
          <w:sz w:val="28"/>
        </w:rPr>
        <w:t xml:space="preserve">
      Сноска. Правила дополнены приложением 48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__________________________________________________</w:t>
      </w:r>
    </w:p>
    <w:p>
      <w:pPr>
        <w:spacing w:after="0"/>
        <w:ind w:left="0"/>
        <w:jc w:val="both"/>
      </w:pPr>
      <w:r>
        <w:rPr>
          <w:rFonts w:ascii="Times New Roman"/>
          <w:b w:val="false"/>
          <w:i w:val="false"/>
          <w:color w:val="000000"/>
          <w:sz w:val="28"/>
        </w:rPr>
        <w:t>Адрес, телефон 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должность, ответственного лица за радиационный контроль</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Журнал начат "______" ____________ 20__г. Журнал окончен "______" ____________ 20__г.</w:t>
      </w:r>
    </w:p>
    <w:p>
      <w:pPr>
        <w:spacing w:after="0"/>
        <w:ind w:left="0"/>
        <w:jc w:val="both"/>
      </w:pPr>
      <w:r>
        <w:rPr>
          <w:rFonts w:ascii="Times New Roman"/>
          <w:b w:val="false"/>
          <w:i w:val="false"/>
          <w:color w:val="000000"/>
          <w:sz w:val="28"/>
        </w:rPr>
        <w:t>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металлолома, количество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 проведении замеров (наименование,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498" w:id="1413"/>
    <w:p>
      <w:pPr>
        <w:spacing w:after="0"/>
        <w:ind w:left="0"/>
        <w:jc w:val="left"/>
      </w:pPr>
      <w:r>
        <w:rPr>
          <w:rFonts w:ascii="Times New Roman"/>
          <w:b/>
          <w:i w:val="false"/>
          <w:color w:val="000000"/>
        </w:rPr>
        <w:t xml:space="preserve"> Методика проведения радиационного контроля металлолома</w:t>
      </w:r>
    </w:p>
    <w:bookmarkEnd w:id="1413"/>
    <w:p>
      <w:pPr>
        <w:spacing w:after="0"/>
        <w:ind w:left="0"/>
        <w:jc w:val="both"/>
      </w:pPr>
      <w:r>
        <w:rPr>
          <w:rFonts w:ascii="Times New Roman"/>
          <w:b w:val="false"/>
          <w:i w:val="false"/>
          <w:color w:val="ff0000"/>
          <w:sz w:val="28"/>
        </w:rPr>
        <w:t xml:space="preserve">
      Сноска. Правила дополнены приложением 49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99" w:id="1414"/>
    <w:p>
      <w:pPr>
        <w:spacing w:after="0"/>
        <w:ind w:left="0"/>
        <w:jc w:val="both"/>
      </w:pPr>
      <w:r>
        <w:rPr>
          <w:rFonts w:ascii="Times New Roman"/>
          <w:b w:val="false"/>
          <w:i w:val="false"/>
          <w:color w:val="000000"/>
          <w:sz w:val="28"/>
        </w:rPr>
        <w:t>
      1. Условия измерений обеспечивает обязательное обнаружение радиоактивного загрязнения металлолома при его наличии.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bookmarkEnd w:id="1414"/>
    <w:bookmarkStart w:name="z1500" w:id="1415"/>
    <w:p>
      <w:pPr>
        <w:spacing w:after="0"/>
        <w:ind w:left="0"/>
        <w:jc w:val="both"/>
      </w:pPr>
      <w:r>
        <w:rPr>
          <w:rFonts w:ascii="Times New Roman"/>
          <w:b w:val="false"/>
          <w:i w:val="false"/>
          <w:color w:val="000000"/>
          <w:sz w:val="28"/>
        </w:rPr>
        <w:t>
      2. Небрикетированный металлолом должен быть разложен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bookmarkEnd w:id="1415"/>
    <w:bookmarkStart w:name="z1501" w:id="1416"/>
    <w:p>
      <w:pPr>
        <w:spacing w:after="0"/>
        <w:ind w:left="0"/>
        <w:jc w:val="both"/>
      </w:pPr>
      <w:r>
        <w:rPr>
          <w:rFonts w:ascii="Times New Roman"/>
          <w:b w:val="false"/>
          <w:i w:val="false"/>
          <w:color w:val="000000"/>
          <w:sz w:val="28"/>
        </w:rPr>
        <w:t>
      3. 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p>
    <w:bookmarkEnd w:id="1416"/>
    <w:bookmarkStart w:name="z1502" w:id="1417"/>
    <w:p>
      <w:pPr>
        <w:spacing w:after="0"/>
        <w:ind w:left="0"/>
        <w:jc w:val="both"/>
      </w:pPr>
      <w:r>
        <w:rPr>
          <w:rFonts w:ascii="Times New Roman"/>
          <w:b w:val="false"/>
          <w:i w:val="false"/>
          <w:color w:val="000000"/>
          <w:sz w:val="28"/>
        </w:rPr>
        <w:t>
      4.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p>
    <w:bookmarkEnd w:id="1417"/>
    <w:bookmarkStart w:name="z1503" w:id="1418"/>
    <w:p>
      <w:pPr>
        <w:spacing w:after="0"/>
        <w:ind w:left="0"/>
        <w:jc w:val="both"/>
      </w:pPr>
      <w:r>
        <w:rPr>
          <w:rFonts w:ascii="Times New Roman"/>
          <w:b w:val="false"/>
          <w:i w:val="false"/>
          <w:color w:val="000000"/>
          <w:sz w:val="28"/>
        </w:rPr>
        <w:t>
      5.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p>
    <w:bookmarkEnd w:id="1418"/>
    <w:bookmarkStart w:name="z1504" w:id="1419"/>
    <w:p>
      <w:pPr>
        <w:spacing w:after="0"/>
        <w:ind w:left="0"/>
        <w:jc w:val="both"/>
      </w:pPr>
      <w:r>
        <w:rPr>
          <w:rFonts w:ascii="Times New Roman"/>
          <w:b w:val="false"/>
          <w:i w:val="false"/>
          <w:color w:val="000000"/>
          <w:sz w:val="28"/>
        </w:rPr>
        <w:t>
      6. До начала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производиться компенсация собственного фона прибора.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bookmarkEnd w:id="1419"/>
    <w:bookmarkStart w:name="z1505" w:id="1420"/>
    <w:p>
      <w:pPr>
        <w:spacing w:after="0"/>
        <w:ind w:left="0"/>
        <w:jc w:val="both"/>
      </w:pPr>
      <w:r>
        <w:rPr>
          <w:rFonts w:ascii="Times New Roman"/>
          <w:b w:val="false"/>
          <w:i w:val="false"/>
          <w:color w:val="000000"/>
          <w:sz w:val="28"/>
        </w:rPr>
        <w:t>
      7.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p>
    <w:bookmarkEnd w:id="1420"/>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Бк/см²);</w:t>
      </w:r>
    </w:p>
    <w:p>
      <w:pPr>
        <w:spacing w:after="0"/>
        <w:ind w:left="0"/>
        <w:jc w:val="both"/>
      </w:pPr>
      <w:r>
        <w:rPr>
          <w:rFonts w:ascii="Times New Roman"/>
          <w:b w:val="false"/>
          <w:i w:val="false"/>
          <w:color w:val="000000"/>
          <w:sz w:val="28"/>
        </w:rPr>
        <w:t>
      3) плотность потока бета излучения, более 0,4 Бк/см².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p>
      <w:pPr>
        <w:spacing w:after="0"/>
        <w:ind w:left="0"/>
        <w:jc w:val="both"/>
      </w:pPr>
      <w:r>
        <w:rPr>
          <w:rFonts w:ascii="Times New Roman"/>
          <w:b w:val="false"/>
          <w:i w:val="false"/>
          <w:color w:val="ff0000"/>
          <w:sz w:val="28"/>
        </w:rPr>
        <w:t xml:space="preserve">
      Сноска. Правила дополнены приложением 50 в соответствии с приказом Министра здравоохранения РК от 12.12.2019 </w:t>
      </w:r>
      <w:r>
        <w:rPr>
          <w:rFonts w:ascii="Times New Roman"/>
          <w:b w:val="false"/>
          <w:i w:val="false"/>
          <w:color w:val="ff0000"/>
          <w:sz w:val="28"/>
        </w:rPr>
        <w:t>№ ҚР ДСМ-148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07" w:id="1421"/>
    <w:p>
      <w:pPr>
        <w:spacing w:after="0"/>
        <w:ind w:left="0"/>
        <w:jc w:val="left"/>
      </w:pPr>
      <w:r>
        <w:rPr>
          <w:rFonts w:ascii="Times New Roman"/>
          <w:b/>
          <w:i w:val="false"/>
          <w:color w:val="000000"/>
        </w:rPr>
        <w:t xml:space="preserve"> Раздел 1. Требования к источникам излучения для радиоизотопных приборов</w:t>
      </w:r>
    </w:p>
    <w:bookmarkEnd w:id="1421"/>
    <w:bookmarkStart w:name="z1508" w:id="1422"/>
    <w:p>
      <w:pPr>
        <w:spacing w:after="0"/>
        <w:ind w:left="0"/>
        <w:jc w:val="both"/>
      </w:pPr>
      <w:r>
        <w:rPr>
          <w:rFonts w:ascii="Times New Roman"/>
          <w:b w:val="false"/>
          <w:i w:val="false"/>
          <w:color w:val="000000"/>
          <w:sz w:val="28"/>
        </w:rPr>
        <w:t>
      1. Изготовление источников излучения организациями Республики Казахстан проводится по техническим условиям. При выборе радионуклида для источника излучения к РИП следует принимать во внимание:</w:t>
      </w:r>
    </w:p>
    <w:bookmarkEnd w:id="1422"/>
    <w:p>
      <w:pPr>
        <w:spacing w:after="0"/>
        <w:ind w:left="0"/>
        <w:jc w:val="both"/>
      </w:pPr>
      <w:r>
        <w:rPr>
          <w:rFonts w:ascii="Times New Roman"/>
          <w:b w:val="false"/>
          <w:i w:val="false"/>
          <w:color w:val="000000"/>
          <w:sz w:val="28"/>
        </w:rPr>
        <w:t>
      1) обоснование технологической необходимости применения данного радионуклида;</w:t>
      </w:r>
    </w:p>
    <w:p>
      <w:pPr>
        <w:spacing w:after="0"/>
        <w:ind w:left="0"/>
        <w:jc w:val="both"/>
      </w:pPr>
      <w:r>
        <w:rPr>
          <w:rFonts w:ascii="Times New Roman"/>
          <w:b w:val="false"/>
          <w:i w:val="false"/>
          <w:color w:val="000000"/>
          <w:sz w:val="28"/>
        </w:rPr>
        <w:t>
      2) токсичность радионуклида, отдавая предпочтение нуклидам с наименьшей токсичностью;</w:t>
      </w:r>
    </w:p>
    <w:p>
      <w:pPr>
        <w:spacing w:after="0"/>
        <w:ind w:left="0"/>
        <w:jc w:val="both"/>
      </w:pPr>
      <w:r>
        <w:rPr>
          <w:rFonts w:ascii="Times New Roman"/>
          <w:b w:val="false"/>
          <w:i w:val="false"/>
          <w:color w:val="000000"/>
          <w:sz w:val="28"/>
        </w:rPr>
        <w:t>
      3) энергию излучения, выбирая нуклид с наименьшей проникающей способностью ионизирующего излучения.</w:t>
      </w:r>
    </w:p>
    <w:bookmarkStart w:name="z1509" w:id="1423"/>
    <w:p>
      <w:pPr>
        <w:spacing w:after="0"/>
        <w:ind w:left="0"/>
        <w:jc w:val="both"/>
      </w:pPr>
      <w:r>
        <w:rPr>
          <w:rFonts w:ascii="Times New Roman"/>
          <w:b w:val="false"/>
          <w:i w:val="false"/>
          <w:color w:val="000000"/>
          <w:sz w:val="28"/>
        </w:rPr>
        <w:t>
      2. Образцы источников, изготавливаемые для использования в серийных РИП, должны подвергаться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bookmarkEnd w:id="1423"/>
    <w:bookmarkStart w:name="z1510" w:id="1424"/>
    <w:p>
      <w:pPr>
        <w:spacing w:after="0"/>
        <w:ind w:left="0"/>
        <w:jc w:val="both"/>
      </w:pPr>
      <w:r>
        <w:rPr>
          <w:rFonts w:ascii="Times New Roman"/>
          <w:b w:val="false"/>
          <w:i w:val="false"/>
          <w:color w:val="000000"/>
          <w:sz w:val="28"/>
        </w:rPr>
        <w:t>
      3. На каждый источник оформляется технический паспорт, в котором указывается его тип и номер, дата выпуска, размер, активность нуклида, назначение и другие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допускается использование источников в условиях, не отвечающих требованиям, предъявляемым к их эксплуатации.</w:t>
      </w:r>
    </w:p>
    <w:bookmarkEnd w:id="1424"/>
    <w:bookmarkStart w:name="z1511" w:id="1425"/>
    <w:p>
      <w:pPr>
        <w:spacing w:after="0"/>
        <w:ind w:left="0"/>
        <w:jc w:val="left"/>
      </w:pPr>
      <w:r>
        <w:rPr>
          <w:rFonts w:ascii="Times New Roman"/>
          <w:b/>
          <w:i w:val="false"/>
          <w:color w:val="000000"/>
        </w:rPr>
        <w:t xml:space="preserve"> Раздел 2. Требования к документации на радиоизотопные приборы</w:t>
      </w:r>
    </w:p>
    <w:bookmarkEnd w:id="1425"/>
    <w:bookmarkStart w:name="z1512" w:id="1426"/>
    <w:p>
      <w:pPr>
        <w:spacing w:after="0"/>
        <w:ind w:left="0"/>
        <w:jc w:val="both"/>
      </w:pPr>
      <w:r>
        <w:rPr>
          <w:rFonts w:ascii="Times New Roman"/>
          <w:b w:val="false"/>
          <w:i w:val="false"/>
          <w:color w:val="000000"/>
          <w:sz w:val="28"/>
        </w:rPr>
        <w:t>
      4. Техническая документация на РИП в обязательном порядке включает в себя следующие разделы:</w:t>
      </w:r>
    </w:p>
    <w:bookmarkEnd w:id="1426"/>
    <w:p>
      <w:pPr>
        <w:spacing w:after="0"/>
        <w:ind w:left="0"/>
        <w:jc w:val="both"/>
      </w:pPr>
      <w:r>
        <w:rPr>
          <w:rFonts w:ascii="Times New Roman"/>
          <w:b w:val="false"/>
          <w:i w:val="false"/>
          <w:color w:val="000000"/>
          <w:sz w:val="28"/>
        </w:rPr>
        <w:t>
      1) технические требования;</w:t>
      </w:r>
    </w:p>
    <w:p>
      <w:pPr>
        <w:spacing w:after="0"/>
        <w:ind w:left="0"/>
        <w:jc w:val="both"/>
      </w:pPr>
      <w:r>
        <w:rPr>
          <w:rFonts w:ascii="Times New Roman"/>
          <w:b w:val="false"/>
          <w:i w:val="false"/>
          <w:color w:val="000000"/>
          <w:sz w:val="28"/>
        </w:rPr>
        <w:t>
      2) правила приемки;</w:t>
      </w:r>
    </w:p>
    <w:p>
      <w:pPr>
        <w:spacing w:after="0"/>
        <w:ind w:left="0"/>
        <w:jc w:val="both"/>
      </w:pPr>
      <w:r>
        <w:rPr>
          <w:rFonts w:ascii="Times New Roman"/>
          <w:b w:val="false"/>
          <w:i w:val="false"/>
          <w:color w:val="000000"/>
          <w:sz w:val="28"/>
        </w:rPr>
        <w:t>
      3) методы контроля и испытаний при продлении срока эксплуатации;</w:t>
      </w:r>
    </w:p>
    <w:p>
      <w:pPr>
        <w:spacing w:after="0"/>
        <w:ind w:left="0"/>
        <w:jc w:val="both"/>
      </w:pPr>
      <w:r>
        <w:rPr>
          <w:rFonts w:ascii="Times New Roman"/>
          <w:b w:val="false"/>
          <w:i w:val="false"/>
          <w:color w:val="000000"/>
          <w:sz w:val="28"/>
        </w:rPr>
        <w:t>
      4) транспортирование и хранение;</w:t>
      </w:r>
    </w:p>
    <w:p>
      <w:pPr>
        <w:spacing w:after="0"/>
        <w:ind w:left="0"/>
        <w:jc w:val="both"/>
      </w:pPr>
      <w:r>
        <w:rPr>
          <w:rFonts w:ascii="Times New Roman"/>
          <w:b w:val="false"/>
          <w:i w:val="false"/>
          <w:color w:val="000000"/>
          <w:sz w:val="28"/>
        </w:rPr>
        <w:t>
      5) гарантии по эксплуатации;</w:t>
      </w:r>
    </w:p>
    <w:p>
      <w:pPr>
        <w:spacing w:after="0"/>
        <w:ind w:left="0"/>
        <w:jc w:val="both"/>
      </w:pPr>
      <w:r>
        <w:rPr>
          <w:rFonts w:ascii="Times New Roman"/>
          <w:b w:val="false"/>
          <w:i w:val="false"/>
          <w:color w:val="000000"/>
          <w:sz w:val="28"/>
        </w:rPr>
        <w:t>
      6) указания по эксплуатации.</w:t>
      </w:r>
    </w:p>
    <w:bookmarkStart w:name="z1513" w:id="1427"/>
    <w:p>
      <w:pPr>
        <w:spacing w:after="0"/>
        <w:ind w:left="0"/>
        <w:jc w:val="both"/>
      </w:pPr>
      <w:r>
        <w:rPr>
          <w:rFonts w:ascii="Times New Roman"/>
          <w:b w:val="false"/>
          <w:i w:val="false"/>
          <w:color w:val="000000"/>
          <w:sz w:val="28"/>
        </w:rPr>
        <w:t>
      5. В разделе "Технические требования" отмечается область применения РИП и их технические характеристики:</w:t>
      </w:r>
    </w:p>
    <w:bookmarkEnd w:id="1427"/>
    <w:p>
      <w:pPr>
        <w:spacing w:after="0"/>
        <w:ind w:left="0"/>
        <w:jc w:val="both"/>
      </w:pPr>
      <w:r>
        <w:rPr>
          <w:rFonts w:ascii="Times New Roman"/>
          <w:b w:val="false"/>
          <w:i w:val="false"/>
          <w:color w:val="000000"/>
          <w:sz w:val="28"/>
        </w:rPr>
        <w:t>
      1) группа, к которой относится РИП;</w:t>
      </w:r>
    </w:p>
    <w:p>
      <w:pPr>
        <w:spacing w:after="0"/>
        <w:ind w:left="0"/>
        <w:jc w:val="both"/>
      </w:pPr>
      <w:r>
        <w:rPr>
          <w:rFonts w:ascii="Times New Roman"/>
          <w:b w:val="false"/>
          <w:i w:val="false"/>
          <w:color w:val="000000"/>
          <w:sz w:val="28"/>
        </w:rPr>
        <w:t>
      2) тип и активность источника излучения, номер технических условий, по которым он изготовлен;</w:t>
      </w:r>
    </w:p>
    <w:p>
      <w:pPr>
        <w:spacing w:after="0"/>
        <w:ind w:left="0"/>
        <w:jc w:val="both"/>
      </w:pPr>
      <w:r>
        <w:rPr>
          <w:rFonts w:ascii="Times New Roman"/>
          <w:b w:val="false"/>
          <w:i w:val="false"/>
          <w:color w:val="000000"/>
          <w:sz w:val="28"/>
        </w:rPr>
        <w:t>
      3) условия эксплуатации РИП и источника излучения;</w:t>
      </w:r>
    </w:p>
    <w:p>
      <w:pPr>
        <w:spacing w:after="0"/>
        <w:ind w:left="0"/>
        <w:jc w:val="both"/>
      </w:pP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p>
    <w:p>
      <w:pPr>
        <w:spacing w:after="0"/>
        <w:ind w:left="0"/>
        <w:jc w:val="both"/>
      </w:pP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p>
    <w:p>
      <w:pPr>
        <w:spacing w:after="0"/>
        <w:ind w:left="0"/>
        <w:jc w:val="both"/>
      </w:pPr>
      <w:r>
        <w:rPr>
          <w:rFonts w:ascii="Times New Roman"/>
          <w:b w:val="false"/>
          <w:i w:val="false"/>
          <w:color w:val="000000"/>
          <w:sz w:val="28"/>
        </w:rPr>
        <w:t>
      6) количество наработок на отказ;</w:t>
      </w:r>
    </w:p>
    <w:p>
      <w:pPr>
        <w:spacing w:after="0"/>
        <w:ind w:left="0"/>
        <w:jc w:val="both"/>
      </w:pPr>
      <w:r>
        <w:rPr>
          <w:rFonts w:ascii="Times New Roman"/>
          <w:b w:val="false"/>
          <w:i w:val="false"/>
          <w:color w:val="000000"/>
          <w:sz w:val="28"/>
        </w:rPr>
        <w:t>
      7) срок службы РИП;</w:t>
      </w:r>
    </w:p>
    <w:p>
      <w:pPr>
        <w:spacing w:after="0"/>
        <w:ind w:left="0"/>
        <w:jc w:val="both"/>
      </w:pPr>
      <w:r>
        <w:rPr>
          <w:rFonts w:ascii="Times New Roman"/>
          <w:b w:val="false"/>
          <w:i w:val="false"/>
          <w:color w:val="000000"/>
          <w:sz w:val="28"/>
        </w:rPr>
        <w:t>
      8) комплектность, маркировка и упаковка.</w:t>
      </w:r>
    </w:p>
    <w:p>
      <w:pPr>
        <w:spacing w:after="0"/>
        <w:ind w:left="0"/>
        <w:jc w:val="both"/>
      </w:pPr>
      <w:r>
        <w:rPr>
          <w:rFonts w:ascii="Times New Roman"/>
          <w:b w:val="false"/>
          <w:i w:val="false"/>
          <w:color w:val="000000"/>
          <w:sz w:val="28"/>
        </w:rPr>
        <w:t>
      В разделе "Правила приемки" указываются:</w:t>
      </w:r>
    </w:p>
    <w:p>
      <w:pPr>
        <w:spacing w:after="0"/>
        <w:ind w:left="0"/>
        <w:jc w:val="both"/>
      </w:pPr>
      <w:r>
        <w:rPr>
          <w:rFonts w:ascii="Times New Roman"/>
          <w:b w:val="false"/>
          <w:i w:val="false"/>
          <w:color w:val="000000"/>
          <w:sz w:val="28"/>
        </w:rPr>
        <w:t>
      1) объем и рекомендуемая последовательность испытаний;</w:t>
      </w:r>
    </w:p>
    <w:p>
      <w:pPr>
        <w:spacing w:after="0"/>
        <w:ind w:left="0"/>
        <w:jc w:val="both"/>
      </w:pPr>
      <w:r>
        <w:rPr>
          <w:rFonts w:ascii="Times New Roman"/>
          <w:b w:val="false"/>
          <w:i w:val="false"/>
          <w:color w:val="000000"/>
          <w:sz w:val="28"/>
        </w:rPr>
        <w:t>
      2) кто проводит испытания;</w:t>
      </w:r>
    </w:p>
    <w:p>
      <w:pPr>
        <w:spacing w:after="0"/>
        <w:ind w:left="0"/>
        <w:jc w:val="both"/>
      </w:pPr>
      <w:r>
        <w:rPr>
          <w:rFonts w:ascii="Times New Roman"/>
          <w:b w:val="false"/>
          <w:i w:val="false"/>
          <w:color w:val="000000"/>
          <w:sz w:val="28"/>
        </w:rPr>
        <w:t>
      3) параметры РИП до и после испытаний;</w:t>
      </w:r>
    </w:p>
    <w:p>
      <w:pPr>
        <w:spacing w:after="0"/>
        <w:ind w:left="0"/>
        <w:jc w:val="both"/>
      </w:pPr>
      <w:r>
        <w:rPr>
          <w:rFonts w:ascii="Times New Roman"/>
          <w:b w:val="false"/>
          <w:i w:val="false"/>
          <w:color w:val="000000"/>
          <w:sz w:val="28"/>
        </w:rPr>
        <w:t>
      4) контрольно-измерительная аппаратура, применяемая при испытаниях;</w:t>
      </w:r>
    </w:p>
    <w:p>
      <w:pPr>
        <w:spacing w:after="0"/>
        <w:ind w:left="0"/>
        <w:jc w:val="both"/>
      </w:pPr>
      <w:r>
        <w:rPr>
          <w:rFonts w:ascii="Times New Roman"/>
          <w:b w:val="false"/>
          <w:i w:val="false"/>
          <w:color w:val="000000"/>
          <w:sz w:val="28"/>
        </w:rPr>
        <w:t>
      5) программа и периодичность испытаний;</w:t>
      </w:r>
    </w:p>
    <w:p>
      <w:pPr>
        <w:spacing w:after="0"/>
        <w:ind w:left="0"/>
        <w:jc w:val="both"/>
      </w:pPr>
      <w:r>
        <w:rPr>
          <w:rFonts w:ascii="Times New Roman"/>
          <w:b w:val="false"/>
          <w:i w:val="false"/>
          <w:color w:val="000000"/>
          <w:sz w:val="28"/>
        </w:rPr>
        <w:t>
      6) мощность дозы излучения на расстоянии 1 м от поверхности блока источников излучения;</w:t>
      </w:r>
    </w:p>
    <w:p>
      <w:pPr>
        <w:spacing w:after="0"/>
        <w:ind w:left="0"/>
        <w:jc w:val="both"/>
      </w:pP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p>
    <w:bookmarkStart w:name="z1514" w:id="1428"/>
    <w:p>
      <w:pPr>
        <w:spacing w:after="0"/>
        <w:ind w:left="0"/>
        <w:jc w:val="both"/>
      </w:pPr>
      <w:r>
        <w:rPr>
          <w:rFonts w:ascii="Times New Roman"/>
          <w:b w:val="false"/>
          <w:i w:val="false"/>
          <w:color w:val="000000"/>
          <w:sz w:val="28"/>
        </w:rPr>
        <w:t>
      6.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другие, условия хранения.</w:t>
      </w:r>
    </w:p>
    <w:bookmarkEnd w:id="1428"/>
    <w:bookmarkStart w:name="z1515" w:id="1429"/>
    <w:p>
      <w:pPr>
        <w:spacing w:after="0"/>
        <w:ind w:left="0"/>
        <w:jc w:val="both"/>
      </w:pPr>
      <w:r>
        <w:rPr>
          <w:rFonts w:ascii="Times New Roman"/>
          <w:b w:val="false"/>
          <w:i w:val="false"/>
          <w:color w:val="000000"/>
          <w:sz w:val="28"/>
        </w:rPr>
        <w:t>
      7. В разделе "Требования безопасности" необходимо указывать конкретные меры по обеспечению безопасности при эксплуатации РИП.</w:t>
      </w:r>
    </w:p>
    <w:bookmarkEnd w:id="1429"/>
    <w:bookmarkStart w:name="z1516" w:id="1430"/>
    <w:p>
      <w:pPr>
        <w:spacing w:after="0"/>
        <w:ind w:left="0"/>
        <w:jc w:val="both"/>
      </w:pPr>
      <w:r>
        <w:rPr>
          <w:rFonts w:ascii="Times New Roman"/>
          <w:b w:val="false"/>
          <w:i w:val="false"/>
          <w:color w:val="000000"/>
          <w:sz w:val="28"/>
        </w:rPr>
        <w:t>
      8. В технической документации на РИП кроме изложенных выше требований приводятся чертежи источников излучения, условия проверки источников излучения на различного рода воздействия и результаты испытаний. В ней также представляются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bookmarkEnd w:id="1430"/>
    <w:bookmarkStart w:name="z1517" w:id="1431"/>
    <w:p>
      <w:pPr>
        <w:spacing w:after="0"/>
        <w:ind w:left="0"/>
        <w:jc w:val="both"/>
      </w:pPr>
      <w:r>
        <w:rPr>
          <w:rFonts w:ascii="Times New Roman"/>
          <w:b w:val="false"/>
          <w:i w:val="false"/>
          <w:color w:val="000000"/>
          <w:sz w:val="28"/>
        </w:rPr>
        <w:t>
      9.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bookmarkEnd w:id="1431"/>
    <w:bookmarkStart w:name="z1518" w:id="1432"/>
    <w:p>
      <w:pPr>
        <w:spacing w:after="0"/>
        <w:ind w:left="0"/>
        <w:jc w:val="both"/>
      </w:pPr>
      <w:r>
        <w:rPr>
          <w:rFonts w:ascii="Times New Roman"/>
          <w:b w:val="false"/>
          <w:i w:val="false"/>
          <w:color w:val="000000"/>
          <w:sz w:val="28"/>
        </w:rPr>
        <w:t>
      10.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bookmarkEnd w:id="1432"/>
    <w:bookmarkStart w:name="z1519" w:id="1433"/>
    <w:p>
      <w:pPr>
        <w:spacing w:after="0"/>
        <w:ind w:left="0"/>
        <w:jc w:val="both"/>
      </w:pPr>
      <w:r>
        <w:rPr>
          <w:rFonts w:ascii="Times New Roman"/>
          <w:b w:val="false"/>
          <w:i w:val="false"/>
          <w:color w:val="000000"/>
          <w:sz w:val="28"/>
        </w:rPr>
        <w:t>
      11. Инструкция по эксплуатации РИП содержат рекомендации по обеспечению радиационной безопасности при аварийном разрушении РИП (источника излучения). При этом следует рассматривать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1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