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f367" w14:textId="b55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и функционирования стрелковых тиров (стрельбищ) и стендов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2015 года № 365. Зарегистрирован в Министерстве юстиции Республики Казахстан 28 мая 2015 года № 11219.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стрелковых тиров (стрельбищ) и стендов.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открытия и функционирования стрелковых</w:t>
      </w:r>
      <w:r>
        <w:br/>
      </w:r>
      <w:r>
        <w:rPr>
          <w:rFonts w:ascii="Times New Roman"/>
          <w:b/>
          <w:i w:val="false"/>
          <w:color w:val="000000"/>
        </w:rPr>
        <w:t>тиров (стрельбищ) и стендов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 и функционирования стрелковых тиров (стрельбищ) и стендов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и определяют порядок открытия и функционирования стрелковых тиров (стрельбищ) и стендов.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не распространяется на стрелковые тиры (стрельбища) и стенды Вооруженных Сил, других войск и воинских формирований, специальных государственных и правоохранительных органов.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охотничье-любительские стрельбы – подготовка владельцев охотничьего оружия вне программ первоначальной подготовки, дающее им возможность совершенствовать мастерство в использовании оружия в целях охоты;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огневая зона – простреливаемое пулями пространство, огражденное с боков и сверху, в котором расположены мишени и пулеулавливатель. В ней также могут быть размещены блиндажи или другие закрытия для показчиков и специальное оборудование для механизированной подачи мишеней;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стрелковая галерея – зона состоящая из огневого рубежа, на котором размещаются огневые позиции (стрелковые места) и зона (проход) для судей линии огня; зоны для представителей команд, тренеров и зрителей;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 огня – условная или фиксированная линия, перпендикулярная продольной оси тира, которую не должен пересекать стрелок. При ведении огня дульный срез оружия располагается за линией огня;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стрелковый тир – помещение (объект) для стрельбы в цель из служебного и гражданского оружия, обеспечивающее физическую и экологическую безопасность людей, находящихся как внутри, так и снаружи тира;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открытый тир (стрельбище) – стрелковый тир, расположенный на открытых участках местности, имеющий пулеприемники, боковые земляные валы или непробиваемые стены и необходимые зоны безопасности;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крытый (закрытый) тир – помещение для стрельбы, имеющее непробиваемые стены, потолок и пулеприемник, исключающие вылет пуль за пределы тира;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полуоткрытый тир – стрелковый тир, имеющий непробиваемые стены, непробиваемый потолок над огневым рубежом, пулеприемник и поперечные устройства перехвата пуль, исключающие вылет пуль и рикошетов за пределы тира при стрельбе с огневого рубежа;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огневой рубеж – условная или фиксированная площадь определенных размеров перед линией огня, на которой располагаются позиции для стрельбы;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устройства перехвата пуль – защитные устройства, предназначенные для перехватывания неправильно выпущенных или рикошетирующих пуль;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учебно-тренировочные занятия по стрелковым видам спорта (пулевая, стендовая, практическая стрельба) – подготовка спортсменов к соревнованиям, практические занятия в секциях и учебных группах, тренировочные стрельбы по подготовке к сдаче разрядных норм;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учебно-тренировочные стрельбы по прохождению программы подготовки и переподготовки владельцев и пользователей гражданского и служебного оружия;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 – открытый тир, предназначенный для стрельбы из гладкоствольного оружия не крупнее 12-го калибра дробовым снарядом и пневматического оружия с дульной энергией более 7,5 джоулей (далее – Дж) и (или) калибром более 4,5 миллиметров (далее – мм).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стрелковых тиров (стрельбищ) и стендов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Стрелковые тиры (стрельбища) и стенды открываются юридическими лицами для проведения соревнований или тренировочных занятий по стрелковым видам спорта (пулевая, стендовая, практическая стрельба), а также для владельцев и пользователей гражданского и служебного оружия при проведении учебно-тренировочных, охотничье-любительских стрельб и занятий по огневой подготовке, по разрешениям выданным территориальными органами полиции.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и функционирования стрелковых тиров для стрельбы из пневматического оружия с дульной энергией не более 7,5 Дж и калибра до 4,5 мм разрешения территориальных органов полиции не требуется.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открытии стрелкового тира (стрельбища) и стенда, юридическому лицу необходимо соответствовать разрешительным требованиям и перечню документов, подтверждающих соответствие им при выдаче разрешений второй категории в сфере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сентября 2020 года № 637 (зарегистрирован в Реестре государственной регистрации нормативных правовых актов под № 21281).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открытия и функционирования стрелкового тира (стрельбища) и стенда, юридические лица обращаются в территориальные органы полиции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применением, утвержденной приказом Министра внутренних дел Республики Казахстан от 27 марта 2020 года № 254 (зарегистрирован в Реестре государственной регистрации нормативных правовых актов под № 20184).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устанавливается в соответствии с пунктом 83 Перечня разрешений второй категории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перемене адреса стрелкового тира (стрельбища) и стенда, смене ответственного лица, изменении состава ответственных лиц выдается новое разрешение на открытие стрелкового тира (стрельбища) и стенда.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стрелковых тиров (стрельбищ) и стендов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соревнований или тренировочных занятий по стрелковым видам спорта (пулевая, стендовая, практическая стрельба), а также для владельцев и пользователей гражданского и служебного оружия при проведении учебно-тренировочных, охотничье-любительских стрельб и занятий по огневой подготовке применяются: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крытые (закрытые) тиры;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полуоткрытые тиры;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тиры (стрельбища);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Функционирование стрелковых тиров (стрельбищ) и стендов осуществляется юридическими лицами при соблюдении условий, обеспечивающих безопасность для окружающих. В зависимости от характера внешних ограждений огневой зоны и устройства перехвата пуль, на открытие и функционирование тиров устанавливаются следующие ограничения: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тиры, предназначенные для стрельбы из малокалиберного оружия, оборудуются на расстоянии не ближе 2 километров (далее – км) от населенных пунктов, а тиров для стрельбы из крупнокалиберного оружия – не ближе 6 км от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стенды для спортивной или спортивно-охотничьей стрельбы из гладкоствольного оружия не крупнее 12-го калибра и пневматического оружия с дульной энергией более 7,5 Дж и (или) калибром более 4,5 мм размещаются на расстоянии не ближе 120 метров (далее – м) от зданий промышленно-хозяйственного и жилого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стенды, расположенные в черте населенных пунктов, оборудуются ограждением стрелкового объекта. Это ограждение по направлениям и секторам стрельбы в соответствии с планом – схемой указанного объекта устанавливается на расстоянии не менее 120 м от огневого рубежа и исключает прямое попадание дробового заряда в людей и какие-либо объекты за его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полуоткрытые тиры, расположенные в черте населенных пунктов, размещаются на расстоянии не ближе 100 м от зданий промышленно-хозяйственного и жилого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крытые (закрытые) тиры размещаются без ограничений.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стрельбы из огнестрельного гладкоствольного оружия на стрелковом стенде используются дробовые патроны снаряженные только дробью № 7, № 8 и № 9, использование других патронов не допускается.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размещение стрелковых тиров (стрельбищ) и стендов в запретных районах,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Пригодность стрелкового тира (стрельбища) и стенда для эксплуатации определяется актами, составленными сотрудниками органов внутренних дел с участием представителей федерации спортивной стрельбы (для спортивных объектов республиканского и областного значения).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Стрелковая галерея и оружейная комната, если они находятся в одном здании, отделяются от вспомогательных помещений (учебных классов, комнат отдыха, кабинетов тренеров и хозяйственных помещений) стальными решетчатыми перегородками. В этих перегородках оборудуются решетчатые двери, которые находятся в постоянно закрытом на замок и опечатанном или опломбированном состоянии.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Хранение огнестрельного оружия и патронов к нему в стрелковых тирах (стрельбищах) и стендах для охотничье-любительских стрельб не допускается.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стрелковых тирах (стрельбищах) и стендах созданных для учебно-тренировочных стрельб допускается хранение оружия спортивных (стрелковых) организаций (федераций, дирекций, центров, школ, стрелковых и стрелково-охотничьих клубов).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осуществляется в специально оборудованном хранилище, отвечающем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оборота гражданского и служебного оружия и патронов к нему, утвержденных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№18961).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внутренних дел РК от 02.02.2021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хранение огнестрельного оружия в стрелковых галереях, тирах во время перерыва между стрельбами, а также оставление оружия и патронов на огневом рубеже без надзора.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Пропускной режим в тир (стрельбище) и стенд предусматривает установление строгого порядка входа и выхода, вноса (ввоза), выноса (вывоза) оружия, патронов и других материальных ценностей. Внутриобъектовый режим включает мероприятия, обеспечивающие соблюдение внутреннего распорядка работы тира (стрельбища) и стенда (режим рабочего времени сотрудников, порядок выдачи и сдачи оружия, патронов, введение постоянных и разовых материальных пропусков). В целях обеспечения пропускного и внутриобъектового режима входные двери в стрелковый тир (стрелковую галерею) оборудуются запорами, электрозвонком и глазком. Пропуск в тир (стрельбище) и стенд сотрудников, стрелков-спортсменов и охотников производится через контрольно-пропускной пункт, который оснащается необходимыми ящиками для хранения ключей и документации, стендами с образцами пропусков, инструкциями, графиками занятий в секциях.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каждое лицо, производившее стрельбы, оформляется лист стрелка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спортсменов, занимающихся в спортивных стрелковых секциях на постоянной основе "Лист стрелка" оформляется один раз в квартал.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проведением стрельб инструктором по стрельбе проводится инструктаж о правилах обращения с оружием и технике стрельбы, о чем делается соответствующая отметка в "Листе стрелка".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нахождение на территории стрелковых тиров (стрельбищ) и стендов лиц, находящихся в состоянии алкогольного или наркотического опьянения или интоксикации иного типа.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внутренних дел РК от 02.02.2021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внутренних дел РК от 02.02.2021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</w:t>
      </w:r>
      <w:r>
        <w:br/>
      </w:r>
      <w:r>
        <w:rPr>
          <w:rFonts w:ascii="Times New Roman"/>
          <w:b/>
          <w:i w:val="false"/>
          <w:color w:val="000000"/>
        </w:rPr>
        <w:t>ІС ПАРАҒЫ</w:t>
      </w:r>
      <w:r>
        <w:br/>
      </w:r>
      <w:r>
        <w:rPr>
          <w:rFonts w:ascii="Times New Roman"/>
          <w:b/>
          <w:i w:val="false"/>
          <w:color w:val="000000"/>
        </w:rPr>
        <w:t xml:space="preserve"> ЛИЧНЫЙ ЛИСТОК</w:t>
      </w:r>
      <w:r>
        <w:br/>
      </w:r>
      <w:r>
        <w:rPr>
          <w:rFonts w:ascii="Times New Roman"/>
          <w:b/>
          <w:i w:val="false"/>
          <w:color w:val="000000"/>
        </w:rPr>
        <w:t>по учету кадров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Фотосуретке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арналған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орып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Место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фотокарточки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(болған жағдайда)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__________   3. Тұған күні, айы және жылы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Пол                    Год, число и месяц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Тұған жері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Место рождения        (село, ауыл, қала, облыс,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(село, деревня, 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716"/>
        <w:gridCol w:w="1268"/>
        <w:gridCol w:w="2648"/>
        <w:gridCol w:w="1544"/>
        <w:gridCol w:w="4029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кім болып шықты, диплом не куәлік нөмерін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Қандай шетел тілдерін және ТМД қалықтарының тілдерін білесіз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Какими иностранными языками владеете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(читаете и переводите со словарем, читаете и можете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Ғылым дәрежеңіз, атағыңыз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Қандай ғылыми еңбектеріңіз бен жаңалықтарыңыз бар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Еңбек жылы (жоғары және орта оқу орындарында оқыған жылдарын,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қызметін қоса жұмысын т.б. қоса есептегенде)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(включая учебу в высших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учебных заведениях, военную службу,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совместительству и др.):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тармақты толтырғанда мекемелер, ұйымдар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қалпында берілсін, әскери қызмет лауазымы округімен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именовать так, как они назывались в свое время, военную службу записывать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должности,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9"/>
        <w:gridCol w:w="7786"/>
        <w:gridCol w:w="29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 және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Қандай мемлекеттік наградаларыңыз бар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Какие имеете правительственные награды       (қашан, немен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наградталдыңыз)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(когда и кем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Әскери қызметке қатысы және әскери атағы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 ______________________________    Әскери түрі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   (командалық, саяси, әкімшілік,       Род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техникалық т.с.с.)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(командный, политический, административный,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технический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Жеке іс парағын толтырған кездегі отбасы жағдайы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 в момент заполнения личного листка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(отбасы мүшелерінің туған жылын, тегін аты мен әкесінің атын көрсетіп жазыңыз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(перечислить членов семьи с указанием года рождения, фамилии, имени,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Мекен-жайыңыз бен телефоныңыз: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и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 20__ ж.       Өзінің қолы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(толтырылған мезгілі)               Личная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іс парағын толтырушы қызметкер кейінгі өзгерістер туралы (білімі, ғылыми дәреже,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 алуы т.с.с.) қызмет орнына хабарлауға міндетті. Бұл мағлуматтар жеке іс қағазына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түсіріледі).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(образовании, присвоении ученой степени, ученого звания и т. п.) сообщить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для внесения этих изменений в его личное дело.)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внутренних дел РК от 02.02.2021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СТРЕЛКА № 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(срок хранения 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стрельбы 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стрельбы 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"График занятий спортивной секции"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51"/>
              <w:gridCol w:w="1723"/>
              <w:gridCol w:w="1723"/>
              <w:gridCol w:w="1723"/>
              <w:gridCol w:w="1723"/>
              <w:gridCol w:w="1723"/>
              <w:gridCol w:w="1834"/>
            </w:tblGrid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пн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вт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чт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пт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</w:t>
                  </w:r>
                </w:p>
              </w:tc>
              <w:tc>
                <w:tcPr>
                  <w:tcW w:w="18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 стрелка,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Инструктаж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стрелка)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(марка, модель, номер, серия, калибр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(№ разрешения на хранение и ношение оружия, дата выдачи,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выдано, дата окончания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калибр, количество отстрелянных патронов)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 инструктора,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стрельбы)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Во время проведения соревнований по пулевой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стендовой стрельбе "Лист стрелка" не оформляется, регистрация стрельб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в соответствии с требованиями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соревнований.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стрелка)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инструктора)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