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2880" w14:textId="46a2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18 декабря 2014 года № 368 "Об утверждении цен на работы и услуги, реализуемые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26 мая 2015 года № 294. Зарегистрирован в Министерстве юстиции Республики Казахстан 29 мая 2015 года № 11225. Утратил силу приказом Министра юстиции Республики Казахстан от 12 июля 2019 года № 390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12.07.2019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Республики Казахстан от 26 июля 1999 года "О товарных знаках, знаках обслуживания и наименованиях мест происхождения товаров",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3-2 Закона Республики Казахстан от 13 июля 1999 года "Об охране селекционных достижений",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от 16 июля 1999 года "Патентный закон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18 декабря 2014 года № 368 "Об утверждении цен на работы и услуги, реализуемые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(зарегистрированный в Реестре государственной регистрации нормативных правовых актов под № 10045 от 30 декабря 2014 года и опубликованный в газете Казахстанская правда от 6 января 2015 года № 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работы и услуги, реализуемые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Республики, утвержденные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настоящего приказа его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юстиции Азимову Э.А.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25"/>
        <w:gridCol w:w="975"/>
      </w:tblGrid>
      <w:tr>
        <w:trPr>
          <w:trHeight w:val="30" w:hRule="atLeast"/>
        </w:trPr>
        <w:tc>
          <w:tcPr>
            <w:tcW w:w="1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  <w:tr>
        <w:trPr>
          <w:trHeight w:val="30" w:hRule="atLeast"/>
        </w:trPr>
        <w:tc>
          <w:tcPr>
            <w:tcW w:w="1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Е. Досаев</w:t>
            </w:r>
          </w:p>
        </w:tc>
        <w:tc>
          <w:tcPr>
            <w:tcW w:w="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 2015 года</w:t>
            </w:r>
          </w:p>
        </w:tc>
        <w:tc>
          <w:tcPr>
            <w:tcW w:w="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мая 2015 г № 294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368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</w:t>
      </w:r>
      <w:r>
        <w:br/>
      </w:r>
      <w:r>
        <w:rPr>
          <w:rFonts w:ascii="Times New Roman"/>
          <w:b/>
          <w:i w:val="false"/>
          <w:color w:val="000000"/>
        </w:rPr>
        <w:t>на работы и услуги, реализуемые Республиканским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 предприятием на праве хозяйственного</w:t>
      </w:r>
      <w:r>
        <w:br/>
      </w:r>
      <w:r>
        <w:rPr>
          <w:rFonts w:ascii="Times New Roman"/>
          <w:b/>
          <w:i w:val="false"/>
          <w:color w:val="000000"/>
        </w:rPr>
        <w:t>ведения "Национальный институт интеллектуальной</w:t>
      </w:r>
      <w:r>
        <w:br/>
      </w:r>
      <w:r>
        <w:rPr>
          <w:rFonts w:ascii="Times New Roman"/>
          <w:b/>
          <w:i w:val="false"/>
          <w:color w:val="000000"/>
        </w:rPr>
        <w:t>собственности" Министерства юстиции 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3693"/>
        <w:gridCol w:w="2397"/>
        <w:gridCol w:w="1838"/>
        <w:gridCol w:w="1839"/>
        <w:gridCol w:w="19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Деятельность в области охраны изобретений, полезных моделей, промышленных образцов</w:t>
            </w:r>
          </w:p>
        </w:tc>
      </w:tr>
      <w:tr>
        <w:trPr>
          <w:trHeight w:val="30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работ и услуг согласно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16 июля 1999 года "Патентный закон Республики Казахстан"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(в тенге без учета НДС)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субъектов малого и среднего бизнеса –резидентов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физических лиц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участников Великой отечественной войны, инвалидов, учащихся общеобразовательных школ и колледжей, студентов высших учебных заведений 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и проведение формальной экспертизы на изобретение: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заявки на бумажном носителе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14 514,40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электронном приеме заявки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12 336,80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заявок и ускоренное проведение формальной экспертизы на изобретение по перечню установленного уполномоченным органом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заявки на бумажном носителе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20864,00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16691,20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электронном приеме заявки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14187,20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и проведение экспертизы на полезную модель: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заявки на бумажном носителе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11750,40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электронном приеме заявки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9987,20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и проведение формальной экспертизы на промышленный образец: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заявки на бумажном носителе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12885,60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электронном приеме заявки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10952,80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проверка и пересылка международной заявки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проверка и пересылка евразийской заявки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3214,40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по существу заявки на изобретение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59 785,00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47828,00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по существу дополнительно за каждый независимый пункт формулы свыше одного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47 785,00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38228,00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ускоренной экспертизы по существу заявки на изобретение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71742,00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57393,60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за каждый независимый пункт свыше одного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47 785,00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38228,00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Экспертиза по существу заявки на изобретение, при наличии отчета о международном поиске или заключения предварительной экспертизы, подготовленных одним из международных органов в соответствии с международными соглашениями, участником которых является Республика Казахстан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50817,00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40653,60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по существу заявки на изобретение, при наличии в заявке отчета об информационном поиске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19051,20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7144,20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по существу заявки на промышленный образец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26288,80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 дополнительно за каждый промышленный образец свыше одного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3130,40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материалы заявки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однотипных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материалы заявки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2971,20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Преобразование заявки на изобретение и/или на полезную модель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документов к выдаче охранного документа и удостоверения автора, публикация сведений о выдаче охранного документа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16652,80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охранного документа и удостоверения автора, публикация сведений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4289,60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охранный документ, государственные реестры изобретений, полезных моделей, промышленных образцов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10418,40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однотипных изменений в охранный документ, государственные реестры изобретений, полезных моделей, промышленных образцов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3288,80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выписки из государственных реестров изобретений, полезных моделей, промышленных образцов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3482,40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охранного документа и публикация сведений о продлении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патента, предварительного патента на полезную модель, промышленный образец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патента на изобретение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6151,20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срока действия охранного документа и публикация сведений о восстановлении охранного документа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8071,20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с испрашиванием конвенционного приоритета после установленного срока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19 753,00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15802,40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международной заявки в национальную фазу по истечению установленного Договором о патентной кооперации срока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представления перевода документов заявки на казахский или русский язык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4682,40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информационного поиска для определения уровня техники с целью оценки патентоспособности изобретения, полезной модели и промышленного образца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43 505,00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34802,40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сроков представления запрашиваемых документов за каждый месяц до двенадцати месяцев с даты истечения установленного срока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и восстановление сроков представления ответа на запрос экспертизы и оплаты, в том числе к экспертизе договоров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22524,80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договора об уступке охранных документов и публикация сведений о регистрации договора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40 179,00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договора об уступке права на получение охранных документов и публикация сведений о регистрации договора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лицензионного (сублицензионного) договора, договора залога, прием заявки на регистрацию экспертизы договора о предоставлении комплексной предпринимательской лицензии в отношении одного объекта промышленной собственности, публикация сведений о регистрации договора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40 179,00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группы объектов промышленной собственности, дополнительно за каждый объект свыше одного объекта промышленной собственности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8 243,20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8243,20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8243,20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8243,20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заявки на предоставление открытой лицензии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дополнительного соглашения и публикация сведений о его регистрации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патентной документации: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нумерационный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именной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заявки с участием заявителя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копии заявки (приоритетного документа)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копий документов заказчика на бумаге: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копии материалов заявки, противопоставленного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односторонний лист)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копии материалов заявки, противопоставленного документа (1 двусторонний лист)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Перезачет платежей (1 оплата)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распоряжение)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баз данных охранных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Казахстан: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полнотекстовая БД "Охранных документов по изобретениям и полезным моделям"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1 вид деятельности, 1 год)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30 804,00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учебных заведений - 21 565,00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30804,00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30 804,00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30 804,00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библиографическая БД "Охранных документов",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вид деятельности, 1 год)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21 071,00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бюллетень "Промышленная собственность"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часть (1 выпуск)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бюллетень "Промышленная собственность" 2 часть (1 выпуск)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бюллетень "Промышленная собственность" на CD-диске (электронная версия), (1 диск)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3714"/>
        <w:gridCol w:w="1987"/>
        <w:gridCol w:w="1987"/>
        <w:gridCol w:w="1874"/>
        <w:gridCol w:w="21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Деятельность в области охраны селекционных достижений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работ и услуг согласно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13 июля 1999 года "Об охране селекционных достижений"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(в тенге без учета НДС)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 малого и среднего бизнеса-резидентов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участников Великой отечественной войны, инвалидов, учащихся общеобразовательных школ и колледжей, студентов высших учебных заведений 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и проведение предварительной экспертизы заявок на селекционное достижение: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заявки на бумажном носителе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10 036,00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8 028,80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электронном приеме заявки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8 530,00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6 824,00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2 559,00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материалы заявки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выдаче охранных документов, выдача удостоверения автора, публикация сведений о выдаче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29 691,00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23 696,80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8 907,00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восстановление пропущенного срока за выдачу охранного документа заявителем до шести месяцев с даты истечения установленного срока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27 202,56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21 762,00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8 160,00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срока действия охранного документа и публикация сведений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10 089,00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8 0715,20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3 026,00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дубликата удостоверения автора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10 371,00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8 296,80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охранный документ и государственные реестры по охраняемым сортам растений и пород животных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13 023,00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10418,40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3 907,00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выписки из государственного реестра селекционных достижений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4 353,00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3482,40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охранного документа и публикация сведений о продлении охранного документа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2 935,00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договора об уступке патента и публикация сведений о его регистрации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40 179,00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40 179,00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40179,00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40 179,00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договора об уступке права на получение патента на селекционное достижение и публикация сведений о его регистрации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9 032,00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лицензионного (сублицензионного) договора, договора залога и публикация сведений о регистрации договора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40 179,00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40 179,00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40179,00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40 179,00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заявки на предоставление открытой лицензии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11607,00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дополнительного соглашения к договору и публикация сведений о его регистрации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11607,00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копии материалов заявки на бумаге: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копии материалов заявки (1 односторонний лист)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копии материалов заявки (1 двусторонний лист)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Перезачет платежей (1 оплата)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распоряжение)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2187"/>
        <w:gridCol w:w="2187"/>
        <w:gridCol w:w="1852"/>
        <w:gridCol w:w="1964"/>
        <w:gridCol w:w="1742"/>
        <w:gridCol w:w="174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Размер оплат за поддержание в силе охранных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Охранный документы на изобретение, в том числе на евразийские патенты*</w:t>
            </w:r>
          </w:p>
        </w:tc>
      </w:tr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участников Великой Отечественной войны, инвалидов, учащихся общеобразовательных школ и колледжей, студентов высших учебных заведений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установленного срока, но не позднее шести месяцев со дня его истечения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установленного срока, но не позднее шести месяцев со дня его истечения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установленного срока, но не позднее шести месяцев со дня его истечения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40 379,00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40 379,00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35 071,00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52 607,00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1 052,00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Седьмой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52 607,00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Восьмой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53835,00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53835,00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53835,00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16150,00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Одиннадцатый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71384,00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107076,00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71384,00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107076,00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Тринадцатый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107656,00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161484,00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48 445,00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Четырнадцатый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107656,00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161484,00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Пятнадцатый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107656,00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161484,00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48 445,00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Шестнадцатый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56342,00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Семнадцатый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56342,00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Восемнадцатый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187808,00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56342,00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Девятнадцатый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142746,00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214118,00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142746,00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214118,00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2855,00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первый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142746,00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214118,00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второй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142746,00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214118,00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42824,00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третий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142746,00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214118,00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четвертый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142746,00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214118,00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пятый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142746,00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214118,00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 пошлины на евразийские патенты оплачиваются без НДС в евразийское ведомство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Патент на полезную модель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42 728,00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64 092,00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42 728,00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64 092,00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42 728,00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64 092,00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Седьмой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42 728,00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64 092,00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Восьмой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42 728,00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64 092,00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Охранный документ на промышленный образец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23 429,00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23 429,00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41 732,00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Седьмой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41 732,00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Восьмой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13 165,00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13 165,00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33 679,00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50 518,00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15 155,00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Одиннадцатый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49 786,00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74 679,00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22 404,00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49 786,00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74 679,00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22 404,00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Тринадцатый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49 786,00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74 679,00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22 404,00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Четырнадцатый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49 786,00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74 679,00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22 404,00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Пятнадцатый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49 786,00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74 679,00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22 404,00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Шестнадцатый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73 594,00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110 391,00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Семнадцатый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73 594,00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110 391,00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Восемнадцатый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73 594,00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110 391,00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Девятнадцатый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73 594,00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110 391,00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73 594,00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Патент на селекционное достижение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29 129,00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583,00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Седьмой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29 129,00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583,00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Восьмой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29 786,00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894,00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29 786,00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894,00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13 404,00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596,00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894,00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Одиннадцатый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59 263,00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11853,00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17 779,00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1 185,00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59 263,00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11 853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17 779,00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1 185,00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Тринадцатый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59 554,00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89 330,00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17 866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26 799,00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1 191,00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1 787,00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Четырнадцатый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59 554,00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89 330,00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17866,00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26 799,00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1 191,00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1 787,00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Пятнадцатый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59 554,00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89 330,00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17866,00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26 799,00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1 191,00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1 787,00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Шестнадцатый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69 286,00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103929,00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20786,00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31 179,00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1 386,00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2 079,00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Семнадцатый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69 286,00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103929,00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20786,00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31 179,00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1 386,00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2 079,00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Восемнадцатый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69 286,00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103929,00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20786,00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31 179,00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1 386,00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2 079,00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Девятнадцатый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79 018,00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118527,00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35 558,00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1 580,00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2 371,00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79 018,00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118527,00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35 558,00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1 580,00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2 371,00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первый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79 018,00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118527,00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35 558,00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1 580,00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2 371,00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второй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79 018,00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118 527,00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35 558,00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1 580,00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2 371,00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третий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79 018,00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118527,00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35 558,00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1 580,00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2 371,00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четвертый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79 018,00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118527,00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35 558,00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1 580,00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2 371,00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пятый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79 018,00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118527,00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35 558,00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1 580,00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2 371,00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Двадцать шестой-тридцатый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88 393,00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132589,00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39 777,00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1 768,00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2 652,00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Тридцать первый–тридцать пятый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98 214,00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147321,00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29464,00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44 196,00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1 964,00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2 946,00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Тридцать шестой–сороковой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108 036,00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162 054,00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32411,00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48 616,00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2 161,00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3 241,00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 первый–сорок пятый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117 857,00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176 786,00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35357,00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53 036,00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2 357,00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3 536,00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8468"/>
        <w:gridCol w:w="28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Деятельность в области охраны товарных знаков, знаков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наименования мест происхождения товаров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работ и услуг в области охраны товарных знаков, знаков обслуживания и мест происхождения товаров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(в тенге без учета НДС)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проведение формальной экспертизы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заявки на бумажном носителе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электронном приеме заявки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12597,85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проведение формальной экспертизы заявки на регистрацию коллективного товарного знака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приеме заявки на бумажном носителе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32411,00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электронном приеме заявки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27549,35 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заявки на регистрацию товарных знаков, знаков обслуживания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39286,00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заявки на регистрацию товарных знаков, знаков обслуживания дополнительно за каждый класс свыше трех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материалов заявки на регистрацию наименования мест происхождения товаров и/или предоставления права пользования наименования мест происхождения товаров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заявки на товарный знак по классам по инициативе заявителя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Преобразование заявки на товарный знак в коллективный товарный знак и наоборот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товарных знаков, знаков обслуживания и наименования мест происхождения товаров и публикация сведений о регистрации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Государственные реестры охраняемых товарных знаков, знаков обслуживания и наименований мест происхождения товаров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однотипных изменений в Государственный реестр охраняемых товарных знаков, знаков обслуживания и наименований мест происхождения товаров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выписок из Государственного реестра, справок (за каждый объект)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регистрации права пользования наименованием места происхождения товара, регистрации товарного знака, знака обслуживания и публикация сведений о продлении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 за каждый класс свыше трех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ответа на запрос за каждый месяц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возражений на решение о предварительном отказе в регистрации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подачи возражения на решение экспертизы за каждый месяц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Заверение копии заявки (приоритетного документа)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пропущенного срока ответа на запрос, оплаты, подачи возражения заявителем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исправлений в материалы заявки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 внесение однотипных изменений в материалы заявки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предварительного поиска обозначения в базе данных товарных знаков и заявленных на регистрацию обозначений в отношении указанных заказчиком классов товаров и услуг с предоставлением отчета о поиске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поиск обозначения в отношении одного словесного или изобразительного обозначения по одному классу товаров и услуг с представлением отчета о поиске в месячный срок (при срочном проведении в десятидневный срок применяется коэффициент 2)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поиск одновременно по нескольким словесным обозначениям (транслитерации) в базе данных товарных знаков и заявленных на регистрацию обозначений в отношений указанных заказчиком классов товаров и услуг, с представлением отчета о поиске в месячный срок (в десятидневный срок применяется коэффициент 2)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предварительного поиска по комбинированному обозначению в месячный срок (при проведении поиска в десятидневный срок применяется коэффициент 2)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распечаток по обозначениям, приведенным в отчете о поиске, включающем репродукцию знака, сведения о владельце знака и перечень товаров и услуг по классам МКТУ дополнительно по каждому обозначению, приведенному в отчете о поиске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поисковых работ по зарегистрированным товарным знакам (за исключением поиска на тождество и сходство)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срочное и ускоренное проведение полной экспертизы не ранее шести месяцев с даты подачи заявки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Пересылка, оформление заявления о внесений изменений в международную заявку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перечня товаров и услуг в соответствии с международной классификацией товаров и услуг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международной заявки в соответствии с Мадридским соглашением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договоров о передаче прав на товарный знак, знак обслуживания,лицензионных (сублицензионных) договоров, договора залога, договора о предоставлении комплексной предпринимательской лицензии в отношении одного объекта промышленной собственности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отношении группы объектов промышленной собственности, дополнительно за каждый объект свыше одного объекта промышленной собственности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8243,20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договора об уступке права на получение свидетельства на товарный знак в отношении одного или группы объектов промышленной собственности, публикация сведений о регистрации договора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дополнительного соглашения к договору и публикация сведений о его регистрации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перезачет платежей (1 оплата)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платежей (1 распоряжение)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бюллетень "Промышленная собственность" на CD-диске (1 диск)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