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cdf9" w14:textId="adbc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соглашения в области энергосбережения и повышения энергоэффективности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390. Зарегистрирован в Министерстве юстиции Республики Казахстан 2 июня 2015 года № 11246.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Республики Казахстан от 13 января 2012 года "Об энергосбережении и повышении энергоэффективности"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типовое соглашение</w:t>
      </w:r>
      <w:r>
        <w:rPr>
          <w:rFonts w:ascii="Times New Roman"/>
          <w:b w:val="false"/>
          <w:i w:val="false"/>
          <w:color w:val="000000"/>
          <w:sz w:val="28"/>
        </w:rPr>
        <w:t xml:space="preserve"> в области энергосбережения и повышения энергоэффективности.</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подпунктом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Б. Султанов   </w:t>
      </w:r>
    </w:p>
    <w:p>
      <w:pPr>
        <w:spacing w:after="0"/>
        <w:ind w:left="0"/>
        <w:jc w:val="both"/>
      </w:pPr>
      <w:r>
        <w:rPr>
          <w:rFonts w:ascii="Times New Roman"/>
          <w:b w:val="false"/>
          <w:i w:val="false"/>
          <w:color w:val="000000"/>
          <w:sz w:val="28"/>
        </w:rPr>
        <w:t>
      28 апреля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390</w:t>
            </w:r>
          </w:p>
        </w:tc>
      </w:tr>
    </w:tbl>
    <w:bookmarkStart w:name="z7" w:id="5"/>
    <w:p>
      <w:pPr>
        <w:spacing w:after="0"/>
        <w:ind w:left="0"/>
        <w:jc w:val="left"/>
      </w:pPr>
      <w:r>
        <w:rPr>
          <w:rFonts w:ascii="Times New Roman"/>
          <w:b/>
          <w:i w:val="false"/>
          <w:color w:val="000000"/>
        </w:rPr>
        <w:t xml:space="preserve"> Типовое соглашение в области энергосбережения и повышения</w:t>
      </w:r>
      <w:r>
        <w:br/>
      </w:r>
      <w:r>
        <w:rPr>
          <w:rFonts w:ascii="Times New Roman"/>
          <w:b/>
          <w:i w:val="false"/>
          <w:color w:val="000000"/>
        </w:rPr>
        <w:t>энергоэффективности</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                             </w:t>
      </w:r>
      <w:r>
        <w:rPr>
          <w:rFonts w:ascii="Times New Roman"/>
          <w:b w:val="false"/>
          <w:i w:val="false"/>
          <w:color w:val="000000"/>
          <w:sz w:val="28"/>
        </w:rPr>
        <w:t>"___"________ 20__г.</w:t>
      </w:r>
    </w:p>
    <w:p>
      <w:pPr>
        <w:spacing w:after="0"/>
        <w:ind w:left="0"/>
        <w:jc w:val="both"/>
      </w:pPr>
      <w:r>
        <w:rPr>
          <w:rFonts w:ascii="Times New Roman"/>
          <w:b w:val="false"/>
          <w:i w:val="false"/>
          <w:color w:val="000000"/>
          <w:sz w:val="28"/>
        </w:rPr>
        <w:t>
      (город подписания)                                 (дата заключения)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 в области энергосбережения и</w:t>
      </w:r>
    </w:p>
    <w:p>
      <w:pPr>
        <w:spacing w:after="0"/>
        <w:ind w:left="0"/>
        <w:jc w:val="both"/>
      </w:pPr>
      <w:r>
        <w:rPr>
          <w:rFonts w:ascii="Times New Roman"/>
          <w:b w:val="false"/>
          <w:i w:val="false"/>
          <w:color w:val="000000"/>
          <w:sz w:val="28"/>
        </w:rPr>
        <w:t>
      повышения энергоэффективности)</w:t>
      </w:r>
    </w:p>
    <w:p>
      <w:pPr>
        <w:spacing w:after="0"/>
        <w:ind w:left="0"/>
        <w:jc w:val="both"/>
      </w:pPr>
      <w:r>
        <w:rPr>
          <w:rFonts w:ascii="Times New Roman"/>
          <w:b w:val="false"/>
          <w:i w:val="false"/>
          <w:color w:val="000000"/>
          <w:sz w:val="28"/>
        </w:rPr>
        <w:t>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(положения или приказа)</w:t>
      </w:r>
    </w:p>
    <w:p>
      <w:pPr>
        <w:spacing w:after="0"/>
        <w:ind w:left="0"/>
        <w:jc w:val="both"/>
      </w:pPr>
      <w:r>
        <w:rPr>
          <w:rFonts w:ascii="Times New Roman"/>
          <w:b w:val="false"/>
          <w:i w:val="false"/>
          <w:color w:val="000000"/>
          <w:sz w:val="28"/>
        </w:rPr>
        <w:t>
      именуемый в дальнейшем "Уполномоченный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(местный исполнительный орган области, города республиканского</w:t>
      </w:r>
    </w:p>
    <w:p>
      <w:pPr>
        <w:spacing w:after="0"/>
        <w:ind w:left="0"/>
        <w:jc w:val="both"/>
      </w:pPr>
      <w:r>
        <w:rPr>
          <w:rFonts w:ascii="Times New Roman"/>
          <w:b w:val="false"/>
          <w:i w:val="false"/>
          <w:color w:val="000000"/>
          <w:sz w:val="28"/>
        </w:rPr>
        <w:t>
      значения, столицы)</w:t>
      </w:r>
    </w:p>
    <w:p>
      <w:pPr>
        <w:spacing w:after="0"/>
        <w:ind w:left="0"/>
        <w:jc w:val="both"/>
      </w:pPr>
      <w:r>
        <w:rPr>
          <w:rFonts w:ascii="Times New Roman"/>
          <w:b w:val="false"/>
          <w:i w:val="false"/>
          <w:color w:val="000000"/>
          <w:sz w:val="28"/>
        </w:rPr>
        <w:t>
      в лице 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(постановления, решения, распоряжения)</w:t>
      </w:r>
    </w:p>
    <w:p>
      <w:pPr>
        <w:spacing w:after="0"/>
        <w:ind w:left="0"/>
        <w:jc w:val="both"/>
      </w:pPr>
      <w:r>
        <w:rPr>
          <w:rFonts w:ascii="Times New Roman"/>
          <w:b w:val="false"/>
          <w:i w:val="false"/>
          <w:color w:val="000000"/>
          <w:sz w:val="28"/>
        </w:rPr>
        <w:t>
      именуемый в дальнейшем "местный исполнительный орган области, города</w:t>
      </w:r>
    </w:p>
    <w:p>
      <w:pPr>
        <w:spacing w:after="0"/>
        <w:ind w:left="0"/>
        <w:jc w:val="both"/>
      </w:pPr>
      <w:r>
        <w:rPr>
          <w:rFonts w:ascii="Times New Roman"/>
          <w:b w:val="false"/>
          <w:i w:val="false"/>
          <w:color w:val="000000"/>
          <w:sz w:val="28"/>
        </w:rPr>
        <w:t>
      республиканского значения, столицы", 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субъекта Государственного энергетического реестра)</w:t>
      </w:r>
    </w:p>
    <w:p>
      <w:pPr>
        <w:spacing w:after="0"/>
        <w:ind w:left="0"/>
        <w:jc w:val="both"/>
      </w:pPr>
      <w:r>
        <w:rPr>
          <w:rFonts w:ascii="Times New Roman"/>
          <w:b w:val="false"/>
          <w:i w:val="false"/>
          <w:color w:val="000000"/>
          <w:sz w:val="28"/>
        </w:rPr>
        <w:t>
      в лице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Ф.И.О. уполномоченного лица)</w:t>
      </w:r>
    </w:p>
    <w:p>
      <w:pPr>
        <w:spacing w:after="0"/>
        <w:ind w:left="0"/>
        <w:jc w:val="both"/>
      </w:pPr>
      <w:r>
        <w:rPr>
          <w:rFonts w:ascii="Times New Roman"/>
          <w:b w:val="false"/>
          <w:i w:val="false"/>
          <w:color w:val="000000"/>
          <w:sz w:val="28"/>
        </w:rPr>
        <w:t>
      действующего на основании __________________________________________,</w:t>
      </w:r>
    </w:p>
    <w:p>
      <w:pPr>
        <w:spacing w:after="0"/>
        <w:ind w:left="0"/>
        <w:jc w:val="both"/>
      </w:pPr>
      <w:r>
        <w:rPr>
          <w:rFonts w:ascii="Times New Roman"/>
          <w:b w:val="false"/>
          <w:i w:val="false"/>
          <w:color w:val="000000"/>
          <w:sz w:val="28"/>
        </w:rPr>
        <w:t>
                (устава, доверенности, справки о государственной регистрации</w:t>
      </w:r>
    </w:p>
    <w:p>
      <w:pPr>
        <w:spacing w:after="0"/>
        <w:ind w:left="0"/>
        <w:jc w:val="both"/>
      </w:pPr>
      <w:r>
        <w:rPr>
          <w:rFonts w:ascii="Times New Roman"/>
          <w:b w:val="false"/>
          <w:i w:val="false"/>
          <w:color w:val="000000"/>
          <w:sz w:val="28"/>
        </w:rPr>
        <w:t>
                      (перерегистрации) юридического лица, свидетельства о</w:t>
      </w:r>
    </w:p>
    <w:p>
      <w:pPr>
        <w:spacing w:after="0"/>
        <w:ind w:left="0"/>
        <w:jc w:val="both"/>
      </w:pPr>
      <w:r>
        <w:rPr>
          <w:rFonts w:ascii="Times New Roman"/>
          <w:b w:val="false"/>
          <w:i w:val="false"/>
          <w:color w:val="000000"/>
          <w:sz w:val="28"/>
        </w:rPr>
        <w:t>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xml:space="preserve">
      именуемый в дальнейшем "Субъект Государственного энергетического реестра", в дальнейшем совместно 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заключили настоящее соглашение в области энергосбережения и повышения энергоэффективности (далее – Соглашение).</w:t>
      </w:r>
    </w:p>
    <w:bookmarkStart w:name="z8" w:id="6"/>
    <w:p>
      <w:pPr>
        <w:spacing w:after="0"/>
        <w:ind w:left="0"/>
        <w:jc w:val="both"/>
      </w:pPr>
      <w:r>
        <w:rPr>
          <w:rFonts w:ascii="Times New Roman"/>
          <w:b w:val="false"/>
          <w:i w:val="false"/>
          <w:color w:val="000000"/>
          <w:sz w:val="28"/>
        </w:rPr>
        <w:t>
      1. Предметом настоящего Соглашения является принятие субъектом Государственного энергетического реестра обязательств по снижению им удельного энергопотребления на единицу продукции в объеме не менее чем на пятнадцать процентов в течение пяти лет за счет выполнения плана мероприятий по энергосбережению и повышению энергоэффективности.</w:t>
      </w:r>
    </w:p>
    <w:bookmarkEnd w:id="6"/>
    <w:bookmarkStart w:name="z9" w:id="7"/>
    <w:p>
      <w:pPr>
        <w:spacing w:after="0"/>
        <w:ind w:left="0"/>
        <w:jc w:val="both"/>
      </w:pPr>
      <w:r>
        <w:rPr>
          <w:rFonts w:ascii="Times New Roman"/>
          <w:b w:val="false"/>
          <w:i w:val="false"/>
          <w:color w:val="000000"/>
          <w:sz w:val="28"/>
        </w:rPr>
        <w:t>
      2. Субъект Государственного энергетического реестра, заключающий настоящее Соглашение, обязан предоставить в уполномоченный орган заключение по энергосбережению и повышению энергоэффективности, по итогам которого определен потенциал энергосбережения, равному или превышающему пятнадцать процентов удельного энергопотребления на единицу продукции.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15.12.2022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Субъект Государственного энергетического реестра, заключивший настоящее Соглашение, обязан:</w:t>
      </w:r>
    </w:p>
    <w:bookmarkEnd w:id="8"/>
    <w:bookmarkStart w:name="z21" w:id="9"/>
    <w:p>
      <w:pPr>
        <w:spacing w:after="0"/>
        <w:ind w:left="0"/>
        <w:jc w:val="both"/>
      </w:pPr>
      <w:r>
        <w:rPr>
          <w:rFonts w:ascii="Times New Roman"/>
          <w:b w:val="false"/>
          <w:i w:val="false"/>
          <w:color w:val="000000"/>
          <w:sz w:val="28"/>
        </w:rPr>
        <w:t>
      1) предоставлять в уполномоченный орган ежегодно до 31 марта года, следующего за отчетным, сведения о снижении им удельного энергопотребления на единицу продукции в объеме не менее чем на пятнадцать процентов за счет выполнения плана мероприятий по энергосбережению и повышению энергоэффективности и отчет об освоении финансовых средств, определенных в плане мероприятий по энергосбережению и повышению энергоэффективности, разработанном по итогам энергоаудита или экспресс-энергоаудита;</w:t>
      </w:r>
    </w:p>
    <w:bookmarkEnd w:id="9"/>
    <w:bookmarkStart w:name="z22" w:id="10"/>
    <w:p>
      <w:pPr>
        <w:spacing w:after="0"/>
        <w:ind w:left="0"/>
        <w:jc w:val="both"/>
      </w:pPr>
      <w:r>
        <w:rPr>
          <w:rFonts w:ascii="Times New Roman"/>
          <w:b w:val="false"/>
          <w:i w:val="false"/>
          <w:color w:val="000000"/>
          <w:sz w:val="28"/>
        </w:rPr>
        <w:t>
      2) достичь пятнадцати процентного снижения им удельного энергопотребления на единицу продукции за счет выполнения плана мероприятий по энергосбережению и повышению энергоэффективности в течение пяти лет с момента заключения настоящего Соглашения;</w:t>
      </w:r>
    </w:p>
    <w:bookmarkEnd w:id="10"/>
    <w:bookmarkStart w:name="z23" w:id="11"/>
    <w:p>
      <w:pPr>
        <w:spacing w:after="0"/>
        <w:ind w:left="0"/>
        <w:jc w:val="both"/>
      </w:pPr>
      <w:r>
        <w:rPr>
          <w:rFonts w:ascii="Times New Roman"/>
          <w:b w:val="false"/>
          <w:i w:val="false"/>
          <w:color w:val="000000"/>
          <w:sz w:val="28"/>
        </w:rPr>
        <w:t xml:space="preserve">
      3) в случае неисполнения условий настоящего Соглашения, уплатить в соответствующий местный бюджет сумму платы за эмиссии в окружающую среду, исчисляющуюся по ставкам, установленным </w:t>
      </w:r>
      <w:r>
        <w:rPr>
          <w:rFonts w:ascii="Times New Roman"/>
          <w:b w:val="false"/>
          <w:i w:val="false"/>
          <w:color w:val="000000"/>
          <w:sz w:val="28"/>
        </w:rPr>
        <w:t>статьей 495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без учета положений части второй пункта 9 указанной статьи Налогового кодекса, а также уплатить в соответствующий местный бюджет сумму платы за эмиссии в окружающую среду, сэкономленную за счет установления не повышенной ставки за эмиссии в окружающую среду с момента установления местным представительным органом неповышенной ставки платы за эмиссии в окружающую среду для данного субъекта Государственного энергетического реестра;</w:t>
      </w:r>
    </w:p>
    <w:bookmarkEnd w:id="11"/>
    <w:bookmarkStart w:name="z24" w:id="12"/>
    <w:p>
      <w:pPr>
        <w:spacing w:after="0"/>
        <w:ind w:left="0"/>
        <w:jc w:val="both"/>
      </w:pPr>
      <w:r>
        <w:rPr>
          <w:rFonts w:ascii="Times New Roman"/>
          <w:b w:val="false"/>
          <w:i w:val="false"/>
          <w:color w:val="000000"/>
          <w:sz w:val="28"/>
        </w:rPr>
        <w:t>
      4) соблюдать требования законодательства Республики Казахстан об энергосбережении и повышении энергоэффективности и условия настоящего Соглашения.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15.12.2022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4. Уполномоченный орган обязан:</w:t>
      </w:r>
    </w:p>
    <w:bookmarkEnd w:id="13"/>
    <w:p>
      <w:pPr>
        <w:spacing w:after="0"/>
        <w:ind w:left="0"/>
        <w:jc w:val="both"/>
      </w:pPr>
      <w:r>
        <w:rPr>
          <w:rFonts w:ascii="Times New Roman"/>
          <w:b w:val="false"/>
          <w:i w:val="false"/>
          <w:color w:val="000000"/>
          <w:sz w:val="28"/>
        </w:rPr>
        <w:t>
      1) вести мониторинг исполнения субъектом Государственного энергетического реестра обязательств, предусмотренных в настоящем Соглашении;</w:t>
      </w:r>
    </w:p>
    <w:p>
      <w:pPr>
        <w:spacing w:after="0"/>
        <w:ind w:left="0"/>
        <w:jc w:val="both"/>
      </w:pPr>
      <w:r>
        <w:rPr>
          <w:rFonts w:ascii="Times New Roman"/>
          <w:b w:val="false"/>
          <w:i w:val="false"/>
          <w:color w:val="000000"/>
          <w:sz w:val="28"/>
        </w:rPr>
        <w:t>
      2) осуществлять контроль за исполнением субъектом Государственного энергетического реестра условий настоящего Соглашения;</w:t>
      </w:r>
    </w:p>
    <w:p>
      <w:pPr>
        <w:spacing w:after="0"/>
        <w:ind w:left="0"/>
        <w:jc w:val="both"/>
      </w:pPr>
      <w:r>
        <w:rPr>
          <w:rFonts w:ascii="Times New Roman"/>
          <w:b w:val="false"/>
          <w:i w:val="false"/>
          <w:color w:val="000000"/>
          <w:sz w:val="28"/>
        </w:rPr>
        <w:t>
      3) уведомить налоговый орган о нарушении субъектом Государственного энергетического реестра условий настоящего Соглашения;</w:t>
      </w:r>
    </w:p>
    <w:p>
      <w:pPr>
        <w:spacing w:after="0"/>
        <w:ind w:left="0"/>
        <w:jc w:val="both"/>
      </w:pPr>
      <w:r>
        <w:rPr>
          <w:rFonts w:ascii="Times New Roman"/>
          <w:b w:val="false"/>
          <w:i w:val="false"/>
          <w:color w:val="000000"/>
          <w:sz w:val="28"/>
        </w:rPr>
        <w:t>
      4) оказывать содействие в обучении специалистов субъекта Государственного энергетического реестра в области энергосбережения и повышения энергоэффективности.</w:t>
      </w:r>
    </w:p>
    <w:bookmarkStart w:name="z12" w:id="14"/>
    <w:p>
      <w:pPr>
        <w:spacing w:after="0"/>
        <w:ind w:left="0"/>
        <w:jc w:val="both"/>
      </w:pPr>
      <w:r>
        <w:rPr>
          <w:rFonts w:ascii="Times New Roman"/>
          <w:b w:val="false"/>
          <w:i w:val="false"/>
          <w:color w:val="000000"/>
          <w:sz w:val="28"/>
        </w:rPr>
        <w:t>
      5. Местный исполнительный орган области, городов республиканского значения, столицы обязан:</w:t>
      </w:r>
    </w:p>
    <w:bookmarkEnd w:id="14"/>
    <w:bookmarkStart w:name="z25" w:id="15"/>
    <w:p>
      <w:pPr>
        <w:spacing w:after="0"/>
        <w:ind w:left="0"/>
        <w:jc w:val="both"/>
      </w:pPr>
      <w:r>
        <w:rPr>
          <w:rFonts w:ascii="Times New Roman"/>
          <w:b w:val="false"/>
          <w:i w:val="false"/>
          <w:color w:val="000000"/>
          <w:sz w:val="28"/>
        </w:rPr>
        <w:t>
      1) соблюдать условия, предусмотренные настоящим Соглашением;</w:t>
      </w:r>
    </w:p>
    <w:bookmarkEnd w:id="15"/>
    <w:bookmarkStart w:name="z26" w:id="16"/>
    <w:p>
      <w:pPr>
        <w:spacing w:after="0"/>
        <w:ind w:left="0"/>
        <w:jc w:val="both"/>
      </w:pPr>
      <w:r>
        <w:rPr>
          <w:rFonts w:ascii="Times New Roman"/>
          <w:b w:val="false"/>
          <w:i w:val="false"/>
          <w:color w:val="000000"/>
          <w:sz w:val="28"/>
        </w:rPr>
        <w:t>
      2) представлять на рассмотрение местных представительных органов вопрос о неповышении ставок платы за эмиссии в окружающую среду, установленные Налоговым кодексом Республики Казахстан для субъекта, заключившего настоящее Соглашение, по объектам исключительно в рамках такого Соглашения.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15.12.2022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7"/>
    <w:p>
      <w:pPr>
        <w:spacing w:after="0"/>
        <w:ind w:left="0"/>
        <w:jc w:val="both"/>
      </w:pPr>
      <w:r>
        <w:rPr>
          <w:rFonts w:ascii="Times New Roman"/>
          <w:b w:val="false"/>
          <w:i w:val="false"/>
          <w:color w:val="000000"/>
          <w:sz w:val="28"/>
        </w:rPr>
        <w:t>
      6. Субъект Государственного энергетического реестра вправе:</w:t>
      </w:r>
    </w:p>
    <w:bookmarkEnd w:id="17"/>
    <w:bookmarkStart w:name="z28" w:id="18"/>
    <w:p>
      <w:pPr>
        <w:spacing w:after="0"/>
        <w:ind w:left="0"/>
        <w:jc w:val="both"/>
      </w:pPr>
      <w:r>
        <w:rPr>
          <w:rFonts w:ascii="Times New Roman"/>
          <w:b w:val="false"/>
          <w:i w:val="false"/>
          <w:color w:val="000000"/>
          <w:sz w:val="28"/>
        </w:rPr>
        <w:t>
      1) вносить в государственные органы предложения по обеспечению энергосбережения и повышения энергоэффективности;</w:t>
      </w:r>
    </w:p>
    <w:bookmarkEnd w:id="18"/>
    <w:bookmarkStart w:name="z29" w:id="19"/>
    <w:p>
      <w:pPr>
        <w:spacing w:after="0"/>
        <w:ind w:left="0"/>
        <w:jc w:val="both"/>
      </w:pPr>
      <w:r>
        <w:rPr>
          <w:rFonts w:ascii="Times New Roman"/>
          <w:b w:val="false"/>
          <w:i w:val="false"/>
          <w:color w:val="000000"/>
          <w:sz w:val="28"/>
        </w:rPr>
        <w:t>
      2) получать информацию по вопросам энергосбережения и повышения энергоэффективности от уполномоченного органа.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15.12.2022 </w:t>
      </w:r>
      <w:r>
        <w:rPr>
          <w:rFonts w:ascii="Times New Roman"/>
          <w:b w:val="false"/>
          <w:i w:val="false"/>
          <w:color w:val="000000"/>
          <w:sz w:val="28"/>
        </w:rPr>
        <w:t>№ 718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7. Стороны имеют право по обоюдному согласию вносить изменения и дополнения в настоящее Соглашение путем заключения дополнительных соглашений в письменной форме.</w:t>
      </w:r>
    </w:p>
    <w:bookmarkEnd w:id="20"/>
    <w:bookmarkStart w:name="z15" w:id="21"/>
    <w:p>
      <w:pPr>
        <w:spacing w:after="0"/>
        <w:ind w:left="0"/>
        <w:jc w:val="both"/>
      </w:pPr>
      <w:r>
        <w:rPr>
          <w:rFonts w:ascii="Times New Roman"/>
          <w:b w:val="false"/>
          <w:i w:val="false"/>
          <w:color w:val="000000"/>
          <w:sz w:val="28"/>
        </w:rPr>
        <w:t>
      8. Прекращение действия Соглашения осуществляется в соответствии с нормами гражданского законодательства Республики Казахстан.</w:t>
      </w:r>
    </w:p>
    <w:bookmarkEnd w:id="21"/>
    <w:bookmarkStart w:name="z16" w:id="22"/>
    <w:p>
      <w:pPr>
        <w:spacing w:after="0"/>
        <w:ind w:left="0"/>
        <w:jc w:val="both"/>
      </w:pPr>
      <w:r>
        <w:rPr>
          <w:rFonts w:ascii="Times New Roman"/>
          <w:b w:val="false"/>
          <w:i w:val="false"/>
          <w:color w:val="000000"/>
          <w:sz w:val="28"/>
        </w:rPr>
        <w:t>
      9. Стороны освобождаются от ответственности за неисполнение или ненадлежащее исполнение обязательств по настоящему Соглашению, если это явилось следствием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влекущих неисполнение или ненадлежащее исполнение условий настоящего Соглашения. В случае форс-мажора, пострадавшая Сторона информирует в письменной форме другую Сторону о событии форс-мажора.</w:t>
      </w:r>
    </w:p>
    <w:bookmarkEnd w:id="22"/>
    <w:bookmarkStart w:name="z17" w:id="23"/>
    <w:p>
      <w:pPr>
        <w:spacing w:after="0"/>
        <w:ind w:left="0"/>
        <w:jc w:val="both"/>
      </w:pPr>
      <w:r>
        <w:rPr>
          <w:rFonts w:ascii="Times New Roman"/>
          <w:b w:val="false"/>
          <w:i w:val="false"/>
          <w:color w:val="000000"/>
          <w:sz w:val="28"/>
        </w:rPr>
        <w:t>
      10. Изменение юридического статуса либо организационно-правовой формы Сторон не прекращает действия настоящего Соглашения, и все права и обязанности переходят к соответствующим правопреемникам, за исключением случаев, когда Стороны изъявят желание расторгнуть настоящее Соглашение, изменить его, либо нормы права требуют его переоформления. При этом, Стороны обязаны информировать друг друга об изменении правового статуса, места расположения и иных реквизитов в 3-х дневный срок в письменной форме.</w:t>
      </w:r>
    </w:p>
    <w:bookmarkEnd w:id="23"/>
    <w:bookmarkStart w:name="z18" w:id="24"/>
    <w:p>
      <w:pPr>
        <w:spacing w:after="0"/>
        <w:ind w:left="0"/>
        <w:jc w:val="both"/>
      </w:pPr>
      <w:r>
        <w:rPr>
          <w:rFonts w:ascii="Times New Roman"/>
          <w:b w:val="false"/>
          <w:i w:val="false"/>
          <w:color w:val="000000"/>
          <w:sz w:val="28"/>
        </w:rPr>
        <w:t>
      11. Настоящее Соглашение составлено на государственном и русском языках в _________ подлинных экземплярах для каждой из Сторон, и имеющих равную юридическую силу.</w:t>
      </w:r>
    </w:p>
    <w:bookmarkEnd w:id="24"/>
    <w:bookmarkStart w:name="z19" w:id="25"/>
    <w:p>
      <w:pPr>
        <w:spacing w:after="0"/>
        <w:ind w:left="0"/>
        <w:jc w:val="both"/>
      </w:pPr>
      <w:r>
        <w:rPr>
          <w:rFonts w:ascii="Times New Roman"/>
          <w:b w:val="false"/>
          <w:i w:val="false"/>
          <w:color w:val="000000"/>
          <w:sz w:val="28"/>
        </w:rPr>
        <w:t>
      12. Настоящее Соглашение вступает в силу со дня подписания его сторонами и действует в течение _____________ лет (не менее пяти лет).</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Адреса и реквизиты сторон:</w:t>
      </w:r>
    </w:p>
    <w:p>
      <w:pPr>
        <w:spacing w:after="0"/>
        <w:ind w:left="0"/>
        <w:jc w:val="both"/>
      </w:pPr>
      <w:r>
        <w:rPr>
          <w:rFonts w:ascii="Times New Roman"/>
          <w:b w:val="false"/>
          <w:i w:val="false"/>
          <w:color w:val="000000"/>
          <w:sz w:val="28"/>
        </w:rPr>
        <w:t>
      __________________ ______________________ ________________________</w:t>
      </w:r>
    </w:p>
    <w:p>
      <w:pPr>
        <w:spacing w:after="0"/>
        <w:ind w:left="0"/>
        <w:jc w:val="both"/>
      </w:pPr>
      <w:r>
        <w:rPr>
          <w:rFonts w:ascii="Times New Roman"/>
          <w:b w:val="false"/>
          <w:i w:val="false"/>
          <w:color w:val="000000"/>
          <w:sz w:val="28"/>
        </w:rPr>
        <w:t>
      __________________ ______________________ ________________________</w:t>
      </w:r>
    </w:p>
    <w:p>
      <w:pPr>
        <w:spacing w:after="0"/>
        <w:ind w:left="0"/>
        <w:jc w:val="both"/>
      </w:pPr>
      <w:r>
        <w:rPr>
          <w:rFonts w:ascii="Times New Roman"/>
          <w:b w:val="false"/>
          <w:i w:val="false"/>
          <w:color w:val="000000"/>
          <w:sz w:val="28"/>
        </w:rPr>
        <w:t>
      __________________ ______________________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