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fe9e" w14:textId="e2bf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апреля 2015 года № 4-1/379. Зарегистрирован в Министерстве юстиции Республики Казахстан 5 июня 2015 года № 11278. Утратил силу приказом Министра сельского хозяйства Республики Казахстан от 25 мая 2020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мая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 2015 года № 4-1/379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закладку и выращивание</w:t>
      </w:r>
      <w:r>
        <w:br/>
      </w:r>
      <w:r>
        <w:rPr>
          <w:rFonts w:ascii="Times New Roman"/>
          <w:b/>
          <w:i w:val="false"/>
          <w:color w:val="000000"/>
        </w:rPr>
        <w:t>(в том числе восстановление) многолетних насаждений</w:t>
      </w:r>
      <w:r>
        <w:br/>
      </w:r>
      <w:r>
        <w:rPr>
          <w:rFonts w:ascii="Times New Roman"/>
          <w:b/>
          <w:i w:val="false"/>
          <w:color w:val="000000"/>
        </w:rPr>
        <w:t>плодово-ягодных культур и винограда"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Заместителя Премьер-Министра РК - Министра сельского хозяйства РК от 26.12.2018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закладку и выращивание (в том числе восстановление) многолетних насаждений плодово-ягодных культур и винограда" (далее – государственная услуга).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Шымкент, районов и городов областного значения (далее – услугодатель).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(далее-портал).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– 3 (три) рабочих дня.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представляет на портал в форме электронного документа, удостоверенного ЭЦП услугополучателя заявку для получения субсидий на закладку многолетних насаждений плодово-ягодных культур и винограда, произведенную предыдущей осенью и (или) весной текущего года, в срок до 15 июня соответствующего года по форме согласно приложению 1 к настоящему стандарту государственной услуги.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представляет на портал в форме электронного документа, удостоверенного ЭЦП услугополучателя заявку для получения субсидий на выращивание (уход) многолетних насаждений плодово-ягодных культур и винограда второй вегетации – для заложенных саженцами на карликовом подвое или саженцами книп-баум, второй-третьей вегетаций – для заложенных саженцами на полукарликовом подвое, второй-третьей-четвертой вегетаций – для заложенных саженцами на сильнорослых подвоях, со второй по седьмую вегетацию включительно – по яблоне сорта "Апорт" в срок до 1 сентября соответствующего года по форме, согласно приложению 2 к настоящему стандарту государственной услуги.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заявки на портале является отображения статуса в "личном кабинете" услугополучателя о принятии запроса для оказания государственной услуги.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Услугодатель отказывает в оказании государственной услуги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</w:t>
      </w:r>
      <w:r>
        <w:br/>
      </w:r>
      <w:r>
        <w:rPr>
          <w:rFonts w:ascii="Times New Roman"/>
          <w:b/>
          <w:i w:val="false"/>
          <w:color w:val="000000"/>
        </w:rPr>
        <w:t>действий (бездействий) услугодателей и (или) их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по вопросам оказания государственных услуг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по вопросам оказания государственных услуг: жалоба подается на имя руководителя услугодателя по адресам, указанным в пункте 14 настоящего стандарта государственной услуги.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правительства", либо нарочно через канцелярию услугодателя в рабочие дни.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наличии), почтовый адрес;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услугодателем,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работника услугодателя можно получить по телефонам Единого контакт-центра по вопросам оказания государственных услуг: 1414, 8-800-080-7777.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подтверждение о принятии его жалобы лицом, принявшим жалобу, выдается талон, в котором указывается номер, дата, фамилия лица, принявшего жалобу, срок и место получения ответа на жалобу, контактные данные лица, у которого можно получить информацию о ходе рассмотрения жалобы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нарушения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услугодателем с выездом по месту жительства посредством обращения через Единый контакт-центр по вопросам оказания государственных услуг 1414, 8-800-080-7777.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www.moa.gov.kz, раздел "Государственные услуги", подраздел "Адреса мест оказания государственной услуги";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 ресурсе соответствующего услугодателя.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через портал при условии наличия ЭЦП.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8-800-080-7777.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закладку и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восстановление)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плодово-ягодных культур и винограда"</w:t>
            </w:r>
          </w:p>
        </w:tc>
      </w:tr>
    </w:tbl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5"/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 на закладку многолетних насаждений</w:t>
      </w:r>
      <w:r>
        <w:br/>
      </w:r>
      <w:r>
        <w:rPr>
          <w:rFonts w:ascii="Times New Roman"/>
          <w:b/>
          <w:i w:val="false"/>
          <w:color w:val="000000"/>
        </w:rPr>
        <w:t>плодово-ягодных культур и винограда, произведенную</w:t>
      </w:r>
      <w:r>
        <w:br/>
      </w:r>
      <w:r>
        <w:rPr>
          <w:rFonts w:ascii="Times New Roman"/>
          <w:b/>
          <w:i w:val="false"/>
          <w:color w:val="000000"/>
        </w:rPr>
        <w:t>предыдущей осенью и (или) весной текущего года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местного исполнительного органа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города республиканского и областного значения,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его наличии)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выплатить мне субсидии на закладку многолетних насаждений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плодово-ягодных культур/винограда (нужное подчеркнуть), произведенную осенью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___ года и (или) весной 20___года, на площади ______гектар, в размере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тенге. (сумма цифрами и прописью)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8094"/>
        <w:gridCol w:w="2509"/>
        <w:gridCol w:w="600"/>
      </w:tblGrid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или справка о государственной регистрации (перерегистрации) – для юридического лица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или справка о государственной регистрации (перерегистрации) – для сельскохозяйственных кооперативов*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кооператива, которому причитается субсидия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/бизнес-идентификационный номер члена сельскохозяйственного кооператива, которому причитается субсидия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/бизнес-идентификационный номер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код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рабочий проект для закладки садов и (или) ягодников и (или) винограда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учетные и платежные документы (счета-фактуры, приходные и расходные кассовые ордера и (или) платежные поручения), подтверждающие понесенные затраты (на момент подачи заявки) на разработку рабочего проекта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разработан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разработчика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разработчика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 на добавленную стоимость (тенге)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учетные и платежные документы (счета-фактуры, приходные и расходные кассовые ордера и (или) платежные поручения), подтверждающие понесенные затраты (на момент подачи заявки) на приобретение посадочного материала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счет-фактуры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посадочного материала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посадочного материала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продавца посадочного материала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 на добавленную стоимость (тенге)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учетные и платежные документы (счета-фактуры, приходные и расходные кассовые ордера и (или) платежные поручения), подтверждающие понесенные затраты (на момент подачи заявки) на приобретение и установку шпалер (указывается в случае необходимости приобретения шпалер)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счет-фактуры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шпалер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шпалер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продавца шпалер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шпалер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 на добавленную стоимость (тенге)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учетные и платежные документы (счета-фактуры, приходные и расходные кассовые ордера и (или) платежные поручения), подтверждающие понесенные затраты (на момент подачи) на строительство системы капельного орошения (указывается в случае необходимости приобретения системы капельного орошения)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счет-фактуры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оборудования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оборудования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продавца оборудования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 на добавленную стоимость (тенге)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произведенные технологические операции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купли-продажи и (или) финансового лизинга (при наличии)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оборудования, материала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оборудования, материала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продавца оборудования, материала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оборудования, материала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 на добавленную стоимость (тенге)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Сортовое свидетельство на посадочный материал, выданное производителем саженцев плодово-ягодных культур и винограда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48"/>
    <w:bookmarkStart w:name="z5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истребование оригиналов и копий указанных документов у заявителя не допускается;</w:t>
      </w:r>
    </w:p>
    <w:bookmarkEnd w:id="49"/>
    <w:bookmarkStart w:name="z5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сведения, указанные в строке 3 вышеизложенной таблицы заполняются на каждого члена сельскохозяйственного кооператива, для которого причитается субсидия.</w:t>
      </w:r>
    </w:p>
    <w:bookmarkEnd w:id="50"/>
    <w:bookmarkStart w:name="z55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причитающихся субсидий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1175"/>
        <w:gridCol w:w="1502"/>
        <w:gridCol w:w="3136"/>
        <w:gridCol w:w="5312"/>
      </w:tblGrid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культуры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закладки, гектар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гектар, тенге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субсидий, тенге (графа 3 х графа 4)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законами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52"/>
    <w:bookmarkStart w:name="z58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 20__ года:</w:t>
      </w:r>
    </w:p>
    <w:bookmarkEnd w:id="53"/>
    <w:bookmarkStart w:name="z59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электронной цифровой подписи (далее – ЭЦП) </w:t>
      </w:r>
    </w:p>
    <w:bookmarkEnd w:id="54"/>
    <w:bookmarkStart w:name="z59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55"/>
    <w:bookmarkStart w:name="z59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56"/>
    <w:bookmarkStart w:name="z59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управлением области в 00:00 часов "__" ______ 20__ года:</w:t>
      </w:r>
    </w:p>
    <w:bookmarkEnd w:id="57"/>
    <w:bookmarkStart w:name="z59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58"/>
    <w:bookmarkStart w:name="z5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закладку и 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восстановление)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плодово-ягодных культур и винограда"</w:t>
            </w:r>
          </w:p>
        </w:tc>
      </w:tr>
    </w:tbl>
    <w:bookmarkStart w:name="z59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0"/>
    <w:bookmarkStart w:name="z59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 на выращивание многолетних</w:t>
      </w:r>
      <w:r>
        <w:br/>
      </w:r>
      <w:r>
        <w:rPr>
          <w:rFonts w:ascii="Times New Roman"/>
          <w:b/>
          <w:i w:val="false"/>
          <w:color w:val="000000"/>
        </w:rPr>
        <w:t>насаждений плодово-ягодных культур и винограда</w:t>
      </w:r>
    </w:p>
    <w:bookmarkEnd w:id="61"/>
    <w:bookmarkStart w:name="z59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местного исполнительного органа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города областного значения,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его наличии)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выплатить мне субсидии на выращивание многолетних насаждений плодовых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культур/винограда (нужное подчеркнуть) "__" года, роста, заложенных осенью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____ года и (или) весной 20 ___ года, на площади _______ гектар, в размере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(сумма цифрами и прописью)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8343"/>
        <w:gridCol w:w="2199"/>
        <w:gridCol w:w="772"/>
      </w:tblGrid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данных*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Национального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Национального оператора почты: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 идентификационный код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счет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 идентификационный номер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обследования закладки многолетних насаждений плодово-ягодных культур и винограда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посадки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посадки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посадки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свидетельствующие о получении субсидий в предшествующих годах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учетные и платежные документы (счета-фактуры, приходные и расходные кассовые ордера и (или) платежные поручения), подтверждающие понесенные затраты (на момент подачи заявки) на приобретение и установку шпалер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счет-фактуры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шпалер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шпалер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продавца шпалер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шпалер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 на добавленную стоимость (тенге)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произведенные технологические операции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купли-продажи и (или) финансового лизинга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оборудования, материала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оборудования, материала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продавца оборудования, материала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оборудования, материала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налогом на добавленную стоимость (тенге)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истребование оригиналов и копий указанных документов у заявителя не допускается.</w:t>
      </w:r>
    </w:p>
    <w:bookmarkEnd w:id="63"/>
    <w:bookmarkStart w:name="z85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причитающихся субсидий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1175"/>
        <w:gridCol w:w="1502"/>
        <w:gridCol w:w="3136"/>
        <w:gridCol w:w="5312"/>
      </w:tblGrid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культуры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выращивания, гектар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гектар, тенге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субсидий, тенге (графа 3 х графа 4)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законами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bookmarkEnd w:id="65"/>
    <w:bookmarkStart w:name="z8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_______ 20__ года:</w:t>
      </w:r>
    </w:p>
    <w:bookmarkEnd w:id="66"/>
    <w:bookmarkStart w:name="z8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электронной цифровой подписи (далее – ЭЦП) </w:t>
      </w:r>
    </w:p>
    <w:bookmarkEnd w:id="67"/>
    <w:bookmarkStart w:name="z8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68"/>
    <w:bookmarkStart w:name="z8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69"/>
    <w:bookmarkStart w:name="z8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управлением области в 00:00 часов "__" ______ 20__ года:</w:t>
      </w:r>
    </w:p>
    <w:bookmarkEnd w:id="70"/>
    <w:bookmarkStart w:name="z9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71"/>
    <w:bookmarkStart w:name="z9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