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e782" w14:textId="16de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учебных центров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388. Зарегистрирован в Министерстве юстиции Республики Казахстан 16 июня 2015 года № 11365.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казахском языке, текст на русском языке не меняется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6-13)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учебных центров.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учебных центров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Правила внесено изменение на казахском языке, текст на русском языке не меняется в соответствии с приказом и.о. Министра по инвестициям и развитию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индустрии и инфраструктурного развития РК от 30.09.2021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учебных центров (далее - Правила) разработаны в соответствии с подпунктом 6-13)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(далее - Закон) и определяют порядок деятельности учебных центров.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Переподготовка и (или) повышение квалификации кадров по направлениям энергетический аудит, экспертиза энергосбережения и повышения энергоэффективности и менеджмент в области энергосбережения и повышения энергоэффективности осуществляется учебными центрами.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прохождении курсов переподготовки и (или) повышения квалификации кадров - официальный документ, выдаваемый учебным центром, удостоверяющий прохождение курсов переподготовки и (или) повышения квалификации кадров, осуществляющих деятельность в области энергосбережения и повышения энергоэффективности;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 – форма профессионального обучения, позволяющая освоить другую профессию или специальность;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центр – субъект предпринимательства, осуществляющий деятельность в области переподготовки и (или) повышения квалификации кадров в сфере энергосбережения и повышения энергоэффективности;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заключения;";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энергетическая эффективность (далее – энергоэффективность)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менеджмент в области энергосбережения и повышения энергоэффективности (далее – 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учебных центров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переподготовка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кадров с учетом постоянного повышения предъявляемых к ним требований в связи с изменениями, происходящими в соответствующих технологиях и производстве.</w:t>
      </w:r>
    </w:p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учебных центров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30.09.2021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Учебный процесс в учебных центрах организуется в соответствии с учебными программами и планами, утверждаемыми согласно подпункту 15-1)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календарными графиками учебного процесса, утверждаемыми руководителями учебных центров.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Переподготовка и (или) повышение квалификации кадров осуществляются на основе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обучения, заключаемых учебным центром с заинтересованными физическими и юридическими лицами.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Стоимость обучения определяется в договоре обучения.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Переподготовка и (или) повышение квалификации кадров проводятся только по очной форме обучения.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переподготовке и (или) повышению квалификации кадров допускаются по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энергоаудит - лица, имеющие высшее или средне специальное образование по техническим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энергосбережения и повышения энергоэффективности - лица, имеющие высшее образование по специальностям в сфере энергетики,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энергоменеджмент - лица, имеющие высшее или средне специальное образование.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индустрии и инфраструктурного развития РК от 03.05.2023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Учебный процесс по переподготовке и (или) повышению квалификации кадров завершается итоговым экзаменом в форме компьютерного тестирования.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Вопросы тестирования состоят не менее чем из пяти вариантов, где каждый вариант состоит из не менее пятидесяти вопросов, по которым имеются не менее четырех ответов и один из которых является правильным.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Вопросы к тестированию обновляются один раз в квартал не менее чем на тридцать процентов от общего количества вопросов.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Вопросы к тестированию по соответствующим направлениям, утверждаются экзаменационной комиссией (далее - комиссия), количественный и персональный состав комиссии утверждается руководителем учебного центра, но не менее чем в составе четырех человек.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не могут входить представители работодателя слушателя.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30.09.2021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Слушателю, ответившему правильно на восемьдесят и более процентов вопросов тестирования, выдается свидетельство о прохождении курсов переподготовки и (или) повышения квалификации кадров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Слушатель, набравший в результате тестирования менее восьмидесяти процентов правильных ответов, допускается не более чем один раз к повторному тестированию в течение следующих десяти рабочих дней.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/Логотип учебной организации/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Учебный центр _____________________________</w:t>
      </w:r>
    </w:p>
    <w:bookmarkStart w:name="z2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о прохождении курсов переподготовки и (или)</w:t>
      </w:r>
      <w:r>
        <w:br/>
      </w:r>
      <w:r>
        <w:rPr>
          <w:rFonts w:ascii="Times New Roman"/>
          <w:b/>
          <w:i w:val="false"/>
          <w:color w:val="000000"/>
        </w:rPr>
        <w:t>повышения квалификации кадров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"__" 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подтверждает,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действительно в период с "__" __________ 20__г.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года успешно прошел/а/ курс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(переподготовке и(или) повышения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направлению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направления по переподготовке и (или) повышению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 кадров)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часов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(подпись)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                ________________/________________________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(подпись)   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центров</w:t>
            </w:r>
          </w:p>
        </w:tc>
      </w:tr>
    </w:tbl>
    <w:bookmarkStart w:name="z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прохождении переподготовки и (или)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кадров, осуществляющих деятельность в области</w:t>
      </w:r>
      <w:r>
        <w:br/>
      </w:r>
      <w:r>
        <w:rPr>
          <w:rFonts w:ascii="Times New Roman"/>
          <w:b/>
          <w:i w:val="false"/>
          <w:color w:val="000000"/>
        </w:rPr>
        <w:t>энергосбережения и повышения энергоэффективности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