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f636" w14:textId="147f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оказанию услуг по складской деятельности с выдачей хлопковых расписок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марта 2015 года № 4-5/223. Зарегистрирован в Министерстве юстиции Республики Казахстан 16 июня 2015 года № 11366.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оказанию услуг по складской деятельности с выдачей хлопковых расписок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4-5/223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деятельности по оказанию услуг      по складской деятельности с выдачей хлопковых расписок и</w:t>
      </w:r>
      <w:r>
        <w:br/>
      </w:r>
      <w:r>
        <w:rPr>
          <w:rFonts w:ascii="Times New Roman"/>
          <w:b/>
          <w:i w:val="false"/>
          <w:color w:val="000000"/>
        </w:rPr>
        <w:t>перечень документов, подтверждающих соответствие им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 приказом Министра сельского хозяйства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040"/>
        <w:gridCol w:w="2727"/>
        <w:gridCol w:w="5137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системе гарантирования исполнения обязательств по хлопковым распискам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участия в системе гарантирования исполнения обязательств по хлопковым распискам (нотариально заверенная в случае непредставления оригинала для сверки)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выдачи хлопковых расписок*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от 29 октября 2015 года (далее – Кодекс)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хлопкоочистительного завода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с информационной системы Государственная 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хлопкоочистительном заводе: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хлопкоприемного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предназначенного для осуществления технологических операций по первичной переработке хлопка-сырца в хлопок-волокно;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погрузочно-разгрузочных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пожаротушения; производственно-технологической лаборатории для определения качества хлопка;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отведенного места для хранения хлопка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хлопкоприемном пункте, расположенном вне местонахождения хлопкоочистительного завода: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открытой (крытой) площадки для складирования и хранения хлопка-сырца;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 оборудования для отбора проб и определения качества хлопка-сырца;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погрузочно-разгрузочных механизмов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пропускного режима на хлопкоочистительном заводе, а также хлопкоприемном пункте, находящемся вне месторасположения хлопкоочистительного завода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технических руководителей и специалистов, имеющих соответствующее образование (для руководителей – высшее техническое или технологическое образование, для специалистов – послесреднее (техническое или технологическое) образование)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данному требованию устанавливается лицензиаром путем проведения иной формы контроля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*проверка соответствия лицензиата данному квалификационному требованию осуществляется в ходе лицензионного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по оказанию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</w:t>
      </w:r>
      <w:r>
        <w:br/>
      </w:r>
      <w:r>
        <w:rPr>
          <w:rFonts w:ascii="Times New Roman"/>
          <w:b/>
          <w:i w:val="false"/>
          <w:color w:val="000000"/>
        </w:rPr>
        <w:t>сведений о соответствии квалификационным требованиям к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оказанию услуг по складской деятельности с</w:t>
      </w:r>
      <w:r>
        <w:br/>
      </w:r>
      <w:r>
        <w:rPr>
          <w:rFonts w:ascii="Times New Roman"/>
          <w:b/>
          <w:i w:val="false"/>
          <w:color w:val="000000"/>
        </w:rPr>
        <w:t>выдачей хлопковых расписок       Номер и дата договора участия в системе гарантирования исполнения обязательств по хлопковым распискам_______________________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 недвижимости_______________________________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недвижимости___________________________________________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(правообладатель)________________________________________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возникновения права________________________________________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на хлопкоочистительном заводе: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9"/>
        <w:gridCol w:w="1108"/>
        <w:gridCol w:w="6527"/>
        <w:gridCol w:w="846"/>
      </w:tblGrid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Хлопкоприемный пункт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предназначенное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 лаборатория для определения качества хлопка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отведенное место для хранения хлопка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на хлопкоприемном пункте, расположенном вне местонахождения хлопкоочистительного завода: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1191"/>
        <w:gridCol w:w="7020"/>
        <w:gridCol w:w="910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(крытая) площадка для складирования и хранения хлопка-сырца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Весовое оборудование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для отбора проб и определения качества хлопка-сырца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штук/тонн в час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штук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 на хлопкоочистительном заводе, а также хлопкоприемном пункте, находящемся вне месторасположения хлопкоочистительного завода________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оградительных сооружений_____________________________________________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 руководителей и специалистов, имеющих соответствующее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5172"/>
        <w:gridCol w:w="1653"/>
        <w:gridCol w:w="1653"/>
        <w:gridCol w:w="2114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