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4072" w14:textId="88d4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Единого государственного фонда нормативных технических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382. Зарегистрирован в Министерстве юстиции Республики Казахстан 18 июня 2015 года № 11388. Утратил силу приказом Министра индустрии и инфраструктурного развития Республики Казахстан от 11 апреля 2019 года № 208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11.04.2019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Единого государственного фонда нормативных технических документов.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исполнений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Единого государственного фонда</w:t>
      </w:r>
      <w:r>
        <w:br/>
      </w:r>
      <w:r>
        <w:rPr>
          <w:rFonts w:ascii="Times New Roman"/>
          <w:b/>
          <w:i w:val="false"/>
          <w:color w:val="000000"/>
        </w:rPr>
        <w:t>нормативных технических документов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Единого государственного фонда нормативных технических документов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ноября 2004 года № 603 "О техническом регулировании" и определяют порядок формирования и ведения Единого государственного фонда нормативных технических документов (далее - Единый фонд).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технического регулирования (далее – уполномоченный орган) организует и координирует работу Единого фонда.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фонд является государственным информационным ресурсом.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создания Единого фонда является систематизация нормативных технических документов государственных органов и иных документов по стандартизации для обеспечения пользователей полной, достоверной и своевременной информацией.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фонд взаимодействует с другими фондами и организациями иностранных государств, международными организациями в области технического регулирования.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Единый фонд содержит информацию о принятых стандартах, классификаторах технико-экономической информации и нормативных технических документах (далее - нормативные технические документы), за исключением стандартов организаций, неправительственных стандартов и стандартов консорциума.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ведения Единого фонда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Единый фонд формируется уполномоченным органом в пределах его компетенции.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Единого фонда включаются: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стандарты (иностранных государств, национальные, за исключением военных стандартов Республики Казахстан, региональные и международные);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классификаторы технико-экономической информации (национальные, региональные и международные);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нормативные технические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правила, нормы и рекомендации по стандартизации (государственные, национальные, региональные и международные);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информационные издания (указатели, каталоги);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 и гигиенические нормативы;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правила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указания (приложения), методика выполнения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правила по обеспечению технической, промышленной, ядерной и радиационной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авиационные стандарты;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нормативы в области архитектуры, градостроительства и строительства, жилищных отношений и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правила по обеспечению безопасной перевозки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охране и рациональному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в области технического регулирования.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принятии каждого стандарта, классификатора технико-экономической информации и нормативного технического документа и один их экземпляр направляются лицом, принявшим документ, в Единый фонд для формирования единой информационной системы.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получения нормативных технических документов, либо после утверждения нормативных технических документов, уполномоченный орган в срок не более 10 календарных дней обеспечивает размещение текстов нормативных технических документов на интернет-ресурсе Единого фонда, либо уполномоченного органа, за исключением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иную охранаяемую законом тайну.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 направляют в уполномоченный орган на бумажных и/или электронных носителях ранее утвержденные действующие нормативные технические документы с приложением справки, согласно пункту 13 настоящих Правил, в срок не позднее 30 календарных дней со дня введения в действия настоящих Правил.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Государственный орган, утверждающий нормативный технический документ, кроме случаев, когда в таком документе имеются сведения, составляющие государственные секреты, направляет копию приказа об утверждении нормативного технического документа с текстом утвержденного документа и приложением справки,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позднее 30 календарных дней после утверждения соответствующих документов на бумажном и/или электронном носителях в виде копий оригиналов в одном экземпляре с печатью государственного органа, утвердившего документ. Данный порядок представления документов и сведений распространяется также на случаи, когда приказом в нормативный технический документ вносятся изменения и (или) дополнения.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Справка должна содержать следующие сведения: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введения в действие нормативного технического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разработчике (наименование, адрес, электронная почта, контактный телефон/факс и иные сведения).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передаче государственным органом уполномоченному органу нормативных технических документов составляется акт приема-передачи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данным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может запросить у соответствующего государственного органа нормативный технический документ, если невозможно однозначно определить наименование, обозначение нормативного технического документа, при затруднении чтения текста нормативного технического документа, а также, если рисунки и таблицы, содержащиеся в нем, трудно различимы.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Ведение Единого фонда представляет собой процесс поддержания информационной системы общего пользования Единого фонда в актуализированном состоянии путем: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оцифровки бумажных версий нормативных технических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изъятия отмененных, замененных и утративших силу нормативных технических документов Единого фонда из справочно-библиографической базы данных Единого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пополнения справочно-библиографической базы данных Единого фонда новыми документами.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Оцифровка нормативного технического документа проводится уполномоченным органом в случае представления государственным органом документа в его бумажной версии.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основе поступающих данных нормативных технических документов уполномоченный орган ведет справочно-библиографическую базу данных Единого фонда.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справочно-библиографической базы данных Единого фонда (далее – база данных) включает внесение: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базу данных нормативных технических документов и сведений о них (обозначения, наименования и иные сведения);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базу данных сведений о разработчике.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Заполнение базы данных осуществляется через информационную систему общего пользования Единого фонда.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истечения срока действия нормативного технического документа, внесенного в базу данных, государственный орган направляет в уполномоченный орган актуализированный (обновленный) документ с указанием новых сроков его действия или информацию о постановке документа на утрату, если документ признается утратившим силу.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Актуализация нормативного технического документа по каждому его изменению, продлению срока действия, снятию ограничения срока действия, отмене нормативного технического документа осуществляется государственными органами в пределах их компетенции.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Государственные органы в целях взаимодействия, представляют в уполномоченный орган сведения о фондах, осуществляющих взаимодействие с Единым государственным фондом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Единым фондом государственными органами осуществляется на безвозмездной основе.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Единого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технических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 в лице ____ и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_____ в лице ______ осуществили прием-передачу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технических документов.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1478"/>
        <w:gridCol w:w="6828"/>
        <w:gridCol w:w="1479"/>
      </w:tblGrid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(электронная/бумажная версия)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Передал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государственного органа)        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Принял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уполномоченного органа)       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технических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фондах, осуществляющих взаимодействие с Единым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фондом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2"/>
        <w:gridCol w:w="27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или организации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почтовый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лицо, осуществляющее взаимодействие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достоверность информации несет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                                     Руководитель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