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18c2" w14:textId="44a1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транспорта и коммуникаций Республики Казахстан от 13 октября 2011 года № 614 "Об утверждении Методики расчета тарифов на оказание услуг по перевозке пассажиров и багажа по регулярным маршрутам"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15 мая 2015 года № 581. Зарегистрирован в Министерстве юстиции Республики Казахстан 18 июня 2015 года № 11389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13 октября 2011 года № 614 «Об утверждении Методики расчета тарифов на оказание услуг по перевозке пассажиров и багажа по регулярным маршрутам» (зарегистрированный в Реестре государственной регистрации нормативных правовых актов № 7297, опубликованный в газете «Юридическая газета» 2 декабря 2011 года № 178 (2168))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тарифов на оказание услуг по перевозке пассажиров и багажа по регулярным маршрутам, утвержденной указанным приказом, изложить в новой редакции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направить его копии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Ж. Касымбек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исполняющего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обязанности Министра по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инвестициям и развитию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мая 2015 года № 581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октября 2011 года № 614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тарифов</w:t>
      </w:r>
      <w:r>
        <w:br/>
      </w:r>
      <w:r>
        <w:rPr>
          <w:rFonts w:ascii="Times New Roman"/>
          <w:b/>
          <w:i w:val="false"/>
          <w:color w:val="000000"/>
        </w:rPr>
        <w:t>
на оказание услуг по перевозке пассажиров и багажа</w:t>
      </w:r>
      <w:r>
        <w:br/>
      </w:r>
      <w:r>
        <w:rPr>
          <w:rFonts w:ascii="Times New Roman"/>
          <w:b/>
          <w:i w:val="false"/>
          <w:color w:val="000000"/>
        </w:rPr>
        <w:t>
по регулярным маршрутам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Методика расчета тарифов на оказание услуг по перевозке пассажиров и багажа по регулярным маршрутам (далее –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4 июля 2003 года «Об автомобильном транспорте» и предназначена для обеспечения единообразной методической основы расчета тарифов на перевозке пассажиров и багажа по регулярным маршрутам.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Методика применяется на всей территории Республики Казахстан для всех физических и юридических лиц независимо от форм собственности, обслуживающих регулярные внутриреспубликанские (кроме междугородных межобластных) автомобильные перевозки (далее – перевозчики).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Тариф на междугородние межобластные перевозки пассажиров утверждается перевозчиком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Правоотношения, связанные с тарифами на регулярные международные автомобильные перевозки пассажиров и багажа, регламентируются Конвенцией о международных автомобильных перевозках пассажиров и багажа, ратифицированной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февраля 2000 года № 38, а также международными договорами, ратифицированными Республикой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тарифов</w:t>
      </w:r>
      <w:r>
        <w:br/>
      </w:r>
      <w:r>
        <w:rPr>
          <w:rFonts w:ascii="Times New Roman"/>
          <w:b/>
          <w:i w:val="false"/>
          <w:color w:val="000000"/>
        </w:rPr>
        <w:t>
на оказание услуг по перевозке пассажиров и багажа</w:t>
      </w:r>
      <w:r>
        <w:br/>
      </w:r>
      <w:r>
        <w:rPr>
          <w:rFonts w:ascii="Times New Roman"/>
          <w:b/>
          <w:i w:val="false"/>
          <w:color w:val="000000"/>
        </w:rPr>
        <w:t>
по регулярным маршрутам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Перевозчики вычисляют свои расчетные тарифы на осуществление перевозок пассажиров по обслуживаемым маршрутам в соответствии с Экономико-математической моделью формирования тарифов на регулярные автомобильные перевозки пассажиров и багажа согласно приложению 1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Стоимость проезда пассажиров на городских (сельских) маршрутах определяется единой для всех маршрутов данного города (села), исходя из усредненного тарифа с математическим округлением до суммы, кратной пяти тенге с учетом льгот для отдельных категорий пассажиров,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«О транспорте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 основании определенных тарифов и расстояний между остановочными пунктами по соответствующим расписаниям движения на пригородные (в зависимости от ориентированности на отдельные населенные пункты), межрайонные (междугородные внутриобластные) и внутрирайонные маршруты определяется стоимость проезда пассажиров между остановочными пунктами на маршруте и составляется таблица стоимости проезда по маршруту (тарифная сетка), содержащая информацию в 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регулярных автомобильных перевозок пассажиров и багажа, утвержденным приказом исполняющего обязанности Министра по инвестициям и развитию Республики Казахстан от 26 марта 2015 года № 348 (зарегистрирован в Реестре государственной регистрации нормативных правовых актов под № 11002) (далее – Типовой договор).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Стоимость перевозки багажа на регулярных маршрутах определяется исходя из коэффициентов кратности стоимости перевозки багажа на регулярных маршрутах к стоимости проезда пассажиров согласно приложению 2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Стоимость проезда пассажиров на регулярных маршрутах корректируется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изменении фактических затрат перевозчиков более чем на 10 % по независящим от них ценовым факторам (удорожание или снижение розничных цен на топливо и горюче-смазочные материалы, автошины, аккумуляторы и запасные части);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неблагоприятных для перевозчиков изменениях условий перевозок в сравнении с согласованными сторонами характеристиками маршрута, таких как ухудшение дорожного покрытия, погодных условий, приведших к снижению доходов более чем на 15 %.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Стоимость проезда пассажиров и провоза багажа на вновь открываемых регулярных маршрутах определяется исходя из усредненного тарифа, действующего на дату заключения с перевозчиком соответствующего Договора организации регулярных автомобильных перевозок пассажиров и багажа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Типовым договором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расчета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тарифов на оказание услуг по перевозке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пассажиров и багажа по регулярным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маршрутам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Экономико-математическая модель</w:t>
      </w:r>
      <w:r>
        <w:br/>
      </w:r>
      <w:r>
        <w:rPr>
          <w:rFonts w:ascii="Times New Roman"/>
          <w:b/>
          <w:i w:val="false"/>
          <w:color w:val="000000"/>
        </w:rPr>
        <w:t>
формирования тарифов на регулярные автомобильные</w:t>
      </w:r>
      <w:r>
        <w:br/>
      </w:r>
      <w:r>
        <w:rPr>
          <w:rFonts w:ascii="Times New Roman"/>
          <w:b/>
          <w:i w:val="false"/>
          <w:color w:val="000000"/>
        </w:rPr>
        <w:t>
перевозки пассажиров и багажа 1. Порядок определения расчетного тарифа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Экономико-математическая модель формирования тарифов на регулярные автомобильные перевозки пассажиров и багажа (далее - Модель) используется в целях обеспечения методологического единообразия технологии расчетов по обоснованию тарифов на проезд в автобусах (микроавтобусах) регулярных маршрутов, эти расчеты выполняются с использованием унифицированной экономико-математической модели следующего вида: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2451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формула (1)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 Тр – расчетный тариф для маршрута;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667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Зi – общая годовая или до конца года сумма нормативных (расчетных) затрат перевозчика на обслуживание данного маршрута по всем i-ым статьям расходов (топливо, смазочные материалы, ремонт и техническое обслуживание автобусов, замена и ремонт автошин, амортизация автобусов, заработная плата водителей и кондукторов, накладные расходы), рассчитываемые в порядке, определяемая в главе 2 настоящей Модели;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г.факт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фактическое количество перевезенных пассажиров за предыдущий год, определенном в главе 3 настоящей Модели;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г.расчет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прогнозируемое количество перевозки пассажиров исходя из фактически перевезенного количества пассажиров за один месяц умноженное на количество месяцев в году, определенном в главе 3 настоящей Модели;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 – коэффициент расчетной рентабельности к затратам перевозчика по обслуживанию данного маршрута равный 1,25 (принимается как 25 %);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ндс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налога на добавленную стоимость равный 1,12 (принимается как 12 %).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укрупненных расчетов затрат перевозчика</w:t>
      </w:r>
      <w:r>
        <w:br/>
      </w:r>
      <w:r>
        <w:rPr>
          <w:rFonts w:ascii="Times New Roman"/>
          <w:b/>
          <w:i w:val="false"/>
          <w:color w:val="000000"/>
        </w:rPr>
        <w:t>
по статьям эксплуатационных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Укрупненные расчеты нормативных эксплуатационных расходов по статьям затрат на обслуживание регулярного автобусного маршрута выполняются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расходы на автомобильное топливо в расчете на общий пробег автобусов, используемых на обслуживании данного маршрута, определяются исходя из базовой нормы расхода топлива на 100 км с учетом всех действующих надбавок и розничной цены 1 литра бензина (дизтоплива, газа) на дату осуществления расчета тарифа: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Зт = 0,01 Х Lоб х НТ х КН х ЦТ,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формула (2)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 Зт – затраты на автомобильное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0,01 – пересчет расхода топлива со 100 км на 1 км;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Lоб – общий годовой пробег автобусов при обслуживании маршрута рассчитываемый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Lоб = Др х (n х lкр + lо),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формула (3)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 Lоб - общий годовой пробег автобусов;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 – количество дней обслуживания маршрута в году (при круглогодичном режиме работы Др = 365);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– ежедневное количество кругорейсов на маршруте;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lкр – протяженность кругорейса на маршруте в км;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lо – ежедневный нулевой пробег, км.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показатели характеристики маршрута имеют разные значения по рабочим и выходным дням, то общий годовой пробег автобусов, определяется отдельно по рабочим и выходным дням с суммированием этих величин.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НТ – базовая норма расхода топлива в литрах на 100 километров пробега автобуса, определяется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августа 2009 года № 1210 «Об утверждении норм расходов горюче-смазочных материалов для государственных органов Республики Казахстан и расходов на содержание автотранспорта» (далее – Нормы расхода топлива);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 – совокупный коэффициент надбавок к базовой норме для реальных условий работы автобусов на маршруте, определяется в соответствии с Нормами расхода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Цт – средняя годовая розничная стоимость 1 литра топлива на дату расчета тарифа с учетом использования летнего и зимнего видов топлива определяется по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394200" cy="74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формула (4)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 Мзим., Млето – количество зимних и летних месяцев в году, определенных по региону в пределах периодов по таблице 10 Норм расхода топлива определяющей значение Ккл (коэффициент климатический).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Цз.т., Цл.т. - розничная стоимость топлива (зимнего и летнего) на дату расчета тарифа.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тарифа в летний период, за основу берется цена 1 литра зимнего топлива сложившаяся в предыдущем зимнем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расходы на смазочные материалы равны 10% от расходов на автомобильное топливо: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Зсм = Зт х 0,1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формула (5)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 Зсм - затраты на смазочные материалы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расходы на проведение ремонтов и технических обслуживаний принимаются как 25 % от стоимости автобусов, закрепленных для обслуживания данного маршрута. Отсюда: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Зрт = 0,25 х Ам х КР х 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формула (6)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 Зрт – затраты на проведение ремонтов и технического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 – количество автобусов в день на маршруте по графику;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 – коэффициент резерва автобусов (отношение общего количества закрепленных за маршрутом автобусов к числу автобусов, подлежащих поставке на маршрут по графику, принимаемый для расчетов затрат равный как 1,3, что соответствует коэффициенту использования парка = 1 / 1,3 = 0,78), автобуса за смену;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 – средняя рыночная стоимость 1 автобуса из закрепленных на маршруте, в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автобусов, приобретенных у завода-изготовителя либо через официальных дилеров, таковой будет являться стоимость приобретения.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автобусов, приобретенных на вторичном рынке, а также арендованных автобусов – среднерыночная стоимость определяемая организациями, осуществляющими оценочную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эксплуатационные расходы на автошины в расчете на годовой пробег автобусов на маршруте определяются по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14900" cy="9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формула (7)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 Зш – затраты на автошины;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Цш – закупочная цена одного комплекта шин (шина, камера, ободная лента) в тенге на момент расчета;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 – количество колес на автобусе (без запасного колеса);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Lоб – общий годовой пробег автобусов при обслуживании маршрута.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 – эксплуатационная норма пробега автошины, определяется в соответствии с Нормами расхода топлива, в км;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Кш – коэффициент корректировки эксплуатационных норм пробега автошин, определяется в соответствии с Нормами расхода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годовая сумма амортизационных отчислений по закрепленным на маршруте автобусам в расчете на их общий пробег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= 0,25 х Ам х КР х 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формула (8)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 За – затраты на амортизацию;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0,25 – норма амортизации по автотранспорту в размере 25 %;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 – коэффициент резерва автобусов.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общая годовая сумма зарплаты водителей и кондукторов (экипажей автобусов) по обслуживанию маршрута может быть определена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Ззп = (Мр Х (ZВ х Nв + ZК х Nк) х Ам х К) х 1,3,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формула (9)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 Ззп – затраты на зарплату;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 – количество месяцев обслуживания маршрута в году (при круглогодичном режиме работы Мр = 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ZВ и ZК – средняя месячная заработная плата водителя автобуса устанавливается не ниже среднемесячной номинальной заработной платы одного работника в административно территориальной единице, где зарегистрирован перевозчик и кондуктора устанавливается не ниже 70 % от принятой к расчету среднемесячной заработной платы водителя, 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Nв (Nк) – нормативное количество водителей (кондукторов), закрепленных за каждым автобусом на маршруте;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– коэффициент, учитывающий социальные начисления на заработную плату и страхование работников в сумме подтвержденной отчетными данными перевозчика;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1,3 – поправочный коэффициент, учитывающий начисления работникам, находящимся на больничном, отпусках, декретных отпусках, обучении.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нормативная сумма накладных расходов составляет 20 % от совокупной суммы прямых статей затрат по обслуживанию данного маршрута и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 = 0,2 (Зт + Зсм + Зрт + Зш + За + Ззп),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формула (10)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 Зн – затраты накладных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Расчетная сумма накладных расходов включает все виды налогов и сборов, относимые на издержки производства (кроме налога на добавленную стоимость и корпоративного налога на прибыль).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Общая сумма затрат на обслуживание маршрута (Зi) определяется суммированием результатов расчетов по статьям расходов: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Зi = Зт + Зсм + Зрт + Зш + За + Ззп + Зн,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формула (11)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Полученный результат подставляется в формулу (1) расчета тарифа на проезд пассажира в автобусе регулярного маршрута.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укрупненных расчетов общего годового или</w:t>
      </w:r>
      <w:r>
        <w:br/>
      </w:r>
      <w:r>
        <w:rPr>
          <w:rFonts w:ascii="Times New Roman"/>
          <w:b/>
          <w:i w:val="false"/>
          <w:color w:val="000000"/>
        </w:rPr>
        <w:t>
до конца года (прогнозируемого) количества перевозок пассажиров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Укрупненные расчеты общего годового (прогнозируемого) количества перевозки пассажиров, исходя из расчета по месяцам, выполняются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Прогнозный объем (количество) перевозок пассажиров для вновь открываемых регулярных маршрутов определяется по результатам обследования фактических ежедневных перевозок пассажиров на маршруте в течение месяца и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г.расчет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>мес</w:t>
      </w:r>
      <w:r>
        <w:rPr>
          <w:rFonts w:ascii="Times New Roman"/>
          <w:b w:val="false"/>
          <w:i w:val="false"/>
          <w:color w:val="000000"/>
          <w:sz w:val="28"/>
        </w:rPr>
        <w:t xml:space="preserve"> х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формула (12)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 Q</w:t>
      </w:r>
      <w:r>
        <w:rPr>
          <w:rFonts w:ascii="Times New Roman"/>
          <w:b w:val="false"/>
          <w:i w:val="false"/>
          <w:color w:val="000000"/>
          <w:vertAlign w:val="subscript"/>
        </w:rPr>
        <w:t>г.расчет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общий прогнозный годовой объем перевозок пассажиров на маршруте;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мес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перевезенных пассажиров за фактически обследованный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Прогнозный объем (количество) перевозок пассажиров действующего маршрута на год определяется исходя из объема перевозок пассажиров в прошедшем году по данному маршруту и используется как Q</w:t>
      </w:r>
      <w:r>
        <w:rPr>
          <w:rFonts w:ascii="Times New Roman"/>
          <w:b w:val="false"/>
          <w:i w:val="false"/>
          <w:color w:val="000000"/>
          <w:vertAlign w:val="subscript"/>
        </w:rPr>
        <w:t>г.факт.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Полученный результат подставляется в формулу (1) расчета тарифа на проезд пассажира в автобусе регулярного маршрута.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Материалы и информация используемая</w:t>
      </w:r>
      <w:r>
        <w:br/>
      </w:r>
      <w:r>
        <w:rPr>
          <w:rFonts w:ascii="Times New Roman"/>
          <w:b/>
          <w:i w:val="false"/>
          <w:color w:val="000000"/>
        </w:rPr>
        <w:t>
при определении расчетного тарифа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Исходные данные по маршруту: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и наименование маршрута по начальному и конечному пункту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промежуточных пунктов на маршруте в прямом (в числителе) и обратном (в знаменателе) направлениях;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протяженность маршрута в прямом и обратном направлениях;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средняя эксплуатационная скорость движения на маршруте в прямом и обратном направлениях;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количество кругорейсов в рабочие и выходные дни;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время по графику на выполнение кругорейса;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пассажиропоток (по отчету, прогнозу);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время работы на маршруте по графику в рабочие и выходные дни с указанием начала и окончания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количество автобусов на маршруте по графику в рабочие и выходные дни;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интервал движения автобусов на маршруте по расписанию в рабочие и выходные дни;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паспортная вместимость автобусов на маршруте по местам для сидения пассажиров и общая (с учетом вместимости накопительных площадок);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марка автобусов (согласно реестру маршрутов).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Перевозчик использует подтверждающие документы о фактически перевезенных пассажирах по маршруту: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отчет по реализации билетов;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отчет о финансовых средствах, поступивших от перевозок пассажиров.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расчета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тарифов на оказание услуг по перевозке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пассажиров и багажа по регулярным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маршрутам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Коэффициенты кратности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стоимости перевозки багажа на регулярных маршрутах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к стоимости проезда пассажиров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9"/>
        <w:gridCol w:w="7011"/>
      </w:tblGrid>
      <w:tr>
        <w:trPr>
          <w:trHeight w:val="30" w:hRule="atLeast"/>
        </w:trPr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регулярного маршрута перевозки пассажиров и багажа автомобильным транспортом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Кратность тарифа за одно место багажа к стоимости проезда пассажиров</w:t>
            </w:r>
          </w:p>
        </w:tc>
      </w:tr>
      <w:tr>
        <w:trPr>
          <w:trHeight w:val="285" w:hRule="atLeast"/>
        </w:trPr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0" w:hRule="atLeast"/>
        </w:trPr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Пригородные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Внутрирайонные и внутриобластные</w:t>
            </w:r>
          </w:p>
        </w:tc>
      </w:tr>
      <w:tr>
        <w:trPr>
          <w:trHeight w:val="315" w:hRule="atLeast"/>
        </w:trPr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 км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км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</w:tr>
      <w:tr>
        <w:trPr>
          <w:trHeight w:val="30" w:hRule="atLeast"/>
        </w:trPr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500 км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