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ff58" w14:textId="432f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Министра финансов Республики Казахстан от 21 мая 2015 года № 312. Зарегистрирован в Министерстве юстиции Республики Казахстан 30 июня 2015 года № 11502</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(зарегистрированный в Реестре государственной регистрации нормативных правовых актов за № 9934)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«172. В договорах, связанных со строительством, либо реконструкцией зданий, сооружений, дорог, капитальным ремонтом помещений, сооружений, дорог и других объектов, а также по текущим затратам, за исключением приобретения сложного энергетического оборудования в рамках реализации инвестиционных проектов, технологический срок изготовления которых более одного года, выплаты средств агенту по управлению государственными ресурсами зерна, оплаты услуг по транспортировке казахстанского зерна на экспорт, оплаты лечения больных за рубежом, оказание услуг организациями первичной медико-санитарной помощи на селе и оплаты коммунальных услуг, необходимо наличие условия о пропорциональном удержании государственным учреждением ранее выплаченного аванса от каждой суммы принятых товаров (работ, услуг).</w:t>
      </w:r>
      <w:r>
        <w:br/>
      </w:r>
      <w:r>
        <w:rPr>
          <w:rFonts w:ascii="Times New Roman"/>
          <w:b w:val="false"/>
          <w:i w:val="false"/>
          <w:color w:val="000000"/>
          <w:sz w:val="28"/>
        </w:rPr>
        <w:t>
      Оплата работ, связанных со строительством либо реконструкцией зданий, сооружений, дорог, капитальным ремонтом помещений, зданий, сооружений, дорог и других объектов, в целом производится в пределах девяноста пяти процентов от общей суммы договора. По договорам, срок действия которых превышает текущий финансовый год, удержание пяти процентов от общей суммы договора производится государственным учреждением на последний год завершения объекта.</w:t>
      </w:r>
      <w:r>
        <w:br/>
      </w:r>
      <w:r>
        <w:rPr>
          <w:rFonts w:ascii="Times New Roman"/>
          <w:b w:val="false"/>
          <w:i w:val="false"/>
          <w:color w:val="000000"/>
          <w:sz w:val="28"/>
        </w:rPr>
        <w:t>
      Удержание пяти процентов не производится по зарегистрированным в территориальном подразделении казначейства договорам на текущий финансовый год, в случаях выделения средств из резерва Правительства Республики Казахстан или местного исполнительного органа, а также когда средства были выделены на начало строительства объекта. При этом окончательная оплата за текущий финансовый год по объектам в указанных случаях производится на основании акта выполненных работ, представленного государственным учреждением в территориальное подразделение казначейства.</w:t>
      </w:r>
      <w:r>
        <w:br/>
      </w:r>
      <w:r>
        <w:rPr>
          <w:rFonts w:ascii="Times New Roman"/>
          <w:b w:val="false"/>
          <w:i w:val="false"/>
          <w:color w:val="000000"/>
          <w:sz w:val="28"/>
        </w:rPr>
        <w:t>
      Окончательный расчет за выполненные работы между заказчиком и подрядчиком производится после завершения работ, связанных со строительством либо реконструкцией зданий, сооружений, дорог, капитальным ремонтом помещений, зданий, сооружений, дорог, других объектов, и предъявления заказчиком в территориальные подразделения казначейства подписанного акта государственной приемочной комиссии.</w:t>
      </w:r>
      <w:r>
        <w:br/>
      </w:r>
      <w:r>
        <w:rPr>
          <w:rFonts w:ascii="Times New Roman"/>
          <w:b w:val="false"/>
          <w:i w:val="false"/>
          <w:color w:val="000000"/>
          <w:sz w:val="28"/>
        </w:rPr>
        <w:t>
      Если в договорах предусмотрены условия о гарантированном удержании в размере пяти процентов на устранение возможных дефектов в гарантийный период, то гарантийное удержание производится из сумм, подлежащих окончательной оплате за выполненные работы согласно акту государственной приемочной комиссии. При этом окончательная сумма гарантийного удержания в размере пяти процентов вносится на счет временного размещения денег государственного учреждения, предусмотренного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371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при реализации инвестиционного проекта, за исключением авансового платежа в размере до 30 процентов от суммы текущего финансового года,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r>
        <w:br/>
      </w:r>
      <w:r>
        <w:rPr>
          <w:rFonts w:ascii="Times New Roman"/>
          <w:b w:val="false"/>
          <w:i w:val="false"/>
          <w:color w:val="000000"/>
          <w:sz w:val="28"/>
        </w:rPr>
        <w:t>
      В случае, когда инвестиционный проект реализуется организацией, осуществляющей деятельность по организации и проведению международной специализированной выставки ЭКСПО-2017 в городе Астана, в территориальное подразделение казначейства представляется письменная заявка, подписанная уполномоченным лицом указанной организации.</w:t>
      </w:r>
      <w:r>
        <w:br/>
      </w:r>
      <w:r>
        <w:rPr>
          <w:rFonts w:ascii="Times New Roman"/>
          <w:b w:val="false"/>
          <w:i w:val="false"/>
          <w:color w:val="000000"/>
          <w:sz w:val="28"/>
        </w:rPr>
        <w:t>
      В случае возмещения расходов и/или привлеченных заемных средств, в том числе из Национального Фонда Республики Казахстан, за счет средств, ранее выделенных субъектам квазигосударственного сектора на формирование или увеличение уставного капитала, субъект квазигосударственного сектора предоставляет в территориальное подразделение казначейства копию Постановления Правительства Республики Казахстан и дополнительно в случае привлечения заемных средств - копию кредитного договора.</w:t>
      </w:r>
      <w:r>
        <w:br/>
      </w:r>
      <w:r>
        <w:rPr>
          <w:rFonts w:ascii="Times New Roman"/>
          <w:b w:val="false"/>
          <w:i w:val="false"/>
          <w:color w:val="000000"/>
          <w:sz w:val="28"/>
        </w:rPr>
        <w:t>
      По перечню проектов, выделенных в рамках </w:t>
      </w:r>
      <w:r>
        <w:rPr>
          <w:rFonts w:ascii="Times New Roman"/>
          <w:b w:val="false"/>
          <w:i w:val="false"/>
          <w:color w:val="000000"/>
          <w:sz w:val="28"/>
        </w:rPr>
        <w:t>программы</w:t>
      </w:r>
      <w:r>
        <w:rPr>
          <w:rFonts w:ascii="Times New Roman"/>
          <w:b w:val="false"/>
          <w:i w:val="false"/>
          <w:color w:val="000000"/>
          <w:sz w:val="28"/>
        </w:rPr>
        <w:t xml:space="preserve"> «Нұрлы жол», допускается авансовая (предварительная) оплата в размере не более 50 процентов от суммы на текущий финансовый год.».</w:t>
      </w:r>
      <w:r>
        <w:br/>
      </w:r>
      <w:r>
        <w:rPr>
          <w:rFonts w:ascii="Times New Roman"/>
          <w:b w:val="false"/>
          <w:i w:val="false"/>
          <w:color w:val="000000"/>
          <w:sz w:val="28"/>
        </w:rPr>
        <w:t>
</w:t>
      </w: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после его государственной регистрации.</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                       Б. Султанов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 Е. Досаев</w:t>
      </w:r>
      <w:r>
        <w:br/>
      </w:r>
      <w:r>
        <w:rPr>
          <w:rFonts w:ascii="Times New Roman"/>
          <w:b w:val="false"/>
          <w:i w:val="false"/>
          <w:color w:val="000000"/>
          <w:sz w:val="28"/>
        </w:rPr>
        <w:t>
</w:t>
      </w:r>
      <w:r>
        <w:rPr>
          <w:rFonts w:ascii="Times New Roman"/>
          <w:b w:val="false"/>
          <w:i/>
          <w:color w:val="000000"/>
          <w:sz w:val="28"/>
        </w:rPr>
        <w:t>      «____» ___________ 2015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Национального</w:t>
      </w:r>
      <w:r>
        <w:br/>
      </w:r>
      <w:r>
        <w:rPr>
          <w:rFonts w:ascii="Times New Roman"/>
          <w:b w:val="false"/>
          <w:i w:val="false"/>
          <w:color w:val="000000"/>
          <w:sz w:val="28"/>
        </w:rPr>
        <w:t>
</w:t>
      </w:r>
      <w:r>
        <w:rPr>
          <w:rFonts w:ascii="Times New Roman"/>
          <w:b w:val="false"/>
          <w:i/>
          <w:color w:val="000000"/>
          <w:sz w:val="28"/>
        </w:rPr>
        <w:t>      банка Республики Казахстан</w:t>
      </w:r>
      <w:r>
        <w:br/>
      </w:r>
      <w:r>
        <w:rPr>
          <w:rFonts w:ascii="Times New Roman"/>
          <w:b w:val="false"/>
          <w:i w:val="false"/>
          <w:color w:val="000000"/>
          <w:sz w:val="28"/>
        </w:rPr>
        <w:t>
</w:t>
      </w:r>
      <w:r>
        <w:rPr>
          <w:rFonts w:ascii="Times New Roman"/>
          <w:b w:val="false"/>
          <w:i/>
          <w:color w:val="000000"/>
          <w:sz w:val="28"/>
        </w:rPr>
        <w:t>      _____________ К. Келимбетов</w:t>
      </w:r>
      <w:r>
        <w:br/>
      </w:r>
      <w:r>
        <w:rPr>
          <w:rFonts w:ascii="Times New Roman"/>
          <w:b w:val="false"/>
          <w:i w:val="false"/>
          <w:color w:val="000000"/>
          <w:sz w:val="28"/>
        </w:rPr>
        <w:t>
</w:t>
      </w:r>
      <w:r>
        <w:rPr>
          <w:rFonts w:ascii="Times New Roman"/>
          <w:b w:val="false"/>
          <w:i/>
          <w:color w:val="000000"/>
          <w:sz w:val="28"/>
        </w:rPr>
        <w:t>      3 июня 2015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